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9C703" w14:textId="77777777" w:rsidR="00E00550" w:rsidRPr="005A5581" w:rsidRDefault="0081243E">
      <w:r w:rsidRPr="005A5581">
        <w:t xml:space="preserve"> </w:t>
      </w:r>
    </w:p>
    <w:tbl>
      <w:tblPr>
        <w:tblStyle w:val="affffffd"/>
        <w:tblW w:w="9044" w:type="dxa"/>
        <w:tblInd w:w="-230" w:type="dxa"/>
        <w:tblBorders>
          <w:bottom w:val="single" w:sz="4" w:space="0" w:color="000000"/>
          <w:insideH w:val="single" w:sz="4" w:space="0" w:color="000000"/>
        </w:tblBorders>
        <w:tblLayout w:type="fixed"/>
        <w:tblLook w:val="0000" w:firstRow="0" w:lastRow="0" w:firstColumn="0" w:lastColumn="0" w:noHBand="0" w:noVBand="0"/>
      </w:tblPr>
      <w:tblGrid>
        <w:gridCol w:w="1814"/>
        <w:gridCol w:w="7230"/>
      </w:tblGrid>
      <w:tr w:rsidR="00E00550" w:rsidRPr="005A5581" w14:paraId="2B21917B" w14:textId="77777777">
        <w:trPr>
          <w:trHeight w:val="1276"/>
        </w:trPr>
        <w:tc>
          <w:tcPr>
            <w:tcW w:w="1814" w:type="dxa"/>
            <w:tcBorders>
              <w:bottom w:val="single" w:sz="4" w:space="0" w:color="000000"/>
            </w:tcBorders>
            <w:vAlign w:val="center"/>
          </w:tcPr>
          <w:p w14:paraId="0E647EC2" w14:textId="77777777" w:rsidR="00E00550" w:rsidRPr="005A5581" w:rsidRDefault="00B153E5">
            <w:pPr>
              <w:jc w:val="center"/>
              <w:rPr>
                <w:b/>
                <w:bCs/>
                <w:sz w:val="20"/>
                <w:szCs w:val="20"/>
              </w:rPr>
            </w:pPr>
            <w:r w:rsidRPr="005A5581">
              <w:rPr>
                <w:b/>
                <w:bCs/>
                <w:noProof/>
                <w:sz w:val="20"/>
                <w:szCs w:val="20"/>
              </w:rPr>
              <w:drawing>
                <wp:inline distT="0" distB="0" distL="0" distR="0" wp14:anchorId="7BE7F073" wp14:editId="0C0057E7">
                  <wp:extent cx="542925" cy="621030"/>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l="-49" t="-43" r="-49" b="-42"/>
                          <a:stretch>
                            <a:fillRect/>
                          </a:stretch>
                        </pic:blipFill>
                        <pic:spPr>
                          <a:xfrm>
                            <a:off x="0" y="0"/>
                            <a:ext cx="542925" cy="621030"/>
                          </a:xfrm>
                          <a:prstGeom prst="rect">
                            <a:avLst/>
                          </a:prstGeom>
                          <a:ln/>
                        </pic:spPr>
                      </pic:pic>
                    </a:graphicData>
                  </a:graphic>
                </wp:inline>
              </w:drawing>
            </w:r>
          </w:p>
        </w:tc>
        <w:tc>
          <w:tcPr>
            <w:tcW w:w="7230" w:type="dxa"/>
            <w:tcBorders>
              <w:bottom w:val="single" w:sz="4" w:space="0" w:color="000000"/>
            </w:tcBorders>
            <w:vAlign w:val="center"/>
          </w:tcPr>
          <w:p w14:paraId="405F8296" w14:textId="77777777" w:rsidR="00E00550" w:rsidRPr="005A5581" w:rsidRDefault="00B153E5">
            <w:pPr>
              <w:rPr>
                <w:b/>
                <w:bCs/>
                <w:sz w:val="26"/>
                <w:szCs w:val="26"/>
              </w:rPr>
            </w:pPr>
            <w:r w:rsidRPr="005A5581">
              <w:rPr>
                <w:b/>
                <w:bCs/>
                <w:sz w:val="26"/>
                <w:szCs w:val="26"/>
              </w:rPr>
              <w:t>MINISTERUL SĂNĂTĂŢII AL REPUBLICII MOLDOVA</w:t>
            </w:r>
          </w:p>
        </w:tc>
      </w:tr>
    </w:tbl>
    <w:p w14:paraId="41D6DF1F" w14:textId="77777777" w:rsidR="00E00550" w:rsidRPr="005A5581" w:rsidRDefault="00B153E5">
      <w:pPr>
        <w:rPr>
          <w:b/>
          <w:bCs/>
          <w:color w:val="000000"/>
          <w:sz w:val="26"/>
          <w:szCs w:val="26"/>
        </w:rPr>
      </w:pPr>
      <w:r w:rsidRPr="005A5581">
        <w:rPr>
          <w:b/>
          <w:bCs/>
          <w:color w:val="000000"/>
          <w:sz w:val="26"/>
          <w:szCs w:val="26"/>
        </w:rPr>
        <w:t>UNIVERSITATEA DE STAT DE MEDICINĂ ȘI FARMACIE</w:t>
      </w:r>
      <w:r w:rsidRPr="005A5581">
        <w:rPr>
          <w:noProof/>
        </w:rPr>
        <w:drawing>
          <wp:anchor distT="0" distB="0" distL="114935" distR="114935" simplePos="0" relativeHeight="251658240" behindDoc="0" locked="0" layoutInCell="1" allowOverlap="1" wp14:anchorId="0438F098" wp14:editId="1772A920">
            <wp:simplePos x="0" y="0"/>
            <wp:positionH relativeFrom="column">
              <wp:posOffset>212722</wp:posOffset>
            </wp:positionH>
            <wp:positionV relativeFrom="paragraph">
              <wp:posOffset>8255</wp:posOffset>
            </wp:positionV>
            <wp:extent cx="561975" cy="676275"/>
            <wp:effectExtent l="0" t="0" r="0" b="0"/>
            <wp:wrapSquare wrapText="bothSides" distT="0" distB="0" distL="114935" distR="114935"/>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cstate="print"/>
                    <a:srcRect l="-42" t="-34" r="-42" b="-35"/>
                    <a:stretch>
                      <a:fillRect/>
                    </a:stretch>
                  </pic:blipFill>
                  <pic:spPr>
                    <a:xfrm>
                      <a:off x="0" y="0"/>
                      <a:ext cx="561975" cy="676275"/>
                    </a:xfrm>
                    <a:prstGeom prst="rect">
                      <a:avLst/>
                    </a:prstGeom>
                    <a:ln/>
                  </pic:spPr>
                </pic:pic>
              </a:graphicData>
            </a:graphic>
          </wp:anchor>
        </w:drawing>
      </w:r>
    </w:p>
    <w:p w14:paraId="6B3A6E05" w14:textId="77777777" w:rsidR="00E00550" w:rsidRPr="005A5581" w:rsidRDefault="00B153E5">
      <w:pPr>
        <w:rPr>
          <w:b/>
          <w:bCs/>
          <w:color w:val="000000"/>
          <w:sz w:val="26"/>
          <w:szCs w:val="26"/>
        </w:rPr>
      </w:pPr>
      <w:r w:rsidRPr="005A5581">
        <w:rPr>
          <w:b/>
          <w:bCs/>
          <w:color w:val="000000"/>
          <w:sz w:val="26"/>
          <w:szCs w:val="26"/>
        </w:rPr>
        <w:t>,,NICOLAE TESTEMIȚANU’’ DIN REPUBLICA MOLDOVA</w:t>
      </w:r>
    </w:p>
    <w:p w14:paraId="3B9B93C7" w14:textId="77777777" w:rsidR="00E00550" w:rsidRPr="005A5581" w:rsidRDefault="00E00550">
      <w:pPr>
        <w:jc w:val="center"/>
        <w:rPr>
          <w:b/>
          <w:bCs/>
          <w:color w:val="000000"/>
          <w:sz w:val="40"/>
          <w:szCs w:val="40"/>
        </w:rPr>
      </w:pPr>
    </w:p>
    <w:p w14:paraId="5A810ABD" w14:textId="77777777" w:rsidR="00E00550" w:rsidRPr="005A5581" w:rsidRDefault="00E00550">
      <w:pPr>
        <w:jc w:val="center"/>
        <w:rPr>
          <w:b/>
          <w:bCs/>
          <w:sz w:val="40"/>
          <w:szCs w:val="40"/>
        </w:rPr>
      </w:pPr>
    </w:p>
    <w:p w14:paraId="2385DF83" w14:textId="77777777" w:rsidR="00E00550" w:rsidRPr="005A5581" w:rsidRDefault="00E00550">
      <w:pPr>
        <w:jc w:val="center"/>
        <w:rPr>
          <w:b/>
          <w:bCs/>
          <w:sz w:val="40"/>
          <w:szCs w:val="40"/>
        </w:rPr>
      </w:pPr>
    </w:p>
    <w:p w14:paraId="61DC58D0" w14:textId="77777777" w:rsidR="00E00550" w:rsidRPr="005A5581" w:rsidRDefault="00E00550">
      <w:pPr>
        <w:jc w:val="center"/>
        <w:rPr>
          <w:b/>
          <w:bCs/>
          <w:sz w:val="40"/>
          <w:szCs w:val="40"/>
        </w:rPr>
      </w:pPr>
    </w:p>
    <w:p w14:paraId="5D48148E" w14:textId="77777777" w:rsidR="00E00550" w:rsidRPr="005A5581" w:rsidRDefault="00E00550">
      <w:pPr>
        <w:jc w:val="center"/>
        <w:rPr>
          <w:b/>
          <w:bCs/>
          <w:sz w:val="40"/>
          <w:szCs w:val="40"/>
        </w:rPr>
      </w:pPr>
    </w:p>
    <w:p w14:paraId="31496221" w14:textId="77777777" w:rsidR="00E00550" w:rsidRPr="005A5581" w:rsidRDefault="00B153E5">
      <w:pPr>
        <w:spacing w:after="120"/>
        <w:jc w:val="center"/>
        <w:rPr>
          <w:b/>
          <w:bCs/>
          <w:sz w:val="72"/>
          <w:szCs w:val="72"/>
        </w:rPr>
      </w:pPr>
      <w:r w:rsidRPr="005A5581">
        <w:rPr>
          <w:b/>
          <w:bCs/>
          <w:sz w:val="72"/>
          <w:szCs w:val="72"/>
        </w:rPr>
        <w:t>SINDROAMELE CORONARIENE CRONICE</w:t>
      </w:r>
    </w:p>
    <w:p w14:paraId="67465DF5" w14:textId="77777777" w:rsidR="00E00550" w:rsidRPr="005A5581" w:rsidRDefault="00E00550">
      <w:pPr>
        <w:spacing w:after="120"/>
        <w:jc w:val="center"/>
        <w:rPr>
          <w:b/>
          <w:bCs/>
          <w:sz w:val="56"/>
          <w:szCs w:val="56"/>
        </w:rPr>
      </w:pPr>
    </w:p>
    <w:p w14:paraId="118F7545" w14:textId="77777777" w:rsidR="00E00550" w:rsidRPr="005A5581" w:rsidRDefault="00B153E5">
      <w:pPr>
        <w:spacing w:after="120"/>
        <w:jc w:val="center"/>
        <w:rPr>
          <w:b/>
          <w:bCs/>
          <w:sz w:val="56"/>
          <w:szCs w:val="56"/>
        </w:rPr>
      </w:pPr>
      <w:r w:rsidRPr="005A5581">
        <w:rPr>
          <w:b/>
          <w:bCs/>
          <w:sz w:val="56"/>
          <w:szCs w:val="56"/>
        </w:rPr>
        <w:t xml:space="preserve">Protocol clinic </w:t>
      </w:r>
      <w:r w:rsidR="00735270" w:rsidRPr="005A5581">
        <w:rPr>
          <w:b/>
          <w:bCs/>
          <w:sz w:val="56"/>
          <w:szCs w:val="56"/>
        </w:rPr>
        <w:t>național</w:t>
      </w:r>
    </w:p>
    <w:p w14:paraId="479295CF" w14:textId="54D52F73" w:rsidR="00E00550" w:rsidRPr="005A5581" w:rsidRDefault="00B153E5">
      <w:pPr>
        <w:spacing w:before="118"/>
        <w:ind w:left="1518" w:right="1518"/>
        <w:jc w:val="center"/>
        <w:rPr>
          <w:b/>
          <w:bCs/>
          <w:sz w:val="56"/>
          <w:szCs w:val="56"/>
        </w:rPr>
      </w:pPr>
      <w:r w:rsidRPr="005A5581">
        <w:rPr>
          <w:b/>
          <w:bCs/>
          <w:sz w:val="56"/>
          <w:szCs w:val="56"/>
        </w:rPr>
        <w:t>(</w:t>
      </w:r>
      <w:r w:rsidR="00735270" w:rsidRPr="005A5581">
        <w:rPr>
          <w:b/>
          <w:bCs/>
          <w:sz w:val="56"/>
          <w:szCs w:val="56"/>
        </w:rPr>
        <w:t>Ediția</w:t>
      </w:r>
      <w:r w:rsidRPr="005A5581">
        <w:rPr>
          <w:b/>
          <w:bCs/>
          <w:sz w:val="56"/>
          <w:szCs w:val="56"/>
        </w:rPr>
        <w:t xml:space="preserve"> V)</w:t>
      </w:r>
    </w:p>
    <w:p w14:paraId="5D89F373" w14:textId="77777777" w:rsidR="00E00550" w:rsidRPr="005A5581" w:rsidRDefault="00E00550">
      <w:pPr>
        <w:spacing w:after="120"/>
        <w:jc w:val="center"/>
        <w:rPr>
          <w:b/>
          <w:bCs/>
          <w:sz w:val="56"/>
          <w:szCs w:val="56"/>
        </w:rPr>
      </w:pPr>
    </w:p>
    <w:p w14:paraId="104D6709" w14:textId="77777777" w:rsidR="00E00550" w:rsidRPr="005A5581" w:rsidRDefault="00B153E5">
      <w:pPr>
        <w:jc w:val="right"/>
        <w:rPr>
          <w:b/>
          <w:bCs/>
          <w:color w:val="000000"/>
          <w:sz w:val="36"/>
          <w:szCs w:val="36"/>
        </w:rPr>
      </w:pPr>
      <w:r w:rsidRPr="005A5581">
        <w:rPr>
          <w:b/>
          <w:bCs/>
          <w:color w:val="000000"/>
          <w:sz w:val="56"/>
          <w:szCs w:val="56"/>
        </w:rPr>
        <w:t>PCN-74</w:t>
      </w:r>
    </w:p>
    <w:p w14:paraId="04767919" w14:textId="77777777" w:rsidR="00E00550" w:rsidRPr="005A5581" w:rsidRDefault="00E00550">
      <w:pPr>
        <w:jc w:val="right"/>
        <w:rPr>
          <w:b/>
          <w:bCs/>
          <w:color w:val="000000"/>
          <w:sz w:val="40"/>
          <w:szCs w:val="40"/>
        </w:rPr>
      </w:pPr>
    </w:p>
    <w:p w14:paraId="501069BB" w14:textId="77777777" w:rsidR="00E00550" w:rsidRPr="005A5581" w:rsidRDefault="00E00550">
      <w:pPr>
        <w:spacing w:after="120"/>
        <w:jc w:val="center"/>
        <w:rPr>
          <w:b/>
          <w:bCs/>
          <w:sz w:val="36"/>
          <w:szCs w:val="36"/>
        </w:rPr>
      </w:pPr>
    </w:p>
    <w:p w14:paraId="20B506DF" w14:textId="77777777" w:rsidR="00E00550" w:rsidRPr="005A5581" w:rsidRDefault="00E00550">
      <w:pPr>
        <w:spacing w:after="120"/>
        <w:jc w:val="center"/>
        <w:rPr>
          <w:b/>
          <w:bCs/>
          <w:sz w:val="36"/>
          <w:szCs w:val="36"/>
        </w:rPr>
      </w:pPr>
    </w:p>
    <w:p w14:paraId="5BD56DFB" w14:textId="77777777" w:rsidR="00E00550" w:rsidRPr="005A5581" w:rsidRDefault="00E00550">
      <w:pPr>
        <w:jc w:val="center"/>
        <w:rPr>
          <w:b/>
          <w:bCs/>
          <w:sz w:val="40"/>
          <w:szCs w:val="40"/>
        </w:rPr>
      </w:pPr>
    </w:p>
    <w:p w14:paraId="25E90F46" w14:textId="77777777" w:rsidR="00E00550" w:rsidRPr="005A5581" w:rsidRDefault="00E00550">
      <w:pPr>
        <w:jc w:val="center"/>
        <w:rPr>
          <w:b/>
          <w:bCs/>
          <w:sz w:val="40"/>
          <w:szCs w:val="40"/>
        </w:rPr>
      </w:pPr>
    </w:p>
    <w:p w14:paraId="78FBC924" w14:textId="77777777" w:rsidR="00E00550" w:rsidRPr="005A5581" w:rsidRDefault="00E00550">
      <w:pPr>
        <w:jc w:val="center"/>
        <w:rPr>
          <w:b/>
          <w:bCs/>
          <w:sz w:val="40"/>
          <w:szCs w:val="40"/>
        </w:rPr>
      </w:pPr>
    </w:p>
    <w:p w14:paraId="6E606CAD" w14:textId="77777777" w:rsidR="00E00550" w:rsidRPr="005A5581" w:rsidRDefault="00E00550">
      <w:pPr>
        <w:jc w:val="center"/>
        <w:rPr>
          <w:b/>
          <w:bCs/>
        </w:rPr>
      </w:pPr>
    </w:p>
    <w:p w14:paraId="043619C5" w14:textId="77777777" w:rsidR="00E00550" w:rsidRPr="005A5581" w:rsidRDefault="00E00550">
      <w:pPr>
        <w:rPr>
          <w:b/>
          <w:bCs/>
        </w:rPr>
      </w:pPr>
    </w:p>
    <w:p w14:paraId="2A8743DB" w14:textId="77777777" w:rsidR="00E00550" w:rsidRPr="005A5581" w:rsidRDefault="00E00550">
      <w:pPr>
        <w:jc w:val="center"/>
        <w:rPr>
          <w:b/>
          <w:bCs/>
        </w:rPr>
      </w:pPr>
    </w:p>
    <w:p w14:paraId="2242DF42" w14:textId="77777777" w:rsidR="00E00550" w:rsidRPr="005A5581" w:rsidRDefault="00E00550">
      <w:pPr>
        <w:jc w:val="center"/>
        <w:rPr>
          <w:b/>
          <w:bCs/>
        </w:rPr>
      </w:pPr>
    </w:p>
    <w:p w14:paraId="7A7BB161" w14:textId="77777777" w:rsidR="00E00550" w:rsidRPr="005A5581" w:rsidRDefault="00E00550">
      <w:pPr>
        <w:jc w:val="center"/>
        <w:rPr>
          <w:b/>
          <w:bCs/>
        </w:rPr>
      </w:pPr>
    </w:p>
    <w:p w14:paraId="7650BE3C" w14:textId="77777777" w:rsidR="00E00550" w:rsidRPr="005A5581" w:rsidRDefault="00E00550">
      <w:pPr>
        <w:rPr>
          <w:b/>
          <w:bCs/>
        </w:rPr>
      </w:pPr>
    </w:p>
    <w:p w14:paraId="7A15BDFC" w14:textId="1859A0CA" w:rsidR="00E00550" w:rsidRPr="005A5581" w:rsidRDefault="00B153E5" w:rsidP="00236373">
      <w:pPr>
        <w:jc w:val="center"/>
        <w:rPr>
          <w:b/>
          <w:bCs/>
        </w:rPr>
      </w:pPr>
      <w:r w:rsidRPr="005A5581">
        <w:rPr>
          <w:b/>
          <w:bCs/>
        </w:rPr>
        <w:t>Chișinău</w:t>
      </w:r>
      <w:r w:rsidR="00B84607" w:rsidRPr="005A5581">
        <w:rPr>
          <w:b/>
          <w:bCs/>
        </w:rPr>
        <w:t>,</w:t>
      </w:r>
      <w:r w:rsidRPr="005A5581">
        <w:rPr>
          <w:b/>
          <w:bCs/>
        </w:rPr>
        <w:t xml:space="preserve"> 202</w:t>
      </w:r>
      <w:r w:rsidR="006A5157" w:rsidRPr="005A5581">
        <w:rPr>
          <w:b/>
          <w:bCs/>
        </w:rPr>
        <w:t>6</w:t>
      </w:r>
      <w:r w:rsidRPr="005A5581">
        <w:br w:type="page"/>
      </w:r>
    </w:p>
    <w:p w14:paraId="223E3636" w14:textId="0C9AA30A" w:rsidR="00B84607" w:rsidRPr="005A5581" w:rsidRDefault="00B153E5">
      <w:pPr>
        <w:jc w:val="center"/>
        <w:rPr>
          <w:b/>
          <w:bCs/>
        </w:rPr>
      </w:pPr>
      <w:r w:rsidRPr="005A5581">
        <w:rPr>
          <w:b/>
          <w:bCs/>
        </w:rPr>
        <w:lastRenderedPageBreak/>
        <w:t xml:space="preserve">Aprobat </w:t>
      </w:r>
      <w:r w:rsidR="00B84607" w:rsidRPr="005A5581">
        <w:rPr>
          <w:b/>
          <w:bCs/>
        </w:rPr>
        <w:t xml:space="preserve">la </w:t>
      </w:r>
      <w:r w:rsidRPr="005A5581">
        <w:rPr>
          <w:b/>
          <w:bCs/>
        </w:rPr>
        <w:t>ședința Consiliului de Experți a</w:t>
      </w:r>
      <w:r w:rsidR="00B84607" w:rsidRPr="005A5581">
        <w:rPr>
          <w:b/>
          <w:bCs/>
        </w:rPr>
        <w:t>l</w:t>
      </w:r>
      <w:r w:rsidRPr="005A5581">
        <w:rPr>
          <w:b/>
          <w:bCs/>
        </w:rPr>
        <w:t xml:space="preserve"> Ministerului Sănătății al Republicii Moldova </w:t>
      </w:r>
    </w:p>
    <w:p w14:paraId="2F266230" w14:textId="236D6B89" w:rsidR="00E00550" w:rsidRPr="005A5581" w:rsidRDefault="00B153E5">
      <w:pPr>
        <w:jc w:val="center"/>
        <w:rPr>
          <w:b/>
          <w:bCs/>
        </w:rPr>
      </w:pPr>
      <w:r w:rsidRPr="005A5581">
        <w:rPr>
          <w:b/>
          <w:bCs/>
        </w:rPr>
        <w:t xml:space="preserve">din </w:t>
      </w:r>
      <w:r w:rsidR="00A858B1" w:rsidRPr="005A5581">
        <w:rPr>
          <w:b/>
          <w:bCs/>
        </w:rPr>
        <w:t>22</w:t>
      </w:r>
      <w:r w:rsidRPr="005A5581">
        <w:rPr>
          <w:b/>
          <w:bCs/>
        </w:rPr>
        <w:t>.</w:t>
      </w:r>
      <w:r w:rsidR="00A858B1" w:rsidRPr="005A5581">
        <w:rPr>
          <w:b/>
          <w:bCs/>
        </w:rPr>
        <w:t>12</w:t>
      </w:r>
      <w:r w:rsidRPr="005A5581">
        <w:rPr>
          <w:b/>
          <w:bCs/>
        </w:rPr>
        <w:t>.2025</w:t>
      </w:r>
      <w:r w:rsidR="00B84607" w:rsidRPr="005A5581">
        <w:rPr>
          <w:b/>
          <w:bCs/>
        </w:rPr>
        <w:t>,</w:t>
      </w:r>
      <w:r w:rsidRPr="005A5581">
        <w:rPr>
          <w:b/>
          <w:bCs/>
        </w:rPr>
        <w:t xml:space="preserve"> proces verbal nr.4</w:t>
      </w:r>
    </w:p>
    <w:p w14:paraId="78D1349E" w14:textId="7E76711B" w:rsidR="00B84607" w:rsidRPr="005A5581" w:rsidRDefault="00B153E5">
      <w:pPr>
        <w:jc w:val="center"/>
        <w:rPr>
          <w:b/>
          <w:bCs/>
        </w:rPr>
      </w:pPr>
      <w:r w:rsidRPr="005A5581">
        <w:rPr>
          <w:b/>
          <w:bCs/>
        </w:rPr>
        <w:t xml:space="preserve">Aprobat prin Ordinul </w:t>
      </w:r>
      <w:r w:rsidR="00B84607" w:rsidRPr="005A5581">
        <w:rPr>
          <w:b/>
          <w:bCs/>
        </w:rPr>
        <w:t xml:space="preserve">Ministerului Sănătății al Republicii Moldova </w:t>
      </w:r>
      <w:r w:rsidRPr="005A5581">
        <w:rPr>
          <w:b/>
          <w:bCs/>
        </w:rPr>
        <w:t>nr.</w:t>
      </w:r>
      <w:r w:rsidR="00E53537">
        <w:rPr>
          <w:b/>
          <w:bCs/>
        </w:rPr>
        <w:t xml:space="preserve">380 </w:t>
      </w:r>
      <w:r w:rsidRPr="005A5581">
        <w:rPr>
          <w:b/>
          <w:bCs/>
        </w:rPr>
        <w:t>din</w:t>
      </w:r>
      <w:r w:rsidR="00E53537">
        <w:rPr>
          <w:b/>
          <w:bCs/>
        </w:rPr>
        <w:t xml:space="preserve"> 13.05.</w:t>
      </w:r>
      <w:r w:rsidRPr="005A5581">
        <w:rPr>
          <w:b/>
          <w:bCs/>
        </w:rPr>
        <w:t>202</w:t>
      </w:r>
      <w:r w:rsidR="00A858B1" w:rsidRPr="005A5581">
        <w:rPr>
          <w:b/>
          <w:bCs/>
        </w:rPr>
        <w:t>6</w:t>
      </w:r>
    </w:p>
    <w:p w14:paraId="6E9185CE" w14:textId="0D7B78C7" w:rsidR="00E00550" w:rsidRPr="005A5581" w:rsidRDefault="00B84607">
      <w:pPr>
        <w:jc w:val="center"/>
        <w:rPr>
          <w:b/>
          <w:bCs/>
        </w:rPr>
      </w:pPr>
      <w:r w:rsidRPr="005A5581">
        <w:rPr>
          <w:b/>
          <w:bCs/>
        </w:rPr>
        <w:t>c</w:t>
      </w:r>
      <w:r w:rsidR="00B153E5" w:rsidRPr="005A5581">
        <w:rPr>
          <w:b/>
          <w:bCs/>
        </w:rPr>
        <w:t xml:space="preserve">u privire la </w:t>
      </w:r>
      <w:r w:rsidRPr="005A5581">
        <w:rPr>
          <w:b/>
          <w:bCs/>
        </w:rPr>
        <w:t xml:space="preserve">aprobarea Protocolului clinic național </w:t>
      </w:r>
      <w:r w:rsidR="00B153E5" w:rsidRPr="005A5581">
        <w:rPr>
          <w:b/>
          <w:bCs/>
        </w:rPr>
        <w:t xml:space="preserve">„Sindroamele coronariene cronice”, </w:t>
      </w:r>
      <w:r w:rsidR="00735270" w:rsidRPr="005A5581">
        <w:rPr>
          <w:b/>
          <w:bCs/>
        </w:rPr>
        <w:t>ediția</w:t>
      </w:r>
      <w:r w:rsidR="00B153E5" w:rsidRPr="005A5581">
        <w:rPr>
          <w:b/>
          <w:bCs/>
        </w:rPr>
        <w:t xml:space="preserve"> V</w:t>
      </w:r>
    </w:p>
    <w:p w14:paraId="5FC71CC8" w14:textId="77777777" w:rsidR="00E00550" w:rsidRPr="005A5581" w:rsidRDefault="00E00550">
      <w:pPr>
        <w:keepNext/>
        <w:keepLines/>
        <w:pBdr>
          <w:top w:val="nil"/>
          <w:left w:val="nil"/>
          <w:bottom w:val="nil"/>
          <w:right w:val="nil"/>
          <w:between w:val="nil"/>
        </w:pBdr>
        <w:jc w:val="center"/>
        <w:rPr>
          <w:b/>
          <w:bCs/>
        </w:rPr>
      </w:pPr>
    </w:p>
    <w:p w14:paraId="5174DB78" w14:textId="77777777" w:rsidR="00745BB6" w:rsidRPr="005A5581" w:rsidRDefault="00745BB6" w:rsidP="006A36A6">
      <w:pPr>
        <w:tabs>
          <w:tab w:val="left" w:pos="4080"/>
        </w:tabs>
        <w:rPr>
          <w:rFonts w:eastAsia="Calibri"/>
          <w:b/>
          <w:bCs/>
          <w:smallCaps/>
        </w:rPr>
      </w:pPr>
      <w:r w:rsidRPr="005A5581">
        <w:rPr>
          <w:rFonts w:eastAsia="Calibri"/>
          <w:b/>
          <w:bCs/>
          <w:smallCaps/>
        </w:rPr>
        <w:tab/>
      </w:r>
    </w:p>
    <w:sdt>
      <w:sdtPr>
        <w:rPr>
          <w:rFonts w:ascii="Times New Roman" w:hAnsi="Times New Roman"/>
          <w:color w:val="auto"/>
        </w:rPr>
        <w:id w:val="-33970549"/>
        <w:docPartObj>
          <w:docPartGallery w:val="Table of Contents"/>
          <w:docPartUnique/>
        </w:docPartObj>
      </w:sdtPr>
      <w:sdtEndPr>
        <w:rPr>
          <w:b/>
          <w:bCs/>
        </w:rPr>
      </w:sdtEndPr>
      <w:sdtContent>
        <w:p w14:paraId="51CAFB84" w14:textId="4E932B9E" w:rsidR="00745BB6" w:rsidRPr="005A5581" w:rsidRDefault="00745BB6" w:rsidP="00745BB6">
          <w:pPr>
            <w:pStyle w:val="Titlucuprins"/>
            <w:jc w:val="center"/>
            <w:rPr>
              <w:rFonts w:ascii="Times New Roman" w:hAnsi="Times New Roman"/>
              <w:b/>
              <w:bCs/>
              <w:color w:val="auto"/>
            </w:rPr>
          </w:pPr>
          <w:r w:rsidRPr="005A5581">
            <w:rPr>
              <w:rFonts w:ascii="Times New Roman" w:hAnsi="Times New Roman"/>
              <w:b/>
              <w:bCs/>
              <w:color w:val="auto"/>
            </w:rPr>
            <w:t>Cuprins</w:t>
          </w:r>
        </w:p>
        <w:p w14:paraId="76E782D6" w14:textId="4A37B843" w:rsidR="00F576E5" w:rsidRPr="005A5581" w:rsidRDefault="00745BB6" w:rsidP="006A36A6">
          <w:pPr>
            <w:pStyle w:val="Cuprins1"/>
            <w:tabs>
              <w:tab w:val="right" w:leader="dot" w:pos="9491"/>
            </w:tabs>
            <w:spacing w:before="0"/>
            <w:rPr>
              <w:rFonts w:ascii="Times New Roman" w:eastAsiaTheme="minorEastAsia" w:hAnsi="Times New Roman" w:cs="Times New Roman"/>
              <w:b w:val="0"/>
              <w:bCs w:val="0"/>
              <w:caps w:val="0"/>
              <w:noProof/>
              <w:kern w:val="2"/>
              <w:lang w:eastAsia="zh-CN"/>
              <w14:ligatures w14:val="standardContextual"/>
            </w:rPr>
          </w:pPr>
          <w:r w:rsidRPr="005A5581">
            <w:rPr>
              <w:rFonts w:ascii="Times New Roman" w:hAnsi="Times New Roman" w:cs="Times New Roman"/>
            </w:rPr>
            <w:fldChar w:fldCharType="begin"/>
          </w:r>
          <w:r w:rsidRPr="005A5581">
            <w:rPr>
              <w:rFonts w:ascii="Times New Roman" w:hAnsi="Times New Roman" w:cs="Times New Roman"/>
            </w:rPr>
            <w:instrText xml:space="preserve"> TOC \o "1-3" \h \z \u </w:instrText>
          </w:r>
          <w:r w:rsidRPr="005A5581">
            <w:rPr>
              <w:rFonts w:ascii="Times New Roman" w:hAnsi="Times New Roman" w:cs="Times New Roman"/>
            </w:rPr>
            <w:fldChar w:fldCharType="separate"/>
          </w:r>
          <w:hyperlink w:anchor="_Toc228433756" w:history="1">
            <w:r w:rsidR="00F576E5" w:rsidRPr="005A5581">
              <w:rPr>
                <w:rStyle w:val="Hyperlink"/>
                <w:rFonts w:ascii="Times New Roman" w:hAnsi="Times New Roman" w:cs="Times New Roman"/>
                <w:noProof/>
              </w:rPr>
              <w:t>ABREVIERILE FOLOSITE ÎN DOCUMENT</w:t>
            </w:r>
            <w:r w:rsidR="00F576E5" w:rsidRPr="005A5581">
              <w:rPr>
                <w:rFonts w:ascii="Times New Roman" w:hAnsi="Times New Roman" w:cs="Times New Roman"/>
                <w:noProof/>
                <w:webHidden/>
              </w:rPr>
              <w:tab/>
            </w:r>
            <w:r w:rsidR="00F576E5" w:rsidRPr="005A5581">
              <w:rPr>
                <w:rFonts w:ascii="Times New Roman" w:hAnsi="Times New Roman" w:cs="Times New Roman"/>
                <w:noProof/>
                <w:webHidden/>
              </w:rPr>
              <w:fldChar w:fldCharType="begin"/>
            </w:r>
            <w:r w:rsidR="00F576E5" w:rsidRPr="005A5581">
              <w:rPr>
                <w:rFonts w:ascii="Times New Roman" w:hAnsi="Times New Roman" w:cs="Times New Roman"/>
                <w:noProof/>
                <w:webHidden/>
              </w:rPr>
              <w:instrText xml:space="preserve"> PAGEREF _Toc228433756 \h </w:instrText>
            </w:r>
            <w:r w:rsidR="00F576E5" w:rsidRPr="005A5581">
              <w:rPr>
                <w:rFonts w:ascii="Times New Roman" w:hAnsi="Times New Roman" w:cs="Times New Roman"/>
                <w:noProof/>
                <w:webHidden/>
              </w:rPr>
            </w:r>
            <w:r w:rsidR="00F576E5" w:rsidRPr="005A5581">
              <w:rPr>
                <w:rFonts w:ascii="Times New Roman" w:hAnsi="Times New Roman" w:cs="Times New Roman"/>
                <w:noProof/>
                <w:webHidden/>
              </w:rPr>
              <w:fldChar w:fldCharType="separate"/>
            </w:r>
            <w:r w:rsidR="00965DBC">
              <w:rPr>
                <w:rFonts w:ascii="Times New Roman" w:hAnsi="Times New Roman" w:cs="Times New Roman"/>
                <w:noProof/>
                <w:webHidden/>
              </w:rPr>
              <w:t>4</w:t>
            </w:r>
            <w:r w:rsidR="00F576E5" w:rsidRPr="005A5581">
              <w:rPr>
                <w:rFonts w:ascii="Times New Roman" w:hAnsi="Times New Roman" w:cs="Times New Roman"/>
                <w:noProof/>
                <w:webHidden/>
              </w:rPr>
              <w:fldChar w:fldCharType="end"/>
            </w:r>
          </w:hyperlink>
        </w:p>
        <w:p w14:paraId="2A93523D" w14:textId="16B55A20" w:rsidR="00F576E5" w:rsidRPr="005A5581" w:rsidRDefault="00F576E5" w:rsidP="006A36A6">
          <w:pPr>
            <w:pStyle w:val="Cuprins1"/>
            <w:tabs>
              <w:tab w:val="right" w:leader="dot" w:pos="9491"/>
            </w:tabs>
            <w:spacing w:before="0"/>
            <w:rPr>
              <w:rFonts w:ascii="Times New Roman" w:eastAsiaTheme="minorEastAsia" w:hAnsi="Times New Roman" w:cs="Times New Roman"/>
              <w:b w:val="0"/>
              <w:bCs w:val="0"/>
              <w:caps w:val="0"/>
              <w:noProof/>
              <w:kern w:val="2"/>
              <w:lang w:eastAsia="zh-CN"/>
              <w14:ligatures w14:val="standardContextual"/>
            </w:rPr>
          </w:pPr>
          <w:hyperlink w:anchor="_Toc228433757" w:history="1">
            <w:r w:rsidRPr="005A5581">
              <w:rPr>
                <w:rStyle w:val="Hyperlink"/>
                <w:rFonts w:ascii="Times New Roman" w:hAnsi="Times New Roman" w:cs="Times New Roman"/>
                <w:noProof/>
              </w:rPr>
              <w:t>Sumarul recomandărilor</w:t>
            </w:r>
            <w:r w:rsidRPr="005A5581">
              <w:rPr>
                <w:rFonts w:ascii="Times New Roman" w:hAnsi="Times New Roman" w:cs="Times New Roman"/>
                <w:noProof/>
                <w:webHidden/>
              </w:rPr>
              <w:tab/>
            </w:r>
            <w:r w:rsidRPr="005A5581">
              <w:rPr>
                <w:rFonts w:ascii="Times New Roman" w:hAnsi="Times New Roman" w:cs="Times New Roman"/>
                <w:noProof/>
                <w:webHidden/>
              </w:rPr>
              <w:fldChar w:fldCharType="begin"/>
            </w:r>
            <w:r w:rsidRPr="005A5581">
              <w:rPr>
                <w:rFonts w:ascii="Times New Roman" w:hAnsi="Times New Roman" w:cs="Times New Roman"/>
                <w:noProof/>
                <w:webHidden/>
              </w:rPr>
              <w:instrText xml:space="preserve"> PAGEREF _Toc228433757 \h </w:instrText>
            </w:r>
            <w:r w:rsidRPr="005A5581">
              <w:rPr>
                <w:rFonts w:ascii="Times New Roman" w:hAnsi="Times New Roman" w:cs="Times New Roman"/>
                <w:noProof/>
                <w:webHidden/>
              </w:rPr>
            </w:r>
            <w:r w:rsidRPr="005A5581">
              <w:rPr>
                <w:rFonts w:ascii="Times New Roman" w:hAnsi="Times New Roman" w:cs="Times New Roman"/>
                <w:noProof/>
                <w:webHidden/>
              </w:rPr>
              <w:fldChar w:fldCharType="separate"/>
            </w:r>
            <w:r w:rsidR="00965DBC">
              <w:rPr>
                <w:rFonts w:ascii="Times New Roman" w:hAnsi="Times New Roman" w:cs="Times New Roman"/>
                <w:noProof/>
                <w:webHidden/>
              </w:rPr>
              <w:t>6</w:t>
            </w:r>
            <w:r w:rsidRPr="005A5581">
              <w:rPr>
                <w:rFonts w:ascii="Times New Roman" w:hAnsi="Times New Roman" w:cs="Times New Roman"/>
                <w:noProof/>
                <w:webHidden/>
              </w:rPr>
              <w:fldChar w:fldCharType="end"/>
            </w:r>
          </w:hyperlink>
        </w:p>
        <w:p w14:paraId="70C6C9CB" w14:textId="19033691" w:rsidR="00F576E5" w:rsidRPr="005A5581" w:rsidRDefault="00F576E5" w:rsidP="006A36A6">
          <w:pPr>
            <w:pStyle w:val="Cuprins1"/>
            <w:tabs>
              <w:tab w:val="right" w:leader="dot" w:pos="9491"/>
            </w:tabs>
            <w:spacing w:before="0"/>
            <w:rPr>
              <w:rFonts w:ascii="Times New Roman" w:eastAsiaTheme="minorEastAsia" w:hAnsi="Times New Roman" w:cs="Times New Roman"/>
              <w:b w:val="0"/>
              <w:bCs w:val="0"/>
              <w:caps w:val="0"/>
              <w:noProof/>
              <w:kern w:val="2"/>
              <w:lang w:eastAsia="zh-CN"/>
              <w14:ligatures w14:val="standardContextual"/>
            </w:rPr>
          </w:pPr>
          <w:hyperlink w:anchor="_Toc228433758" w:history="1">
            <w:r w:rsidRPr="005A5581">
              <w:rPr>
                <w:rStyle w:val="Hyperlink"/>
                <w:rFonts w:ascii="Times New Roman" w:hAnsi="Times New Roman" w:cs="Times New Roman"/>
                <w:noProof/>
              </w:rPr>
              <w:t>A. PARTEA INTRODUCTIVĂ</w:t>
            </w:r>
            <w:r w:rsidRPr="005A5581">
              <w:rPr>
                <w:rFonts w:ascii="Times New Roman" w:hAnsi="Times New Roman" w:cs="Times New Roman"/>
                <w:noProof/>
                <w:webHidden/>
              </w:rPr>
              <w:tab/>
            </w:r>
            <w:r w:rsidRPr="005A5581">
              <w:rPr>
                <w:rFonts w:ascii="Times New Roman" w:hAnsi="Times New Roman" w:cs="Times New Roman"/>
                <w:noProof/>
                <w:webHidden/>
              </w:rPr>
              <w:fldChar w:fldCharType="begin"/>
            </w:r>
            <w:r w:rsidRPr="005A5581">
              <w:rPr>
                <w:rFonts w:ascii="Times New Roman" w:hAnsi="Times New Roman" w:cs="Times New Roman"/>
                <w:noProof/>
                <w:webHidden/>
              </w:rPr>
              <w:instrText xml:space="preserve"> PAGEREF _Toc228433758 \h </w:instrText>
            </w:r>
            <w:r w:rsidRPr="005A5581">
              <w:rPr>
                <w:rFonts w:ascii="Times New Roman" w:hAnsi="Times New Roman" w:cs="Times New Roman"/>
                <w:noProof/>
                <w:webHidden/>
              </w:rPr>
            </w:r>
            <w:r w:rsidRPr="005A5581">
              <w:rPr>
                <w:rFonts w:ascii="Times New Roman" w:hAnsi="Times New Roman" w:cs="Times New Roman"/>
                <w:noProof/>
                <w:webHidden/>
              </w:rPr>
              <w:fldChar w:fldCharType="separate"/>
            </w:r>
            <w:r w:rsidR="00965DBC">
              <w:rPr>
                <w:rFonts w:ascii="Times New Roman" w:hAnsi="Times New Roman" w:cs="Times New Roman"/>
                <w:noProof/>
                <w:webHidden/>
              </w:rPr>
              <w:t>8</w:t>
            </w:r>
            <w:r w:rsidRPr="005A5581">
              <w:rPr>
                <w:rFonts w:ascii="Times New Roman" w:hAnsi="Times New Roman" w:cs="Times New Roman"/>
                <w:noProof/>
                <w:webHidden/>
              </w:rPr>
              <w:fldChar w:fldCharType="end"/>
            </w:r>
          </w:hyperlink>
        </w:p>
        <w:p w14:paraId="15387692" w14:textId="06671A8B"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59" w:history="1">
            <w:r w:rsidRPr="005A5581">
              <w:rPr>
                <w:rStyle w:val="Hyperlink"/>
                <w:rFonts w:ascii="Times New Roman" w:hAnsi="Times New Roman" w:cs="Times New Roman"/>
                <w:noProof/>
                <w:sz w:val="24"/>
                <w:szCs w:val="24"/>
              </w:rPr>
              <w:t>A.1 Diagnostic:</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_Toc228433759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8</w:t>
            </w:r>
            <w:r w:rsidRPr="005A5581">
              <w:rPr>
                <w:rFonts w:ascii="Times New Roman" w:hAnsi="Times New Roman" w:cs="Times New Roman"/>
                <w:noProof/>
                <w:webHidden/>
                <w:sz w:val="24"/>
                <w:szCs w:val="24"/>
              </w:rPr>
              <w:fldChar w:fldCharType="end"/>
            </w:r>
          </w:hyperlink>
        </w:p>
        <w:p w14:paraId="32298267" w14:textId="3992B5B0"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60" w:history="1">
            <w:r w:rsidRPr="005A5581">
              <w:rPr>
                <w:rStyle w:val="Hyperlink"/>
                <w:rFonts w:ascii="Times New Roman" w:hAnsi="Times New Roman" w:cs="Times New Roman"/>
                <w:noProof/>
                <w:sz w:val="24"/>
                <w:szCs w:val="24"/>
              </w:rPr>
              <w:t>A.2. Codul bolii:</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_Toc228433760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8</w:t>
            </w:r>
            <w:r w:rsidRPr="005A5581">
              <w:rPr>
                <w:rFonts w:ascii="Times New Roman" w:hAnsi="Times New Roman" w:cs="Times New Roman"/>
                <w:noProof/>
                <w:webHidden/>
                <w:sz w:val="24"/>
                <w:szCs w:val="24"/>
              </w:rPr>
              <w:fldChar w:fldCharType="end"/>
            </w:r>
          </w:hyperlink>
        </w:p>
        <w:p w14:paraId="7D7C6834" w14:textId="2D1AF35A"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61" w:history="1">
            <w:r w:rsidRPr="005A5581">
              <w:rPr>
                <w:rStyle w:val="Hyperlink"/>
                <w:rFonts w:ascii="Times New Roman" w:hAnsi="Times New Roman" w:cs="Times New Roman"/>
                <w:noProof/>
                <w:sz w:val="24"/>
                <w:szCs w:val="24"/>
              </w:rPr>
              <w:t>A.3. Utilizatori</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_Toc228433761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8</w:t>
            </w:r>
            <w:r w:rsidRPr="005A5581">
              <w:rPr>
                <w:rFonts w:ascii="Times New Roman" w:hAnsi="Times New Roman" w:cs="Times New Roman"/>
                <w:noProof/>
                <w:webHidden/>
                <w:sz w:val="24"/>
                <w:szCs w:val="24"/>
              </w:rPr>
              <w:fldChar w:fldCharType="end"/>
            </w:r>
          </w:hyperlink>
        </w:p>
        <w:p w14:paraId="28B69B56" w14:textId="1321AE36"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62" w:history="1">
            <w:r w:rsidRPr="005A5581">
              <w:rPr>
                <w:rStyle w:val="Hyperlink"/>
                <w:rFonts w:ascii="Times New Roman" w:hAnsi="Times New Roman" w:cs="Times New Roman"/>
                <w:noProof/>
                <w:sz w:val="24"/>
                <w:szCs w:val="24"/>
              </w:rPr>
              <w:t>A.4.Obiectivele protocolului</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_Toc228433762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8</w:t>
            </w:r>
            <w:r w:rsidRPr="005A5581">
              <w:rPr>
                <w:rFonts w:ascii="Times New Roman" w:hAnsi="Times New Roman" w:cs="Times New Roman"/>
                <w:noProof/>
                <w:webHidden/>
                <w:sz w:val="24"/>
                <w:szCs w:val="24"/>
              </w:rPr>
              <w:fldChar w:fldCharType="end"/>
            </w:r>
          </w:hyperlink>
        </w:p>
        <w:p w14:paraId="0072033E" w14:textId="166DF1AE"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63" w:history="1">
            <w:r w:rsidRPr="005A5581">
              <w:rPr>
                <w:rStyle w:val="Hyperlink"/>
                <w:rFonts w:ascii="Times New Roman" w:hAnsi="Times New Roman" w:cs="Times New Roman"/>
                <w:noProof/>
                <w:sz w:val="24"/>
                <w:szCs w:val="24"/>
              </w:rPr>
              <w:t>A.5. Data elaborării protocolului</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_Toc228433763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9</w:t>
            </w:r>
            <w:r w:rsidRPr="005A5581">
              <w:rPr>
                <w:rFonts w:ascii="Times New Roman" w:hAnsi="Times New Roman" w:cs="Times New Roman"/>
                <w:noProof/>
                <w:webHidden/>
                <w:sz w:val="24"/>
                <w:szCs w:val="24"/>
              </w:rPr>
              <w:fldChar w:fldCharType="end"/>
            </w:r>
          </w:hyperlink>
        </w:p>
        <w:p w14:paraId="30F32290" w14:textId="337EB325"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64" w:history="1">
            <w:r w:rsidRPr="005A5581">
              <w:rPr>
                <w:rStyle w:val="Hyperlink"/>
                <w:rFonts w:ascii="Times New Roman" w:hAnsi="Times New Roman" w:cs="Times New Roman"/>
                <w:noProof/>
                <w:sz w:val="24"/>
                <w:szCs w:val="24"/>
              </w:rPr>
              <w:t>A.6. Data actualizării:</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_Toc228433764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9</w:t>
            </w:r>
            <w:r w:rsidRPr="005A5581">
              <w:rPr>
                <w:rFonts w:ascii="Times New Roman" w:hAnsi="Times New Roman" w:cs="Times New Roman"/>
                <w:noProof/>
                <w:webHidden/>
                <w:sz w:val="24"/>
                <w:szCs w:val="24"/>
              </w:rPr>
              <w:fldChar w:fldCharType="end"/>
            </w:r>
          </w:hyperlink>
        </w:p>
        <w:p w14:paraId="7A81BB43" w14:textId="631FF7C5"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65" w:history="1">
            <w:r w:rsidRPr="005A5581">
              <w:rPr>
                <w:rStyle w:val="Hyperlink"/>
                <w:rFonts w:ascii="Times New Roman" w:hAnsi="Times New Roman" w:cs="Times New Roman"/>
                <w:noProof/>
                <w:sz w:val="24"/>
                <w:szCs w:val="24"/>
              </w:rPr>
              <w:t>A.7 Data revizuirii următoare:</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_Toc228433765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9</w:t>
            </w:r>
            <w:r w:rsidRPr="005A5581">
              <w:rPr>
                <w:rFonts w:ascii="Times New Roman" w:hAnsi="Times New Roman" w:cs="Times New Roman"/>
                <w:noProof/>
                <w:webHidden/>
                <w:sz w:val="24"/>
                <w:szCs w:val="24"/>
              </w:rPr>
              <w:fldChar w:fldCharType="end"/>
            </w:r>
          </w:hyperlink>
        </w:p>
        <w:p w14:paraId="5DF9F395" w14:textId="0435DCDA"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66" w:history="1">
            <w:r w:rsidRPr="005A5581">
              <w:rPr>
                <w:rStyle w:val="Hyperlink"/>
                <w:rFonts w:ascii="Times New Roman" w:hAnsi="Times New Roman" w:cs="Times New Roman"/>
                <w:noProof/>
                <w:sz w:val="24"/>
                <w:szCs w:val="24"/>
              </w:rPr>
              <w:t>A.8. Lista și informațiile de contact ale autorilor</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_Toc228433766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9</w:t>
            </w:r>
            <w:r w:rsidRPr="005A5581">
              <w:rPr>
                <w:rFonts w:ascii="Times New Roman" w:hAnsi="Times New Roman" w:cs="Times New Roman"/>
                <w:noProof/>
                <w:webHidden/>
                <w:sz w:val="24"/>
                <w:szCs w:val="24"/>
              </w:rPr>
              <w:fldChar w:fldCharType="end"/>
            </w:r>
          </w:hyperlink>
        </w:p>
        <w:p w14:paraId="19850025" w14:textId="150511CB"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69" w:history="1">
            <w:r w:rsidRPr="005A5581">
              <w:rPr>
                <w:rStyle w:val="Hyperlink"/>
                <w:rFonts w:ascii="Times New Roman" w:hAnsi="Times New Roman" w:cs="Times New Roman"/>
                <w:noProof/>
                <w:sz w:val="24"/>
                <w:szCs w:val="24"/>
              </w:rPr>
              <w:t>A.9. Definițiile folosite în document</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_Toc228433769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10</w:t>
            </w:r>
            <w:r w:rsidRPr="005A5581">
              <w:rPr>
                <w:rFonts w:ascii="Times New Roman" w:hAnsi="Times New Roman" w:cs="Times New Roman"/>
                <w:noProof/>
                <w:webHidden/>
                <w:sz w:val="24"/>
                <w:szCs w:val="24"/>
              </w:rPr>
              <w:fldChar w:fldCharType="end"/>
            </w:r>
          </w:hyperlink>
        </w:p>
        <w:p w14:paraId="1E633C72" w14:textId="60775200"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70" w:history="1">
            <w:r w:rsidRPr="005A5581">
              <w:rPr>
                <w:rStyle w:val="Hyperlink"/>
                <w:rFonts w:ascii="Times New Roman" w:hAnsi="Times New Roman" w:cs="Times New Roman"/>
                <w:noProof/>
                <w:sz w:val="24"/>
                <w:szCs w:val="24"/>
              </w:rPr>
              <w:t>A.10. Informație epidemiologică</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_Toc228433770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11</w:t>
            </w:r>
            <w:r w:rsidRPr="005A5581">
              <w:rPr>
                <w:rFonts w:ascii="Times New Roman" w:hAnsi="Times New Roman" w:cs="Times New Roman"/>
                <w:noProof/>
                <w:webHidden/>
                <w:sz w:val="24"/>
                <w:szCs w:val="24"/>
              </w:rPr>
              <w:fldChar w:fldCharType="end"/>
            </w:r>
          </w:hyperlink>
        </w:p>
        <w:p w14:paraId="6012B34F" w14:textId="5DF80273"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71" w:history="1">
            <w:r w:rsidRPr="005A5581">
              <w:rPr>
                <w:rStyle w:val="Hyperlink"/>
                <w:rFonts w:ascii="Times New Roman" w:hAnsi="Times New Roman" w:cs="Times New Roman"/>
                <w:noProof/>
                <w:sz w:val="24"/>
                <w:szCs w:val="24"/>
              </w:rPr>
              <w:t>A.11. Istorie naturală și pronostic</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_Toc228433771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11</w:t>
            </w:r>
            <w:r w:rsidRPr="005A5581">
              <w:rPr>
                <w:rFonts w:ascii="Times New Roman" w:hAnsi="Times New Roman" w:cs="Times New Roman"/>
                <w:noProof/>
                <w:webHidden/>
                <w:sz w:val="24"/>
                <w:szCs w:val="24"/>
              </w:rPr>
              <w:fldChar w:fldCharType="end"/>
            </w:r>
          </w:hyperlink>
        </w:p>
        <w:p w14:paraId="4875CBFE" w14:textId="459F4849"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72" w:history="1">
            <w:r w:rsidRPr="005A5581">
              <w:rPr>
                <w:rStyle w:val="Hyperlink"/>
                <w:rFonts w:ascii="Times New Roman" w:hAnsi="Times New Roman" w:cs="Times New Roman"/>
                <w:noProof/>
                <w:sz w:val="24"/>
                <w:szCs w:val="24"/>
              </w:rPr>
              <w:t>A.12. Clase de recomandare și nivele de evidență</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_Toc228433772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11</w:t>
            </w:r>
            <w:r w:rsidRPr="005A5581">
              <w:rPr>
                <w:rFonts w:ascii="Times New Roman" w:hAnsi="Times New Roman" w:cs="Times New Roman"/>
                <w:noProof/>
                <w:webHidden/>
                <w:sz w:val="24"/>
                <w:szCs w:val="24"/>
              </w:rPr>
              <w:fldChar w:fldCharType="end"/>
            </w:r>
          </w:hyperlink>
        </w:p>
        <w:p w14:paraId="6A1FB77F" w14:textId="222599E8" w:rsidR="00F576E5" w:rsidRPr="005A5581" w:rsidRDefault="00F576E5" w:rsidP="006A36A6">
          <w:pPr>
            <w:pStyle w:val="Cuprins1"/>
            <w:tabs>
              <w:tab w:val="right" w:leader="dot" w:pos="9491"/>
            </w:tabs>
            <w:spacing w:before="0"/>
            <w:rPr>
              <w:rFonts w:ascii="Times New Roman" w:eastAsiaTheme="minorEastAsia" w:hAnsi="Times New Roman" w:cs="Times New Roman"/>
              <w:b w:val="0"/>
              <w:bCs w:val="0"/>
              <w:caps w:val="0"/>
              <w:noProof/>
              <w:kern w:val="2"/>
              <w:lang w:eastAsia="zh-CN"/>
              <w14:ligatures w14:val="standardContextual"/>
            </w:rPr>
          </w:pPr>
          <w:hyperlink w:anchor="_Toc228433773" w:history="1">
            <w:r w:rsidRPr="005A5581">
              <w:rPr>
                <w:rStyle w:val="Hyperlink"/>
                <w:rFonts w:ascii="Times New Roman" w:hAnsi="Times New Roman" w:cs="Times New Roman"/>
                <w:noProof/>
              </w:rPr>
              <w:t>B. PARTEA GENERALĂ</w:t>
            </w:r>
            <w:r w:rsidRPr="005A5581">
              <w:rPr>
                <w:rFonts w:ascii="Times New Roman" w:hAnsi="Times New Roman" w:cs="Times New Roman"/>
                <w:noProof/>
                <w:webHidden/>
              </w:rPr>
              <w:tab/>
            </w:r>
            <w:r w:rsidRPr="005A5581">
              <w:rPr>
                <w:rFonts w:ascii="Times New Roman" w:hAnsi="Times New Roman" w:cs="Times New Roman"/>
                <w:noProof/>
                <w:webHidden/>
              </w:rPr>
              <w:fldChar w:fldCharType="begin"/>
            </w:r>
            <w:r w:rsidRPr="005A5581">
              <w:rPr>
                <w:rFonts w:ascii="Times New Roman" w:hAnsi="Times New Roman" w:cs="Times New Roman"/>
                <w:noProof/>
                <w:webHidden/>
              </w:rPr>
              <w:instrText xml:space="preserve"> PAGEREF _Toc228433773 \h </w:instrText>
            </w:r>
            <w:r w:rsidRPr="005A5581">
              <w:rPr>
                <w:rFonts w:ascii="Times New Roman" w:hAnsi="Times New Roman" w:cs="Times New Roman"/>
                <w:noProof/>
                <w:webHidden/>
              </w:rPr>
            </w:r>
            <w:r w:rsidRPr="005A5581">
              <w:rPr>
                <w:rFonts w:ascii="Times New Roman" w:hAnsi="Times New Roman" w:cs="Times New Roman"/>
                <w:noProof/>
                <w:webHidden/>
              </w:rPr>
              <w:fldChar w:fldCharType="separate"/>
            </w:r>
            <w:r w:rsidR="00965DBC">
              <w:rPr>
                <w:rFonts w:ascii="Times New Roman" w:hAnsi="Times New Roman" w:cs="Times New Roman"/>
                <w:noProof/>
                <w:webHidden/>
              </w:rPr>
              <w:t>13</w:t>
            </w:r>
            <w:r w:rsidRPr="005A5581">
              <w:rPr>
                <w:rFonts w:ascii="Times New Roman" w:hAnsi="Times New Roman" w:cs="Times New Roman"/>
                <w:noProof/>
                <w:webHidden/>
              </w:rPr>
              <w:fldChar w:fldCharType="end"/>
            </w:r>
          </w:hyperlink>
        </w:p>
        <w:p w14:paraId="5DCF7660" w14:textId="159F6567"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74" w:history="1">
            <w:r w:rsidRPr="005A5581">
              <w:rPr>
                <w:rStyle w:val="Hyperlink"/>
                <w:rFonts w:ascii="Times New Roman" w:hAnsi="Times New Roman" w:cs="Times New Roman"/>
                <w:noProof/>
                <w:sz w:val="24"/>
                <w:szCs w:val="24"/>
              </w:rPr>
              <w:t>B.1. Nivelul instituțiilor de asistență medicală primară (medicii de familie)</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_Toc228433774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13</w:t>
            </w:r>
            <w:r w:rsidRPr="005A5581">
              <w:rPr>
                <w:rFonts w:ascii="Times New Roman" w:hAnsi="Times New Roman" w:cs="Times New Roman"/>
                <w:noProof/>
                <w:webHidden/>
                <w:sz w:val="24"/>
                <w:szCs w:val="24"/>
              </w:rPr>
              <w:fldChar w:fldCharType="end"/>
            </w:r>
          </w:hyperlink>
        </w:p>
        <w:p w14:paraId="09F339BD" w14:textId="16E0A441"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79" w:history="1">
            <w:r w:rsidRPr="005A5581">
              <w:rPr>
                <w:rStyle w:val="Hyperlink"/>
                <w:rFonts w:ascii="Times New Roman" w:hAnsi="Times New Roman" w:cs="Times New Roman"/>
                <w:noProof/>
                <w:sz w:val="24"/>
                <w:szCs w:val="24"/>
              </w:rPr>
              <w:t>B.2. Nivelul instituțiilor de asistență medicală specializată de ambulator (cardiolog)</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_Toc228433779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14</w:t>
            </w:r>
            <w:r w:rsidRPr="005A5581">
              <w:rPr>
                <w:rFonts w:ascii="Times New Roman" w:hAnsi="Times New Roman" w:cs="Times New Roman"/>
                <w:noProof/>
                <w:webHidden/>
                <w:sz w:val="24"/>
                <w:szCs w:val="24"/>
              </w:rPr>
              <w:fldChar w:fldCharType="end"/>
            </w:r>
          </w:hyperlink>
        </w:p>
        <w:p w14:paraId="52FAB118" w14:textId="23F52258"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80" w:history="1">
            <w:r w:rsidRPr="005A5581">
              <w:rPr>
                <w:rStyle w:val="Hyperlink"/>
                <w:rFonts w:ascii="Times New Roman" w:hAnsi="Times New Roman" w:cs="Times New Roman"/>
                <w:noProof/>
                <w:sz w:val="24"/>
                <w:szCs w:val="24"/>
              </w:rPr>
              <w:t>B.3. Nivelul de asistență medicală spitalicească</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_Toc228433780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16</w:t>
            </w:r>
            <w:r w:rsidRPr="005A5581">
              <w:rPr>
                <w:rFonts w:ascii="Times New Roman" w:hAnsi="Times New Roman" w:cs="Times New Roman"/>
                <w:noProof/>
                <w:webHidden/>
                <w:sz w:val="24"/>
                <w:szCs w:val="24"/>
              </w:rPr>
              <w:fldChar w:fldCharType="end"/>
            </w:r>
          </w:hyperlink>
        </w:p>
        <w:p w14:paraId="7668D0B7" w14:textId="543034FD" w:rsidR="00F576E5" w:rsidRPr="005A5581" w:rsidRDefault="00F576E5" w:rsidP="006A36A6">
          <w:pPr>
            <w:pStyle w:val="Cuprins1"/>
            <w:tabs>
              <w:tab w:val="right" w:leader="dot" w:pos="9491"/>
            </w:tabs>
            <w:spacing w:before="0"/>
            <w:rPr>
              <w:rFonts w:ascii="Times New Roman" w:eastAsiaTheme="minorEastAsia" w:hAnsi="Times New Roman" w:cs="Times New Roman"/>
              <w:b w:val="0"/>
              <w:bCs w:val="0"/>
              <w:caps w:val="0"/>
              <w:noProof/>
              <w:kern w:val="2"/>
              <w:lang w:eastAsia="zh-CN"/>
              <w14:ligatures w14:val="standardContextual"/>
            </w:rPr>
          </w:pPr>
          <w:hyperlink w:anchor="_Toc228433781" w:history="1">
            <w:r w:rsidRPr="005A5581">
              <w:rPr>
                <w:rStyle w:val="Hyperlink"/>
                <w:rFonts w:ascii="Times New Roman" w:hAnsi="Times New Roman" w:cs="Times New Roman"/>
                <w:noProof/>
              </w:rPr>
              <w:t>C.1. ALGORITMII DE CONDUITĂ</w:t>
            </w:r>
            <w:r w:rsidRPr="005A5581">
              <w:rPr>
                <w:rFonts w:ascii="Times New Roman" w:hAnsi="Times New Roman" w:cs="Times New Roman"/>
                <w:noProof/>
                <w:webHidden/>
              </w:rPr>
              <w:tab/>
            </w:r>
            <w:r w:rsidRPr="005A5581">
              <w:rPr>
                <w:rFonts w:ascii="Times New Roman" w:hAnsi="Times New Roman" w:cs="Times New Roman"/>
                <w:noProof/>
                <w:webHidden/>
              </w:rPr>
              <w:fldChar w:fldCharType="begin"/>
            </w:r>
            <w:r w:rsidRPr="005A5581">
              <w:rPr>
                <w:rFonts w:ascii="Times New Roman" w:hAnsi="Times New Roman" w:cs="Times New Roman"/>
                <w:noProof/>
                <w:webHidden/>
              </w:rPr>
              <w:instrText xml:space="preserve"> PAGEREF _Toc228433781 \h </w:instrText>
            </w:r>
            <w:r w:rsidRPr="005A5581">
              <w:rPr>
                <w:rFonts w:ascii="Times New Roman" w:hAnsi="Times New Roman" w:cs="Times New Roman"/>
                <w:noProof/>
                <w:webHidden/>
              </w:rPr>
            </w:r>
            <w:r w:rsidRPr="005A5581">
              <w:rPr>
                <w:rFonts w:ascii="Times New Roman" w:hAnsi="Times New Roman" w:cs="Times New Roman"/>
                <w:noProof/>
                <w:webHidden/>
              </w:rPr>
              <w:fldChar w:fldCharType="separate"/>
            </w:r>
            <w:r w:rsidR="00965DBC">
              <w:rPr>
                <w:rFonts w:ascii="Times New Roman" w:hAnsi="Times New Roman" w:cs="Times New Roman"/>
                <w:noProof/>
                <w:webHidden/>
              </w:rPr>
              <w:t>18</w:t>
            </w:r>
            <w:r w:rsidRPr="005A5581">
              <w:rPr>
                <w:rFonts w:ascii="Times New Roman" w:hAnsi="Times New Roman" w:cs="Times New Roman"/>
                <w:noProof/>
                <w:webHidden/>
              </w:rPr>
              <w:fldChar w:fldCharType="end"/>
            </w:r>
          </w:hyperlink>
        </w:p>
        <w:p w14:paraId="2E1BE502" w14:textId="2F77FD7C"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82" w:history="1">
            <w:r w:rsidRPr="005A5581">
              <w:rPr>
                <w:rStyle w:val="Hyperlink"/>
                <w:rFonts w:ascii="Times New Roman" w:hAnsi="Times New Roman" w:cs="Times New Roman"/>
                <w:noProof/>
                <w:sz w:val="24"/>
                <w:szCs w:val="24"/>
              </w:rPr>
              <w:t>C.1.1. Sindroamele coronariene cronice. Algoritmul de evaluare</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_Toc228433782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18</w:t>
            </w:r>
            <w:r w:rsidRPr="005A5581">
              <w:rPr>
                <w:rFonts w:ascii="Times New Roman" w:hAnsi="Times New Roman" w:cs="Times New Roman"/>
                <w:noProof/>
                <w:webHidden/>
                <w:sz w:val="24"/>
                <w:szCs w:val="24"/>
              </w:rPr>
              <w:fldChar w:fldCharType="end"/>
            </w:r>
          </w:hyperlink>
        </w:p>
        <w:p w14:paraId="7F2D402F" w14:textId="00D6E907" w:rsidR="00F576E5" w:rsidRPr="005A5581" w:rsidRDefault="00F576E5" w:rsidP="006A36A6">
          <w:pPr>
            <w:pStyle w:val="Cuprins1"/>
            <w:tabs>
              <w:tab w:val="right" w:leader="dot" w:pos="9491"/>
            </w:tabs>
            <w:spacing w:before="0"/>
            <w:rPr>
              <w:rFonts w:ascii="Times New Roman" w:eastAsiaTheme="minorEastAsia" w:hAnsi="Times New Roman" w:cs="Times New Roman"/>
              <w:b w:val="0"/>
              <w:bCs w:val="0"/>
              <w:caps w:val="0"/>
              <w:noProof/>
              <w:kern w:val="2"/>
              <w:lang w:eastAsia="zh-CN"/>
              <w14:ligatures w14:val="standardContextual"/>
            </w:rPr>
          </w:pPr>
          <w:hyperlink w:anchor="_Toc228433783" w:history="1">
            <w:r w:rsidRPr="005A5581">
              <w:rPr>
                <w:rStyle w:val="Hyperlink"/>
                <w:rFonts w:ascii="Times New Roman" w:hAnsi="Times New Roman" w:cs="Times New Roman"/>
                <w:noProof/>
              </w:rPr>
              <w:t>C.2. DESCRIEREA METODELOR, TEHNICILOR ȘI A PROCEDURILOR</w:t>
            </w:r>
            <w:r w:rsidRPr="005A5581">
              <w:rPr>
                <w:rFonts w:ascii="Times New Roman" w:hAnsi="Times New Roman" w:cs="Times New Roman"/>
                <w:noProof/>
                <w:webHidden/>
              </w:rPr>
              <w:tab/>
            </w:r>
            <w:r w:rsidRPr="005A5581">
              <w:rPr>
                <w:rFonts w:ascii="Times New Roman" w:hAnsi="Times New Roman" w:cs="Times New Roman"/>
                <w:noProof/>
                <w:webHidden/>
              </w:rPr>
              <w:fldChar w:fldCharType="begin"/>
            </w:r>
            <w:r w:rsidRPr="005A5581">
              <w:rPr>
                <w:rFonts w:ascii="Times New Roman" w:hAnsi="Times New Roman" w:cs="Times New Roman"/>
                <w:noProof/>
                <w:webHidden/>
              </w:rPr>
              <w:instrText xml:space="preserve"> PAGEREF _Toc228433783 \h </w:instrText>
            </w:r>
            <w:r w:rsidRPr="005A5581">
              <w:rPr>
                <w:rFonts w:ascii="Times New Roman" w:hAnsi="Times New Roman" w:cs="Times New Roman"/>
                <w:noProof/>
                <w:webHidden/>
              </w:rPr>
            </w:r>
            <w:r w:rsidRPr="005A5581">
              <w:rPr>
                <w:rFonts w:ascii="Times New Roman" w:hAnsi="Times New Roman" w:cs="Times New Roman"/>
                <w:noProof/>
                <w:webHidden/>
              </w:rPr>
              <w:fldChar w:fldCharType="separate"/>
            </w:r>
            <w:r w:rsidR="00965DBC">
              <w:rPr>
                <w:rFonts w:ascii="Times New Roman" w:hAnsi="Times New Roman" w:cs="Times New Roman"/>
                <w:noProof/>
                <w:webHidden/>
              </w:rPr>
              <w:t>31</w:t>
            </w:r>
            <w:r w:rsidRPr="005A5581">
              <w:rPr>
                <w:rFonts w:ascii="Times New Roman" w:hAnsi="Times New Roman" w:cs="Times New Roman"/>
                <w:noProof/>
                <w:webHidden/>
              </w:rPr>
              <w:fldChar w:fldCharType="end"/>
            </w:r>
          </w:hyperlink>
        </w:p>
        <w:p w14:paraId="06044FB3" w14:textId="60682823"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84" w:history="1">
            <w:r w:rsidRPr="005A5581">
              <w:rPr>
                <w:rStyle w:val="Hyperlink"/>
                <w:rFonts w:ascii="Times New Roman" w:hAnsi="Times New Roman" w:cs="Times New Roman"/>
                <w:noProof/>
                <w:sz w:val="24"/>
                <w:szCs w:val="24"/>
              </w:rPr>
              <w:t>C.2.1. Sindromul coronarian cronic</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_Toc228433784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31</w:t>
            </w:r>
            <w:r w:rsidRPr="005A5581">
              <w:rPr>
                <w:rFonts w:ascii="Times New Roman" w:hAnsi="Times New Roman" w:cs="Times New Roman"/>
                <w:noProof/>
                <w:webHidden/>
                <w:sz w:val="24"/>
                <w:szCs w:val="24"/>
              </w:rPr>
              <w:fldChar w:fldCharType="end"/>
            </w:r>
          </w:hyperlink>
        </w:p>
        <w:p w14:paraId="6E724CFB" w14:textId="691F04A8"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85" w:history="1">
            <w:r w:rsidRPr="005A5581">
              <w:rPr>
                <w:rStyle w:val="Hyperlink"/>
                <w:rFonts w:ascii="Times New Roman" w:hAnsi="Times New Roman" w:cs="Times New Roman"/>
                <w:noProof/>
                <w:sz w:val="24"/>
                <w:szCs w:val="24"/>
              </w:rPr>
              <w:t>C.2.1.1. Factorii de risc pentru SCC</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_Toc228433785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31</w:t>
            </w:r>
            <w:r w:rsidRPr="005A5581">
              <w:rPr>
                <w:rFonts w:ascii="Times New Roman" w:hAnsi="Times New Roman" w:cs="Times New Roman"/>
                <w:noProof/>
                <w:webHidden/>
                <w:sz w:val="24"/>
                <w:szCs w:val="24"/>
              </w:rPr>
              <w:fldChar w:fldCharType="end"/>
            </w:r>
          </w:hyperlink>
        </w:p>
        <w:p w14:paraId="320039E9" w14:textId="2F271BAC"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86" w:history="1">
            <w:r w:rsidRPr="005A5581">
              <w:rPr>
                <w:rStyle w:val="Hyperlink"/>
                <w:rFonts w:ascii="Times New Roman" w:hAnsi="Times New Roman" w:cs="Times New Roman"/>
                <w:noProof/>
                <w:sz w:val="24"/>
                <w:szCs w:val="24"/>
              </w:rPr>
              <w:t>C.2.1.2. Angina pectorală tipică. Simptome și semne</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_Toc228433786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32</w:t>
            </w:r>
            <w:r w:rsidRPr="005A5581">
              <w:rPr>
                <w:rFonts w:ascii="Times New Roman" w:hAnsi="Times New Roman" w:cs="Times New Roman"/>
                <w:noProof/>
                <w:webHidden/>
                <w:sz w:val="24"/>
                <w:szCs w:val="24"/>
              </w:rPr>
              <w:fldChar w:fldCharType="end"/>
            </w:r>
          </w:hyperlink>
        </w:p>
        <w:p w14:paraId="4DBA7BE1" w14:textId="4C3C4AB6"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87" w:history="1">
            <w:r w:rsidRPr="005A5581">
              <w:rPr>
                <w:rStyle w:val="Hyperlink"/>
                <w:rFonts w:ascii="Times New Roman" w:hAnsi="Times New Roman" w:cs="Times New Roman"/>
                <w:noProof/>
                <w:sz w:val="24"/>
                <w:szCs w:val="24"/>
              </w:rPr>
              <w:t>C.2.1.3. Diagnostic diferențial. Durerea non-anginoasă</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_Toc228433787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32</w:t>
            </w:r>
            <w:r w:rsidRPr="005A5581">
              <w:rPr>
                <w:rFonts w:ascii="Times New Roman" w:hAnsi="Times New Roman" w:cs="Times New Roman"/>
                <w:noProof/>
                <w:webHidden/>
                <w:sz w:val="24"/>
                <w:szCs w:val="24"/>
              </w:rPr>
              <w:fldChar w:fldCharType="end"/>
            </w:r>
          </w:hyperlink>
        </w:p>
        <w:p w14:paraId="062F5796" w14:textId="426D45B8"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88" w:history="1">
            <w:r w:rsidRPr="005A5581">
              <w:rPr>
                <w:rStyle w:val="Hyperlink"/>
                <w:rFonts w:ascii="Times New Roman" w:hAnsi="Times New Roman" w:cs="Times New Roman"/>
                <w:noProof/>
                <w:sz w:val="24"/>
                <w:szCs w:val="24"/>
              </w:rPr>
              <w:t>C.2.1.4. Pacienții cu insuficiență cardiacă nou instalată sau cu funcție ventriculară stângă scăzută</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_Toc228433788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33</w:t>
            </w:r>
            <w:r w:rsidRPr="005A5581">
              <w:rPr>
                <w:rFonts w:ascii="Times New Roman" w:hAnsi="Times New Roman" w:cs="Times New Roman"/>
                <w:noProof/>
                <w:webHidden/>
                <w:sz w:val="24"/>
                <w:szCs w:val="24"/>
              </w:rPr>
              <w:fldChar w:fldCharType="end"/>
            </w:r>
          </w:hyperlink>
        </w:p>
        <w:p w14:paraId="613FB7BC" w14:textId="469543D1"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89" w:history="1">
            <w:r w:rsidRPr="005A5581">
              <w:rPr>
                <w:rStyle w:val="Hyperlink"/>
                <w:rFonts w:ascii="Times New Roman" w:hAnsi="Times New Roman" w:cs="Times New Roman"/>
                <w:noProof/>
                <w:sz w:val="24"/>
                <w:szCs w:val="24"/>
              </w:rPr>
              <w:t>C.2.1.5. Pacienții cu diagnostic de sindrom coronarian cronic de lungă durată</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_Toc228433789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36</w:t>
            </w:r>
            <w:r w:rsidRPr="005A5581">
              <w:rPr>
                <w:rFonts w:ascii="Times New Roman" w:hAnsi="Times New Roman" w:cs="Times New Roman"/>
                <w:noProof/>
                <w:webHidden/>
                <w:sz w:val="24"/>
                <w:szCs w:val="24"/>
              </w:rPr>
              <w:fldChar w:fldCharType="end"/>
            </w:r>
          </w:hyperlink>
        </w:p>
        <w:p w14:paraId="64788182" w14:textId="2391E148"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90" w:history="1">
            <w:r w:rsidRPr="005A5581">
              <w:rPr>
                <w:rStyle w:val="Hyperlink"/>
                <w:rFonts w:ascii="Times New Roman" w:hAnsi="Times New Roman" w:cs="Times New Roman"/>
                <w:noProof/>
                <w:sz w:val="24"/>
                <w:szCs w:val="24"/>
              </w:rPr>
              <w:t>C.2.1.6. Pacienții cu simptome stabilizate la &lt;1 an de la un sindrom coronarian acut sau pacienții cu revascularizare recentă</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_Toc228433790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36</w:t>
            </w:r>
            <w:r w:rsidRPr="005A5581">
              <w:rPr>
                <w:rFonts w:ascii="Times New Roman" w:hAnsi="Times New Roman" w:cs="Times New Roman"/>
                <w:noProof/>
                <w:webHidden/>
                <w:sz w:val="24"/>
                <w:szCs w:val="24"/>
              </w:rPr>
              <w:fldChar w:fldCharType="end"/>
            </w:r>
          </w:hyperlink>
        </w:p>
        <w:p w14:paraId="7E0D4CBD" w14:textId="0D58A4CA"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91" w:history="1">
            <w:r w:rsidRPr="005A5581">
              <w:rPr>
                <w:rStyle w:val="Hyperlink"/>
                <w:rFonts w:ascii="Times New Roman" w:hAnsi="Times New Roman" w:cs="Times New Roman"/>
                <w:noProof/>
                <w:sz w:val="24"/>
                <w:szCs w:val="24"/>
              </w:rPr>
              <w:t>C.2.1.7. Pacienții la &gt;1 an după diagnosticul inițial sau după revascularizare</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_Toc228433791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36</w:t>
            </w:r>
            <w:r w:rsidRPr="005A5581">
              <w:rPr>
                <w:rFonts w:ascii="Times New Roman" w:hAnsi="Times New Roman" w:cs="Times New Roman"/>
                <w:noProof/>
                <w:webHidden/>
                <w:sz w:val="24"/>
                <w:szCs w:val="24"/>
              </w:rPr>
              <w:fldChar w:fldCharType="end"/>
            </w:r>
          </w:hyperlink>
        </w:p>
        <w:p w14:paraId="5F45D9CE" w14:textId="2D33783B" w:rsidR="00F576E5" w:rsidRPr="005A5581" w:rsidRDefault="00F576E5" w:rsidP="006A36A6">
          <w:pPr>
            <w:pStyle w:val="Cuprins2"/>
            <w:tabs>
              <w:tab w:val="left" w:pos="6695"/>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92" w:history="1">
            <w:r w:rsidRPr="005A5581">
              <w:rPr>
                <w:rStyle w:val="Hyperlink"/>
                <w:rFonts w:ascii="Times New Roman" w:hAnsi="Times New Roman" w:cs="Times New Roman"/>
                <w:noProof/>
                <w:sz w:val="24"/>
                <w:szCs w:val="24"/>
              </w:rPr>
              <w:t xml:space="preserve">C.2.1.8. Screeningul pentru boala coronariană la persoanele asimptomatice </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_Toc228433792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37</w:t>
            </w:r>
            <w:r w:rsidRPr="005A5581">
              <w:rPr>
                <w:rFonts w:ascii="Times New Roman" w:hAnsi="Times New Roman" w:cs="Times New Roman"/>
                <w:noProof/>
                <w:webHidden/>
                <w:sz w:val="24"/>
                <w:szCs w:val="24"/>
              </w:rPr>
              <w:fldChar w:fldCharType="end"/>
            </w:r>
          </w:hyperlink>
        </w:p>
        <w:p w14:paraId="15C1AA73" w14:textId="437119E9"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93" w:history="1">
            <w:r w:rsidRPr="005A5581">
              <w:rPr>
                <w:rStyle w:val="Hyperlink"/>
                <w:rFonts w:ascii="Times New Roman" w:hAnsi="Times New Roman" w:cs="Times New Roman"/>
                <w:noProof/>
                <w:sz w:val="24"/>
                <w:szCs w:val="24"/>
              </w:rPr>
              <w:t>C.2.2. Angină / ischemie fără boală obstructivă a arterelor coronare epicardice (ANOCA/INOCA)</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_Toc228433793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37</w:t>
            </w:r>
            <w:r w:rsidRPr="005A5581">
              <w:rPr>
                <w:rFonts w:ascii="Times New Roman" w:hAnsi="Times New Roman" w:cs="Times New Roman"/>
                <w:noProof/>
                <w:webHidden/>
                <w:sz w:val="24"/>
                <w:szCs w:val="24"/>
              </w:rPr>
              <w:fldChar w:fldCharType="end"/>
            </w:r>
          </w:hyperlink>
        </w:p>
        <w:p w14:paraId="41B4C5DC" w14:textId="3287B360"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94" w:history="1">
            <w:r w:rsidRPr="005A5581">
              <w:rPr>
                <w:rStyle w:val="Hyperlink"/>
                <w:rFonts w:ascii="Times New Roman" w:hAnsi="Times New Roman" w:cs="Times New Roman"/>
                <w:noProof/>
                <w:sz w:val="24"/>
                <w:szCs w:val="24"/>
              </w:rPr>
              <w:t>C.2.2.1. Angina microvasculară</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_Toc228433794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39</w:t>
            </w:r>
            <w:r w:rsidRPr="005A5581">
              <w:rPr>
                <w:rFonts w:ascii="Times New Roman" w:hAnsi="Times New Roman" w:cs="Times New Roman"/>
                <w:noProof/>
                <w:webHidden/>
                <w:sz w:val="24"/>
                <w:szCs w:val="24"/>
              </w:rPr>
              <w:fldChar w:fldCharType="end"/>
            </w:r>
          </w:hyperlink>
        </w:p>
        <w:p w14:paraId="4F1758B8" w14:textId="5132047A"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95" w:history="1">
            <w:r w:rsidRPr="005A5581">
              <w:rPr>
                <w:rStyle w:val="Hyperlink"/>
                <w:rFonts w:ascii="Times New Roman" w:hAnsi="Times New Roman" w:cs="Times New Roman"/>
                <w:noProof/>
                <w:sz w:val="24"/>
                <w:szCs w:val="24"/>
              </w:rPr>
              <w:t>C.2.2.1.1 Stratificarea riscului</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_Toc228433795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39</w:t>
            </w:r>
            <w:r w:rsidRPr="005A5581">
              <w:rPr>
                <w:rFonts w:ascii="Times New Roman" w:hAnsi="Times New Roman" w:cs="Times New Roman"/>
                <w:noProof/>
                <w:webHidden/>
                <w:sz w:val="24"/>
                <w:szCs w:val="24"/>
              </w:rPr>
              <w:fldChar w:fldCharType="end"/>
            </w:r>
          </w:hyperlink>
        </w:p>
        <w:p w14:paraId="4DB375D7" w14:textId="26F15955"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96" w:history="1">
            <w:r w:rsidRPr="005A5581">
              <w:rPr>
                <w:rStyle w:val="Hyperlink"/>
                <w:rFonts w:ascii="Times New Roman" w:hAnsi="Times New Roman" w:cs="Times New Roman"/>
                <w:noProof/>
                <w:sz w:val="24"/>
                <w:szCs w:val="24"/>
              </w:rPr>
              <w:t>C.2.2.1.2 Diagnosticul</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_Toc228433796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39</w:t>
            </w:r>
            <w:r w:rsidRPr="005A5581">
              <w:rPr>
                <w:rFonts w:ascii="Times New Roman" w:hAnsi="Times New Roman" w:cs="Times New Roman"/>
                <w:noProof/>
                <w:webHidden/>
                <w:sz w:val="24"/>
                <w:szCs w:val="24"/>
              </w:rPr>
              <w:fldChar w:fldCharType="end"/>
            </w:r>
          </w:hyperlink>
        </w:p>
        <w:p w14:paraId="78BCA1A1" w14:textId="481ED701"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97" w:history="1">
            <w:r w:rsidRPr="005A5581">
              <w:rPr>
                <w:rStyle w:val="Hyperlink"/>
                <w:rFonts w:ascii="Times New Roman" w:hAnsi="Times New Roman" w:cs="Times New Roman"/>
                <w:noProof/>
                <w:sz w:val="24"/>
                <w:szCs w:val="24"/>
              </w:rPr>
              <w:t>C.2.2.1.3. Tratamentul</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_Toc228433797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40</w:t>
            </w:r>
            <w:r w:rsidRPr="005A5581">
              <w:rPr>
                <w:rFonts w:ascii="Times New Roman" w:hAnsi="Times New Roman" w:cs="Times New Roman"/>
                <w:noProof/>
                <w:webHidden/>
                <w:sz w:val="24"/>
                <w:szCs w:val="24"/>
              </w:rPr>
              <w:fldChar w:fldCharType="end"/>
            </w:r>
          </w:hyperlink>
        </w:p>
        <w:p w14:paraId="7791863C" w14:textId="0AABFF32"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98" w:history="1">
            <w:r w:rsidRPr="005A5581">
              <w:rPr>
                <w:rStyle w:val="Hyperlink"/>
                <w:rFonts w:ascii="Times New Roman" w:hAnsi="Times New Roman" w:cs="Times New Roman"/>
                <w:noProof/>
                <w:sz w:val="24"/>
                <w:szCs w:val="24"/>
              </w:rPr>
              <w:t>C.2.2.2. Angina vasospastică</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_Toc228433798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41</w:t>
            </w:r>
            <w:r w:rsidRPr="005A5581">
              <w:rPr>
                <w:rFonts w:ascii="Times New Roman" w:hAnsi="Times New Roman" w:cs="Times New Roman"/>
                <w:noProof/>
                <w:webHidden/>
                <w:sz w:val="24"/>
                <w:szCs w:val="24"/>
              </w:rPr>
              <w:fldChar w:fldCharType="end"/>
            </w:r>
          </w:hyperlink>
        </w:p>
        <w:p w14:paraId="24D7A99A" w14:textId="03325238"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799" w:history="1">
            <w:r w:rsidRPr="005A5581">
              <w:rPr>
                <w:rStyle w:val="Hyperlink"/>
                <w:rFonts w:ascii="Times New Roman" w:hAnsi="Times New Roman" w:cs="Times New Roman"/>
                <w:noProof/>
                <w:sz w:val="24"/>
                <w:szCs w:val="24"/>
              </w:rPr>
              <w:t>C.2.2.2.1. Diagnosticul</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_Toc228433799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41</w:t>
            </w:r>
            <w:r w:rsidRPr="005A5581">
              <w:rPr>
                <w:rFonts w:ascii="Times New Roman" w:hAnsi="Times New Roman" w:cs="Times New Roman"/>
                <w:noProof/>
                <w:webHidden/>
                <w:sz w:val="24"/>
                <w:szCs w:val="24"/>
              </w:rPr>
              <w:fldChar w:fldCharType="end"/>
            </w:r>
          </w:hyperlink>
        </w:p>
        <w:p w14:paraId="009251E4" w14:textId="2C570950"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00" w:history="1">
            <w:r w:rsidRPr="005A5581">
              <w:rPr>
                <w:rStyle w:val="Hyperlink"/>
                <w:rFonts w:ascii="Times New Roman" w:hAnsi="Times New Roman" w:cs="Times New Roman"/>
                <w:noProof/>
                <w:sz w:val="24"/>
                <w:szCs w:val="24"/>
              </w:rPr>
              <w:t>C.2.2.2.2. Tratamentul</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_Toc228433800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42</w:t>
            </w:r>
            <w:r w:rsidRPr="005A5581">
              <w:rPr>
                <w:rFonts w:ascii="Times New Roman" w:hAnsi="Times New Roman" w:cs="Times New Roman"/>
                <w:noProof/>
                <w:webHidden/>
                <w:sz w:val="24"/>
                <w:szCs w:val="24"/>
              </w:rPr>
              <w:fldChar w:fldCharType="end"/>
            </w:r>
          </w:hyperlink>
        </w:p>
        <w:p w14:paraId="085C3C3F" w14:textId="51B5DB71"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01" w:history="1">
            <w:r w:rsidRPr="005A5581">
              <w:rPr>
                <w:rStyle w:val="Hyperlink"/>
                <w:rFonts w:ascii="Times New Roman" w:hAnsi="Times New Roman" w:cs="Times New Roman"/>
                <w:noProof/>
                <w:sz w:val="24"/>
                <w:szCs w:val="24"/>
              </w:rPr>
              <w:t>C.2.2.3. Prognostic pe termen scurt și lung</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_Toc228433801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42</w:t>
            </w:r>
            <w:r w:rsidRPr="005A5581">
              <w:rPr>
                <w:rFonts w:ascii="Times New Roman" w:hAnsi="Times New Roman" w:cs="Times New Roman"/>
                <w:noProof/>
                <w:webHidden/>
                <w:sz w:val="24"/>
                <w:szCs w:val="24"/>
              </w:rPr>
              <w:fldChar w:fldCharType="end"/>
            </w:r>
          </w:hyperlink>
        </w:p>
        <w:p w14:paraId="557FFB01" w14:textId="322F3AD1"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02" w:history="1">
            <w:r w:rsidRPr="005A5581">
              <w:rPr>
                <w:rStyle w:val="Hyperlink"/>
                <w:rFonts w:ascii="Times New Roman" w:hAnsi="Times New Roman" w:cs="Times New Roman"/>
                <w:noProof/>
                <w:sz w:val="24"/>
                <w:szCs w:val="24"/>
              </w:rPr>
              <w:t>C.2.2.4. Ischemia miocardică silențioasă</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_Toc228433802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43</w:t>
            </w:r>
            <w:r w:rsidRPr="005A5581">
              <w:rPr>
                <w:rFonts w:ascii="Times New Roman" w:hAnsi="Times New Roman" w:cs="Times New Roman"/>
                <w:noProof/>
                <w:webHidden/>
                <w:sz w:val="24"/>
                <w:szCs w:val="24"/>
              </w:rPr>
              <w:fldChar w:fldCharType="end"/>
            </w:r>
          </w:hyperlink>
        </w:p>
        <w:p w14:paraId="29CD2A99" w14:textId="535D80F6"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03" w:history="1">
            <w:r w:rsidRPr="005A5581">
              <w:rPr>
                <w:rStyle w:val="Hyperlink"/>
                <w:rFonts w:ascii="Times New Roman" w:hAnsi="Times New Roman" w:cs="Times New Roman"/>
                <w:noProof/>
                <w:sz w:val="24"/>
                <w:szCs w:val="24"/>
              </w:rPr>
              <w:t>C.2.3. Sindroame coronariene cronice în circumstanțe specifice</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_Toc228433803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43</w:t>
            </w:r>
            <w:r w:rsidRPr="005A5581">
              <w:rPr>
                <w:rFonts w:ascii="Times New Roman" w:hAnsi="Times New Roman" w:cs="Times New Roman"/>
                <w:noProof/>
                <w:webHidden/>
                <w:sz w:val="24"/>
                <w:szCs w:val="24"/>
              </w:rPr>
              <w:fldChar w:fldCharType="end"/>
            </w:r>
          </w:hyperlink>
        </w:p>
        <w:p w14:paraId="3EE7E77B" w14:textId="488A4D8D"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04" w:history="1">
            <w:r w:rsidRPr="005A5581">
              <w:rPr>
                <w:rStyle w:val="Hyperlink"/>
                <w:rFonts w:ascii="Times New Roman" w:hAnsi="Times New Roman" w:cs="Times New Roman"/>
                <w:noProof/>
                <w:sz w:val="24"/>
                <w:szCs w:val="24"/>
              </w:rPr>
              <w:t>C.2.3.1. Comorbidități cardiovasculare</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_Toc228433804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43</w:t>
            </w:r>
            <w:r w:rsidRPr="005A5581">
              <w:rPr>
                <w:rFonts w:ascii="Times New Roman" w:hAnsi="Times New Roman" w:cs="Times New Roman"/>
                <w:noProof/>
                <w:webHidden/>
                <w:sz w:val="24"/>
                <w:szCs w:val="24"/>
              </w:rPr>
              <w:fldChar w:fldCharType="end"/>
            </w:r>
          </w:hyperlink>
        </w:p>
        <w:p w14:paraId="61A8207D" w14:textId="2A51403F"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05" w:history="1">
            <w:r w:rsidRPr="005A5581">
              <w:rPr>
                <w:rStyle w:val="Hyperlink"/>
                <w:rFonts w:ascii="Times New Roman" w:hAnsi="Times New Roman" w:cs="Times New Roman"/>
                <w:noProof/>
                <w:sz w:val="24"/>
                <w:szCs w:val="24"/>
              </w:rPr>
              <w:t>C.2.3.1.1. Hipertensiunea arterială</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_Toc228433805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43</w:t>
            </w:r>
            <w:r w:rsidRPr="005A5581">
              <w:rPr>
                <w:rFonts w:ascii="Times New Roman" w:hAnsi="Times New Roman" w:cs="Times New Roman"/>
                <w:noProof/>
                <w:webHidden/>
                <w:sz w:val="24"/>
                <w:szCs w:val="24"/>
              </w:rPr>
              <w:fldChar w:fldCharType="end"/>
            </w:r>
          </w:hyperlink>
        </w:p>
        <w:p w14:paraId="09F34E34" w14:textId="192ED640"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06" w:history="1">
            <w:r w:rsidRPr="005A5581">
              <w:rPr>
                <w:rStyle w:val="Hyperlink"/>
                <w:rFonts w:ascii="Times New Roman" w:hAnsi="Times New Roman" w:cs="Times New Roman"/>
                <w:noProof/>
                <w:sz w:val="24"/>
                <w:szCs w:val="24"/>
              </w:rPr>
              <w:t>C.2.3.1.2. Boala cardiacă valvulară (inclusiv implantarea percutană de valvă aortică programată)</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_Toc228433806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43</w:t>
            </w:r>
            <w:r w:rsidRPr="005A5581">
              <w:rPr>
                <w:rFonts w:ascii="Times New Roman" w:hAnsi="Times New Roman" w:cs="Times New Roman"/>
                <w:noProof/>
                <w:webHidden/>
                <w:sz w:val="24"/>
                <w:szCs w:val="24"/>
              </w:rPr>
              <w:fldChar w:fldCharType="end"/>
            </w:r>
          </w:hyperlink>
        </w:p>
        <w:p w14:paraId="560BDEDB" w14:textId="5CF1C0F7"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07" w:history="1">
            <w:r w:rsidRPr="005A5581">
              <w:rPr>
                <w:rStyle w:val="Hyperlink"/>
                <w:rFonts w:ascii="Times New Roman" w:hAnsi="Times New Roman" w:cs="Times New Roman"/>
                <w:noProof/>
                <w:sz w:val="24"/>
                <w:szCs w:val="24"/>
              </w:rPr>
              <w:t>C.2.3.1.3. Fibrilația atrială</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_Toc228433807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44</w:t>
            </w:r>
            <w:r w:rsidRPr="005A5581">
              <w:rPr>
                <w:rFonts w:ascii="Times New Roman" w:hAnsi="Times New Roman" w:cs="Times New Roman"/>
                <w:noProof/>
                <w:webHidden/>
                <w:sz w:val="24"/>
                <w:szCs w:val="24"/>
              </w:rPr>
              <w:fldChar w:fldCharType="end"/>
            </w:r>
          </w:hyperlink>
        </w:p>
        <w:p w14:paraId="207159B8" w14:textId="6EC8B6F8"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08" w:history="1">
            <w:r w:rsidRPr="005A5581">
              <w:rPr>
                <w:rStyle w:val="Hyperlink"/>
                <w:rFonts w:ascii="Times New Roman" w:hAnsi="Times New Roman" w:cs="Times New Roman"/>
                <w:noProof/>
                <w:sz w:val="24"/>
                <w:szCs w:val="24"/>
              </w:rPr>
              <w:t>C2.3.1.4. Pacienții cu risc crescut de hemoragii (High bleeding-risk – HBR)</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_Toc228433808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44</w:t>
            </w:r>
            <w:r w:rsidRPr="005A5581">
              <w:rPr>
                <w:rFonts w:ascii="Times New Roman" w:hAnsi="Times New Roman" w:cs="Times New Roman"/>
                <w:noProof/>
                <w:webHidden/>
                <w:sz w:val="24"/>
                <w:szCs w:val="24"/>
              </w:rPr>
              <w:fldChar w:fldCharType="end"/>
            </w:r>
          </w:hyperlink>
        </w:p>
        <w:p w14:paraId="378B995F" w14:textId="42D1ED5A"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09" w:history="1">
            <w:r w:rsidRPr="005A5581">
              <w:rPr>
                <w:rStyle w:val="Hyperlink"/>
                <w:rFonts w:ascii="Times New Roman" w:hAnsi="Times New Roman" w:cs="Times New Roman"/>
                <w:noProof/>
                <w:sz w:val="24"/>
                <w:szCs w:val="24"/>
              </w:rPr>
              <w:t>C.2.3.2. Comorbidități non-cardiovasculare</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_Toc228433809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44</w:t>
            </w:r>
            <w:r w:rsidRPr="005A5581">
              <w:rPr>
                <w:rFonts w:ascii="Times New Roman" w:hAnsi="Times New Roman" w:cs="Times New Roman"/>
                <w:noProof/>
                <w:webHidden/>
                <w:sz w:val="24"/>
                <w:szCs w:val="24"/>
              </w:rPr>
              <w:fldChar w:fldCharType="end"/>
            </w:r>
          </w:hyperlink>
        </w:p>
        <w:p w14:paraId="0187ADD4" w14:textId="507CE869"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10" w:history="1">
            <w:r w:rsidRPr="005A5581">
              <w:rPr>
                <w:rStyle w:val="Hyperlink"/>
                <w:rFonts w:ascii="Times New Roman" w:hAnsi="Times New Roman" w:cs="Times New Roman"/>
                <w:noProof/>
                <w:sz w:val="24"/>
                <w:szCs w:val="24"/>
              </w:rPr>
              <w:t>C.2.3.2.1.  Boala cronică de rinichi</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_Toc228433810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44</w:t>
            </w:r>
            <w:r w:rsidRPr="005A5581">
              <w:rPr>
                <w:rFonts w:ascii="Times New Roman" w:hAnsi="Times New Roman" w:cs="Times New Roman"/>
                <w:noProof/>
                <w:webHidden/>
                <w:sz w:val="24"/>
                <w:szCs w:val="24"/>
              </w:rPr>
              <w:fldChar w:fldCharType="end"/>
            </w:r>
          </w:hyperlink>
        </w:p>
        <w:p w14:paraId="4D244919" w14:textId="0B1CF8CE"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11" w:history="1">
            <w:r w:rsidRPr="005A5581">
              <w:rPr>
                <w:rStyle w:val="Hyperlink"/>
                <w:rFonts w:ascii="Times New Roman" w:hAnsi="Times New Roman" w:cs="Times New Roman"/>
                <w:noProof/>
                <w:sz w:val="24"/>
                <w:szCs w:val="24"/>
              </w:rPr>
              <w:t>C.2.3.2.3. Cancerul</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_Toc228433811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45</w:t>
            </w:r>
            <w:r w:rsidRPr="005A5581">
              <w:rPr>
                <w:rFonts w:ascii="Times New Roman" w:hAnsi="Times New Roman" w:cs="Times New Roman"/>
                <w:noProof/>
                <w:webHidden/>
                <w:sz w:val="24"/>
                <w:szCs w:val="24"/>
              </w:rPr>
              <w:fldChar w:fldCharType="end"/>
            </w:r>
          </w:hyperlink>
        </w:p>
        <w:p w14:paraId="04152EEF" w14:textId="4E3FFB41"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12" w:history="1">
            <w:r w:rsidRPr="005A5581">
              <w:rPr>
                <w:rStyle w:val="Hyperlink"/>
                <w:rFonts w:ascii="Times New Roman" w:hAnsi="Times New Roman" w:cs="Times New Roman"/>
                <w:noProof/>
                <w:sz w:val="24"/>
                <w:szCs w:val="24"/>
              </w:rPr>
              <w:t>C.2.3.2.4. Pacienți cu infecție HIV</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_Toc228433812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45</w:t>
            </w:r>
            <w:r w:rsidRPr="005A5581">
              <w:rPr>
                <w:rFonts w:ascii="Times New Roman" w:hAnsi="Times New Roman" w:cs="Times New Roman"/>
                <w:noProof/>
                <w:webHidden/>
                <w:sz w:val="24"/>
                <w:szCs w:val="24"/>
              </w:rPr>
              <w:fldChar w:fldCharType="end"/>
            </w:r>
          </w:hyperlink>
        </w:p>
        <w:p w14:paraId="3BB64684" w14:textId="02B7B70A"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13" w:history="1">
            <w:r w:rsidRPr="005A5581">
              <w:rPr>
                <w:rStyle w:val="Hyperlink"/>
                <w:rFonts w:ascii="Times New Roman" w:hAnsi="Times New Roman" w:cs="Times New Roman"/>
                <w:noProof/>
                <w:sz w:val="24"/>
                <w:szCs w:val="24"/>
              </w:rPr>
              <w:t>C.2.3.2.5.Considerații socioeconomice  în evaluarea riscului cardiovascular</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_Toc228433813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45</w:t>
            </w:r>
            <w:r w:rsidRPr="005A5581">
              <w:rPr>
                <w:rFonts w:ascii="Times New Roman" w:hAnsi="Times New Roman" w:cs="Times New Roman"/>
                <w:noProof/>
                <w:webHidden/>
                <w:sz w:val="24"/>
                <w:szCs w:val="24"/>
              </w:rPr>
              <w:fldChar w:fldCharType="end"/>
            </w:r>
          </w:hyperlink>
        </w:p>
        <w:p w14:paraId="5ABBF890" w14:textId="1C333CEB"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14" w:history="1">
            <w:r w:rsidRPr="005A5581">
              <w:rPr>
                <w:rStyle w:val="Hyperlink"/>
                <w:rFonts w:ascii="Times New Roman" w:hAnsi="Times New Roman" w:cs="Times New Roman"/>
                <w:noProof/>
                <w:sz w:val="24"/>
                <w:szCs w:val="24"/>
              </w:rPr>
              <w:t>C.2.3.2.6. Vârstnicii</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_Toc228433814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45</w:t>
            </w:r>
            <w:r w:rsidRPr="005A5581">
              <w:rPr>
                <w:rFonts w:ascii="Times New Roman" w:hAnsi="Times New Roman" w:cs="Times New Roman"/>
                <w:noProof/>
                <w:webHidden/>
                <w:sz w:val="24"/>
                <w:szCs w:val="24"/>
              </w:rPr>
              <w:fldChar w:fldCharType="end"/>
            </w:r>
          </w:hyperlink>
        </w:p>
        <w:p w14:paraId="783B9881" w14:textId="7FE00AC6"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15" w:history="1">
            <w:r w:rsidRPr="005A5581">
              <w:rPr>
                <w:rStyle w:val="Hyperlink"/>
                <w:rFonts w:ascii="Times New Roman" w:hAnsi="Times New Roman" w:cs="Times New Roman"/>
                <w:noProof/>
                <w:sz w:val="24"/>
                <w:szCs w:val="24"/>
              </w:rPr>
              <w:t>C.2.3.3.7. Sexul</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_Toc228433815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46</w:t>
            </w:r>
            <w:r w:rsidRPr="005A5581">
              <w:rPr>
                <w:rFonts w:ascii="Times New Roman" w:hAnsi="Times New Roman" w:cs="Times New Roman"/>
                <w:noProof/>
                <w:webHidden/>
                <w:sz w:val="24"/>
                <w:szCs w:val="24"/>
              </w:rPr>
              <w:fldChar w:fldCharType="end"/>
            </w:r>
          </w:hyperlink>
        </w:p>
        <w:p w14:paraId="21569828" w14:textId="69E4B414"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16" w:history="1">
            <w:r w:rsidRPr="005A5581">
              <w:rPr>
                <w:rStyle w:val="Hyperlink"/>
                <w:rFonts w:ascii="Times New Roman" w:hAnsi="Times New Roman" w:cs="Times New Roman"/>
                <w:noProof/>
                <w:sz w:val="24"/>
                <w:szCs w:val="24"/>
              </w:rPr>
              <w:t>C.2.3.3.8 Boli reumatice inflamatorii și riscul cardiovascular</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_Toc228433816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47</w:t>
            </w:r>
            <w:r w:rsidRPr="005A5581">
              <w:rPr>
                <w:rFonts w:ascii="Times New Roman" w:hAnsi="Times New Roman" w:cs="Times New Roman"/>
                <w:noProof/>
                <w:webHidden/>
                <w:sz w:val="24"/>
                <w:szCs w:val="24"/>
              </w:rPr>
              <w:fldChar w:fldCharType="end"/>
            </w:r>
          </w:hyperlink>
        </w:p>
        <w:p w14:paraId="121803C9" w14:textId="45338947"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17" w:history="1">
            <w:r w:rsidRPr="005A5581">
              <w:rPr>
                <w:rStyle w:val="Hyperlink"/>
                <w:rFonts w:ascii="Times New Roman" w:hAnsi="Times New Roman" w:cs="Times New Roman"/>
                <w:noProof/>
                <w:sz w:val="24"/>
                <w:szCs w:val="24"/>
              </w:rPr>
              <w:t>C.2.3.3.9. Pacienții cu angină refractară</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_Toc228433817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47</w:t>
            </w:r>
            <w:r w:rsidRPr="005A5581">
              <w:rPr>
                <w:rFonts w:ascii="Times New Roman" w:hAnsi="Times New Roman" w:cs="Times New Roman"/>
                <w:noProof/>
                <w:webHidden/>
                <w:sz w:val="24"/>
                <w:szCs w:val="24"/>
              </w:rPr>
              <w:fldChar w:fldCharType="end"/>
            </w:r>
          </w:hyperlink>
        </w:p>
        <w:p w14:paraId="3E55F3E9" w14:textId="29DAD8B6"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18" w:history="1">
            <w:r w:rsidRPr="005A5581">
              <w:rPr>
                <w:rStyle w:val="Hyperlink"/>
                <w:rFonts w:ascii="Times New Roman" w:hAnsi="Times New Roman" w:cs="Times New Roman"/>
                <w:noProof/>
                <w:sz w:val="24"/>
                <w:szCs w:val="24"/>
              </w:rPr>
              <w:t>C.2.4. Tratament</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_Toc228433818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48</w:t>
            </w:r>
            <w:r w:rsidRPr="005A5581">
              <w:rPr>
                <w:rFonts w:ascii="Times New Roman" w:hAnsi="Times New Roman" w:cs="Times New Roman"/>
                <w:noProof/>
                <w:webHidden/>
                <w:sz w:val="24"/>
                <w:szCs w:val="24"/>
              </w:rPr>
              <w:fldChar w:fldCharType="end"/>
            </w:r>
          </w:hyperlink>
        </w:p>
        <w:p w14:paraId="027B0CD6" w14:textId="3A208BEC"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19" w:history="1">
            <w:r w:rsidRPr="005A5581">
              <w:rPr>
                <w:rStyle w:val="Hyperlink"/>
                <w:rFonts w:ascii="Times New Roman" w:hAnsi="Times New Roman" w:cs="Times New Roman"/>
                <w:noProof/>
                <w:sz w:val="24"/>
                <w:szCs w:val="24"/>
              </w:rPr>
              <w:t>C.2.4.1. Managementul pacienților cu afectare coronariană</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_Toc228433819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48</w:t>
            </w:r>
            <w:r w:rsidRPr="005A5581">
              <w:rPr>
                <w:rFonts w:ascii="Times New Roman" w:hAnsi="Times New Roman" w:cs="Times New Roman"/>
                <w:noProof/>
                <w:webHidden/>
                <w:sz w:val="24"/>
                <w:szCs w:val="24"/>
              </w:rPr>
              <w:fldChar w:fldCharType="end"/>
            </w:r>
          </w:hyperlink>
        </w:p>
        <w:p w14:paraId="45A82364" w14:textId="718AF980"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20" w:history="1">
            <w:r w:rsidRPr="005A5581">
              <w:rPr>
                <w:rStyle w:val="Hyperlink"/>
                <w:rFonts w:ascii="Times New Roman" w:hAnsi="Times New Roman" w:cs="Times New Roman"/>
                <w:noProof/>
                <w:sz w:val="24"/>
                <w:szCs w:val="24"/>
              </w:rPr>
              <w:t>C.2.4.1.1. Modificarea stilului de viață și controlul factorilor de risc</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_Toc228433820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48</w:t>
            </w:r>
            <w:r w:rsidRPr="005A5581">
              <w:rPr>
                <w:rFonts w:ascii="Times New Roman" w:hAnsi="Times New Roman" w:cs="Times New Roman"/>
                <w:noProof/>
                <w:webHidden/>
                <w:sz w:val="24"/>
                <w:szCs w:val="24"/>
              </w:rPr>
              <w:fldChar w:fldCharType="end"/>
            </w:r>
          </w:hyperlink>
        </w:p>
        <w:p w14:paraId="5E628F44" w14:textId="0FA386E3"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21" w:history="1">
            <w:r w:rsidRPr="005A5581">
              <w:rPr>
                <w:rStyle w:val="Hyperlink"/>
                <w:rFonts w:ascii="Times New Roman" w:hAnsi="Times New Roman" w:cs="Times New Roman"/>
                <w:noProof/>
                <w:sz w:val="24"/>
                <w:szCs w:val="24"/>
              </w:rPr>
              <w:t>C.2.4.1.2. Tratamentul farmacologic</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_Toc228433821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52</w:t>
            </w:r>
            <w:r w:rsidRPr="005A5581">
              <w:rPr>
                <w:rFonts w:ascii="Times New Roman" w:hAnsi="Times New Roman" w:cs="Times New Roman"/>
                <w:noProof/>
                <w:webHidden/>
                <w:sz w:val="24"/>
                <w:szCs w:val="24"/>
              </w:rPr>
              <w:fldChar w:fldCharType="end"/>
            </w:r>
          </w:hyperlink>
        </w:p>
        <w:p w14:paraId="061F0FAE" w14:textId="617F268A" w:rsidR="00F576E5" w:rsidRPr="005A5581" w:rsidRDefault="00F576E5" w:rsidP="006A36A6">
          <w:pPr>
            <w:pStyle w:val="Cuprins2"/>
            <w:tabs>
              <w:tab w:val="right" w:leader="dot" w:pos="9491"/>
            </w:tabs>
            <w:spacing w:before="0"/>
            <w:rPr>
              <w:rFonts w:ascii="Times New Roman" w:eastAsiaTheme="minorEastAsia" w:hAnsi="Times New Roman" w:cs="Times New Roman"/>
              <w:b w:val="0"/>
              <w:bCs w:val="0"/>
              <w:noProof/>
              <w:kern w:val="2"/>
              <w:sz w:val="24"/>
              <w:szCs w:val="24"/>
              <w:lang w:eastAsia="zh-CN"/>
              <w14:ligatures w14:val="standardContextual"/>
            </w:rPr>
          </w:pPr>
          <w:hyperlink w:anchor="_Toc228433822" w:history="1">
            <w:r w:rsidRPr="005A5581">
              <w:rPr>
                <w:rStyle w:val="Hyperlink"/>
                <w:rFonts w:ascii="Times New Roman" w:hAnsi="Times New Roman" w:cs="Times New Roman"/>
                <w:noProof/>
                <w:sz w:val="24"/>
                <w:szCs w:val="24"/>
              </w:rPr>
              <w:t>C.2.4.1.3. Revascularizarea miocardică în SCC</w:t>
            </w:r>
            <w:r w:rsidRPr="005A5581">
              <w:rPr>
                <w:rFonts w:ascii="Times New Roman" w:hAnsi="Times New Roman" w:cs="Times New Roman"/>
                <w:noProof/>
                <w:webHidden/>
                <w:sz w:val="24"/>
                <w:szCs w:val="24"/>
              </w:rPr>
              <w:tab/>
            </w:r>
            <w:r w:rsidRPr="005A5581">
              <w:rPr>
                <w:rFonts w:ascii="Times New Roman" w:hAnsi="Times New Roman" w:cs="Times New Roman"/>
                <w:noProof/>
                <w:webHidden/>
                <w:sz w:val="24"/>
                <w:szCs w:val="24"/>
              </w:rPr>
              <w:fldChar w:fldCharType="begin"/>
            </w:r>
            <w:r w:rsidRPr="005A5581">
              <w:rPr>
                <w:rFonts w:ascii="Times New Roman" w:hAnsi="Times New Roman" w:cs="Times New Roman"/>
                <w:noProof/>
                <w:webHidden/>
                <w:sz w:val="24"/>
                <w:szCs w:val="24"/>
              </w:rPr>
              <w:instrText xml:space="preserve"> PAGEREF _Toc228433822 \h </w:instrText>
            </w:r>
            <w:r w:rsidRPr="005A5581">
              <w:rPr>
                <w:rFonts w:ascii="Times New Roman" w:hAnsi="Times New Roman" w:cs="Times New Roman"/>
                <w:noProof/>
                <w:webHidden/>
                <w:sz w:val="24"/>
                <w:szCs w:val="24"/>
              </w:rPr>
            </w:r>
            <w:r w:rsidRPr="005A5581">
              <w:rPr>
                <w:rFonts w:ascii="Times New Roman" w:hAnsi="Times New Roman" w:cs="Times New Roman"/>
                <w:noProof/>
                <w:webHidden/>
                <w:sz w:val="24"/>
                <w:szCs w:val="24"/>
              </w:rPr>
              <w:fldChar w:fldCharType="separate"/>
            </w:r>
            <w:r w:rsidR="00965DBC">
              <w:rPr>
                <w:rFonts w:ascii="Times New Roman" w:hAnsi="Times New Roman" w:cs="Times New Roman"/>
                <w:noProof/>
                <w:webHidden/>
                <w:sz w:val="24"/>
                <w:szCs w:val="24"/>
              </w:rPr>
              <w:t>73</w:t>
            </w:r>
            <w:r w:rsidRPr="005A5581">
              <w:rPr>
                <w:rFonts w:ascii="Times New Roman" w:hAnsi="Times New Roman" w:cs="Times New Roman"/>
                <w:noProof/>
                <w:webHidden/>
                <w:sz w:val="24"/>
                <w:szCs w:val="24"/>
              </w:rPr>
              <w:fldChar w:fldCharType="end"/>
            </w:r>
          </w:hyperlink>
        </w:p>
        <w:p w14:paraId="70A92FDE" w14:textId="41DABF53" w:rsidR="00F576E5" w:rsidRPr="005A5581" w:rsidRDefault="00F576E5" w:rsidP="006A36A6">
          <w:pPr>
            <w:pStyle w:val="Cuprins1"/>
            <w:tabs>
              <w:tab w:val="right" w:leader="dot" w:pos="9491"/>
            </w:tabs>
            <w:spacing w:before="0"/>
            <w:rPr>
              <w:rFonts w:ascii="Times New Roman" w:eastAsiaTheme="minorEastAsia" w:hAnsi="Times New Roman" w:cs="Times New Roman"/>
              <w:b w:val="0"/>
              <w:bCs w:val="0"/>
              <w:caps w:val="0"/>
              <w:noProof/>
              <w:kern w:val="2"/>
              <w:lang w:eastAsia="zh-CN"/>
              <w14:ligatures w14:val="standardContextual"/>
            </w:rPr>
          </w:pPr>
          <w:hyperlink w:anchor="_Toc228433823" w:history="1">
            <w:r w:rsidRPr="005A5581">
              <w:rPr>
                <w:rStyle w:val="Hyperlink"/>
                <w:rFonts w:ascii="Times New Roman" w:hAnsi="Times New Roman" w:cs="Times New Roman"/>
                <w:i/>
                <w:iCs/>
                <w:noProof/>
              </w:rPr>
              <w:t>D. RESURSELE UMANE ȘI MATERIALELE NECESARE PENTRU RESPECTAREA PREVEDERILOR PROTOCOLULUI</w:t>
            </w:r>
            <w:r w:rsidRPr="005A5581">
              <w:rPr>
                <w:rFonts w:ascii="Times New Roman" w:hAnsi="Times New Roman" w:cs="Times New Roman"/>
                <w:noProof/>
                <w:webHidden/>
              </w:rPr>
              <w:tab/>
            </w:r>
            <w:r w:rsidRPr="005A5581">
              <w:rPr>
                <w:rFonts w:ascii="Times New Roman" w:hAnsi="Times New Roman" w:cs="Times New Roman"/>
                <w:noProof/>
                <w:webHidden/>
              </w:rPr>
              <w:fldChar w:fldCharType="begin"/>
            </w:r>
            <w:r w:rsidRPr="005A5581">
              <w:rPr>
                <w:rFonts w:ascii="Times New Roman" w:hAnsi="Times New Roman" w:cs="Times New Roman"/>
                <w:noProof/>
                <w:webHidden/>
              </w:rPr>
              <w:instrText xml:space="preserve"> PAGEREF _Toc228433823 \h </w:instrText>
            </w:r>
            <w:r w:rsidRPr="005A5581">
              <w:rPr>
                <w:rFonts w:ascii="Times New Roman" w:hAnsi="Times New Roman" w:cs="Times New Roman"/>
                <w:noProof/>
                <w:webHidden/>
              </w:rPr>
            </w:r>
            <w:r w:rsidRPr="005A5581">
              <w:rPr>
                <w:rFonts w:ascii="Times New Roman" w:hAnsi="Times New Roman" w:cs="Times New Roman"/>
                <w:noProof/>
                <w:webHidden/>
              </w:rPr>
              <w:fldChar w:fldCharType="separate"/>
            </w:r>
            <w:r w:rsidR="00965DBC">
              <w:rPr>
                <w:rFonts w:ascii="Times New Roman" w:hAnsi="Times New Roman" w:cs="Times New Roman"/>
                <w:noProof/>
                <w:webHidden/>
              </w:rPr>
              <w:t>78</w:t>
            </w:r>
            <w:r w:rsidRPr="005A5581">
              <w:rPr>
                <w:rFonts w:ascii="Times New Roman" w:hAnsi="Times New Roman" w:cs="Times New Roman"/>
                <w:noProof/>
                <w:webHidden/>
              </w:rPr>
              <w:fldChar w:fldCharType="end"/>
            </w:r>
          </w:hyperlink>
        </w:p>
        <w:p w14:paraId="259E578E" w14:textId="30B6341F" w:rsidR="00F576E5" w:rsidRPr="005A5581" w:rsidRDefault="00F576E5" w:rsidP="006A36A6">
          <w:pPr>
            <w:pStyle w:val="Cuprins3"/>
            <w:tabs>
              <w:tab w:val="right" w:leader="dot" w:pos="9491"/>
            </w:tabs>
            <w:rPr>
              <w:rFonts w:eastAsiaTheme="minorEastAsia" w:cs="Times New Roman"/>
              <w:b w:val="0"/>
              <w:bCs w:val="0"/>
              <w:iCs w:val="0"/>
              <w:noProof/>
              <w:kern w:val="2"/>
              <w:sz w:val="24"/>
              <w:szCs w:val="24"/>
              <w:lang w:val="ro-MD" w:eastAsia="zh-CN"/>
              <w14:ligatures w14:val="standardContextual"/>
            </w:rPr>
          </w:pPr>
          <w:hyperlink w:anchor="_Toc228433824" w:history="1">
            <w:r w:rsidRPr="005A5581">
              <w:rPr>
                <w:rStyle w:val="Hyperlink"/>
                <w:rFonts w:cs="Times New Roman"/>
                <w:noProof/>
                <w:sz w:val="24"/>
                <w:szCs w:val="24"/>
                <w:lang w:val="ro-MD"/>
              </w:rPr>
              <w:t>D.1. Instituțiile de asistență medicală primară</w:t>
            </w:r>
            <w:r w:rsidRPr="005A5581">
              <w:rPr>
                <w:rFonts w:cs="Times New Roman"/>
                <w:noProof/>
                <w:webHidden/>
                <w:sz w:val="24"/>
                <w:szCs w:val="24"/>
                <w:lang w:val="ro-MD"/>
              </w:rPr>
              <w:tab/>
            </w:r>
            <w:r w:rsidRPr="005A5581">
              <w:rPr>
                <w:rFonts w:cs="Times New Roman"/>
                <w:noProof/>
                <w:webHidden/>
                <w:sz w:val="24"/>
                <w:szCs w:val="24"/>
                <w:lang w:val="ro-MD"/>
              </w:rPr>
              <w:fldChar w:fldCharType="begin"/>
            </w:r>
            <w:r w:rsidRPr="005A5581">
              <w:rPr>
                <w:rFonts w:cs="Times New Roman"/>
                <w:noProof/>
                <w:webHidden/>
                <w:sz w:val="24"/>
                <w:szCs w:val="24"/>
                <w:lang w:val="ro-MD"/>
              </w:rPr>
              <w:instrText xml:space="preserve"> PAGEREF _Toc228433824 \h </w:instrText>
            </w:r>
            <w:r w:rsidRPr="005A5581">
              <w:rPr>
                <w:rFonts w:cs="Times New Roman"/>
                <w:noProof/>
                <w:webHidden/>
                <w:sz w:val="24"/>
                <w:szCs w:val="24"/>
                <w:lang w:val="ro-MD"/>
              </w:rPr>
            </w:r>
            <w:r w:rsidRPr="005A5581">
              <w:rPr>
                <w:rFonts w:cs="Times New Roman"/>
                <w:noProof/>
                <w:webHidden/>
                <w:sz w:val="24"/>
                <w:szCs w:val="24"/>
                <w:lang w:val="ro-MD"/>
              </w:rPr>
              <w:fldChar w:fldCharType="separate"/>
            </w:r>
            <w:r w:rsidR="00965DBC">
              <w:rPr>
                <w:rFonts w:cs="Times New Roman"/>
                <w:noProof/>
                <w:webHidden/>
                <w:sz w:val="24"/>
                <w:szCs w:val="24"/>
                <w:lang w:val="ro-MD"/>
              </w:rPr>
              <w:t>78</w:t>
            </w:r>
            <w:r w:rsidRPr="005A5581">
              <w:rPr>
                <w:rFonts w:cs="Times New Roman"/>
                <w:noProof/>
                <w:webHidden/>
                <w:sz w:val="24"/>
                <w:szCs w:val="24"/>
                <w:lang w:val="ro-MD"/>
              </w:rPr>
              <w:fldChar w:fldCharType="end"/>
            </w:r>
          </w:hyperlink>
        </w:p>
        <w:p w14:paraId="46919876" w14:textId="034CD28F" w:rsidR="00F576E5" w:rsidRPr="005A5581" w:rsidRDefault="00F576E5" w:rsidP="006A36A6">
          <w:pPr>
            <w:pStyle w:val="Cuprins3"/>
            <w:tabs>
              <w:tab w:val="right" w:leader="dot" w:pos="9491"/>
            </w:tabs>
            <w:rPr>
              <w:rFonts w:eastAsiaTheme="minorEastAsia" w:cs="Times New Roman"/>
              <w:b w:val="0"/>
              <w:bCs w:val="0"/>
              <w:iCs w:val="0"/>
              <w:noProof/>
              <w:kern w:val="2"/>
              <w:sz w:val="24"/>
              <w:szCs w:val="24"/>
              <w:lang w:val="ro-MD" w:eastAsia="zh-CN"/>
              <w14:ligatures w14:val="standardContextual"/>
            </w:rPr>
          </w:pPr>
          <w:hyperlink w:anchor="_Toc228433825" w:history="1">
            <w:r w:rsidRPr="005A5581">
              <w:rPr>
                <w:rStyle w:val="Hyperlink"/>
                <w:rFonts w:cs="Times New Roman"/>
                <w:noProof/>
                <w:sz w:val="24"/>
                <w:szCs w:val="24"/>
                <w:lang w:val="ro-MD"/>
              </w:rPr>
              <w:t>D.2. Instituțiile/secțiile de asistență medicală specializată de ambulator</w:t>
            </w:r>
            <w:r w:rsidRPr="005A5581">
              <w:rPr>
                <w:rFonts w:cs="Times New Roman"/>
                <w:noProof/>
                <w:webHidden/>
                <w:sz w:val="24"/>
                <w:szCs w:val="24"/>
                <w:lang w:val="ro-MD"/>
              </w:rPr>
              <w:tab/>
            </w:r>
            <w:r w:rsidRPr="005A5581">
              <w:rPr>
                <w:rFonts w:cs="Times New Roman"/>
                <w:noProof/>
                <w:webHidden/>
                <w:sz w:val="24"/>
                <w:szCs w:val="24"/>
                <w:lang w:val="ro-MD"/>
              </w:rPr>
              <w:fldChar w:fldCharType="begin"/>
            </w:r>
            <w:r w:rsidRPr="005A5581">
              <w:rPr>
                <w:rFonts w:cs="Times New Roman"/>
                <w:noProof/>
                <w:webHidden/>
                <w:sz w:val="24"/>
                <w:szCs w:val="24"/>
                <w:lang w:val="ro-MD"/>
              </w:rPr>
              <w:instrText xml:space="preserve"> PAGEREF _Toc228433825 \h </w:instrText>
            </w:r>
            <w:r w:rsidRPr="005A5581">
              <w:rPr>
                <w:rFonts w:cs="Times New Roman"/>
                <w:noProof/>
                <w:webHidden/>
                <w:sz w:val="24"/>
                <w:szCs w:val="24"/>
                <w:lang w:val="ro-MD"/>
              </w:rPr>
            </w:r>
            <w:r w:rsidRPr="005A5581">
              <w:rPr>
                <w:rFonts w:cs="Times New Roman"/>
                <w:noProof/>
                <w:webHidden/>
                <w:sz w:val="24"/>
                <w:szCs w:val="24"/>
                <w:lang w:val="ro-MD"/>
              </w:rPr>
              <w:fldChar w:fldCharType="separate"/>
            </w:r>
            <w:r w:rsidR="00965DBC">
              <w:rPr>
                <w:rFonts w:cs="Times New Roman"/>
                <w:noProof/>
                <w:webHidden/>
                <w:sz w:val="24"/>
                <w:szCs w:val="24"/>
                <w:lang w:val="ro-MD"/>
              </w:rPr>
              <w:t>78</w:t>
            </w:r>
            <w:r w:rsidRPr="005A5581">
              <w:rPr>
                <w:rFonts w:cs="Times New Roman"/>
                <w:noProof/>
                <w:webHidden/>
                <w:sz w:val="24"/>
                <w:szCs w:val="24"/>
                <w:lang w:val="ro-MD"/>
              </w:rPr>
              <w:fldChar w:fldCharType="end"/>
            </w:r>
          </w:hyperlink>
        </w:p>
        <w:p w14:paraId="5A92B158" w14:textId="0142B438" w:rsidR="00F576E5" w:rsidRPr="005A5581" w:rsidRDefault="00F576E5" w:rsidP="006A36A6">
          <w:pPr>
            <w:pStyle w:val="Cuprins3"/>
            <w:tabs>
              <w:tab w:val="right" w:leader="dot" w:pos="9491"/>
            </w:tabs>
            <w:rPr>
              <w:rFonts w:eastAsiaTheme="minorEastAsia" w:cs="Times New Roman"/>
              <w:b w:val="0"/>
              <w:bCs w:val="0"/>
              <w:iCs w:val="0"/>
              <w:noProof/>
              <w:kern w:val="2"/>
              <w:sz w:val="24"/>
              <w:szCs w:val="24"/>
              <w:lang w:val="ro-MD" w:eastAsia="zh-CN"/>
              <w14:ligatures w14:val="standardContextual"/>
            </w:rPr>
          </w:pPr>
          <w:hyperlink w:anchor="_Toc228433826" w:history="1">
            <w:r w:rsidRPr="005A5581">
              <w:rPr>
                <w:rStyle w:val="Hyperlink"/>
                <w:rFonts w:cs="Times New Roman"/>
                <w:noProof/>
                <w:sz w:val="24"/>
                <w:szCs w:val="24"/>
                <w:lang w:val="ro-MD"/>
              </w:rPr>
              <w:t>D.3. Instituțiile de asistență medicală spitalicească: secții de terapie ale spitalelor raionale, municipale</w:t>
            </w:r>
            <w:r w:rsidRPr="005A5581">
              <w:rPr>
                <w:rFonts w:cs="Times New Roman"/>
                <w:noProof/>
                <w:webHidden/>
                <w:sz w:val="24"/>
                <w:szCs w:val="24"/>
                <w:lang w:val="ro-MD"/>
              </w:rPr>
              <w:tab/>
            </w:r>
            <w:r w:rsidRPr="005A5581">
              <w:rPr>
                <w:rFonts w:cs="Times New Roman"/>
                <w:noProof/>
                <w:webHidden/>
                <w:sz w:val="24"/>
                <w:szCs w:val="24"/>
                <w:lang w:val="ro-MD"/>
              </w:rPr>
              <w:fldChar w:fldCharType="begin"/>
            </w:r>
            <w:r w:rsidRPr="005A5581">
              <w:rPr>
                <w:rFonts w:cs="Times New Roman"/>
                <w:noProof/>
                <w:webHidden/>
                <w:sz w:val="24"/>
                <w:szCs w:val="24"/>
                <w:lang w:val="ro-MD"/>
              </w:rPr>
              <w:instrText xml:space="preserve"> PAGEREF _Toc228433826 \h </w:instrText>
            </w:r>
            <w:r w:rsidRPr="005A5581">
              <w:rPr>
                <w:rFonts w:cs="Times New Roman"/>
                <w:noProof/>
                <w:webHidden/>
                <w:sz w:val="24"/>
                <w:szCs w:val="24"/>
                <w:lang w:val="ro-MD"/>
              </w:rPr>
            </w:r>
            <w:r w:rsidRPr="005A5581">
              <w:rPr>
                <w:rFonts w:cs="Times New Roman"/>
                <w:noProof/>
                <w:webHidden/>
                <w:sz w:val="24"/>
                <w:szCs w:val="24"/>
                <w:lang w:val="ro-MD"/>
              </w:rPr>
              <w:fldChar w:fldCharType="separate"/>
            </w:r>
            <w:r w:rsidR="00965DBC">
              <w:rPr>
                <w:rFonts w:cs="Times New Roman"/>
                <w:noProof/>
                <w:webHidden/>
                <w:sz w:val="24"/>
                <w:szCs w:val="24"/>
                <w:lang w:val="ro-MD"/>
              </w:rPr>
              <w:t>79</w:t>
            </w:r>
            <w:r w:rsidRPr="005A5581">
              <w:rPr>
                <w:rFonts w:cs="Times New Roman"/>
                <w:noProof/>
                <w:webHidden/>
                <w:sz w:val="24"/>
                <w:szCs w:val="24"/>
                <w:lang w:val="ro-MD"/>
              </w:rPr>
              <w:fldChar w:fldCharType="end"/>
            </w:r>
          </w:hyperlink>
        </w:p>
        <w:p w14:paraId="48AA6BF0" w14:textId="562EB4E3" w:rsidR="00F576E5" w:rsidRPr="005A5581" w:rsidRDefault="00F576E5" w:rsidP="006A36A6">
          <w:pPr>
            <w:pStyle w:val="Cuprins3"/>
            <w:tabs>
              <w:tab w:val="right" w:leader="dot" w:pos="9491"/>
            </w:tabs>
            <w:rPr>
              <w:rFonts w:eastAsiaTheme="minorEastAsia" w:cs="Times New Roman"/>
              <w:b w:val="0"/>
              <w:bCs w:val="0"/>
              <w:iCs w:val="0"/>
              <w:noProof/>
              <w:kern w:val="2"/>
              <w:sz w:val="24"/>
              <w:szCs w:val="24"/>
              <w:lang w:val="ro-MD" w:eastAsia="zh-CN"/>
              <w14:ligatures w14:val="standardContextual"/>
            </w:rPr>
          </w:pPr>
          <w:hyperlink w:anchor="_Toc228433827" w:history="1">
            <w:r w:rsidRPr="005A5581">
              <w:rPr>
                <w:rStyle w:val="Hyperlink"/>
                <w:rFonts w:cs="Times New Roman"/>
                <w:noProof/>
                <w:sz w:val="24"/>
                <w:szCs w:val="24"/>
                <w:lang w:val="ro-MD"/>
              </w:rPr>
              <w:t>D.4. Instituțiile de asistență medicală spitalicească: secții de cardiologie ale spitalelor municipale și republicane</w:t>
            </w:r>
            <w:r w:rsidRPr="005A5581">
              <w:rPr>
                <w:rFonts w:cs="Times New Roman"/>
                <w:noProof/>
                <w:webHidden/>
                <w:sz w:val="24"/>
                <w:szCs w:val="24"/>
                <w:lang w:val="ro-MD"/>
              </w:rPr>
              <w:tab/>
            </w:r>
            <w:r w:rsidRPr="005A5581">
              <w:rPr>
                <w:rFonts w:cs="Times New Roman"/>
                <w:noProof/>
                <w:webHidden/>
                <w:sz w:val="24"/>
                <w:szCs w:val="24"/>
                <w:lang w:val="ro-MD"/>
              </w:rPr>
              <w:fldChar w:fldCharType="begin"/>
            </w:r>
            <w:r w:rsidRPr="005A5581">
              <w:rPr>
                <w:rFonts w:cs="Times New Roman"/>
                <w:noProof/>
                <w:webHidden/>
                <w:sz w:val="24"/>
                <w:szCs w:val="24"/>
                <w:lang w:val="ro-MD"/>
              </w:rPr>
              <w:instrText xml:space="preserve"> PAGEREF _Toc228433827 \h </w:instrText>
            </w:r>
            <w:r w:rsidRPr="005A5581">
              <w:rPr>
                <w:rFonts w:cs="Times New Roman"/>
                <w:noProof/>
                <w:webHidden/>
                <w:sz w:val="24"/>
                <w:szCs w:val="24"/>
                <w:lang w:val="ro-MD"/>
              </w:rPr>
            </w:r>
            <w:r w:rsidRPr="005A5581">
              <w:rPr>
                <w:rFonts w:cs="Times New Roman"/>
                <w:noProof/>
                <w:webHidden/>
                <w:sz w:val="24"/>
                <w:szCs w:val="24"/>
                <w:lang w:val="ro-MD"/>
              </w:rPr>
              <w:fldChar w:fldCharType="separate"/>
            </w:r>
            <w:r w:rsidR="00965DBC">
              <w:rPr>
                <w:rFonts w:cs="Times New Roman"/>
                <w:noProof/>
                <w:webHidden/>
                <w:sz w:val="24"/>
                <w:szCs w:val="24"/>
                <w:lang w:val="ro-MD"/>
              </w:rPr>
              <w:t>79</w:t>
            </w:r>
            <w:r w:rsidRPr="005A5581">
              <w:rPr>
                <w:rFonts w:cs="Times New Roman"/>
                <w:noProof/>
                <w:webHidden/>
                <w:sz w:val="24"/>
                <w:szCs w:val="24"/>
                <w:lang w:val="ro-MD"/>
              </w:rPr>
              <w:fldChar w:fldCharType="end"/>
            </w:r>
          </w:hyperlink>
        </w:p>
        <w:p w14:paraId="4CFBB067" w14:textId="566F1449" w:rsidR="00F576E5" w:rsidRPr="005A5581" w:rsidRDefault="00F576E5" w:rsidP="006A36A6">
          <w:pPr>
            <w:pStyle w:val="Cuprins1"/>
            <w:tabs>
              <w:tab w:val="right" w:leader="dot" w:pos="9491"/>
            </w:tabs>
            <w:spacing w:before="0"/>
            <w:rPr>
              <w:rFonts w:ascii="Times New Roman" w:eastAsiaTheme="minorEastAsia" w:hAnsi="Times New Roman" w:cs="Times New Roman"/>
              <w:b w:val="0"/>
              <w:bCs w:val="0"/>
              <w:caps w:val="0"/>
              <w:noProof/>
              <w:kern w:val="2"/>
              <w:lang w:eastAsia="zh-CN"/>
              <w14:ligatures w14:val="standardContextual"/>
            </w:rPr>
          </w:pPr>
          <w:hyperlink w:anchor="_Toc228433828" w:history="1">
            <w:r w:rsidRPr="005A5581">
              <w:rPr>
                <w:rStyle w:val="Hyperlink"/>
                <w:rFonts w:ascii="Times New Roman" w:hAnsi="Times New Roman" w:cs="Times New Roman"/>
                <w:i/>
                <w:iCs/>
                <w:noProof/>
              </w:rPr>
              <w:t>E. INDICATORII DE MONITORIZARE A IMPLEMENTĂRII  PROTOCOLULUI</w:t>
            </w:r>
            <w:r w:rsidRPr="005A5581">
              <w:rPr>
                <w:rFonts w:ascii="Times New Roman" w:hAnsi="Times New Roman" w:cs="Times New Roman"/>
                <w:noProof/>
                <w:webHidden/>
              </w:rPr>
              <w:tab/>
            </w:r>
            <w:r w:rsidRPr="005A5581">
              <w:rPr>
                <w:rFonts w:ascii="Times New Roman" w:hAnsi="Times New Roman" w:cs="Times New Roman"/>
                <w:noProof/>
                <w:webHidden/>
              </w:rPr>
              <w:fldChar w:fldCharType="begin"/>
            </w:r>
            <w:r w:rsidRPr="005A5581">
              <w:rPr>
                <w:rFonts w:ascii="Times New Roman" w:hAnsi="Times New Roman" w:cs="Times New Roman"/>
                <w:noProof/>
                <w:webHidden/>
              </w:rPr>
              <w:instrText xml:space="preserve"> PAGEREF _Toc228433828 \h </w:instrText>
            </w:r>
            <w:r w:rsidRPr="005A5581">
              <w:rPr>
                <w:rFonts w:ascii="Times New Roman" w:hAnsi="Times New Roman" w:cs="Times New Roman"/>
                <w:noProof/>
                <w:webHidden/>
              </w:rPr>
            </w:r>
            <w:r w:rsidRPr="005A5581">
              <w:rPr>
                <w:rFonts w:ascii="Times New Roman" w:hAnsi="Times New Roman" w:cs="Times New Roman"/>
                <w:noProof/>
                <w:webHidden/>
              </w:rPr>
              <w:fldChar w:fldCharType="separate"/>
            </w:r>
            <w:r w:rsidR="00965DBC">
              <w:rPr>
                <w:rFonts w:ascii="Times New Roman" w:hAnsi="Times New Roman" w:cs="Times New Roman"/>
                <w:noProof/>
                <w:webHidden/>
              </w:rPr>
              <w:t>81</w:t>
            </w:r>
            <w:r w:rsidRPr="005A5581">
              <w:rPr>
                <w:rFonts w:ascii="Times New Roman" w:hAnsi="Times New Roman" w:cs="Times New Roman"/>
                <w:noProof/>
                <w:webHidden/>
              </w:rPr>
              <w:fldChar w:fldCharType="end"/>
            </w:r>
          </w:hyperlink>
        </w:p>
        <w:p w14:paraId="6EAB2D91" w14:textId="44C63AE1" w:rsidR="00F576E5" w:rsidRPr="005A5581" w:rsidRDefault="00F576E5" w:rsidP="006A36A6">
          <w:pPr>
            <w:pStyle w:val="Cuprins1"/>
            <w:tabs>
              <w:tab w:val="right" w:leader="dot" w:pos="9491"/>
            </w:tabs>
            <w:spacing w:before="0"/>
            <w:rPr>
              <w:rFonts w:ascii="Times New Roman" w:eastAsiaTheme="minorEastAsia" w:hAnsi="Times New Roman" w:cs="Times New Roman"/>
              <w:b w:val="0"/>
              <w:bCs w:val="0"/>
              <w:caps w:val="0"/>
              <w:noProof/>
              <w:kern w:val="2"/>
              <w:lang w:eastAsia="zh-CN"/>
              <w14:ligatures w14:val="standardContextual"/>
            </w:rPr>
          </w:pPr>
          <w:hyperlink w:anchor="_Toc228433829" w:history="1">
            <w:r w:rsidRPr="005A5581">
              <w:rPr>
                <w:rStyle w:val="Hyperlink"/>
                <w:rFonts w:ascii="Times New Roman" w:hAnsi="Times New Roman" w:cs="Times New Roman"/>
                <w:noProof/>
              </w:rPr>
              <w:t>ANEXE</w:t>
            </w:r>
            <w:r w:rsidRPr="005A5581">
              <w:rPr>
                <w:rFonts w:ascii="Times New Roman" w:hAnsi="Times New Roman" w:cs="Times New Roman"/>
                <w:noProof/>
                <w:webHidden/>
              </w:rPr>
              <w:tab/>
            </w:r>
            <w:r w:rsidRPr="005A5581">
              <w:rPr>
                <w:rFonts w:ascii="Times New Roman" w:hAnsi="Times New Roman" w:cs="Times New Roman"/>
                <w:noProof/>
                <w:webHidden/>
              </w:rPr>
              <w:fldChar w:fldCharType="begin"/>
            </w:r>
            <w:r w:rsidRPr="005A5581">
              <w:rPr>
                <w:rFonts w:ascii="Times New Roman" w:hAnsi="Times New Roman" w:cs="Times New Roman"/>
                <w:noProof/>
                <w:webHidden/>
              </w:rPr>
              <w:instrText xml:space="preserve"> PAGEREF _Toc228433829 \h </w:instrText>
            </w:r>
            <w:r w:rsidRPr="005A5581">
              <w:rPr>
                <w:rFonts w:ascii="Times New Roman" w:hAnsi="Times New Roman" w:cs="Times New Roman"/>
                <w:noProof/>
                <w:webHidden/>
              </w:rPr>
            </w:r>
            <w:r w:rsidRPr="005A5581">
              <w:rPr>
                <w:rFonts w:ascii="Times New Roman" w:hAnsi="Times New Roman" w:cs="Times New Roman"/>
                <w:noProof/>
                <w:webHidden/>
              </w:rPr>
              <w:fldChar w:fldCharType="separate"/>
            </w:r>
            <w:r w:rsidR="00965DBC">
              <w:rPr>
                <w:rFonts w:ascii="Times New Roman" w:hAnsi="Times New Roman" w:cs="Times New Roman"/>
                <w:noProof/>
                <w:webHidden/>
              </w:rPr>
              <w:t>83</w:t>
            </w:r>
            <w:r w:rsidRPr="005A5581">
              <w:rPr>
                <w:rFonts w:ascii="Times New Roman" w:hAnsi="Times New Roman" w:cs="Times New Roman"/>
                <w:noProof/>
                <w:webHidden/>
              </w:rPr>
              <w:fldChar w:fldCharType="end"/>
            </w:r>
          </w:hyperlink>
        </w:p>
        <w:p w14:paraId="37FFFED3" w14:textId="0C7F6030" w:rsidR="00F576E5" w:rsidRPr="005A5581" w:rsidRDefault="00F576E5" w:rsidP="006A36A6">
          <w:pPr>
            <w:pStyle w:val="Cuprins1"/>
            <w:tabs>
              <w:tab w:val="right" w:leader="dot" w:pos="9491"/>
            </w:tabs>
            <w:spacing w:before="0"/>
            <w:rPr>
              <w:rFonts w:ascii="Times New Roman" w:eastAsiaTheme="minorEastAsia" w:hAnsi="Times New Roman" w:cs="Times New Roman"/>
              <w:b w:val="0"/>
              <w:bCs w:val="0"/>
              <w:caps w:val="0"/>
              <w:noProof/>
              <w:kern w:val="2"/>
              <w:lang w:eastAsia="zh-CN"/>
              <w14:ligatures w14:val="standardContextual"/>
            </w:rPr>
          </w:pPr>
          <w:hyperlink w:anchor="_Toc228433830" w:history="1">
            <w:r w:rsidRPr="005A5581">
              <w:rPr>
                <w:rStyle w:val="Hyperlink"/>
                <w:rFonts w:ascii="Times New Roman" w:hAnsi="Times New Roman" w:cs="Times New Roman"/>
                <w:noProof/>
              </w:rPr>
              <w:t>Anexa 1. FIȘA STANDARDIZATA DE AUDIT MEDICAL BAZAT PE CRITERII PENTRU PCN SINDROAMELE CORONARIENE CRONICE</w:t>
            </w:r>
            <w:r w:rsidRPr="005A5581">
              <w:rPr>
                <w:rFonts w:ascii="Times New Roman" w:hAnsi="Times New Roman" w:cs="Times New Roman"/>
                <w:noProof/>
                <w:webHidden/>
              </w:rPr>
              <w:tab/>
            </w:r>
            <w:r w:rsidRPr="005A5581">
              <w:rPr>
                <w:rFonts w:ascii="Times New Roman" w:hAnsi="Times New Roman" w:cs="Times New Roman"/>
                <w:noProof/>
                <w:webHidden/>
              </w:rPr>
              <w:fldChar w:fldCharType="begin"/>
            </w:r>
            <w:r w:rsidRPr="005A5581">
              <w:rPr>
                <w:rFonts w:ascii="Times New Roman" w:hAnsi="Times New Roman" w:cs="Times New Roman"/>
                <w:noProof/>
                <w:webHidden/>
              </w:rPr>
              <w:instrText xml:space="preserve"> PAGEREF _Toc228433830 \h </w:instrText>
            </w:r>
            <w:r w:rsidRPr="005A5581">
              <w:rPr>
                <w:rFonts w:ascii="Times New Roman" w:hAnsi="Times New Roman" w:cs="Times New Roman"/>
                <w:noProof/>
                <w:webHidden/>
              </w:rPr>
            </w:r>
            <w:r w:rsidRPr="005A5581">
              <w:rPr>
                <w:rFonts w:ascii="Times New Roman" w:hAnsi="Times New Roman" w:cs="Times New Roman"/>
                <w:noProof/>
                <w:webHidden/>
              </w:rPr>
              <w:fldChar w:fldCharType="separate"/>
            </w:r>
            <w:r w:rsidR="00965DBC">
              <w:rPr>
                <w:rFonts w:ascii="Times New Roman" w:hAnsi="Times New Roman" w:cs="Times New Roman"/>
                <w:noProof/>
                <w:webHidden/>
              </w:rPr>
              <w:t>83</w:t>
            </w:r>
            <w:r w:rsidRPr="005A5581">
              <w:rPr>
                <w:rFonts w:ascii="Times New Roman" w:hAnsi="Times New Roman" w:cs="Times New Roman"/>
                <w:noProof/>
                <w:webHidden/>
              </w:rPr>
              <w:fldChar w:fldCharType="end"/>
            </w:r>
          </w:hyperlink>
        </w:p>
        <w:p w14:paraId="72DFB4E6" w14:textId="6A982352" w:rsidR="00F576E5" w:rsidRPr="005A5581" w:rsidRDefault="00F576E5" w:rsidP="006A36A6">
          <w:pPr>
            <w:pStyle w:val="Cuprins1"/>
            <w:tabs>
              <w:tab w:val="right" w:leader="dot" w:pos="9491"/>
            </w:tabs>
            <w:spacing w:before="0"/>
            <w:rPr>
              <w:rFonts w:asciiTheme="minorHAnsi" w:eastAsiaTheme="minorEastAsia" w:hAnsiTheme="minorHAnsi" w:cstheme="minorBidi"/>
              <w:b w:val="0"/>
              <w:bCs w:val="0"/>
              <w:caps w:val="0"/>
              <w:noProof/>
              <w:kern w:val="2"/>
              <w:lang w:eastAsia="zh-CN"/>
              <w14:ligatures w14:val="standardContextual"/>
            </w:rPr>
          </w:pPr>
          <w:hyperlink w:anchor="_Toc228433831" w:history="1">
            <w:r w:rsidRPr="005A5581">
              <w:rPr>
                <w:rStyle w:val="Hyperlink"/>
                <w:rFonts w:ascii="Times New Roman" w:hAnsi="Times New Roman" w:cs="Times New Roman"/>
                <w:noProof/>
              </w:rPr>
              <w:t>Bibliografie</w:t>
            </w:r>
            <w:r w:rsidRPr="005A5581">
              <w:rPr>
                <w:rFonts w:ascii="Times New Roman" w:hAnsi="Times New Roman" w:cs="Times New Roman"/>
                <w:noProof/>
                <w:webHidden/>
              </w:rPr>
              <w:tab/>
            </w:r>
            <w:r w:rsidRPr="005A5581">
              <w:rPr>
                <w:rFonts w:ascii="Times New Roman" w:hAnsi="Times New Roman" w:cs="Times New Roman"/>
                <w:noProof/>
                <w:webHidden/>
              </w:rPr>
              <w:fldChar w:fldCharType="begin"/>
            </w:r>
            <w:r w:rsidRPr="005A5581">
              <w:rPr>
                <w:rFonts w:ascii="Times New Roman" w:hAnsi="Times New Roman" w:cs="Times New Roman"/>
                <w:noProof/>
                <w:webHidden/>
              </w:rPr>
              <w:instrText xml:space="preserve"> PAGEREF _Toc228433831 \h </w:instrText>
            </w:r>
            <w:r w:rsidRPr="005A5581">
              <w:rPr>
                <w:rFonts w:ascii="Times New Roman" w:hAnsi="Times New Roman" w:cs="Times New Roman"/>
                <w:noProof/>
                <w:webHidden/>
              </w:rPr>
            </w:r>
            <w:r w:rsidRPr="005A5581">
              <w:rPr>
                <w:rFonts w:ascii="Times New Roman" w:hAnsi="Times New Roman" w:cs="Times New Roman"/>
                <w:noProof/>
                <w:webHidden/>
              </w:rPr>
              <w:fldChar w:fldCharType="separate"/>
            </w:r>
            <w:r w:rsidR="00965DBC">
              <w:rPr>
                <w:rFonts w:ascii="Times New Roman" w:hAnsi="Times New Roman" w:cs="Times New Roman"/>
                <w:noProof/>
                <w:webHidden/>
              </w:rPr>
              <w:t>86</w:t>
            </w:r>
            <w:r w:rsidRPr="005A5581">
              <w:rPr>
                <w:rFonts w:ascii="Times New Roman" w:hAnsi="Times New Roman" w:cs="Times New Roman"/>
                <w:noProof/>
                <w:webHidden/>
              </w:rPr>
              <w:fldChar w:fldCharType="end"/>
            </w:r>
          </w:hyperlink>
        </w:p>
        <w:p w14:paraId="731FC6E6" w14:textId="0B2BCA01" w:rsidR="00745BB6" w:rsidRPr="005A5581" w:rsidRDefault="00745BB6" w:rsidP="006A36A6">
          <w:r w:rsidRPr="005A5581">
            <w:rPr>
              <w:b/>
              <w:bCs/>
            </w:rPr>
            <w:fldChar w:fldCharType="end"/>
          </w:r>
        </w:p>
      </w:sdtContent>
    </w:sdt>
    <w:p w14:paraId="74A802B0" w14:textId="3A2FA90B" w:rsidR="00067F93" w:rsidRPr="005A5581" w:rsidRDefault="00067F93" w:rsidP="006A36A6">
      <w:pPr>
        <w:tabs>
          <w:tab w:val="left" w:pos="4080"/>
        </w:tabs>
        <w:rPr>
          <w:rFonts w:eastAsia="Calibri"/>
          <w:b/>
          <w:bCs/>
          <w:smallCaps/>
        </w:rPr>
      </w:pPr>
    </w:p>
    <w:p w14:paraId="6C7C1890" w14:textId="77777777" w:rsidR="00E00550" w:rsidRPr="005A5581" w:rsidRDefault="00E00550" w:rsidP="006A36A6">
      <w:pPr>
        <w:rPr>
          <w:b/>
          <w:bCs/>
        </w:rPr>
      </w:pPr>
    </w:p>
    <w:p w14:paraId="6FC74B9D" w14:textId="77777777" w:rsidR="00846393" w:rsidRPr="005A5581" w:rsidRDefault="00846393" w:rsidP="006A36A6">
      <w:pPr>
        <w:rPr>
          <w:b/>
          <w:bCs/>
        </w:rPr>
      </w:pPr>
    </w:p>
    <w:p w14:paraId="4BACB740" w14:textId="77777777" w:rsidR="00846393" w:rsidRPr="005A5581" w:rsidRDefault="00846393" w:rsidP="006A36A6">
      <w:pPr>
        <w:rPr>
          <w:b/>
          <w:bCs/>
        </w:rPr>
      </w:pPr>
    </w:p>
    <w:p w14:paraId="3BFEFDC6" w14:textId="77777777" w:rsidR="00846393" w:rsidRPr="005A5581" w:rsidRDefault="00846393" w:rsidP="006A36A6">
      <w:pPr>
        <w:rPr>
          <w:b/>
          <w:bCs/>
        </w:rPr>
      </w:pPr>
    </w:p>
    <w:p w14:paraId="67830F58" w14:textId="77777777" w:rsidR="00EA41E2" w:rsidRPr="005A5581" w:rsidRDefault="00EA41E2" w:rsidP="006A36A6">
      <w:pPr>
        <w:rPr>
          <w:b/>
          <w:bCs/>
        </w:rPr>
      </w:pPr>
    </w:p>
    <w:p w14:paraId="0DEA7518" w14:textId="77777777" w:rsidR="00EA41E2" w:rsidRPr="005A5581" w:rsidRDefault="00EA41E2" w:rsidP="006A36A6">
      <w:pPr>
        <w:rPr>
          <w:b/>
          <w:bCs/>
        </w:rPr>
      </w:pPr>
    </w:p>
    <w:p w14:paraId="2B854B6D" w14:textId="77777777" w:rsidR="00EA41E2" w:rsidRPr="005A5581" w:rsidRDefault="00EA41E2" w:rsidP="006A36A6">
      <w:pPr>
        <w:rPr>
          <w:b/>
          <w:bCs/>
        </w:rPr>
      </w:pPr>
    </w:p>
    <w:p w14:paraId="4DC7C943" w14:textId="77777777" w:rsidR="00EA41E2" w:rsidRPr="005A5581" w:rsidRDefault="00EA41E2" w:rsidP="006A36A6">
      <w:pPr>
        <w:rPr>
          <w:b/>
          <w:bCs/>
        </w:rPr>
      </w:pPr>
    </w:p>
    <w:p w14:paraId="61F40A92" w14:textId="77777777" w:rsidR="00EA41E2" w:rsidRPr="005A5581" w:rsidRDefault="00EA41E2" w:rsidP="006A36A6">
      <w:pPr>
        <w:rPr>
          <w:b/>
          <w:bCs/>
        </w:rPr>
      </w:pPr>
    </w:p>
    <w:p w14:paraId="35E73786" w14:textId="77777777" w:rsidR="006A36A6" w:rsidRPr="005A5581" w:rsidRDefault="006A36A6">
      <w:pPr>
        <w:rPr>
          <w:b/>
          <w:bCs/>
        </w:rPr>
        <w:sectPr w:rsidR="006A36A6" w:rsidRPr="005A5581" w:rsidSect="00236373">
          <w:headerReference w:type="default" r:id="rId11"/>
          <w:footerReference w:type="default" r:id="rId12"/>
          <w:headerReference w:type="first" r:id="rId13"/>
          <w:footerReference w:type="first" r:id="rId14"/>
          <w:pgSz w:w="11906" w:h="16838"/>
          <w:pgMar w:top="706" w:right="850" w:bottom="1138" w:left="1555" w:header="288" w:footer="720" w:gutter="0"/>
          <w:cols w:space="720"/>
          <w:titlePg/>
        </w:sectPr>
      </w:pPr>
    </w:p>
    <w:p w14:paraId="2C87027D" w14:textId="77777777" w:rsidR="00846393" w:rsidRPr="005A5581" w:rsidRDefault="00846393" w:rsidP="00745BB6">
      <w:pPr>
        <w:pStyle w:val="Titlu1"/>
        <w:rPr>
          <w:rFonts w:ascii="Times New Roman" w:hAnsi="Times New Roman" w:cs="Times New Roman"/>
          <w:sz w:val="24"/>
          <w:szCs w:val="24"/>
        </w:rPr>
      </w:pPr>
      <w:bookmarkStart w:id="0" w:name="bookmark=id.1s6wdydgojfc" w:colFirst="0" w:colLast="0"/>
      <w:bookmarkStart w:id="1" w:name="_Toc228354310"/>
      <w:bookmarkStart w:id="2" w:name="_Toc228433756"/>
      <w:bookmarkEnd w:id="0"/>
      <w:r w:rsidRPr="005A5581">
        <w:rPr>
          <w:rFonts w:ascii="Times New Roman" w:hAnsi="Times New Roman" w:cs="Times New Roman"/>
          <w:sz w:val="24"/>
          <w:szCs w:val="24"/>
        </w:rPr>
        <w:lastRenderedPageBreak/>
        <w:t>ABREVIERILE FOLOSITE ÎN DOCUMENT</w:t>
      </w:r>
      <w:bookmarkEnd w:id="1"/>
      <w:bookmarkEnd w:id="2"/>
      <w:r w:rsidRPr="005A5581">
        <w:rPr>
          <w:rFonts w:ascii="Times New Roman" w:hAnsi="Times New Roman" w:cs="Times New Roman"/>
          <w:sz w:val="24"/>
          <w:szCs w:val="24"/>
        </w:rPr>
        <w:t xml:space="preserve"> </w:t>
      </w:r>
    </w:p>
    <w:tbl>
      <w:tblPr>
        <w:tblStyle w:val="affffffe"/>
        <w:tblW w:w="9256" w:type="dxa"/>
        <w:tblInd w:w="-23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240"/>
        <w:gridCol w:w="7016"/>
      </w:tblGrid>
      <w:tr w:rsidR="00E00550" w:rsidRPr="005A5581" w14:paraId="35146C42" w14:textId="77777777">
        <w:trPr>
          <w:trHeight w:val="70"/>
        </w:trPr>
        <w:tc>
          <w:tcPr>
            <w:tcW w:w="2240" w:type="dxa"/>
            <w:tcBorders>
              <w:top w:val="single" w:sz="4" w:space="0" w:color="000000"/>
              <w:left w:val="single" w:sz="4" w:space="0" w:color="000000"/>
              <w:bottom w:val="single" w:sz="4" w:space="0" w:color="000000"/>
            </w:tcBorders>
          </w:tcPr>
          <w:p w14:paraId="43BE17BA" w14:textId="77777777" w:rsidR="00E00550" w:rsidRPr="005A5581" w:rsidRDefault="00B153E5">
            <w:pPr>
              <w:rPr>
                <w:b/>
                <w:bCs/>
              </w:rPr>
            </w:pPr>
            <w:r w:rsidRPr="005A5581">
              <w:rPr>
                <w:b/>
                <w:bCs/>
              </w:rPr>
              <w:t>ADA</w:t>
            </w:r>
          </w:p>
        </w:tc>
        <w:tc>
          <w:tcPr>
            <w:tcW w:w="7016" w:type="dxa"/>
            <w:tcBorders>
              <w:top w:val="single" w:sz="4" w:space="0" w:color="000000"/>
              <w:left w:val="single" w:sz="4" w:space="0" w:color="000000"/>
              <w:bottom w:val="single" w:sz="4" w:space="0" w:color="000000"/>
              <w:right w:val="single" w:sz="4" w:space="0" w:color="000000"/>
            </w:tcBorders>
          </w:tcPr>
          <w:p w14:paraId="6EA117A1" w14:textId="77777777" w:rsidR="00E00550" w:rsidRPr="005A5581" w:rsidRDefault="00B153E5">
            <w:pPr>
              <w:jc w:val="both"/>
            </w:pPr>
            <w:r w:rsidRPr="005A5581">
              <w:t xml:space="preserve">artera descendentă anterioară </w:t>
            </w:r>
          </w:p>
        </w:tc>
      </w:tr>
      <w:tr w:rsidR="00E00550" w:rsidRPr="005A5581" w14:paraId="65F6CE2D" w14:textId="77777777">
        <w:tc>
          <w:tcPr>
            <w:tcW w:w="2240" w:type="dxa"/>
            <w:tcBorders>
              <w:top w:val="single" w:sz="4" w:space="0" w:color="000000"/>
              <w:left w:val="single" w:sz="4" w:space="0" w:color="000000"/>
              <w:bottom w:val="single" w:sz="4" w:space="0" w:color="000000"/>
            </w:tcBorders>
          </w:tcPr>
          <w:p w14:paraId="6B89E1B0" w14:textId="77777777" w:rsidR="00E00550" w:rsidRPr="005A5581" w:rsidRDefault="00B153E5">
            <w:pPr>
              <w:rPr>
                <w:b/>
                <w:bCs/>
              </w:rPr>
            </w:pPr>
            <w:r w:rsidRPr="005A5581">
              <w:rPr>
                <w:b/>
                <w:bCs/>
              </w:rPr>
              <w:t>AMU</w:t>
            </w:r>
          </w:p>
        </w:tc>
        <w:tc>
          <w:tcPr>
            <w:tcW w:w="7016" w:type="dxa"/>
            <w:tcBorders>
              <w:top w:val="single" w:sz="4" w:space="0" w:color="000000"/>
              <w:left w:val="single" w:sz="4" w:space="0" w:color="000000"/>
              <w:bottom w:val="single" w:sz="4" w:space="0" w:color="000000"/>
              <w:right w:val="single" w:sz="4" w:space="0" w:color="000000"/>
            </w:tcBorders>
          </w:tcPr>
          <w:p w14:paraId="23A4023E" w14:textId="77777777" w:rsidR="00E00550" w:rsidRPr="005A5581" w:rsidRDefault="00B153E5">
            <w:pPr>
              <w:jc w:val="both"/>
            </w:pPr>
            <w:r w:rsidRPr="005A5581">
              <w:t>asistență medicală de urgență</w:t>
            </w:r>
          </w:p>
        </w:tc>
      </w:tr>
      <w:tr w:rsidR="00E00550" w:rsidRPr="005A5581" w14:paraId="0BFB8F9F" w14:textId="77777777">
        <w:tc>
          <w:tcPr>
            <w:tcW w:w="2240" w:type="dxa"/>
            <w:tcBorders>
              <w:top w:val="single" w:sz="4" w:space="0" w:color="000000"/>
              <w:left w:val="single" w:sz="4" w:space="0" w:color="000000"/>
              <w:bottom w:val="single" w:sz="4" w:space="0" w:color="000000"/>
            </w:tcBorders>
          </w:tcPr>
          <w:p w14:paraId="48508364" w14:textId="77777777" w:rsidR="00E00550" w:rsidRPr="005A5581" w:rsidRDefault="00B153E5">
            <w:pPr>
              <w:rPr>
                <w:b/>
                <w:bCs/>
              </w:rPr>
            </w:pPr>
            <w:r w:rsidRPr="005A5581">
              <w:rPr>
                <w:b/>
                <w:bCs/>
              </w:rPr>
              <w:t>ANOCA</w:t>
            </w:r>
          </w:p>
        </w:tc>
        <w:tc>
          <w:tcPr>
            <w:tcW w:w="7016" w:type="dxa"/>
            <w:tcBorders>
              <w:top w:val="single" w:sz="4" w:space="0" w:color="000000"/>
              <w:left w:val="single" w:sz="4" w:space="0" w:color="000000"/>
              <w:bottom w:val="single" w:sz="4" w:space="0" w:color="000000"/>
              <w:right w:val="single" w:sz="4" w:space="0" w:color="000000"/>
            </w:tcBorders>
          </w:tcPr>
          <w:p w14:paraId="53CD7482" w14:textId="77777777" w:rsidR="00E00550" w:rsidRPr="005A5581" w:rsidRDefault="00B153E5">
            <w:pPr>
              <w:jc w:val="both"/>
            </w:pPr>
            <w:r w:rsidRPr="005A5581">
              <w:t>angină fără obstrucția arterelor coronare</w:t>
            </w:r>
          </w:p>
        </w:tc>
      </w:tr>
      <w:tr w:rsidR="00E00550" w:rsidRPr="005A5581" w14:paraId="7E692DF6" w14:textId="77777777">
        <w:tc>
          <w:tcPr>
            <w:tcW w:w="2240" w:type="dxa"/>
            <w:tcBorders>
              <w:top w:val="single" w:sz="4" w:space="0" w:color="000000"/>
              <w:left w:val="single" w:sz="4" w:space="0" w:color="000000"/>
              <w:bottom w:val="single" w:sz="4" w:space="0" w:color="000000"/>
            </w:tcBorders>
          </w:tcPr>
          <w:p w14:paraId="4CC18BEC" w14:textId="77777777" w:rsidR="00E00550" w:rsidRPr="005A5581" w:rsidRDefault="00B153E5">
            <w:pPr>
              <w:rPr>
                <w:b/>
                <w:bCs/>
              </w:rPr>
            </w:pPr>
            <w:r w:rsidRPr="005A5581">
              <w:rPr>
                <w:b/>
                <w:bCs/>
              </w:rPr>
              <w:t>AP</w:t>
            </w:r>
          </w:p>
        </w:tc>
        <w:tc>
          <w:tcPr>
            <w:tcW w:w="7016" w:type="dxa"/>
            <w:tcBorders>
              <w:top w:val="single" w:sz="4" w:space="0" w:color="000000"/>
              <w:left w:val="single" w:sz="4" w:space="0" w:color="000000"/>
              <w:bottom w:val="single" w:sz="4" w:space="0" w:color="000000"/>
              <w:right w:val="single" w:sz="4" w:space="0" w:color="000000"/>
            </w:tcBorders>
          </w:tcPr>
          <w:p w14:paraId="3821A950" w14:textId="77777777" w:rsidR="00E00550" w:rsidRPr="005A5581" w:rsidRDefault="00B153E5">
            <w:pPr>
              <w:jc w:val="both"/>
            </w:pPr>
            <w:r w:rsidRPr="005A5581">
              <w:t>angină pectorală</w:t>
            </w:r>
          </w:p>
        </w:tc>
      </w:tr>
      <w:tr w:rsidR="00E00550" w:rsidRPr="005A5581" w14:paraId="52FA9965" w14:textId="77777777">
        <w:tc>
          <w:tcPr>
            <w:tcW w:w="2240" w:type="dxa"/>
            <w:tcBorders>
              <w:top w:val="single" w:sz="4" w:space="0" w:color="000000"/>
              <w:left w:val="single" w:sz="4" w:space="0" w:color="000000"/>
              <w:bottom w:val="single" w:sz="4" w:space="0" w:color="000000"/>
            </w:tcBorders>
          </w:tcPr>
          <w:p w14:paraId="241536A5" w14:textId="77777777" w:rsidR="00E00550" w:rsidRPr="005A5581" w:rsidRDefault="00B153E5">
            <w:r w:rsidRPr="005A5581">
              <w:rPr>
                <w:b/>
                <w:bCs/>
              </w:rPr>
              <w:t>APS</w:t>
            </w:r>
          </w:p>
        </w:tc>
        <w:tc>
          <w:tcPr>
            <w:tcW w:w="7016" w:type="dxa"/>
            <w:tcBorders>
              <w:top w:val="single" w:sz="4" w:space="0" w:color="000000"/>
              <w:left w:val="single" w:sz="4" w:space="0" w:color="000000"/>
              <w:bottom w:val="single" w:sz="4" w:space="0" w:color="000000"/>
              <w:right w:val="single" w:sz="4" w:space="0" w:color="000000"/>
            </w:tcBorders>
          </w:tcPr>
          <w:p w14:paraId="5CDE3095" w14:textId="77777777" w:rsidR="00E00550" w:rsidRPr="005A5581" w:rsidRDefault="00B153E5">
            <w:pPr>
              <w:jc w:val="both"/>
            </w:pPr>
            <w:r w:rsidRPr="005A5581">
              <w:t>angină pectorală stabilă</w:t>
            </w:r>
          </w:p>
        </w:tc>
      </w:tr>
      <w:tr w:rsidR="00E00550" w:rsidRPr="005A5581" w14:paraId="4AB4F513" w14:textId="77777777">
        <w:tc>
          <w:tcPr>
            <w:tcW w:w="2240" w:type="dxa"/>
            <w:tcBorders>
              <w:top w:val="single" w:sz="4" w:space="0" w:color="000000"/>
              <w:left w:val="single" w:sz="4" w:space="0" w:color="000000"/>
              <w:bottom w:val="single" w:sz="4" w:space="0" w:color="000000"/>
            </w:tcBorders>
          </w:tcPr>
          <w:p w14:paraId="72DBACA7" w14:textId="77777777" w:rsidR="00E00550" w:rsidRPr="005A5581" w:rsidRDefault="00B153E5">
            <w:pPr>
              <w:rPr>
                <w:b/>
                <w:bCs/>
              </w:rPr>
            </w:pPr>
            <w:r w:rsidRPr="005A5581">
              <w:rPr>
                <w:b/>
                <w:bCs/>
              </w:rPr>
              <w:t>AV</w:t>
            </w:r>
          </w:p>
        </w:tc>
        <w:tc>
          <w:tcPr>
            <w:tcW w:w="7016" w:type="dxa"/>
            <w:tcBorders>
              <w:top w:val="single" w:sz="4" w:space="0" w:color="000000"/>
              <w:left w:val="single" w:sz="4" w:space="0" w:color="000000"/>
              <w:bottom w:val="single" w:sz="4" w:space="0" w:color="000000"/>
              <w:right w:val="single" w:sz="4" w:space="0" w:color="000000"/>
            </w:tcBorders>
          </w:tcPr>
          <w:p w14:paraId="707B7142" w14:textId="77777777" w:rsidR="00E00550" w:rsidRPr="005A5581" w:rsidRDefault="00B153E5">
            <w:pPr>
              <w:jc w:val="both"/>
            </w:pPr>
            <w:r w:rsidRPr="005A5581">
              <w:t>atrioventricular</w:t>
            </w:r>
          </w:p>
        </w:tc>
      </w:tr>
      <w:tr w:rsidR="00E00550" w:rsidRPr="005A5581" w14:paraId="32D295EF" w14:textId="77777777">
        <w:tc>
          <w:tcPr>
            <w:tcW w:w="2240" w:type="dxa"/>
            <w:tcBorders>
              <w:top w:val="single" w:sz="4" w:space="0" w:color="000000"/>
              <w:left w:val="single" w:sz="4" w:space="0" w:color="000000"/>
              <w:bottom w:val="single" w:sz="4" w:space="0" w:color="000000"/>
            </w:tcBorders>
          </w:tcPr>
          <w:p w14:paraId="1B2ABCBC" w14:textId="77777777" w:rsidR="00E00550" w:rsidRPr="005A5581" w:rsidRDefault="00B153E5">
            <w:pPr>
              <w:rPr>
                <w:b/>
                <w:bCs/>
              </w:rPr>
            </w:pPr>
            <w:r w:rsidRPr="005A5581">
              <w:rPr>
                <w:b/>
                <w:bCs/>
              </w:rPr>
              <w:t>BAB</w:t>
            </w:r>
          </w:p>
        </w:tc>
        <w:tc>
          <w:tcPr>
            <w:tcW w:w="7016" w:type="dxa"/>
            <w:tcBorders>
              <w:top w:val="single" w:sz="4" w:space="0" w:color="000000"/>
              <w:left w:val="single" w:sz="4" w:space="0" w:color="000000"/>
              <w:bottom w:val="single" w:sz="4" w:space="0" w:color="000000"/>
              <w:right w:val="single" w:sz="4" w:space="0" w:color="000000"/>
            </w:tcBorders>
          </w:tcPr>
          <w:p w14:paraId="5197422D" w14:textId="77777777" w:rsidR="00E00550" w:rsidRPr="005A5581" w:rsidRDefault="00B153E5">
            <w:r w:rsidRPr="005A5581">
              <w:t>beta-</w:t>
            </w:r>
            <w:proofErr w:type="spellStart"/>
            <w:r w:rsidRPr="005A5581">
              <w:t>adrenoblocante</w:t>
            </w:r>
            <w:proofErr w:type="spellEnd"/>
          </w:p>
        </w:tc>
      </w:tr>
      <w:tr w:rsidR="00E00550" w:rsidRPr="005A5581" w14:paraId="38F740AD" w14:textId="77777777">
        <w:tc>
          <w:tcPr>
            <w:tcW w:w="2240" w:type="dxa"/>
            <w:tcBorders>
              <w:top w:val="single" w:sz="4" w:space="0" w:color="000000"/>
              <w:left w:val="single" w:sz="4" w:space="0" w:color="000000"/>
              <w:bottom w:val="single" w:sz="4" w:space="0" w:color="000000"/>
            </w:tcBorders>
          </w:tcPr>
          <w:p w14:paraId="53CEC6A4" w14:textId="77777777" w:rsidR="00E00550" w:rsidRPr="005A5581" w:rsidRDefault="00B153E5">
            <w:pPr>
              <w:rPr>
                <w:b/>
                <w:bCs/>
              </w:rPr>
            </w:pPr>
            <w:r w:rsidRPr="005A5581">
              <w:rPr>
                <w:b/>
                <w:bCs/>
              </w:rPr>
              <w:t>BAC</w:t>
            </w:r>
          </w:p>
        </w:tc>
        <w:tc>
          <w:tcPr>
            <w:tcW w:w="7016" w:type="dxa"/>
            <w:tcBorders>
              <w:top w:val="single" w:sz="4" w:space="0" w:color="000000"/>
              <w:left w:val="single" w:sz="4" w:space="0" w:color="000000"/>
              <w:bottom w:val="single" w:sz="4" w:space="0" w:color="000000"/>
              <w:right w:val="single" w:sz="4" w:space="0" w:color="000000"/>
            </w:tcBorders>
          </w:tcPr>
          <w:p w14:paraId="3EA77318" w14:textId="77777777" w:rsidR="00E00550" w:rsidRPr="005A5581" w:rsidRDefault="00B153E5">
            <w:r w:rsidRPr="005A5581">
              <w:t>boala arterelor coronare</w:t>
            </w:r>
          </w:p>
        </w:tc>
      </w:tr>
      <w:tr w:rsidR="00E00550" w:rsidRPr="005A5581" w14:paraId="7627D6A7" w14:textId="77777777">
        <w:tc>
          <w:tcPr>
            <w:tcW w:w="2240" w:type="dxa"/>
            <w:tcBorders>
              <w:top w:val="single" w:sz="4" w:space="0" w:color="000000"/>
              <w:left w:val="single" w:sz="4" w:space="0" w:color="000000"/>
              <w:bottom w:val="single" w:sz="4" w:space="0" w:color="000000"/>
            </w:tcBorders>
          </w:tcPr>
          <w:p w14:paraId="00790857" w14:textId="77777777" w:rsidR="00E00550" w:rsidRPr="005A5581" w:rsidRDefault="00B153E5">
            <w:pPr>
              <w:rPr>
                <w:b/>
                <w:bCs/>
              </w:rPr>
            </w:pPr>
            <w:r w:rsidRPr="005A5581">
              <w:rPr>
                <w:b/>
                <w:bCs/>
              </w:rPr>
              <w:t>BCI</w:t>
            </w:r>
          </w:p>
        </w:tc>
        <w:tc>
          <w:tcPr>
            <w:tcW w:w="7016" w:type="dxa"/>
            <w:tcBorders>
              <w:top w:val="single" w:sz="4" w:space="0" w:color="000000"/>
              <w:left w:val="single" w:sz="4" w:space="0" w:color="000000"/>
              <w:bottom w:val="single" w:sz="4" w:space="0" w:color="000000"/>
              <w:right w:val="single" w:sz="4" w:space="0" w:color="000000"/>
            </w:tcBorders>
          </w:tcPr>
          <w:p w14:paraId="3E419CC4" w14:textId="77777777" w:rsidR="00E00550" w:rsidRPr="005A5581" w:rsidRDefault="00B153E5">
            <w:pPr>
              <w:jc w:val="both"/>
            </w:pPr>
            <w:r w:rsidRPr="005A5581">
              <w:t>boală coronariană</w:t>
            </w:r>
          </w:p>
        </w:tc>
      </w:tr>
      <w:tr w:rsidR="00E00550" w:rsidRPr="005A5581" w14:paraId="0AD24F1B" w14:textId="77777777">
        <w:tc>
          <w:tcPr>
            <w:tcW w:w="2240" w:type="dxa"/>
            <w:tcBorders>
              <w:top w:val="single" w:sz="4" w:space="0" w:color="000000"/>
              <w:left w:val="single" w:sz="4" w:space="0" w:color="000000"/>
              <w:bottom w:val="single" w:sz="4" w:space="0" w:color="000000"/>
            </w:tcBorders>
          </w:tcPr>
          <w:p w14:paraId="7162CCF6" w14:textId="77777777" w:rsidR="00E00550" w:rsidRPr="005A5581" w:rsidRDefault="00B153E5">
            <w:pPr>
              <w:rPr>
                <w:b/>
                <w:bCs/>
              </w:rPr>
            </w:pPr>
            <w:r w:rsidRPr="005A5581">
              <w:rPr>
                <w:b/>
                <w:bCs/>
              </w:rPr>
              <w:t>BCC</w:t>
            </w:r>
          </w:p>
        </w:tc>
        <w:tc>
          <w:tcPr>
            <w:tcW w:w="7016" w:type="dxa"/>
            <w:tcBorders>
              <w:top w:val="single" w:sz="4" w:space="0" w:color="000000"/>
              <w:left w:val="single" w:sz="4" w:space="0" w:color="000000"/>
              <w:bottom w:val="single" w:sz="4" w:space="0" w:color="000000"/>
              <w:right w:val="single" w:sz="4" w:space="0" w:color="000000"/>
            </w:tcBorders>
          </w:tcPr>
          <w:p w14:paraId="765DE2CA" w14:textId="77777777" w:rsidR="00E00550" w:rsidRPr="005A5581" w:rsidRDefault="00B153E5">
            <w:pPr>
              <w:jc w:val="both"/>
            </w:pPr>
            <w:r w:rsidRPr="005A5581">
              <w:t>blocantele canalelor lente de calciu</w:t>
            </w:r>
          </w:p>
        </w:tc>
      </w:tr>
      <w:tr w:rsidR="00E00550" w:rsidRPr="005A5581" w14:paraId="5049C6D0" w14:textId="77777777">
        <w:tc>
          <w:tcPr>
            <w:tcW w:w="2240" w:type="dxa"/>
            <w:tcBorders>
              <w:top w:val="single" w:sz="4" w:space="0" w:color="000000"/>
              <w:left w:val="single" w:sz="4" w:space="0" w:color="000000"/>
              <w:bottom w:val="single" w:sz="4" w:space="0" w:color="000000"/>
            </w:tcBorders>
          </w:tcPr>
          <w:p w14:paraId="41316BB1" w14:textId="77777777" w:rsidR="00E00550" w:rsidRPr="005A5581" w:rsidRDefault="00B153E5">
            <w:pPr>
              <w:rPr>
                <w:b/>
                <w:bCs/>
              </w:rPr>
            </w:pPr>
            <w:r w:rsidRPr="005A5581">
              <w:rPr>
                <w:b/>
                <w:bCs/>
              </w:rPr>
              <w:t>BCS</w:t>
            </w:r>
          </w:p>
        </w:tc>
        <w:tc>
          <w:tcPr>
            <w:tcW w:w="7016" w:type="dxa"/>
            <w:tcBorders>
              <w:top w:val="single" w:sz="4" w:space="0" w:color="000000"/>
              <w:left w:val="single" w:sz="4" w:space="0" w:color="000000"/>
              <w:bottom w:val="single" w:sz="4" w:space="0" w:color="000000"/>
              <w:right w:val="single" w:sz="4" w:space="0" w:color="000000"/>
            </w:tcBorders>
          </w:tcPr>
          <w:p w14:paraId="1FFD3793" w14:textId="77777777" w:rsidR="00E00550" w:rsidRPr="005A5581" w:rsidRDefault="00B153E5">
            <w:pPr>
              <w:jc w:val="both"/>
            </w:pPr>
            <w:r w:rsidRPr="005A5581">
              <w:t>boală coronariană stabilă</w:t>
            </w:r>
          </w:p>
        </w:tc>
      </w:tr>
      <w:tr w:rsidR="00E00550" w:rsidRPr="005A5581" w14:paraId="5B875ED2" w14:textId="77777777">
        <w:tc>
          <w:tcPr>
            <w:tcW w:w="2240" w:type="dxa"/>
            <w:tcBorders>
              <w:top w:val="single" w:sz="4" w:space="0" w:color="000000"/>
              <w:left w:val="single" w:sz="4" w:space="0" w:color="000000"/>
              <w:bottom w:val="single" w:sz="4" w:space="0" w:color="000000"/>
            </w:tcBorders>
          </w:tcPr>
          <w:p w14:paraId="395CED2F" w14:textId="77777777" w:rsidR="00E00550" w:rsidRPr="005A5581" w:rsidRDefault="00B153E5">
            <w:pPr>
              <w:rPr>
                <w:b/>
                <w:bCs/>
              </w:rPr>
            </w:pPr>
            <w:r w:rsidRPr="005A5581">
              <w:rPr>
                <w:b/>
                <w:bCs/>
              </w:rPr>
              <w:t>BMS</w:t>
            </w:r>
          </w:p>
        </w:tc>
        <w:tc>
          <w:tcPr>
            <w:tcW w:w="7016" w:type="dxa"/>
            <w:tcBorders>
              <w:top w:val="single" w:sz="4" w:space="0" w:color="000000"/>
              <w:left w:val="single" w:sz="4" w:space="0" w:color="000000"/>
              <w:bottom w:val="single" w:sz="4" w:space="0" w:color="000000"/>
              <w:right w:val="single" w:sz="4" w:space="0" w:color="000000"/>
            </w:tcBorders>
          </w:tcPr>
          <w:p w14:paraId="3D03F2D3" w14:textId="77777777" w:rsidR="00E00550" w:rsidRPr="005A5581" w:rsidRDefault="00B153E5">
            <w:pPr>
              <w:jc w:val="both"/>
            </w:pPr>
            <w:proofErr w:type="spellStart"/>
            <w:r w:rsidRPr="005A5581">
              <w:t>stent</w:t>
            </w:r>
            <w:proofErr w:type="spellEnd"/>
            <w:r w:rsidRPr="005A5581">
              <w:t xml:space="preserve"> metalic simplu</w:t>
            </w:r>
          </w:p>
        </w:tc>
      </w:tr>
      <w:tr w:rsidR="00E00550" w:rsidRPr="005A5581" w14:paraId="59033E20" w14:textId="77777777">
        <w:tc>
          <w:tcPr>
            <w:tcW w:w="2240" w:type="dxa"/>
            <w:tcBorders>
              <w:top w:val="single" w:sz="4" w:space="0" w:color="000000"/>
              <w:left w:val="single" w:sz="4" w:space="0" w:color="000000"/>
              <w:bottom w:val="single" w:sz="4" w:space="0" w:color="000000"/>
            </w:tcBorders>
          </w:tcPr>
          <w:p w14:paraId="734D73C8" w14:textId="77777777" w:rsidR="00E00550" w:rsidRPr="005A5581" w:rsidRDefault="00B153E5">
            <w:pPr>
              <w:rPr>
                <w:b/>
                <w:bCs/>
              </w:rPr>
            </w:pPr>
            <w:r w:rsidRPr="005A5581">
              <w:rPr>
                <w:b/>
                <w:bCs/>
              </w:rPr>
              <w:t>BPOC</w:t>
            </w:r>
          </w:p>
        </w:tc>
        <w:tc>
          <w:tcPr>
            <w:tcW w:w="7016" w:type="dxa"/>
            <w:tcBorders>
              <w:top w:val="single" w:sz="4" w:space="0" w:color="000000"/>
              <w:left w:val="single" w:sz="4" w:space="0" w:color="000000"/>
              <w:bottom w:val="single" w:sz="4" w:space="0" w:color="000000"/>
              <w:right w:val="single" w:sz="4" w:space="0" w:color="000000"/>
            </w:tcBorders>
          </w:tcPr>
          <w:p w14:paraId="7D5FA328" w14:textId="77777777" w:rsidR="00E00550" w:rsidRPr="005A5581" w:rsidRDefault="00B153E5">
            <w:pPr>
              <w:jc w:val="both"/>
              <w:rPr>
                <w:color w:val="FF0000"/>
              </w:rPr>
            </w:pPr>
            <w:r w:rsidRPr="005A5581">
              <w:t>boală pulmonară cronică obstructivă</w:t>
            </w:r>
            <w:r w:rsidRPr="005A5581">
              <w:rPr>
                <w:color w:val="FF0000"/>
              </w:rPr>
              <w:t xml:space="preserve"> </w:t>
            </w:r>
          </w:p>
        </w:tc>
      </w:tr>
      <w:tr w:rsidR="00E00550" w:rsidRPr="005A5581" w14:paraId="0ED5A907" w14:textId="77777777">
        <w:tc>
          <w:tcPr>
            <w:tcW w:w="2240" w:type="dxa"/>
            <w:tcBorders>
              <w:top w:val="single" w:sz="4" w:space="0" w:color="000000"/>
              <w:left w:val="single" w:sz="4" w:space="0" w:color="000000"/>
              <w:bottom w:val="single" w:sz="4" w:space="0" w:color="000000"/>
            </w:tcBorders>
          </w:tcPr>
          <w:p w14:paraId="6C73308F" w14:textId="77777777" w:rsidR="00E00550" w:rsidRPr="005A5581" w:rsidRDefault="00B153E5">
            <w:pPr>
              <w:rPr>
                <w:b/>
                <w:bCs/>
              </w:rPr>
            </w:pPr>
            <w:r w:rsidRPr="005A5581">
              <w:rPr>
                <w:b/>
                <w:bCs/>
              </w:rPr>
              <w:t>BRA</w:t>
            </w:r>
          </w:p>
        </w:tc>
        <w:tc>
          <w:tcPr>
            <w:tcW w:w="7016" w:type="dxa"/>
            <w:tcBorders>
              <w:top w:val="single" w:sz="4" w:space="0" w:color="000000"/>
              <w:left w:val="single" w:sz="4" w:space="0" w:color="000000"/>
              <w:bottom w:val="single" w:sz="4" w:space="0" w:color="000000"/>
              <w:right w:val="single" w:sz="4" w:space="0" w:color="000000"/>
            </w:tcBorders>
          </w:tcPr>
          <w:p w14:paraId="1A1ABD1C" w14:textId="77777777" w:rsidR="00E00550" w:rsidRPr="005A5581" w:rsidRDefault="00B153E5">
            <w:pPr>
              <w:jc w:val="both"/>
            </w:pPr>
            <w:r w:rsidRPr="005A5581">
              <w:t xml:space="preserve">blocanți ai receptorilor de </w:t>
            </w:r>
            <w:proofErr w:type="spellStart"/>
            <w:r w:rsidRPr="005A5581">
              <w:t>angiotensină</w:t>
            </w:r>
            <w:proofErr w:type="spellEnd"/>
          </w:p>
        </w:tc>
      </w:tr>
      <w:tr w:rsidR="00E00550" w:rsidRPr="005A5581" w14:paraId="5B8AFC37" w14:textId="77777777">
        <w:tc>
          <w:tcPr>
            <w:tcW w:w="2240" w:type="dxa"/>
            <w:tcBorders>
              <w:top w:val="single" w:sz="4" w:space="0" w:color="000000"/>
              <w:left w:val="single" w:sz="4" w:space="0" w:color="000000"/>
              <w:bottom w:val="single" w:sz="4" w:space="0" w:color="000000"/>
            </w:tcBorders>
          </w:tcPr>
          <w:p w14:paraId="35C21A74" w14:textId="77777777" w:rsidR="00E00550" w:rsidRPr="005A5581" w:rsidRDefault="00B153E5">
            <w:pPr>
              <w:rPr>
                <w:b/>
                <w:bCs/>
              </w:rPr>
            </w:pPr>
            <w:r w:rsidRPr="005A5581">
              <w:rPr>
                <w:b/>
                <w:bCs/>
              </w:rPr>
              <w:t>BRS</w:t>
            </w:r>
          </w:p>
        </w:tc>
        <w:tc>
          <w:tcPr>
            <w:tcW w:w="7016" w:type="dxa"/>
            <w:tcBorders>
              <w:top w:val="single" w:sz="4" w:space="0" w:color="000000"/>
              <w:left w:val="single" w:sz="4" w:space="0" w:color="000000"/>
              <w:bottom w:val="single" w:sz="4" w:space="0" w:color="000000"/>
              <w:right w:val="single" w:sz="4" w:space="0" w:color="000000"/>
            </w:tcBorders>
          </w:tcPr>
          <w:p w14:paraId="727DB4B8" w14:textId="77777777" w:rsidR="00E00550" w:rsidRPr="005A5581" w:rsidRDefault="00B153E5">
            <w:pPr>
              <w:jc w:val="both"/>
            </w:pPr>
            <w:r w:rsidRPr="005A5581">
              <w:t>bloc de ram stâng</w:t>
            </w:r>
          </w:p>
        </w:tc>
      </w:tr>
      <w:tr w:rsidR="00E00550" w:rsidRPr="005A5581" w14:paraId="435B0CFA" w14:textId="77777777">
        <w:tc>
          <w:tcPr>
            <w:tcW w:w="2240" w:type="dxa"/>
            <w:tcBorders>
              <w:top w:val="single" w:sz="4" w:space="0" w:color="000000"/>
              <w:left w:val="single" w:sz="4" w:space="0" w:color="000000"/>
              <w:bottom w:val="single" w:sz="4" w:space="0" w:color="000000"/>
            </w:tcBorders>
          </w:tcPr>
          <w:p w14:paraId="7DFAB01B" w14:textId="77777777" w:rsidR="00E00550" w:rsidRPr="005A5581" w:rsidRDefault="00B153E5">
            <w:pPr>
              <w:rPr>
                <w:b/>
                <w:bCs/>
              </w:rPr>
            </w:pPr>
            <w:r w:rsidRPr="005A5581">
              <w:rPr>
                <w:b/>
                <w:bCs/>
              </w:rPr>
              <w:t xml:space="preserve">CABG / </w:t>
            </w:r>
            <w:proofErr w:type="spellStart"/>
            <w:r w:rsidRPr="005A5581">
              <w:rPr>
                <w:b/>
                <w:bCs/>
              </w:rPr>
              <w:t>by-pass</w:t>
            </w:r>
            <w:proofErr w:type="spellEnd"/>
            <w:r w:rsidRPr="005A5581">
              <w:rPr>
                <w:b/>
                <w:bCs/>
              </w:rPr>
              <w:t xml:space="preserve"> </w:t>
            </w:r>
          </w:p>
        </w:tc>
        <w:tc>
          <w:tcPr>
            <w:tcW w:w="7016" w:type="dxa"/>
            <w:tcBorders>
              <w:top w:val="single" w:sz="4" w:space="0" w:color="000000"/>
              <w:left w:val="single" w:sz="4" w:space="0" w:color="000000"/>
              <w:bottom w:val="single" w:sz="4" w:space="0" w:color="000000"/>
              <w:right w:val="single" w:sz="4" w:space="0" w:color="000000"/>
            </w:tcBorders>
          </w:tcPr>
          <w:p w14:paraId="1542EBC1" w14:textId="77777777" w:rsidR="00E00550" w:rsidRPr="005A5581" w:rsidRDefault="00B153E5">
            <w:pPr>
              <w:jc w:val="both"/>
            </w:pPr>
            <w:r w:rsidRPr="005A5581">
              <w:t xml:space="preserve">șuntare </w:t>
            </w:r>
            <w:proofErr w:type="spellStart"/>
            <w:r w:rsidRPr="005A5581">
              <w:t>aorto</w:t>
            </w:r>
            <w:proofErr w:type="spellEnd"/>
            <w:r w:rsidRPr="005A5581">
              <w:t>-coronariană</w:t>
            </w:r>
          </w:p>
        </w:tc>
      </w:tr>
      <w:tr w:rsidR="00E00550" w:rsidRPr="005A5581" w14:paraId="218B537C" w14:textId="77777777">
        <w:tc>
          <w:tcPr>
            <w:tcW w:w="2240" w:type="dxa"/>
            <w:tcBorders>
              <w:top w:val="single" w:sz="4" w:space="0" w:color="000000"/>
              <w:left w:val="single" w:sz="4" w:space="0" w:color="000000"/>
              <w:bottom w:val="single" w:sz="4" w:space="0" w:color="000000"/>
            </w:tcBorders>
          </w:tcPr>
          <w:p w14:paraId="170D9FB3" w14:textId="77777777" w:rsidR="00E00550" w:rsidRPr="005A5581" w:rsidRDefault="00B153E5">
            <w:pPr>
              <w:rPr>
                <w:b/>
                <w:bCs/>
              </w:rPr>
            </w:pPr>
            <w:r w:rsidRPr="005A5581">
              <w:rPr>
                <w:b/>
                <w:bCs/>
              </w:rPr>
              <w:t>CACS</w:t>
            </w:r>
          </w:p>
        </w:tc>
        <w:tc>
          <w:tcPr>
            <w:tcW w:w="7016" w:type="dxa"/>
            <w:tcBorders>
              <w:top w:val="single" w:sz="4" w:space="0" w:color="000000"/>
              <w:left w:val="single" w:sz="4" w:space="0" w:color="000000"/>
              <w:bottom w:val="single" w:sz="4" w:space="0" w:color="000000"/>
              <w:right w:val="single" w:sz="4" w:space="0" w:color="000000"/>
            </w:tcBorders>
          </w:tcPr>
          <w:p w14:paraId="00B45772" w14:textId="77777777" w:rsidR="00E00550" w:rsidRPr="005A5581" w:rsidRDefault="00B153E5">
            <w:pPr>
              <w:jc w:val="both"/>
            </w:pPr>
            <w:r w:rsidRPr="005A5581">
              <w:t>scorul calciului coronarian</w:t>
            </w:r>
          </w:p>
        </w:tc>
      </w:tr>
      <w:tr w:rsidR="00E00550" w:rsidRPr="005A5581" w14:paraId="184CEED6" w14:textId="77777777">
        <w:tc>
          <w:tcPr>
            <w:tcW w:w="2240" w:type="dxa"/>
            <w:tcBorders>
              <w:top w:val="single" w:sz="4" w:space="0" w:color="000000"/>
              <w:left w:val="single" w:sz="4" w:space="0" w:color="000000"/>
              <w:bottom w:val="single" w:sz="4" w:space="0" w:color="000000"/>
            </w:tcBorders>
          </w:tcPr>
          <w:p w14:paraId="790E6FD2" w14:textId="77777777" w:rsidR="00E00550" w:rsidRPr="005A5581" w:rsidRDefault="00B153E5">
            <w:pPr>
              <w:rPr>
                <w:b/>
                <w:bCs/>
              </w:rPr>
            </w:pPr>
            <w:r w:rsidRPr="005A5581">
              <w:rPr>
                <w:b/>
                <w:bCs/>
              </w:rPr>
              <w:t>CCTA</w:t>
            </w:r>
          </w:p>
        </w:tc>
        <w:tc>
          <w:tcPr>
            <w:tcW w:w="7016" w:type="dxa"/>
            <w:tcBorders>
              <w:top w:val="single" w:sz="4" w:space="0" w:color="000000"/>
              <w:left w:val="single" w:sz="4" w:space="0" w:color="000000"/>
              <w:bottom w:val="single" w:sz="4" w:space="0" w:color="000000"/>
              <w:right w:val="single" w:sz="4" w:space="0" w:color="000000"/>
            </w:tcBorders>
          </w:tcPr>
          <w:p w14:paraId="39E4C456" w14:textId="77777777" w:rsidR="00E00550" w:rsidRPr="005A5581" w:rsidRDefault="00B153E5">
            <w:pPr>
              <w:jc w:val="both"/>
            </w:pPr>
            <w:r w:rsidRPr="005A5581">
              <w:t>angiografie coronariană cu tomografie computerizată</w:t>
            </w:r>
          </w:p>
        </w:tc>
      </w:tr>
      <w:tr w:rsidR="00E00550" w:rsidRPr="005A5581" w14:paraId="3963F2EE" w14:textId="77777777">
        <w:tc>
          <w:tcPr>
            <w:tcW w:w="2240" w:type="dxa"/>
            <w:tcBorders>
              <w:top w:val="single" w:sz="4" w:space="0" w:color="000000"/>
              <w:left w:val="single" w:sz="4" w:space="0" w:color="000000"/>
              <w:bottom w:val="single" w:sz="4" w:space="0" w:color="000000"/>
            </w:tcBorders>
          </w:tcPr>
          <w:p w14:paraId="5A73482E" w14:textId="77777777" w:rsidR="00E00550" w:rsidRPr="005A5581" w:rsidRDefault="00B153E5">
            <w:pPr>
              <w:rPr>
                <w:b/>
                <w:bCs/>
              </w:rPr>
            </w:pPr>
            <w:r w:rsidRPr="005A5581">
              <w:rPr>
                <w:b/>
                <w:bCs/>
              </w:rPr>
              <w:t>CCS</w:t>
            </w:r>
          </w:p>
        </w:tc>
        <w:tc>
          <w:tcPr>
            <w:tcW w:w="7016" w:type="dxa"/>
            <w:tcBorders>
              <w:top w:val="single" w:sz="4" w:space="0" w:color="000000"/>
              <w:left w:val="single" w:sz="4" w:space="0" w:color="000000"/>
              <w:bottom w:val="single" w:sz="4" w:space="0" w:color="000000"/>
              <w:right w:val="single" w:sz="4" w:space="0" w:color="000000"/>
            </w:tcBorders>
          </w:tcPr>
          <w:p w14:paraId="13A4EEA5" w14:textId="77777777" w:rsidR="00E00550" w:rsidRPr="005A5581" w:rsidRDefault="00B153E5">
            <w:pPr>
              <w:jc w:val="both"/>
            </w:pPr>
            <w:r w:rsidRPr="005A5581">
              <w:t xml:space="preserve">Societatea canadiana a </w:t>
            </w:r>
            <w:proofErr w:type="spellStart"/>
            <w:r w:rsidR="000162C0" w:rsidRPr="005A5581">
              <w:t>patologiilor</w:t>
            </w:r>
            <w:proofErr w:type="spellEnd"/>
            <w:r w:rsidRPr="005A5581">
              <w:t xml:space="preserve"> cardiovasculare</w:t>
            </w:r>
          </w:p>
        </w:tc>
      </w:tr>
      <w:tr w:rsidR="00E00550" w:rsidRPr="005A5581" w14:paraId="1EB21EAA" w14:textId="77777777">
        <w:tc>
          <w:tcPr>
            <w:tcW w:w="2240" w:type="dxa"/>
            <w:tcBorders>
              <w:top w:val="single" w:sz="4" w:space="0" w:color="000000"/>
              <w:left w:val="single" w:sz="4" w:space="0" w:color="000000"/>
              <w:bottom w:val="single" w:sz="4" w:space="0" w:color="000000"/>
            </w:tcBorders>
          </w:tcPr>
          <w:p w14:paraId="4A6B56C6" w14:textId="77777777" w:rsidR="00E00550" w:rsidRPr="005A5581" w:rsidRDefault="00B153E5">
            <w:pPr>
              <w:rPr>
                <w:b/>
                <w:bCs/>
              </w:rPr>
            </w:pPr>
            <w:r w:rsidRPr="005A5581">
              <w:rPr>
                <w:b/>
                <w:bCs/>
              </w:rPr>
              <w:t>CEM</w:t>
            </w:r>
          </w:p>
        </w:tc>
        <w:tc>
          <w:tcPr>
            <w:tcW w:w="7016" w:type="dxa"/>
            <w:tcBorders>
              <w:top w:val="single" w:sz="4" w:space="0" w:color="000000"/>
              <w:left w:val="single" w:sz="4" w:space="0" w:color="000000"/>
              <w:bottom w:val="single" w:sz="4" w:space="0" w:color="000000"/>
              <w:right w:val="single" w:sz="4" w:space="0" w:color="000000"/>
            </w:tcBorders>
          </w:tcPr>
          <w:p w14:paraId="12ECBA42" w14:textId="77777777" w:rsidR="00E00550" w:rsidRPr="005A5581" w:rsidRDefault="00B153E5">
            <w:pPr>
              <w:jc w:val="both"/>
            </w:pPr>
            <w:proofErr w:type="spellStart"/>
            <w:r w:rsidRPr="005A5581">
              <w:t>cicloergometria</w:t>
            </w:r>
            <w:proofErr w:type="spellEnd"/>
          </w:p>
        </w:tc>
      </w:tr>
      <w:tr w:rsidR="00E00550" w:rsidRPr="005A5581" w14:paraId="5FB98DAA" w14:textId="77777777">
        <w:tc>
          <w:tcPr>
            <w:tcW w:w="2240" w:type="dxa"/>
            <w:tcBorders>
              <w:top w:val="single" w:sz="4" w:space="0" w:color="000000"/>
              <w:left w:val="single" w:sz="4" w:space="0" w:color="000000"/>
              <w:bottom w:val="single" w:sz="4" w:space="0" w:color="000000"/>
            </w:tcBorders>
          </w:tcPr>
          <w:p w14:paraId="324F2B70" w14:textId="77777777" w:rsidR="00E00550" w:rsidRPr="005A5581" w:rsidRDefault="00B153E5">
            <w:pPr>
              <w:rPr>
                <w:b/>
                <w:bCs/>
              </w:rPr>
            </w:pPr>
            <w:r w:rsidRPr="005A5581">
              <w:rPr>
                <w:b/>
                <w:bCs/>
              </w:rPr>
              <w:t>CI</w:t>
            </w:r>
          </w:p>
        </w:tc>
        <w:tc>
          <w:tcPr>
            <w:tcW w:w="7016" w:type="dxa"/>
            <w:tcBorders>
              <w:top w:val="single" w:sz="4" w:space="0" w:color="000000"/>
              <w:left w:val="single" w:sz="4" w:space="0" w:color="000000"/>
              <w:bottom w:val="single" w:sz="4" w:space="0" w:color="000000"/>
              <w:right w:val="single" w:sz="4" w:space="0" w:color="000000"/>
            </w:tcBorders>
          </w:tcPr>
          <w:p w14:paraId="22422CB3" w14:textId="77777777" w:rsidR="00E00550" w:rsidRPr="005A5581" w:rsidRDefault="00B153E5">
            <w:pPr>
              <w:jc w:val="both"/>
            </w:pPr>
            <w:r w:rsidRPr="005A5581">
              <w:t>cardiopatie ischemică</w:t>
            </w:r>
          </w:p>
        </w:tc>
      </w:tr>
      <w:tr w:rsidR="00E00550" w:rsidRPr="005A5581" w14:paraId="2A7F3E7C" w14:textId="77777777">
        <w:tc>
          <w:tcPr>
            <w:tcW w:w="2240" w:type="dxa"/>
            <w:tcBorders>
              <w:top w:val="single" w:sz="4" w:space="0" w:color="000000"/>
              <w:left w:val="single" w:sz="4" w:space="0" w:color="000000"/>
              <w:bottom w:val="single" w:sz="4" w:space="0" w:color="000000"/>
            </w:tcBorders>
          </w:tcPr>
          <w:p w14:paraId="6C7CAD43" w14:textId="77777777" w:rsidR="00E00550" w:rsidRPr="005A5581" w:rsidRDefault="00B153E5">
            <w:pPr>
              <w:rPr>
                <w:b/>
                <w:bCs/>
              </w:rPr>
            </w:pPr>
            <w:r w:rsidRPr="005A5581">
              <w:rPr>
                <w:b/>
                <w:bCs/>
              </w:rPr>
              <w:t>CIM10</w:t>
            </w:r>
          </w:p>
        </w:tc>
        <w:tc>
          <w:tcPr>
            <w:tcW w:w="7016" w:type="dxa"/>
            <w:tcBorders>
              <w:top w:val="single" w:sz="4" w:space="0" w:color="000000"/>
              <w:left w:val="single" w:sz="4" w:space="0" w:color="000000"/>
              <w:bottom w:val="single" w:sz="4" w:space="0" w:color="000000"/>
              <w:right w:val="single" w:sz="4" w:space="0" w:color="000000"/>
            </w:tcBorders>
          </w:tcPr>
          <w:p w14:paraId="060FE2DF" w14:textId="77777777" w:rsidR="00E00550" w:rsidRPr="005A5581" w:rsidRDefault="00B153E5">
            <w:pPr>
              <w:jc w:val="both"/>
            </w:pPr>
            <w:r w:rsidRPr="005A5581">
              <w:t>clasificarea internațională a maladiilor, ediția a 10-a</w:t>
            </w:r>
          </w:p>
        </w:tc>
      </w:tr>
      <w:tr w:rsidR="00E00550" w:rsidRPr="005A5581" w14:paraId="01AB0E58" w14:textId="77777777">
        <w:tc>
          <w:tcPr>
            <w:tcW w:w="2240" w:type="dxa"/>
            <w:tcBorders>
              <w:top w:val="single" w:sz="4" w:space="0" w:color="000000"/>
              <w:left w:val="single" w:sz="4" w:space="0" w:color="000000"/>
              <w:bottom w:val="single" w:sz="4" w:space="0" w:color="000000"/>
            </w:tcBorders>
          </w:tcPr>
          <w:p w14:paraId="6E8CDABC" w14:textId="77777777" w:rsidR="00E00550" w:rsidRPr="005A5581" w:rsidRDefault="00B153E5">
            <w:pPr>
              <w:rPr>
                <w:b/>
                <w:bCs/>
              </w:rPr>
            </w:pPr>
            <w:r w:rsidRPr="005A5581">
              <w:rPr>
                <w:b/>
                <w:bCs/>
              </w:rPr>
              <w:t>CF</w:t>
            </w:r>
          </w:p>
        </w:tc>
        <w:tc>
          <w:tcPr>
            <w:tcW w:w="7016" w:type="dxa"/>
            <w:tcBorders>
              <w:top w:val="single" w:sz="4" w:space="0" w:color="000000"/>
              <w:left w:val="single" w:sz="4" w:space="0" w:color="000000"/>
              <w:bottom w:val="single" w:sz="4" w:space="0" w:color="000000"/>
              <w:right w:val="single" w:sz="4" w:space="0" w:color="000000"/>
            </w:tcBorders>
          </w:tcPr>
          <w:p w14:paraId="2CB04746" w14:textId="77777777" w:rsidR="00E00550" w:rsidRPr="005A5581" w:rsidRDefault="00B153E5">
            <w:pPr>
              <w:jc w:val="both"/>
            </w:pPr>
            <w:r w:rsidRPr="005A5581">
              <w:t>clasa funcțională</w:t>
            </w:r>
          </w:p>
        </w:tc>
      </w:tr>
      <w:tr w:rsidR="00E00550" w:rsidRPr="005A5581" w14:paraId="1EDE9004" w14:textId="77777777">
        <w:tc>
          <w:tcPr>
            <w:tcW w:w="2240" w:type="dxa"/>
            <w:tcBorders>
              <w:top w:val="single" w:sz="4" w:space="0" w:color="000000"/>
              <w:left w:val="single" w:sz="4" w:space="0" w:color="000000"/>
              <w:bottom w:val="single" w:sz="4" w:space="0" w:color="000000"/>
            </w:tcBorders>
          </w:tcPr>
          <w:p w14:paraId="1A51E524" w14:textId="77777777" w:rsidR="00E00550" w:rsidRPr="005A5581" w:rsidRDefault="00B153E5">
            <w:pPr>
              <w:rPr>
                <w:b/>
                <w:bCs/>
              </w:rPr>
            </w:pPr>
            <w:r w:rsidRPr="005A5581">
              <w:rPr>
                <w:b/>
                <w:bCs/>
              </w:rPr>
              <w:t>CFR</w:t>
            </w:r>
          </w:p>
        </w:tc>
        <w:tc>
          <w:tcPr>
            <w:tcW w:w="7016" w:type="dxa"/>
            <w:tcBorders>
              <w:top w:val="single" w:sz="4" w:space="0" w:color="000000"/>
              <w:left w:val="single" w:sz="4" w:space="0" w:color="000000"/>
              <w:bottom w:val="single" w:sz="4" w:space="0" w:color="000000"/>
              <w:right w:val="single" w:sz="4" w:space="0" w:color="000000"/>
            </w:tcBorders>
          </w:tcPr>
          <w:p w14:paraId="52D05F22" w14:textId="77777777" w:rsidR="00E00550" w:rsidRPr="005A5581" w:rsidRDefault="00B153E5">
            <w:pPr>
              <w:jc w:val="both"/>
            </w:pPr>
            <w:r w:rsidRPr="005A5581">
              <w:t>rezervă de flux coronarian</w:t>
            </w:r>
          </w:p>
        </w:tc>
      </w:tr>
      <w:tr w:rsidR="00E00550" w:rsidRPr="005A5581" w14:paraId="3C2EF626" w14:textId="77777777">
        <w:tc>
          <w:tcPr>
            <w:tcW w:w="2240" w:type="dxa"/>
            <w:tcBorders>
              <w:top w:val="single" w:sz="4" w:space="0" w:color="000000"/>
              <w:left w:val="single" w:sz="4" w:space="0" w:color="000000"/>
              <w:bottom w:val="single" w:sz="4" w:space="0" w:color="000000"/>
            </w:tcBorders>
          </w:tcPr>
          <w:p w14:paraId="5B47BC2C" w14:textId="77777777" w:rsidR="00E00550" w:rsidRPr="005A5581" w:rsidRDefault="00B153E5">
            <w:pPr>
              <w:rPr>
                <w:b/>
                <w:bCs/>
              </w:rPr>
            </w:pPr>
            <w:r w:rsidRPr="005A5581">
              <w:rPr>
                <w:b/>
                <w:bCs/>
              </w:rPr>
              <w:t>CMD</w:t>
            </w:r>
          </w:p>
        </w:tc>
        <w:tc>
          <w:tcPr>
            <w:tcW w:w="7016" w:type="dxa"/>
            <w:tcBorders>
              <w:top w:val="single" w:sz="4" w:space="0" w:color="000000"/>
              <w:left w:val="single" w:sz="4" w:space="0" w:color="000000"/>
              <w:bottom w:val="single" w:sz="4" w:space="0" w:color="000000"/>
              <w:right w:val="single" w:sz="4" w:space="0" w:color="000000"/>
            </w:tcBorders>
          </w:tcPr>
          <w:p w14:paraId="6A0AD234" w14:textId="77777777" w:rsidR="00E00550" w:rsidRPr="005A5581" w:rsidRDefault="00B153E5">
            <w:pPr>
              <w:jc w:val="both"/>
            </w:pPr>
            <w:r w:rsidRPr="005A5581">
              <w:t xml:space="preserve">disfuncție </w:t>
            </w:r>
            <w:proofErr w:type="spellStart"/>
            <w:r w:rsidRPr="005A5581">
              <w:t>microvasculară</w:t>
            </w:r>
            <w:proofErr w:type="spellEnd"/>
            <w:r w:rsidRPr="005A5581">
              <w:t xml:space="preserve"> coronariană</w:t>
            </w:r>
          </w:p>
        </w:tc>
      </w:tr>
      <w:tr w:rsidR="00E00550" w:rsidRPr="005A5581" w14:paraId="7C3E0153" w14:textId="77777777">
        <w:tc>
          <w:tcPr>
            <w:tcW w:w="2240" w:type="dxa"/>
            <w:tcBorders>
              <w:top w:val="single" w:sz="4" w:space="0" w:color="000000"/>
              <w:left w:val="single" w:sz="4" w:space="0" w:color="000000"/>
              <w:bottom w:val="single" w:sz="4" w:space="0" w:color="000000"/>
            </w:tcBorders>
          </w:tcPr>
          <w:p w14:paraId="70A5E0CD" w14:textId="77777777" w:rsidR="00E00550" w:rsidRPr="005A5581" w:rsidRDefault="00B153E5">
            <w:pPr>
              <w:rPr>
                <w:b/>
                <w:bCs/>
              </w:rPr>
            </w:pPr>
            <w:r w:rsidRPr="005A5581">
              <w:rPr>
                <w:b/>
                <w:bCs/>
              </w:rPr>
              <w:t>CMHO</w:t>
            </w:r>
          </w:p>
        </w:tc>
        <w:tc>
          <w:tcPr>
            <w:tcW w:w="7016" w:type="dxa"/>
            <w:tcBorders>
              <w:top w:val="single" w:sz="4" w:space="0" w:color="000000"/>
              <w:left w:val="single" w:sz="4" w:space="0" w:color="000000"/>
              <w:bottom w:val="single" w:sz="4" w:space="0" w:color="000000"/>
              <w:right w:val="single" w:sz="4" w:space="0" w:color="000000"/>
            </w:tcBorders>
          </w:tcPr>
          <w:p w14:paraId="26ADFFE0" w14:textId="77777777" w:rsidR="00E00550" w:rsidRPr="005A5581" w:rsidRDefault="00B153E5">
            <w:pPr>
              <w:jc w:val="both"/>
            </w:pPr>
            <w:r w:rsidRPr="005A5581">
              <w:t>cardiomiopatie hipertrofică obstructivă</w:t>
            </w:r>
          </w:p>
        </w:tc>
      </w:tr>
      <w:tr w:rsidR="00E00550" w:rsidRPr="005A5581" w14:paraId="5293579D" w14:textId="77777777">
        <w:tc>
          <w:tcPr>
            <w:tcW w:w="2240" w:type="dxa"/>
            <w:tcBorders>
              <w:top w:val="single" w:sz="4" w:space="0" w:color="000000"/>
              <w:left w:val="single" w:sz="4" w:space="0" w:color="000000"/>
              <w:bottom w:val="single" w:sz="4" w:space="0" w:color="000000"/>
            </w:tcBorders>
          </w:tcPr>
          <w:p w14:paraId="71C5BBE5" w14:textId="77777777" w:rsidR="00E00550" w:rsidRPr="005A5581" w:rsidRDefault="00B153E5">
            <w:pPr>
              <w:rPr>
                <w:b/>
                <w:bCs/>
              </w:rPr>
            </w:pPr>
            <w:r w:rsidRPr="005A5581">
              <w:rPr>
                <w:b/>
                <w:bCs/>
              </w:rPr>
              <w:t>CT</w:t>
            </w:r>
          </w:p>
        </w:tc>
        <w:tc>
          <w:tcPr>
            <w:tcW w:w="7016" w:type="dxa"/>
            <w:tcBorders>
              <w:top w:val="single" w:sz="4" w:space="0" w:color="000000"/>
              <w:left w:val="single" w:sz="4" w:space="0" w:color="000000"/>
              <w:bottom w:val="single" w:sz="4" w:space="0" w:color="000000"/>
              <w:right w:val="single" w:sz="4" w:space="0" w:color="000000"/>
            </w:tcBorders>
          </w:tcPr>
          <w:p w14:paraId="49C62C03" w14:textId="77777777" w:rsidR="00E00550" w:rsidRPr="005A5581" w:rsidRDefault="00B153E5">
            <w:pPr>
              <w:jc w:val="both"/>
            </w:pPr>
            <w:r w:rsidRPr="005A5581">
              <w:t>tomografie computerizată</w:t>
            </w:r>
          </w:p>
        </w:tc>
      </w:tr>
      <w:tr w:rsidR="00E00550" w:rsidRPr="005A5581" w14:paraId="4E9F0011" w14:textId="77777777">
        <w:tc>
          <w:tcPr>
            <w:tcW w:w="2240" w:type="dxa"/>
            <w:tcBorders>
              <w:top w:val="single" w:sz="4" w:space="0" w:color="000000"/>
              <w:left w:val="single" w:sz="4" w:space="0" w:color="000000"/>
              <w:bottom w:val="single" w:sz="4" w:space="0" w:color="000000"/>
            </w:tcBorders>
          </w:tcPr>
          <w:p w14:paraId="79950AC8" w14:textId="77777777" w:rsidR="00E00550" w:rsidRPr="005A5581" w:rsidRDefault="00B153E5">
            <w:pPr>
              <w:rPr>
                <w:b/>
                <w:bCs/>
              </w:rPr>
            </w:pPr>
            <w:r w:rsidRPr="005A5581">
              <w:rPr>
                <w:b/>
                <w:bCs/>
              </w:rPr>
              <w:t>CV</w:t>
            </w:r>
          </w:p>
        </w:tc>
        <w:tc>
          <w:tcPr>
            <w:tcW w:w="7016" w:type="dxa"/>
            <w:tcBorders>
              <w:top w:val="single" w:sz="4" w:space="0" w:color="000000"/>
              <w:left w:val="single" w:sz="4" w:space="0" w:color="000000"/>
              <w:bottom w:val="single" w:sz="4" w:space="0" w:color="000000"/>
              <w:right w:val="single" w:sz="4" w:space="0" w:color="000000"/>
            </w:tcBorders>
          </w:tcPr>
          <w:p w14:paraId="65CB984F" w14:textId="77777777" w:rsidR="00E00550" w:rsidRPr="005A5581" w:rsidRDefault="00B153E5">
            <w:pPr>
              <w:jc w:val="both"/>
            </w:pPr>
            <w:r w:rsidRPr="005A5581">
              <w:t>cardiovascular</w:t>
            </w:r>
          </w:p>
        </w:tc>
      </w:tr>
      <w:tr w:rsidR="00E00550" w:rsidRPr="005A5581" w14:paraId="324BF5F7" w14:textId="77777777">
        <w:tc>
          <w:tcPr>
            <w:tcW w:w="2240" w:type="dxa"/>
            <w:tcBorders>
              <w:top w:val="single" w:sz="4" w:space="0" w:color="000000"/>
              <w:left w:val="single" w:sz="4" w:space="0" w:color="000000"/>
              <w:bottom w:val="single" w:sz="4" w:space="0" w:color="000000"/>
            </w:tcBorders>
          </w:tcPr>
          <w:p w14:paraId="44D25F32" w14:textId="77777777" w:rsidR="00E00550" w:rsidRPr="005A5581" w:rsidRDefault="00B153E5">
            <w:pPr>
              <w:rPr>
                <w:b/>
                <w:bCs/>
              </w:rPr>
            </w:pPr>
            <w:r w:rsidRPr="005A5581">
              <w:rPr>
                <w:b/>
                <w:bCs/>
              </w:rPr>
              <w:t>DAPT</w:t>
            </w:r>
          </w:p>
        </w:tc>
        <w:tc>
          <w:tcPr>
            <w:tcW w:w="7016" w:type="dxa"/>
            <w:tcBorders>
              <w:top w:val="single" w:sz="4" w:space="0" w:color="000000"/>
              <w:left w:val="single" w:sz="4" w:space="0" w:color="000000"/>
              <w:bottom w:val="single" w:sz="4" w:space="0" w:color="000000"/>
              <w:right w:val="single" w:sz="4" w:space="0" w:color="000000"/>
            </w:tcBorders>
          </w:tcPr>
          <w:p w14:paraId="559AE4E5" w14:textId="77777777" w:rsidR="00E00550" w:rsidRPr="005A5581" w:rsidRDefault="00B153E5">
            <w:pPr>
              <w:jc w:val="both"/>
            </w:pPr>
            <w:r w:rsidRPr="005A5581">
              <w:t xml:space="preserve">terapia </w:t>
            </w:r>
            <w:proofErr w:type="spellStart"/>
            <w:r w:rsidRPr="005A5581">
              <w:t>antiplachetară</w:t>
            </w:r>
            <w:proofErr w:type="spellEnd"/>
            <w:r w:rsidRPr="005A5581">
              <w:t xml:space="preserve"> dublă</w:t>
            </w:r>
          </w:p>
        </w:tc>
      </w:tr>
      <w:tr w:rsidR="00E00550" w:rsidRPr="005A5581" w14:paraId="356D8E39" w14:textId="77777777">
        <w:tc>
          <w:tcPr>
            <w:tcW w:w="2240" w:type="dxa"/>
            <w:tcBorders>
              <w:top w:val="single" w:sz="4" w:space="0" w:color="000000"/>
              <w:left w:val="single" w:sz="4" w:space="0" w:color="000000"/>
              <w:bottom w:val="single" w:sz="4" w:space="0" w:color="000000"/>
            </w:tcBorders>
          </w:tcPr>
          <w:p w14:paraId="2727D73A" w14:textId="77777777" w:rsidR="00E00550" w:rsidRPr="005A5581" w:rsidRDefault="00B153E5">
            <w:pPr>
              <w:rPr>
                <w:b/>
                <w:bCs/>
              </w:rPr>
            </w:pPr>
            <w:r w:rsidRPr="005A5581">
              <w:rPr>
                <w:b/>
                <w:bCs/>
              </w:rPr>
              <w:t>DES</w:t>
            </w:r>
          </w:p>
        </w:tc>
        <w:tc>
          <w:tcPr>
            <w:tcW w:w="7016" w:type="dxa"/>
            <w:tcBorders>
              <w:top w:val="single" w:sz="4" w:space="0" w:color="000000"/>
              <w:left w:val="single" w:sz="4" w:space="0" w:color="000000"/>
              <w:bottom w:val="single" w:sz="4" w:space="0" w:color="000000"/>
              <w:right w:val="single" w:sz="4" w:space="0" w:color="000000"/>
            </w:tcBorders>
          </w:tcPr>
          <w:p w14:paraId="3E78A563" w14:textId="77777777" w:rsidR="00E00550" w:rsidRPr="005A5581" w:rsidRDefault="00B153E5">
            <w:pPr>
              <w:jc w:val="both"/>
            </w:pPr>
            <w:proofErr w:type="spellStart"/>
            <w:r w:rsidRPr="005A5581">
              <w:t>stent</w:t>
            </w:r>
            <w:proofErr w:type="spellEnd"/>
            <w:r w:rsidRPr="005A5581">
              <w:t xml:space="preserve"> activ farmacologic</w:t>
            </w:r>
          </w:p>
        </w:tc>
      </w:tr>
      <w:tr w:rsidR="00E00550" w:rsidRPr="005A5581" w14:paraId="06CE9D57" w14:textId="77777777">
        <w:tc>
          <w:tcPr>
            <w:tcW w:w="2240" w:type="dxa"/>
            <w:tcBorders>
              <w:top w:val="single" w:sz="4" w:space="0" w:color="000000"/>
              <w:left w:val="single" w:sz="4" w:space="0" w:color="000000"/>
              <w:bottom w:val="single" w:sz="4" w:space="0" w:color="000000"/>
            </w:tcBorders>
          </w:tcPr>
          <w:p w14:paraId="46F5F095" w14:textId="77777777" w:rsidR="00E00550" w:rsidRPr="005A5581" w:rsidRDefault="00B153E5">
            <w:pPr>
              <w:rPr>
                <w:b/>
                <w:bCs/>
              </w:rPr>
            </w:pPr>
            <w:r w:rsidRPr="005A5581">
              <w:rPr>
                <w:b/>
                <w:bCs/>
              </w:rPr>
              <w:t>DZ</w:t>
            </w:r>
          </w:p>
        </w:tc>
        <w:tc>
          <w:tcPr>
            <w:tcW w:w="7016" w:type="dxa"/>
            <w:tcBorders>
              <w:top w:val="single" w:sz="4" w:space="0" w:color="000000"/>
              <w:left w:val="single" w:sz="4" w:space="0" w:color="000000"/>
              <w:bottom w:val="single" w:sz="4" w:space="0" w:color="000000"/>
              <w:right w:val="single" w:sz="4" w:space="0" w:color="000000"/>
            </w:tcBorders>
          </w:tcPr>
          <w:p w14:paraId="641B4FBB" w14:textId="77777777" w:rsidR="00E00550" w:rsidRPr="005A5581" w:rsidRDefault="00B153E5">
            <w:pPr>
              <w:jc w:val="both"/>
            </w:pPr>
            <w:r w:rsidRPr="005A5581">
              <w:t>diabet zaharat</w:t>
            </w:r>
          </w:p>
        </w:tc>
      </w:tr>
      <w:tr w:rsidR="00E00550" w:rsidRPr="005A5581" w14:paraId="6D1AF60E" w14:textId="77777777">
        <w:tc>
          <w:tcPr>
            <w:tcW w:w="2240" w:type="dxa"/>
            <w:tcBorders>
              <w:top w:val="single" w:sz="4" w:space="0" w:color="000000"/>
              <w:left w:val="single" w:sz="4" w:space="0" w:color="000000"/>
              <w:bottom w:val="single" w:sz="4" w:space="0" w:color="000000"/>
            </w:tcBorders>
          </w:tcPr>
          <w:p w14:paraId="3F76D55E" w14:textId="77777777" w:rsidR="00E00550" w:rsidRPr="005A5581" w:rsidRDefault="00B153E5">
            <w:pPr>
              <w:rPr>
                <w:b/>
                <w:bCs/>
              </w:rPr>
            </w:pPr>
            <w:r w:rsidRPr="005A5581">
              <w:rPr>
                <w:b/>
                <w:bCs/>
              </w:rPr>
              <w:t>ECG</w:t>
            </w:r>
          </w:p>
        </w:tc>
        <w:tc>
          <w:tcPr>
            <w:tcW w:w="7016" w:type="dxa"/>
            <w:tcBorders>
              <w:top w:val="single" w:sz="4" w:space="0" w:color="000000"/>
              <w:left w:val="single" w:sz="4" w:space="0" w:color="000000"/>
              <w:bottom w:val="single" w:sz="4" w:space="0" w:color="000000"/>
              <w:right w:val="single" w:sz="4" w:space="0" w:color="000000"/>
            </w:tcBorders>
          </w:tcPr>
          <w:p w14:paraId="4CE44AEB" w14:textId="77777777" w:rsidR="00E00550" w:rsidRPr="005A5581" w:rsidRDefault="00B153E5">
            <w:pPr>
              <w:jc w:val="both"/>
            </w:pPr>
            <w:r w:rsidRPr="005A5581">
              <w:t>electrocardiograma</w:t>
            </w:r>
          </w:p>
        </w:tc>
      </w:tr>
      <w:tr w:rsidR="00E00550" w:rsidRPr="005A5581" w14:paraId="008C135D" w14:textId="77777777">
        <w:tc>
          <w:tcPr>
            <w:tcW w:w="2240" w:type="dxa"/>
            <w:tcBorders>
              <w:top w:val="single" w:sz="4" w:space="0" w:color="000000"/>
              <w:left w:val="single" w:sz="4" w:space="0" w:color="000000"/>
              <w:bottom w:val="single" w:sz="4" w:space="0" w:color="000000"/>
            </w:tcBorders>
          </w:tcPr>
          <w:p w14:paraId="3E5E6B60" w14:textId="77777777" w:rsidR="00E00550" w:rsidRPr="005A5581" w:rsidRDefault="00B153E5">
            <w:pPr>
              <w:rPr>
                <w:b/>
                <w:bCs/>
              </w:rPr>
            </w:pPr>
            <w:proofErr w:type="spellStart"/>
            <w:r w:rsidRPr="005A5581">
              <w:rPr>
                <w:b/>
                <w:bCs/>
              </w:rPr>
              <w:t>EcoCG</w:t>
            </w:r>
            <w:proofErr w:type="spellEnd"/>
          </w:p>
        </w:tc>
        <w:tc>
          <w:tcPr>
            <w:tcW w:w="7016" w:type="dxa"/>
            <w:tcBorders>
              <w:top w:val="single" w:sz="4" w:space="0" w:color="000000"/>
              <w:left w:val="single" w:sz="4" w:space="0" w:color="000000"/>
              <w:bottom w:val="single" w:sz="4" w:space="0" w:color="000000"/>
              <w:right w:val="single" w:sz="4" w:space="0" w:color="000000"/>
            </w:tcBorders>
          </w:tcPr>
          <w:p w14:paraId="474A181E" w14:textId="77777777" w:rsidR="00E00550" w:rsidRPr="005A5581" w:rsidRDefault="00B153E5">
            <w:pPr>
              <w:jc w:val="both"/>
            </w:pPr>
            <w:r w:rsidRPr="005A5581">
              <w:t>ecocardiografie</w:t>
            </w:r>
          </w:p>
        </w:tc>
      </w:tr>
      <w:tr w:rsidR="00E00550" w:rsidRPr="005A5581" w14:paraId="613339E3" w14:textId="77777777">
        <w:tc>
          <w:tcPr>
            <w:tcW w:w="2240" w:type="dxa"/>
            <w:tcBorders>
              <w:top w:val="single" w:sz="4" w:space="0" w:color="000000"/>
              <w:left w:val="single" w:sz="4" w:space="0" w:color="000000"/>
              <w:bottom w:val="single" w:sz="4" w:space="0" w:color="000000"/>
            </w:tcBorders>
          </w:tcPr>
          <w:p w14:paraId="18CF8FCF" w14:textId="77777777" w:rsidR="00E00550" w:rsidRPr="005A5581" w:rsidRDefault="00B153E5">
            <w:pPr>
              <w:rPr>
                <w:b/>
                <w:bCs/>
              </w:rPr>
            </w:pPr>
            <w:r w:rsidRPr="005A5581">
              <w:rPr>
                <w:b/>
                <w:bCs/>
              </w:rPr>
              <w:t>FE/FEVS</w:t>
            </w:r>
          </w:p>
        </w:tc>
        <w:tc>
          <w:tcPr>
            <w:tcW w:w="7016" w:type="dxa"/>
            <w:tcBorders>
              <w:top w:val="single" w:sz="4" w:space="0" w:color="000000"/>
              <w:left w:val="single" w:sz="4" w:space="0" w:color="000000"/>
              <w:bottom w:val="single" w:sz="4" w:space="0" w:color="000000"/>
              <w:right w:val="single" w:sz="4" w:space="0" w:color="000000"/>
            </w:tcBorders>
          </w:tcPr>
          <w:p w14:paraId="6DCCB471" w14:textId="77777777" w:rsidR="00E00550" w:rsidRPr="005A5581" w:rsidRDefault="00B153E5">
            <w:r w:rsidRPr="005A5581">
              <w:t>fracție de ejecție/ fracția de ejecție a ventriculului stâng</w:t>
            </w:r>
          </w:p>
        </w:tc>
      </w:tr>
      <w:tr w:rsidR="00E00550" w:rsidRPr="005A5581" w14:paraId="08CD3613" w14:textId="77777777">
        <w:tc>
          <w:tcPr>
            <w:tcW w:w="2240" w:type="dxa"/>
            <w:tcBorders>
              <w:top w:val="single" w:sz="4" w:space="0" w:color="000000"/>
              <w:left w:val="single" w:sz="4" w:space="0" w:color="000000"/>
              <w:bottom w:val="single" w:sz="4" w:space="0" w:color="000000"/>
            </w:tcBorders>
          </w:tcPr>
          <w:p w14:paraId="0540B22E" w14:textId="77777777" w:rsidR="00E00550" w:rsidRPr="005A5581" w:rsidRDefault="00B153E5">
            <w:pPr>
              <w:rPr>
                <w:b/>
                <w:bCs/>
              </w:rPr>
            </w:pPr>
            <w:r w:rsidRPr="005A5581">
              <w:rPr>
                <w:b/>
                <w:bCs/>
              </w:rPr>
              <w:t>FCC</w:t>
            </w:r>
          </w:p>
        </w:tc>
        <w:tc>
          <w:tcPr>
            <w:tcW w:w="7016" w:type="dxa"/>
            <w:tcBorders>
              <w:top w:val="single" w:sz="4" w:space="0" w:color="000000"/>
              <w:left w:val="single" w:sz="4" w:space="0" w:color="000000"/>
              <w:bottom w:val="single" w:sz="4" w:space="0" w:color="000000"/>
              <w:right w:val="single" w:sz="4" w:space="0" w:color="000000"/>
            </w:tcBorders>
          </w:tcPr>
          <w:p w14:paraId="1E0033BA" w14:textId="77777777" w:rsidR="00E00550" w:rsidRPr="005A5581" w:rsidRDefault="00B153E5">
            <w:r w:rsidRPr="005A5581">
              <w:t>frecvența contracțiilor cardiace</w:t>
            </w:r>
          </w:p>
        </w:tc>
      </w:tr>
      <w:tr w:rsidR="00E00550" w:rsidRPr="005A5581" w14:paraId="17E949AC" w14:textId="77777777">
        <w:tc>
          <w:tcPr>
            <w:tcW w:w="2240" w:type="dxa"/>
            <w:tcBorders>
              <w:top w:val="single" w:sz="4" w:space="0" w:color="000000"/>
              <w:left w:val="single" w:sz="4" w:space="0" w:color="000000"/>
              <w:bottom w:val="single" w:sz="4" w:space="0" w:color="000000"/>
            </w:tcBorders>
          </w:tcPr>
          <w:p w14:paraId="43A01FAA" w14:textId="77777777" w:rsidR="00E00550" w:rsidRPr="005A5581" w:rsidRDefault="00B153E5">
            <w:pPr>
              <w:rPr>
                <w:b/>
                <w:bCs/>
              </w:rPr>
            </w:pPr>
            <w:r w:rsidRPr="005A5581">
              <w:rPr>
                <w:b/>
                <w:bCs/>
              </w:rPr>
              <w:t>HbA1c</w:t>
            </w:r>
          </w:p>
        </w:tc>
        <w:tc>
          <w:tcPr>
            <w:tcW w:w="7016" w:type="dxa"/>
            <w:tcBorders>
              <w:top w:val="single" w:sz="4" w:space="0" w:color="000000"/>
              <w:left w:val="single" w:sz="4" w:space="0" w:color="000000"/>
              <w:bottom w:val="single" w:sz="4" w:space="0" w:color="000000"/>
              <w:right w:val="single" w:sz="4" w:space="0" w:color="000000"/>
            </w:tcBorders>
          </w:tcPr>
          <w:p w14:paraId="70EB8F67" w14:textId="77777777" w:rsidR="00E00550" w:rsidRPr="005A5581" w:rsidRDefault="00B153E5">
            <w:pPr>
              <w:jc w:val="both"/>
            </w:pPr>
            <w:r w:rsidRPr="005A5581">
              <w:t xml:space="preserve">hemoglobina </w:t>
            </w:r>
            <w:proofErr w:type="spellStart"/>
            <w:r w:rsidRPr="005A5581">
              <w:t>glicozilată</w:t>
            </w:r>
            <w:proofErr w:type="spellEnd"/>
          </w:p>
        </w:tc>
      </w:tr>
      <w:tr w:rsidR="00E00550" w:rsidRPr="005A5581" w14:paraId="721DE11D" w14:textId="77777777">
        <w:tc>
          <w:tcPr>
            <w:tcW w:w="2240" w:type="dxa"/>
            <w:tcBorders>
              <w:top w:val="single" w:sz="4" w:space="0" w:color="000000"/>
              <w:left w:val="single" w:sz="4" w:space="0" w:color="000000"/>
              <w:bottom w:val="single" w:sz="4" w:space="0" w:color="000000"/>
            </w:tcBorders>
          </w:tcPr>
          <w:p w14:paraId="6BBC0AA6" w14:textId="77777777" w:rsidR="00E00550" w:rsidRPr="005A5581" w:rsidRDefault="00B153E5">
            <w:pPr>
              <w:rPr>
                <w:b/>
                <w:bCs/>
              </w:rPr>
            </w:pPr>
            <w:r w:rsidRPr="005A5581">
              <w:rPr>
                <w:b/>
                <w:bCs/>
              </w:rPr>
              <w:t>HDL-colesterol</w:t>
            </w:r>
          </w:p>
        </w:tc>
        <w:tc>
          <w:tcPr>
            <w:tcW w:w="7016" w:type="dxa"/>
            <w:tcBorders>
              <w:top w:val="single" w:sz="4" w:space="0" w:color="000000"/>
              <w:left w:val="single" w:sz="4" w:space="0" w:color="000000"/>
              <w:bottom w:val="single" w:sz="4" w:space="0" w:color="000000"/>
              <w:right w:val="single" w:sz="4" w:space="0" w:color="000000"/>
            </w:tcBorders>
          </w:tcPr>
          <w:p w14:paraId="27F160DE" w14:textId="77777777" w:rsidR="00E00550" w:rsidRPr="005A5581" w:rsidRDefault="00B153E5">
            <w:pPr>
              <w:jc w:val="both"/>
            </w:pPr>
            <w:r w:rsidRPr="005A5581">
              <w:t xml:space="preserve">colesterolul </w:t>
            </w:r>
            <w:proofErr w:type="spellStart"/>
            <w:r w:rsidRPr="005A5581">
              <w:t>lipoproteidelor</w:t>
            </w:r>
            <w:proofErr w:type="spellEnd"/>
            <w:r w:rsidRPr="005A5581">
              <w:t xml:space="preserve"> cu densitate înaltă</w:t>
            </w:r>
          </w:p>
        </w:tc>
      </w:tr>
      <w:tr w:rsidR="00E00550" w:rsidRPr="005A5581" w14:paraId="0FC6CC60" w14:textId="77777777">
        <w:tc>
          <w:tcPr>
            <w:tcW w:w="2240" w:type="dxa"/>
            <w:tcBorders>
              <w:top w:val="single" w:sz="4" w:space="0" w:color="000000"/>
              <w:left w:val="single" w:sz="4" w:space="0" w:color="000000"/>
              <w:bottom w:val="single" w:sz="4" w:space="0" w:color="000000"/>
            </w:tcBorders>
          </w:tcPr>
          <w:p w14:paraId="7F5205C6" w14:textId="77777777" w:rsidR="00E00550" w:rsidRPr="005A5581" w:rsidRDefault="00B153E5">
            <w:pPr>
              <w:rPr>
                <w:b/>
                <w:bCs/>
              </w:rPr>
            </w:pPr>
            <w:r w:rsidRPr="005A5581">
              <w:rPr>
                <w:b/>
                <w:bCs/>
              </w:rPr>
              <w:t>HMR</w:t>
            </w:r>
          </w:p>
        </w:tc>
        <w:tc>
          <w:tcPr>
            <w:tcW w:w="7016" w:type="dxa"/>
            <w:tcBorders>
              <w:top w:val="single" w:sz="4" w:space="0" w:color="000000"/>
              <w:left w:val="single" w:sz="4" w:space="0" w:color="000000"/>
              <w:bottom w:val="single" w:sz="4" w:space="0" w:color="000000"/>
              <w:right w:val="single" w:sz="4" w:space="0" w:color="000000"/>
            </w:tcBorders>
          </w:tcPr>
          <w:p w14:paraId="08B48108" w14:textId="77777777" w:rsidR="00E00550" w:rsidRPr="005A5581" w:rsidRDefault="00B153E5">
            <w:pPr>
              <w:jc w:val="both"/>
            </w:pPr>
            <w:r w:rsidRPr="005A5581">
              <w:t xml:space="preserve">rezistență </w:t>
            </w:r>
            <w:proofErr w:type="spellStart"/>
            <w:r w:rsidRPr="005A5581">
              <w:t>microvasculară</w:t>
            </w:r>
            <w:proofErr w:type="spellEnd"/>
            <w:r w:rsidRPr="005A5581">
              <w:t xml:space="preserve"> hiperemică</w:t>
            </w:r>
          </w:p>
        </w:tc>
      </w:tr>
      <w:tr w:rsidR="00E00550" w:rsidRPr="005A5581" w14:paraId="1B3F34D9" w14:textId="77777777">
        <w:tc>
          <w:tcPr>
            <w:tcW w:w="2240" w:type="dxa"/>
            <w:tcBorders>
              <w:top w:val="single" w:sz="4" w:space="0" w:color="000000"/>
              <w:left w:val="single" w:sz="4" w:space="0" w:color="000000"/>
              <w:bottom w:val="single" w:sz="4" w:space="0" w:color="000000"/>
            </w:tcBorders>
          </w:tcPr>
          <w:p w14:paraId="589B48C1" w14:textId="77777777" w:rsidR="00E00550" w:rsidRPr="005A5581" w:rsidRDefault="00B153E5">
            <w:pPr>
              <w:rPr>
                <w:b/>
                <w:bCs/>
              </w:rPr>
            </w:pPr>
            <w:r w:rsidRPr="005A5581">
              <w:rPr>
                <w:b/>
                <w:bCs/>
              </w:rPr>
              <w:t>HTA</w:t>
            </w:r>
          </w:p>
        </w:tc>
        <w:tc>
          <w:tcPr>
            <w:tcW w:w="7016" w:type="dxa"/>
            <w:tcBorders>
              <w:top w:val="single" w:sz="4" w:space="0" w:color="000000"/>
              <w:left w:val="single" w:sz="4" w:space="0" w:color="000000"/>
              <w:bottom w:val="single" w:sz="4" w:space="0" w:color="000000"/>
              <w:right w:val="single" w:sz="4" w:space="0" w:color="000000"/>
            </w:tcBorders>
          </w:tcPr>
          <w:p w14:paraId="5842F1B3" w14:textId="77777777" w:rsidR="00E00550" w:rsidRPr="005A5581" w:rsidRDefault="00B153E5">
            <w:pPr>
              <w:jc w:val="both"/>
            </w:pPr>
            <w:r w:rsidRPr="005A5581">
              <w:t>hipertensiune arterială</w:t>
            </w:r>
          </w:p>
        </w:tc>
      </w:tr>
      <w:tr w:rsidR="00E00550" w:rsidRPr="005A5581" w14:paraId="009FCF5B" w14:textId="77777777">
        <w:tc>
          <w:tcPr>
            <w:tcW w:w="2240" w:type="dxa"/>
            <w:tcBorders>
              <w:top w:val="single" w:sz="4" w:space="0" w:color="000000"/>
              <w:left w:val="single" w:sz="4" w:space="0" w:color="000000"/>
              <w:bottom w:val="single" w:sz="4" w:space="0" w:color="000000"/>
            </w:tcBorders>
          </w:tcPr>
          <w:p w14:paraId="62DB33FC" w14:textId="77777777" w:rsidR="00E00550" w:rsidRPr="005A5581" w:rsidRDefault="00B153E5">
            <w:pPr>
              <w:rPr>
                <w:b/>
                <w:bCs/>
              </w:rPr>
            </w:pPr>
            <w:r w:rsidRPr="005A5581">
              <w:rPr>
                <w:b/>
                <w:bCs/>
              </w:rPr>
              <w:t>HVS</w:t>
            </w:r>
          </w:p>
        </w:tc>
        <w:tc>
          <w:tcPr>
            <w:tcW w:w="7016" w:type="dxa"/>
            <w:tcBorders>
              <w:top w:val="single" w:sz="4" w:space="0" w:color="000000"/>
              <w:left w:val="single" w:sz="4" w:space="0" w:color="000000"/>
              <w:bottom w:val="single" w:sz="4" w:space="0" w:color="000000"/>
              <w:right w:val="single" w:sz="4" w:space="0" w:color="000000"/>
            </w:tcBorders>
          </w:tcPr>
          <w:p w14:paraId="0E662B82" w14:textId="77777777" w:rsidR="00E00550" w:rsidRPr="005A5581" w:rsidRDefault="00B153E5">
            <w:pPr>
              <w:jc w:val="both"/>
            </w:pPr>
            <w:r w:rsidRPr="005A5581">
              <w:t>hipertrofia ventriculului stâng</w:t>
            </w:r>
          </w:p>
        </w:tc>
      </w:tr>
      <w:tr w:rsidR="00E00550" w:rsidRPr="005A5581" w14:paraId="75EBD013" w14:textId="77777777">
        <w:tc>
          <w:tcPr>
            <w:tcW w:w="2240" w:type="dxa"/>
            <w:tcBorders>
              <w:top w:val="single" w:sz="4" w:space="0" w:color="000000"/>
              <w:left w:val="single" w:sz="4" w:space="0" w:color="000000"/>
              <w:bottom w:val="single" w:sz="4" w:space="0" w:color="000000"/>
            </w:tcBorders>
          </w:tcPr>
          <w:p w14:paraId="0DE28138" w14:textId="77777777" w:rsidR="00E00550" w:rsidRPr="005A5581" w:rsidRDefault="00B153E5">
            <w:pPr>
              <w:rPr>
                <w:b/>
                <w:bCs/>
              </w:rPr>
            </w:pPr>
            <w:r w:rsidRPr="005A5581">
              <w:rPr>
                <w:b/>
                <w:bCs/>
              </w:rPr>
              <w:t>IC</w:t>
            </w:r>
          </w:p>
        </w:tc>
        <w:tc>
          <w:tcPr>
            <w:tcW w:w="7016" w:type="dxa"/>
            <w:tcBorders>
              <w:top w:val="single" w:sz="4" w:space="0" w:color="000000"/>
              <w:left w:val="single" w:sz="4" w:space="0" w:color="000000"/>
              <w:bottom w:val="single" w:sz="4" w:space="0" w:color="000000"/>
              <w:right w:val="single" w:sz="4" w:space="0" w:color="000000"/>
            </w:tcBorders>
          </w:tcPr>
          <w:p w14:paraId="45840CCC" w14:textId="77777777" w:rsidR="00E00550" w:rsidRPr="005A5581" w:rsidRDefault="00B153E5">
            <w:pPr>
              <w:jc w:val="both"/>
            </w:pPr>
            <w:r w:rsidRPr="005A5581">
              <w:t>insuficiență cardiacă</w:t>
            </w:r>
          </w:p>
        </w:tc>
      </w:tr>
      <w:tr w:rsidR="00E00550" w:rsidRPr="005A5581" w14:paraId="77FBC479" w14:textId="77777777">
        <w:tc>
          <w:tcPr>
            <w:tcW w:w="2240" w:type="dxa"/>
            <w:tcBorders>
              <w:top w:val="single" w:sz="4" w:space="0" w:color="000000"/>
              <w:left w:val="single" w:sz="4" w:space="0" w:color="000000"/>
              <w:bottom w:val="single" w:sz="4" w:space="0" w:color="000000"/>
            </w:tcBorders>
          </w:tcPr>
          <w:p w14:paraId="729A68E1" w14:textId="77777777" w:rsidR="00E00550" w:rsidRPr="005A5581" w:rsidRDefault="00B153E5">
            <w:pPr>
              <w:rPr>
                <w:b/>
                <w:bCs/>
              </w:rPr>
            </w:pPr>
            <w:r w:rsidRPr="005A5581">
              <w:rPr>
                <w:b/>
                <w:bCs/>
              </w:rPr>
              <w:t>IC-FER</w:t>
            </w:r>
          </w:p>
        </w:tc>
        <w:tc>
          <w:tcPr>
            <w:tcW w:w="7016" w:type="dxa"/>
            <w:tcBorders>
              <w:top w:val="single" w:sz="4" w:space="0" w:color="000000"/>
              <w:left w:val="single" w:sz="4" w:space="0" w:color="000000"/>
              <w:bottom w:val="single" w:sz="4" w:space="0" w:color="000000"/>
              <w:right w:val="single" w:sz="4" w:space="0" w:color="000000"/>
            </w:tcBorders>
          </w:tcPr>
          <w:p w14:paraId="28B662DF" w14:textId="77777777" w:rsidR="00E00550" w:rsidRPr="005A5581" w:rsidRDefault="00B153E5">
            <w:pPr>
              <w:jc w:val="both"/>
            </w:pPr>
            <w:r w:rsidRPr="005A5581">
              <w:t>insuficiență cardiacă cu fracție de ejecție redusă</w:t>
            </w:r>
          </w:p>
        </w:tc>
      </w:tr>
      <w:tr w:rsidR="00E00550" w:rsidRPr="005A5581" w14:paraId="50F85E3A" w14:textId="77777777">
        <w:tc>
          <w:tcPr>
            <w:tcW w:w="2240" w:type="dxa"/>
            <w:tcBorders>
              <w:top w:val="single" w:sz="4" w:space="0" w:color="000000"/>
              <w:left w:val="single" w:sz="4" w:space="0" w:color="000000"/>
              <w:bottom w:val="single" w:sz="4" w:space="0" w:color="000000"/>
            </w:tcBorders>
          </w:tcPr>
          <w:p w14:paraId="10AD5065" w14:textId="77777777" w:rsidR="00E00550" w:rsidRPr="005A5581" w:rsidRDefault="00B153E5">
            <w:pPr>
              <w:rPr>
                <w:b/>
                <w:bCs/>
              </w:rPr>
            </w:pPr>
            <w:r w:rsidRPr="005A5581">
              <w:rPr>
                <w:b/>
                <w:bCs/>
              </w:rPr>
              <w:t>IECA</w:t>
            </w:r>
          </w:p>
        </w:tc>
        <w:tc>
          <w:tcPr>
            <w:tcW w:w="7016" w:type="dxa"/>
            <w:tcBorders>
              <w:top w:val="single" w:sz="4" w:space="0" w:color="000000"/>
              <w:left w:val="single" w:sz="4" w:space="0" w:color="000000"/>
              <w:bottom w:val="single" w:sz="4" w:space="0" w:color="000000"/>
              <w:right w:val="single" w:sz="4" w:space="0" w:color="000000"/>
            </w:tcBorders>
          </w:tcPr>
          <w:p w14:paraId="63F1DEAC" w14:textId="77777777" w:rsidR="00E00550" w:rsidRPr="005A5581" w:rsidRDefault="00B153E5">
            <w:pPr>
              <w:jc w:val="both"/>
            </w:pPr>
            <w:r w:rsidRPr="005A5581">
              <w:t xml:space="preserve">inhibitorii enzimei de conversie a </w:t>
            </w:r>
            <w:proofErr w:type="spellStart"/>
            <w:r w:rsidRPr="005A5581">
              <w:t>angiotensinei</w:t>
            </w:r>
            <w:proofErr w:type="spellEnd"/>
          </w:p>
        </w:tc>
      </w:tr>
      <w:tr w:rsidR="00E00550" w:rsidRPr="005A5581" w14:paraId="587863E7" w14:textId="77777777">
        <w:tc>
          <w:tcPr>
            <w:tcW w:w="2240" w:type="dxa"/>
            <w:tcBorders>
              <w:top w:val="single" w:sz="4" w:space="0" w:color="000000"/>
              <w:left w:val="single" w:sz="4" w:space="0" w:color="000000"/>
              <w:bottom w:val="single" w:sz="4" w:space="0" w:color="000000"/>
            </w:tcBorders>
          </w:tcPr>
          <w:p w14:paraId="6343A691" w14:textId="77777777" w:rsidR="00E00550" w:rsidRPr="005A5581" w:rsidRDefault="00B153E5">
            <w:pPr>
              <w:rPr>
                <w:b/>
                <w:bCs/>
              </w:rPr>
            </w:pPr>
            <w:r w:rsidRPr="005A5581">
              <w:rPr>
                <w:b/>
                <w:bCs/>
              </w:rPr>
              <w:t>IM</w:t>
            </w:r>
          </w:p>
        </w:tc>
        <w:tc>
          <w:tcPr>
            <w:tcW w:w="7016" w:type="dxa"/>
            <w:tcBorders>
              <w:top w:val="single" w:sz="4" w:space="0" w:color="000000"/>
              <w:left w:val="single" w:sz="4" w:space="0" w:color="000000"/>
              <w:bottom w:val="single" w:sz="4" w:space="0" w:color="000000"/>
              <w:right w:val="single" w:sz="4" w:space="0" w:color="000000"/>
            </w:tcBorders>
          </w:tcPr>
          <w:p w14:paraId="3559FE2A" w14:textId="77777777" w:rsidR="00E00550" w:rsidRPr="005A5581" w:rsidRDefault="00B153E5">
            <w:pPr>
              <w:jc w:val="both"/>
            </w:pPr>
            <w:r w:rsidRPr="005A5581">
              <w:t>infarct miocardic</w:t>
            </w:r>
          </w:p>
        </w:tc>
      </w:tr>
      <w:tr w:rsidR="00E00550" w:rsidRPr="005A5581" w14:paraId="592FC79F" w14:textId="77777777">
        <w:tc>
          <w:tcPr>
            <w:tcW w:w="2240" w:type="dxa"/>
            <w:tcBorders>
              <w:top w:val="single" w:sz="4" w:space="0" w:color="000000"/>
              <w:left w:val="single" w:sz="4" w:space="0" w:color="000000"/>
              <w:bottom w:val="single" w:sz="4" w:space="0" w:color="000000"/>
            </w:tcBorders>
          </w:tcPr>
          <w:p w14:paraId="1D9D7C2C" w14:textId="77777777" w:rsidR="00E00550" w:rsidRPr="005A5581" w:rsidRDefault="00B153E5">
            <w:pPr>
              <w:rPr>
                <w:b/>
                <w:bCs/>
              </w:rPr>
            </w:pPr>
            <w:r w:rsidRPr="005A5581">
              <w:rPr>
                <w:b/>
                <w:bCs/>
              </w:rPr>
              <w:t>IMA</w:t>
            </w:r>
          </w:p>
        </w:tc>
        <w:tc>
          <w:tcPr>
            <w:tcW w:w="7016" w:type="dxa"/>
            <w:tcBorders>
              <w:top w:val="single" w:sz="4" w:space="0" w:color="000000"/>
              <w:left w:val="single" w:sz="4" w:space="0" w:color="000000"/>
              <w:bottom w:val="single" w:sz="4" w:space="0" w:color="000000"/>
              <w:right w:val="single" w:sz="4" w:space="0" w:color="000000"/>
            </w:tcBorders>
          </w:tcPr>
          <w:p w14:paraId="3DB16300" w14:textId="77777777" w:rsidR="00E00550" w:rsidRPr="005A5581" w:rsidRDefault="00B153E5">
            <w:pPr>
              <w:jc w:val="both"/>
            </w:pPr>
            <w:r w:rsidRPr="005A5581">
              <w:t>infarct miocardic acut</w:t>
            </w:r>
          </w:p>
        </w:tc>
      </w:tr>
      <w:tr w:rsidR="00E00550" w:rsidRPr="005A5581" w14:paraId="0ECEBEDD" w14:textId="77777777">
        <w:tc>
          <w:tcPr>
            <w:tcW w:w="2240" w:type="dxa"/>
            <w:tcBorders>
              <w:top w:val="single" w:sz="4" w:space="0" w:color="000000"/>
              <w:left w:val="single" w:sz="4" w:space="0" w:color="000000"/>
              <w:bottom w:val="single" w:sz="4" w:space="0" w:color="000000"/>
            </w:tcBorders>
          </w:tcPr>
          <w:p w14:paraId="190A09B0" w14:textId="77777777" w:rsidR="00E00550" w:rsidRPr="005A5581" w:rsidRDefault="00B153E5">
            <w:pPr>
              <w:rPr>
                <w:b/>
                <w:bCs/>
              </w:rPr>
            </w:pPr>
            <w:r w:rsidRPr="005A5581">
              <w:rPr>
                <w:b/>
                <w:bCs/>
              </w:rPr>
              <w:t>IMR</w:t>
            </w:r>
          </w:p>
        </w:tc>
        <w:tc>
          <w:tcPr>
            <w:tcW w:w="7016" w:type="dxa"/>
            <w:tcBorders>
              <w:top w:val="single" w:sz="4" w:space="0" w:color="000000"/>
              <w:left w:val="single" w:sz="4" w:space="0" w:color="000000"/>
              <w:bottom w:val="single" w:sz="4" w:space="0" w:color="000000"/>
              <w:right w:val="single" w:sz="4" w:space="0" w:color="000000"/>
            </w:tcBorders>
          </w:tcPr>
          <w:p w14:paraId="31226022" w14:textId="77777777" w:rsidR="00E00550" w:rsidRPr="005A5581" w:rsidRDefault="00B153E5">
            <w:r w:rsidRPr="005A5581">
              <w:t xml:space="preserve">index de rezistență </w:t>
            </w:r>
            <w:proofErr w:type="spellStart"/>
            <w:r w:rsidRPr="005A5581">
              <w:t>microvasculară</w:t>
            </w:r>
            <w:proofErr w:type="spellEnd"/>
          </w:p>
        </w:tc>
      </w:tr>
      <w:tr w:rsidR="00E00550" w:rsidRPr="005A5581" w14:paraId="6BE7CA3E" w14:textId="77777777">
        <w:tc>
          <w:tcPr>
            <w:tcW w:w="2240" w:type="dxa"/>
            <w:tcBorders>
              <w:top w:val="single" w:sz="4" w:space="0" w:color="000000"/>
              <w:left w:val="single" w:sz="4" w:space="0" w:color="000000"/>
              <w:bottom w:val="single" w:sz="4" w:space="0" w:color="000000"/>
            </w:tcBorders>
          </w:tcPr>
          <w:p w14:paraId="2C7CD4D7" w14:textId="77777777" w:rsidR="00E00550" w:rsidRPr="005A5581" w:rsidRDefault="00B153E5">
            <w:pPr>
              <w:rPr>
                <w:b/>
                <w:bCs/>
              </w:rPr>
            </w:pPr>
            <w:r w:rsidRPr="005A5581">
              <w:rPr>
                <w:b/>
                <w:bCs/>
              </w:rPr>
              <w:t>IMC</w:t>
            </w:r>
          </w:p>
        </w:tc>
        <w:tc>
          <w:tcPr>
            <w:tcW w:w="7016" w:type="dxa"/>
            <w:tcBorders>
              <w:top w:val="single" w:sz="4" w:space="0" w:color="000000"/>
              <w:left w:val="single" w:sz="4" w:space="0" w:color="000000"/>
              <w:bottom w:val="single" w:sz="4" w:space="0" w:color="000000"/>
              <w:right w:val="single" w:sz="4" w:space="0" w:color="000000"/>
            </w:tcBorders>
          </w:tcPr>
          <w:p w14:paraId="4BFE0A8E" w14:textId="77777777" w:rsidR="00E00550" w:rsidRPr="005A5581" w:rsidRDefault="00B153E5">
            <w:r w:rsidRPr="005A5581">
              <w:t>indexul masei corporale</w:t>
            </w:r>
          </w:p>
        </w:tc>
      </w:tr>
      <w:tr w:rsidR="00E00550" w:rsidRPr="005A5581" w14:paraId="5D5B970D" w14:textId="77777777">
        <w:tc>
          <w:tcPr>
            <w:tcW w:w="2240" w:type="dxa"/>
            <w:tcBorders>
              <w:top w:val="single" w:sz="4" w:space="0" w:color="000000"/>
              <w:left w:val="single" w:sz="4" w:space="0" w:color="000000"/>
              <w:bottom w:val="single" w:sz="4" w:space="0" w:color="000000"/>
            </w:tcBorders>
          </w:tcPr>
          <w:p w14:paraId="36469280" w14:textId="77777777" w:rsidR="00E00550" w:rsidRPr="005A5581" w:rsidRDefault="00B153E5">
            <w:pPr>
              <w:rPr>
                <w:b/>
                <w:bCs/>
              </w:rPr>
            </w:pPr>
            <w:r w:rsidRPr="005A5581">
              <w:rPr>
                <w:b/>
                <w:bCs/>
              </w:rPr>
              <w:t>INOCA</w:t>
            </w:r>
          </w:p>
        </w:tc>
        <w:tc>
          <w:tcPr>
            <w:tcW w:w="7016" w:type="dxa"/>
            <w:tcBorders>
              <w:top w:val="single" w:sz="4" w:space="0" w:color="000000"/>
              <w:left w:val="single" w:sz="4" w:space="0" w:color="000000"/>
              <w:bottom w:val="single" w:sz="4" w:space="0" w:color="000000"/>
              <w:right w:val="single" w:sz="4" w:space="0" w:color="000000"/>
            </w:tcBorders>
          </w:tcPr>
          <w:p w14:paraId="4C6F1A95" w14:textId="77777777" w:rsidR="00E00550" w:rsidRPr="005A5581" w:rsidRDefault="00B153E5">
            <w:r w:rsidRPr="005A5581">
              <w:t>ischemie fără obstrucția a arterelor coronare</w:t>
            </w:r>
          </w:p>
        </w:tc>
      </w:tr>
      <w:tr w:rsidR="00E00550" w:rsidRPr="005A5581" w14:paraId="2EDFD351" w14:textId="77777777">
        <w:tc>
          <w:tcPr>
            <w:tcW w:w="2240" w:type="dxa"/>
            <w:tcBorders>
              <w:top w:val="single" w:sz="4" w:space="0" w:color="000000"/>
              <w:left w:val="single" w:sz="4" w:space="0" w:color="000000"/>
              <w:bottom w:val="single" w:sz="4" w:space="0" w:color="000000"/>
            </w:tcBorders>
          </w:tcPr>
          <w:p w14:paraId="1DBEAE28" w14:textId="77777777" w:rsidR="00E00550" w:rsidRPr="005A5581" w:rsidRDefault="00B153E5">
            <w:pPr>
              <w:rPr>
                <w:b/>
                <w:bCs/>
              </w:rPr>
            </w:pPr>
            <w:r w:rsidRPr="005A5581">
              <w:rPr>
                <w:b/>
                <w:bCs/>
              </w:rPr>
              <w:t>LDL-colesterol</w:t>
            </w:r>
          </w:p>
        </w:tc>
        <w:tc>
          <w:tcPr>
            <w:tcW w:w="7016" w:type="dxa"/>
            <w:tcBorders>
              <w:top w:val="single" w:sz="4" w:space="0" w:color="000000"/>
              <w:left w:val="single" w:sz="4" w:space="0" w:color="000000"/>
              <w:bottom w:val="single" w:sz="4" w:space="0" w:color="000000"/>
              <w:right w:val="single" w:sz="4" w:space="0" w:color="000000"/>
            </w:tcBorders>
          </w:tcPr>
          <w:p w14:paraId="372C059B" w14:textId="77777777" w:rsidR="00E00550" w:rsidRPr="005A5581" w:rsidRDefault="00B153E5">
            <w:pPr>
              <w:jc w:val="both"/>
            </w:pPr>
            <w:r w:rsidRPr="005A5581">
              <w:t xml:space="preserve">colesterolul </w:t>
            </w:r>
            <w:proofErr w:type="spellStart"/>
            <w:r w:rsidRPr="005A5581">
              <w:t>lipoproteidelor</w:t>
            </w:r>
            <w:proofErr w:type="spellEnd"/>
            <w:r w:rsidRPr="005A5581">
              <w:t xml:space="preserve"> cu densitate joasă</w:t>
            </w:r>
          </w:p>
        </w:tc>
      </w:tr>
      <w:tr w:rsidR="00E00550" w:rsidRPr="005A5581" w14:paraId="40F1D516" w14:textId="77777777">
        <w:tc>
          <w:tcPr>
            <w:tcW w:w="2240" w:type="dxa"/>
            <w:tcBorders>
              <w:top w:val="single" w:sz="4" w:space="0" w:color="000000"/>
              <w:left w:val="single" w:sz="4" w:space="0" w:color="000000"/>
              <w:bottom w:val="single" w:sz="4" w:space="0" w:color="000000"/>
            </w:tcBorders>
          </w:tcPr>
          <w:p w14:paraId="5BBA9341" w14:textId="77777777" w:rsidR="00E00550" w:rsidRPr="005A5581" w:rsidRDefault="00B153E5">
            <w:pPr>
              <w:rPr>
                <w:b/>
                <w:bCs/>
              </w:rPr>
            </w:pPr>
            <w:r w:rsidRPr="005A5581">
              <w:rPr>
                <w:b/>
                <w:bCs/>
              </w:rPr>
              <w:lastRenderedPageBreak/>
              <w:t>MVA</w:t>
            </w:r>
          </w:p>
        </w:tc>
        <w:tc>
          <w:tcPr>
            <w:tcW w:w="7016" w:type="dxa"/>
            <w:tcBorders>
              <w:top w:val="single" w:sz="4" w:space="0" w:color="000000"/>
              <w:left w:val="single" w:sz="4" w:space="0" w:color="000000"/>
              <w:bottom w:val="single" w:sz="4" w:space="0" w:color="000000"/>
              <w:right w:val="single" w:sz="4" w:space="0" w:color="000000"/>
            </w:tcBorders>
          </w:tcPr>
          <w:p w14:paraId="1FB013BC" w14:textId="77777777" w:rsidR="00E00550" w:rsidRPr="005A5581" w:rsidRDefault="00B153E5">
            <w:pPr>
              <w:jc w:val="both"/>
            </w:pPr>
            <w:r w:rsidRPr="005A5581">
              <w:t xml:space="preserve">angină </w:t>
            </w:r>
            <w:proofErr w:type="spellStart"/>
            <w:r w:rsidRPr="005A5581">
              <w:t>microvasculară</w:t>
            </w:r>
            <w:proofErr w:type="spellEnd"/>
          </w:p>
        </w:tc>
      </w:tr>
      <w:tr w:rsidR="00E00550" w:rsidRPr="005A5581" w14:paraId="1152A433" w14:textId="77777777">
        <w:tc>
          <w:tcPr>
            <w:tcW w:w="2240" w:type="dxa"/>
            <w:tcBorders>
              <w:top w:val="single" w:sz="4" w:space="0" w:color="000000"/>
              <w:left w:val="single" w:sz="4" w:space="0" w:color="000000"/>
              <w:bottom w:val="single" w:sz="4" w:space="0" w:color="000000"/>
            </w:tcBorders>
          </w:tcPr>
          <w:p w14:paraId="188872E7" w14:textId="77777777" w:rsidR="00E00550" w:rsidRPr="005A5581" w:rsidRDefault="00B153E5">
            <w:pPr>
              <w:rPr>
                <w:b/>
                <w:bCs/>
              </w:rPr>
            </w:pPr>
            <w:r w:rsidRPr="005A5581">
              <w:rPr>
                <w:b/>
                <w:bCs/>
              </w:rPr>
              <w:t>NT BNP</w:t>
            </w:r>
          </w:p>
        </w:tc>
        <w:tc>
          <w:tcPr>
            <w:tcW w:w="7016" w:type="dxa"/>
            <w:tcBorders>
              <w:top w:val="single" w:sz="4" w:space="0" w:color="000000"/>
              <w:left w:val="single" w:sz="4" w:space="0" w:color="000000"/>
              <w:bottom w:val="single" w:sz="4" w:space="0" w:color="000000"/>
              <w:right w:val="single" w:sz="4" w:space="0" w:color="000000"/>
            </w:tcBorders>
          </w:tcPr>
          <w:p w14:paraId="45ACCD74" w14:textId="77777777" w:rsidR="00E00550" w:rsidRPr="005A5581" w:rsidRDefault="00B153E5">
            <w:pPr>
              <w:jc w:val="both"/>
            </w:pPr>
            <w:r w:rsidRPr="005A5581">
              <w:t xml:space="preserve">peptida </w:t>
            </w:r>
            <w:proofErr w:type="spellStart"/>
            <w:r w:rsidRPr="005A5581">
              <w:t>natriuretică</w:t>
            </w:r>
            <w:proofErr w:type="spellEnd"/>
          </w:p>
        </w:tc>
      </w:tr>
      <w:tr w:rsidR="00E00550" w:rsidRPr="005A5581" w14:paraId="5649AF15" w14:textId="77777777">
        <w:tc>
          <w:tcPr>
            <w:tcW w:w="2240" w:type="dxa"/>
            <w:tcBorders>
              <w:top w:val="single" w:sz="4" w:space="0" w:color="000000"/>
              <w:left w:val="single" w:sz="4" w:space="0" w:color="000000"/>
              <w:bottom w:val="single" w:sz="4" w:space="0" w:color="000000"/>
            </w:tcBorders>
          </w:tcPr>
          <w:p w14:paraId="2A71EFD3" w14:textId="77777777" w:rsidR="00E00550" w:rsidRPr="005A5581" w:rsidRDefault="00B153E5">
            <w:pPr>
              <w:rPr>
                <w:b/>
                <w:bCs/>
              </w:rPr>
            </w:pPr>
            <w:r w:rsidRPr="005A5581">
              <w:rPr>
                <w:b/>
                <w:bCs/>
              </w:rPr>
              <w:t>NTG</w:t>
            </w:r>
          </w:p>
        </w:tc>
        <w:tc>
          <w:tcPr>
            <w:tcW w:w="7016" w:type="dxa"/>
            <w:tcBorders>
              <w:top w:val="single" w:sz="4" w:space="0" w:color="000000"/>
              <w:left w:val="single" w:sz="4" w:space="0" w:color="000000"/>
              <w:bottom w:val="single" w:sz="4" w:space="0" w:color="000000"/>
              <w:right w:val="single" w:sz="4" w:space="0" w:color="000000"/>
            </w:tcBorders>
          </w:tcPr>
          <w:p w14:paraId="700A4D70" w14:textId="77777777" w:rsidR="00E00550" w:rsidRPr="005A5581" w:rsidRDefault="00B153E5">
            <w:pPr>
              <w:jc w:val="both"/>
            </w:pPr>
            <w:proofErr w:type="spellStart"/>
            <w:r w:rsidRPr="005A5581">
              <w:t>Nitroglycerinum</w:t>
            </w:r>
            <w:proofErr w:type="spellEnd"/>
          </w:p>
        </w:tc>
      </w:tr>
      <w:tr w:rsidR="00E00550" w:rsidRPr="005A5581" w14:paraId="68318228" w14:textId="77777777">
        <w:tc>
          <w:tcPr>
            <w:tcW w:w="2240" w:type="dxa"/>
            <w:tcBorders>
              <w:top w:val="single" w:sz="4" w:space="0" w:color="000000"/>
              <w:left w:val="single" w:sz="4" w:space="0" w:color="000000"/>
              <w:bottom w:val="single" w:sz="4" w:space="0" w:color="000000"/>
            </w:tcBorders>
          </w:tcPr>
          <w:p w14:paraId="63CE99F5" w14:textId="77777777" w:rsidR="00E00550" w:rsidRPr="005A5581" w:rsidRDefault="00B153E5">
            <w:pPr>
              <w:rPr>
                <w:b/>
                <w:bCs/>
              </w:rPr>
            </w:pPr>
            <w:r w:rsidRPr="005A5581">
              <w:rPr>
                <w:b/>
                <w:bCs/>
              </w:rPr>
              <w:t>NSTE - ACS</w:t>
            </w:r>
          </w:p>
        </w:tc>
        <w:tc>
          <w:tcPr>
            <w:tcW w:w="7016" w:type="dxa"/>
            <w:tcBorders>
              <w:top w:val="single" w:sz="4" w:space="0" w:color="000000"/>
              <w:left w:val="single" w:sz="4" w:space="0" w:color="000000"/>
              <w:bottom w:val="single" w:sz="4" w:space="0" w:color="000000"/>
              <w:right w:val="single" w:sz="4" w:space="0" w:color="000000"/>
            </w:tcBorders>
          </w:tcPr>
          <w:p w14:paraId="07F54A56" w14:textId="77777777" w:rsidR="00E00550" w:rsidRPr="005A5581" w:rsidRDefault="00B153E5">
            <w:pPr>
              <w:jc w:val="both"/>
            </w:pPr>
            <w:r w:rsidRPr="005A5581">
              <w:t xml:space="preserve">sindrom coronarian acut fără </w:t>
            </w:r>
            <w:proofErr w:type="spellStart"/>
            <w:r w:rsidRPr="005A5581">
              <w:t>supradenivelare</w:t>
            </w:r>
            <w:proofErr w:type="spellEnd"/>
            <w:r w:rsidRPr="005A5581">
              <w:t xml:space="preserve"> de segment ST</w:t>
            </w:r>
          </w:p>
        </w:tc>
      </w:tr>
      <w:tr w:rsidR="00E00550" w:rsidRPr="005A5581" w14:paraId="44ABD0BE" w14:textId="77777777">
        <w:tc>
          <w:tcPr>
            <w:tcW w:w="2240" w:type="dxa"/>
            <w:tcBorders>
              <w:top w:val="single" w:sz="4" w:space="0" w:color="000000"/>
              <w:left w:val="single" w:sz="4" w:space="0" w:color="000000"/>
              <w:bottom w:val="single" w:sz="4" w:space="0" w:color="000000"/>
            </w:tcBorders>
          </w:tcPr>
          <w:p w14:paraId="4E5B2C38" w14:textId="77777777" w:rsidR="00E00550" w:rsidRPr="005A5581" w:rsidRDefault="00B153E5">
            <w:pPr>
              <w:rPr>
                <w:b/>
                <w:bCs/>
              </w:rPr>
            </w:pPr>
            <w:r w:rsidRPr="005A5581">
              <w:rPr>
                <w:b/>
                <w:bCs/>
              </w:rPr>
              <w:t>RCV</w:t>
            </w:r>
          </w:p>
        </w:tc>
        <w:tc>
          <w:tcPr>
            <w:tcW w:w="7016" w:type="dxa"/>
            <w:tcBorders>
              <w:top w:val="single" w:sz="4" w:space="0" w:color="000000"/>
              <w:left w:val="single" w:sz="4" w:space="0" w:color="000000"/>
              <w:bottom w:val="single" w:sz="4" w:space="0" w:color="000000"/>
              <w:right w:val="single" w:sz="4" w:space="0" w:color="000000"/>
            </w:tcBorders>
          </w:tcPr>
          <w:p w14:paraId="1ABC4B92" w14:textId="77777777" w:rsidR="00E00550" w:rsidRPr="005A5581" w:rsidRDefault="00B153E5">
            <w:pPr>
              <w:jc w:val="both"/>
            </w:pPr>
            <w:r w:rsidRPr="005A5581">
              <w:t>rezerva coronariană vasodilatatoare</w:t>
            </w:r>
          </w:p>
        </w:tc>
      </w:tr>
      <w:tr w:rsidR="00E00550" w:rsidRPr="005A5581" w14:paraId="768BE5AC" w14:textId="77777777">
        <w:tc>
          <w:tcPr>
            <w:tcW w:w="2240" w:type="dxa"/>
            <w:tcBorders>
              <w:top w:val="single" w:sz="4" w:space="0" w:color="000000"/>
              <w:left w:val="single" w:sz="4" w:space="0" w:color="000000"/>
              <w:bottom w:val="single" w:sz="4" w:space="0" w:color="000000"/>
            </w:tcBorders>
          </w:tcPr>
          <w:p w14:paraId="0E73E56A" w14:textId="77777777" w:rsidR="00E00550" w:rsidRPr="005A5581" w:rsidRDefault="00B153E5">
            <w:pPr>
              <w:rPr>
                <w:b/>
                <w:bCs/>
              </w:rPr>
            </w:pPr>
            <w:r w:rsidRPr="005A5581">
              <w:rPr>
                <w:b/>
                <w:bCs/>
              </w:rPr>
              <w:t>RFF</w:t>
            </w:r>
          </w:p>
        </w:tc>
        <w:tc>
          <w:tcPr>
            <w:tcW w:w="7016" w:type="dxa"/>
            <w:tcBorders>
              <w:top w:val="single" w:sz="4" w:space="0" w:color="000000"/>
              <w:left w:val="single" w:sz="4" w:space="0" w:color="000000"/>
              <w:bottom w:val="single" w:sz="4" w:space="0" w:color="000000"/>
              <w:right w:val="single" w:sz="4" w:space="0" w:color="000000"/>
            </w:tcBorders>
          </w:tcPr>
          <w:p w14:paraId="0F34C590" w14:textId="77777777" w:rsidR="00E00550" w:rsidRPr="005A5581" w:rsidRDefault="00B153E5">
            <w:pPr>
              <w:jc w:val="both"/>
            </w:pPr>
            <w:r w:rsidRPr="005A5581">
              <w:t xml:space="preserve">rezerva </w:t>
            </w:r>
            <w:proofErr w:type="spellStart"/>
            <w:r w:rsidRPr="005A5581">
              <w:t>fracțională</w:t>
            </w:r>
            <w:proofErr w:type="spellEnd"/>
            <w:r w:rsidRPr="005A5581">
              <w:t xml:space="preserve"> a presiunii de flux </w:t>
            </w:r>
            <w:proofErr w:type="spellStart"/>
            <w:r w:rsidRPr="005A5581">
              <w:t>intracoronarian</w:t>
            </w:r>
            <w:proofErr w:type="spellEnd"/>
          </w:p>
        </w:tc>
      </w:tr>
      <w:tr w:rsidR="00E00550" w:rsidRPr="005A5581" w14:paraId="460FEA3D" w14:textId="77777777">
        <w:trPr>
          <w:trHeight w:val="318"/>
        </w:trPr>
        <w:tc>
          <w:tcPr>
            <w:tcW w:w="2240" w:type="dxa"/>
            <w:tcBorders>
              <w:top w:val="single" w:sz="4" w:space="0" w:color="000000"/>
              <w:left w:val="single" w:sz="4" w:space="0" w:color="000000"/>
              <w:bottom w:val="single" w:sz="4" w:space="0" w:color="000000"/>
            </w:tcBorders>
          </w:tcPr>
          <w:p w14:paraId="6FF6F8CF" w14:textId="77777777" w:rsidR="00E00550" w:rsidRPr="005A5581" w:rsidRDefault="00B153E5">
            <w:pPr>
              <w:rPr>
                <w:b/>
                <w:bCs/>
              </w:rPr>
            </w:pPr>
            <w:r w:rsidRPr="005A5581">
              <w:rPr>
                <w:b/>
                <w:bCs/>
              </w:rPr>
              <w:t>RMN sau RMC</w:t>
            </w:r>
          </w:p>
        </w:tc>
        <w:tc>
          <w:tcPr>
            <w:tcW w:w="7016" w:type="dxa"/>
            <w:tcBorders>
              <w:top w:val="single" w:sz="4" w:space="0" w:color="000000"/>
              <w:left w:val="single" w:sz="4" w:space="0" w:color="000000"/>
              <w:bottom w:val="single" w:sz="4" w:space="0" w:color="000000"/>
              <w:right w:val="single" w:sz="4" w:space="0" w:color="000000"/>
            </w:tcBorders>
          </w:tcPr>
          <w:p w14:paraId="70B40AD1" w14:textId="77777777" w:rsidR="00E00550" w:rsidRPr="005A5581" w:rsidRDefault="00B153E5">
            <w:pPr>
              <w:jc w:val="both"/>
            </w:pPr>
            <w:r w:rsidRPr="005A5581">
              <w:t>rezonanța magnetică nucleară</w:t>
            </w:r>
          </w:p>
        </w:tc>
      </w:tr>
      <w:tr w:rsidR="00E00550" w:rsidRPr="005A5581" w14:paraId="2956D786" w14:textId="77777777">
        <w:trPr>
          <w:trHeight w:val="318"/>
        </w:trPr>
        <w:tc>
          <w:tcPr>
            <w:tcW w:w="2240" w:type="dxa"/>
            <w:tcBorders>
              <w:top w:val="single" w:sz="4" w:space="0" w:color="000000"/>
              <w:left w:val="single" w:sz="4" w:space="0" w:color="000000"/>
              <w:bottom w:val="single" w:sz="4" w:space="0" w:color="000000"/>
            </w:tcBorders>
          </w:tcPr>
          <w:p w14:paraId="6B99F8CE" w14:textId="77777777" w:rsidR="00E00550" w:rsidRPr="005A5581" w:rsidRDefault="00B153E5">
            <w:pPr>
              <w:rPr>
                <w:b/>
                <w:bCs/>
              </w:rPr>
            </w:pPr>
            <w:r w:rsidRPr="005A5581">
              <w:rPr>
                <w:b/>
                <w:bCs/>
              </w:rPr>
              <w:t>PCI</w:t>
            </w:r>
          </w:p>
        </w:tc>
        <w:tc>
          <w:tcPr>
            <w:tcW w:w="7016" w:type="dxa"/>
            <w:tcBorders>
              <w:top w:val="single" w:sz="4" w:space="0" w:color="000000"/>
              <w:left w:val="single" w:sz="4" w:space="0" w:color="000000"/>
              <w:bottom w:val="single" w:sz="4" w:space="0" w:color="000000"/>
              <w:right w:val="single" w:sz="4" w:space="0" w:color="000000"/>
            </w:tcBorders>
          </w:tcPr>
          <w:p w14:paraId="0CEADE17" w14:textId="77777777" w:rsidR="00E00550" w:rsidRPr="005A5581" w:rsidRDefault="00B153E5">
            <w:pPr>
              <w:jc w:val="both"/>
            </w:pPr>
            <w:r w:rsidRPr="005A5581">
              <w:t xml:space="preserve">intervenții coronariene </w:t>
            </w:r>
            <w:proofErr w:type="spellStart"/>
            <w:r w:rsidRPr="005A5581">
              <w:t>percutane</w:t>
            </w:r>
            <w:proofErr w:type="spellEnd"/>
          </w:p>
        </w:tc>
      </w:tr>
      <w:tr w:rsidR="00E00550" w:rsidRPr="005A5581" w14:paraId="732D7E64" w14:textId="77777777">
        <w:trPr>
          <w:trHeight w:val="318"/>
        </w:trPr>
        <w:tc>
          <w:tcPr>
            <w:tcW w:w="2240" w:type="dxa"/>
            <w:tcBorders>
              <w:top w:val="single" w:sz="4" w:space="0" w:color="000000"/>
              <w:left w:val="single" w:sz="4" w:space="0" w:color="000000"/>
              <w:bottom w:val="single" w:sz="4" w:space="0" w:color="000000"/>
            </w:tcBorders>
          </w:tcPr>
          <w:p w14:paraId="0396E7E1" w14:textId="77777777" w:rsidR="00E00550" w:rsidRPr="005A5581" w:rsidRDefault="00B153E5">
            <w:pPr>
              <w:rPr>
                <w:b/>
                <w:bCs/>
              </w:rPr>
            </w:pPr>
            <w:r w:rsidRPr="005A5581">
              <w:rPr>
                <w:b/>
                <w:bCs/>
              </w:rPr>
              <w:t>PET</w:t>
            </w:r>
          </w:p>
        </w:tc>
        <w:tc>
          <w:tcPr>
            <w:tcW w:w="7016" w:type="dxa"/>
            <w:tcBorders>
              <w:top w:val="single" w:sz="4" w:space="0" w:color="000000"/>
              <w:left w:val="single" w:sz="4" w:space="0" w:color="000000"/>
              <w:bottom w:val="single" w:sz="4" w:space="0" w:color="000000"/>
              <w:right w:val="single" w:sz="4" w:space="0" w:color="000000"/>
            </w:tcBorders>
          </w:tcPr>
          <w:p w14:paraId="4F4A5F0E" w14:textId="77777777" w:rsidR="00E00550" w:rsidRPr="005A5581" w:rsidRDefault="00B153E5">
            <w:pPr>
              <w:jc w:val="both"/>
            </w:pPr>
            <w:r w:rsidRPr="005A5581">
              <w:t>tomografie prin emisie de pozitroni</w:t>
            </w:r>
          </w:p>
        </w:tc>
      </w:tr>
      <w:tr w:rsidR="00E00550" w:rsidRPr="005A5581" w14:paraId="5D3AF803" w14:textId="77777777">
        <w:tc>
          <w:tcPr>
            <w:tcW w:w="2240" w:type="dxa"/>
            <w:tcBorders>
              <w:top w:val="single" w:sz="4" w:space="0" w:color="000000"/>
              <w:left w:val="single" w:sz="4" w:space="0" w:color="000000"/>
              <w:bottom w:val="single" w:sz="4" w:space="0" w:color="000000"/>
            </w:tcBorders>
          </w:tcPr>
          <w:p w14:paraId="3356A828" w14:textId="77777777" w:rsidR="00E00550" w:rsidRPr="005A5581" w:rsidRDefault="00B153E5">
            <w:pPr>
              <w:rPr>
                <w:b/>
                <w:bCs/>
              </w:rPr>
            </w:pPr>
            <w:r w:rsidRPr="005A5581">
              <w:rPr>
                <w:b/>
                <w:bCs/>
              </w:rPr>
              <w:t>PPT</w:t>
            </w:r>
          </w:p>
        </w:tc>
        <w:tc>
          <w:tcPr>
            <w:tcW w:w="7016" w:type="dxa"/>
            <w:tcBorders>
              <w:top w:val="single" w:sz="4" w:space="0" w:color="000000"/>
              <w:left w:val="single" w:sz="4" w:space="0" w:color="000000"/>
              <w:bottom w:val="single" w:sz="4" w:space="0" w:color="000000"/>
              <w:right w:val="single" w:sz="4" w:space="0" w:color="000000"/>
            </w:tcBorders>
          </w:tcPr>
          <w:p w14:paraId="1E7DDAAE" w14:textId="77777777" w:rsidR="00E00550" w:rsidRPr="005A5581" w:rsidRDefault="00B153E5">
            <w:pPr>
              <w:jc w:val="both"/>
            </w:pPr>
            <w:r w:rsidRPr="005A5581">
              <w:t>aprecierea probabilității pre-test a anginei pectorale stabile</w:t>
            </w:r>
          </w:p>
        </w:tc>
      </w:tr>
      <w:tr w:rsidR="00E00550" w:rsidRPr="005A5581" w14:paraId="55FEC536" w14:textId="77777777">
        <w:tc>
          <w:tcPr>
            <w:tcW w:w="2240" w:type="dxa"/>
            <w:tcBorders>
              <w:top w:val="single" w:sz="4" w:space="0" w:color="000000"/>
              <w:left w:val="single" w:sz="4" w:space="0" w:color="000000"/>
              <w:bottom w:val="single" w:sz="4" w:space="0" w:color="000000"/>
            </w:tcBorders>
          </w:tcPr>
          <w:p w14:paraId="3A496AC6" w14:textId="77777777" w:rsidR="00E00550" w:rsidRPr="005A5581" w:rsidRDefault="00B153E5">
            <w:pPr>
              <w:rPr>
                <w:b/>
                <w:bCs/>
              </w:rPr>
            </w:pPr>
            <w:r w:rsidRPr="005A5581">
              <w:rPr>
                <w:b/>
                <w:bCs/>
              </w:rPr>
              <w:t>SAPT</w:t>
            </w:r>
          </w:p>
        </w:tc>
        <w:tc>
          <w:tcPr>
            <w:tcW w:w="7016" w:type="dxa"/>
            <w:tcBorders>
              <w:top w:val="single" w:sz="4" w:space="0" w:color="000000"/>
              <w:left w:val="single" w:sz="4" w:space="0" w:color="000000"/>
              <w:bottom w:val="single" w:sz="4" w:space="0" w:color="000000"/>
              <w:right w:val="single" w:sz="4" w:space="0" w:color="000000"/>
            </w:tcBorders>
          </w:tcPr>
          <w:p w14:paraId="2D92060C" w14:textId="77777777" w:rsidR="00E00550" w:rsidRPr="005A5581" w:rsidRDefault="00B153E5">
            <w:pPr>
              <w:jc w:val="both"/>
            </w:pPr>
            <w:proofErr w:type="spellStart"/>
            <w:r w:rsidRPr="005A5581">
              <w:t>monoterapia</w:t>
            </w:r>
            <w:proofErr w:type="spellEnd"/>
            <w:r w:rsidRPr="005A5581">
              <w:t xml:space="preserve"> </w:t>
            </w:r>
            <w:proofErr w:type="spellStart"/>
            <w:r w:rsidRPr="005A5581">
              <w:t>antiplachetară</w:t>
            </w:r>
            <w:proofErr w:type="spellEnd"/>
          </w:p>
        </w:tc>
      </w:tr>
      <w:tr w:rsidR="00E00550" w:rsidRPr="005A5581" w14:paraId="5059900B" w14:textId="77777777">
        <w:tc>
          <w:tcPr>
            <w:tcW w:w="2240" w:type="dxa"/>
            <w:tcBorders>
              <w:top w:val="single" w:sz="4" w:space="0" w:color="000000"/>
              <w:left w:val="single" w:sz="4" w:space="0" w:color="000000"/>
              <w:bottom w:val="single" w:sz="4" w:space="0" w:color="000000"/>
            </w:tcBorders>
          </w:tcPr>
          <w:p w14:paraId="29E09411" w14:textId="77777777" w:rsidR="00E00550" w:rsidRPr="005A5581" w:rsidRDefault="00B153E5">
            <w:pPr>
              <w:rPr>
                <w:b/>
                <w:bCs/>
              </w:rPr>
            </w:pPr>
            <w:r w:rsidRPr="005A5581">
              <w:rPr>
                <w:b/>
                <w:bCs/>
              </w:rPr>
              <w:t>SCA</w:t>
            </w:r>
          </w:p>
        </w:tc>
        <w:tc>
          <w:tcPr>
            <w:tcW w:w="7016" w:type="dxa"/>
            <w:tcBorders>
              <w:top w:val="single" w:sz="4" w:space="0" w:color="000000"/>
              <w:left w:val="single" w:sz="4" w:space="0" w:color="000000"/>
              <w:bottom w:val="single" w:sz="4" w:space="0" w:color="000000"/>
              <w:right w:val="single" w:sz="4" w:space="0" w:color="000000"/>
            </w:tcBorders>
          </w:tcPr>
          <w:p w14:paraId="279D15C9" w14:textId="77777777" w:rsidR="00E00550" w:rsidRPr="005A5581" w:rsidRDefault="00B153E5">
            <w:r w:rsidRPr="005A5581">
              <w:t>sindrom coronarian acut</w:t>
            </w:r>
          </w:p>
        </w:tc>
      </w:tr>
      <w:tr w:rsidR="00E00550" w:rsidRPr="005A5581" w14:paraId="58681255" w14:textId="77777777">
        <w:tc>
          <w:tcPr>
            <w:tcW w:w="2240" w:type="dxa"/>
            <w:tcBorders>
              <w:top w:val="single" w:sz="4" w:space="0" w:color="000000"/>
              <w:left w:val="single" w:sz="4" w:space="0" w:color="000000"/>
              <w:bottom w:val="single" w:sz="4" w:space="0" w:color="000000"/>
            </w:tcBorders>
          </w:tcPr>
          <w:p w14:paraId="16F7CF8A" w14:textId="77777777" w:rsidR="00E00550" w:rsidRPr="005A5581" w:rsidRDefault="00B153E5">
            <w:pPr>
              <w:rPr>
                <w:b/>
                <w:bCs/>
              </w:rPr>
            </w:pPr>
            <w:r w:rsidRPr="005A5581">
              <w:rPr>
                <w:b/>
                <w:bCs/>
              </w:rPr>
              <w:t>SCC</w:t>
            </w:r>
          </w:p>
        </w:tc>
        <w:tc>
          <w:tcPr>
            <w:tcW w:w="7016" w:type="dxa"/>
            <w:tcBorders>
              <w:top w:val="single" w:sz="4" w:space="0" w:color="000000"/>
              <w:left w:val="single" w:sz="4" w:space="0" w:color="000000"/>
              <w:bottom w:val="single" w:sz="4" w:space="0" w:color="000000"/>
              <w:right w:val="single" w:sz="4" w:space="0" w:color="000000"/>
            </w:tcBorders>
          </w:tcPr>
          <w:p w14:paraId="3BE196EF" w14:textId="77777777" w:rsidR="00E00550" w:rsidRPr="005A5581" w:rsidRDefault="00B153E5">
            <w:r w:rsidRPr="005A5581">
              <w:t>sindrom coronarian cronic</w:t>
            </w:r>
          </w:p>
        </w:tc>
      </w:tr>
      <w:tr w:rsidR="00E00550" w:rsidRPr="005A5581" w14:paraId="15437A80" w14:textId="77777777">
        <w:tc>
          <w:tcPr>
            <w:tcW w:w="2240" w:type="dxa"/>
            <w:tcBorders>
              <w:top w:val="single" w:sz="4" w:space="0" w:color="000000"/>
              <w:left w:val="single" w:sz="4" w:space="0" w:color="000000"/>
              <w:bottom w:val="single" w:sz="4" w:space="0" w:color="000000"/>
            </w:tcBorders>
          </w:tcPr>
          <w:p w14:paraId="2B9439F8" w14:textId="77777777" w:rsidR="00E00550" w:rsidRPr="005A5581" w:rsidRDefault="00B153E5">
            <w:pPr>
              <w:rPr>
                <w:b/>
                <w:bCs/>
              </w:rPr>
            </w:pPr>
            <w:r w:rsidRPr="005A5581">
              <w:rPr>
                <w:b/>
                <w:bCs/>
              </w:rPr>
              <w:t>STEMI</w:t>
            </w:r>
          </w:p>
        </w:tc>
        <w:tc>
          <w:tcPr>
            <w:tcW w:w="7016" w:type="dxa"/>
            <w:tcBorders>
              <w:top w:val="single" w:sz="4" w:space="0" w:color="000000"/>
              <w:left w:val="single" w:sz="4" w:space="0" w:color="000000"/>
              <w:bottom w:val="single" w:sz="4" w:space="0" w:color="000000"/>
              <w:right w:val="single" w:sz="4" w:space="0" w:color="000000"/>
            </w:tcBorders>
          </w:tcPr>
          <w:p w14:paraId="7080B8EE" w14:textId="77777777" w:rsidR="00E00550" w:rsidRPr="005A5581" w:rsidRDefault="00B153E5">
            <w:r w:rsidRPr="005A5581">
              <w:t xml:space="preserve">infarct miocardic cu </w:t>
            </w:r>
            <w:proofErr w:type="spellStart"/>
            <w:r w:rsidRPr="005A5581">
              <w:t>supradenivelare</w:t>
            </w:r>
            <w:proofErr w:type="spellEnd"/>
            <w:r w:rsidRPr="005A5581">
              <w:t xml:space="preserve"> de segment ST</w:t>
            </w:r>
          </w:p>
        </w:tc>
      </w:tr>
      <w:tr w:rsidR="00E00550" w:rsidRPr="005A5581" w14:paraId="1DC0469A" w14:textId="77777777">
        <w:tc>
          <w:tcPr>
            <w:tcW w:w="2240" w:type="dxa"/>
            <w:tcBorders>
              <w:top w:val="single" w:sz="4" w:space="0" w:color="000000"/>
              <w:left w:val="single" w:sz="4" w:space="0" w:color="000000"/>
              <w:bottom w:val="single" w:sz="4" w:space="0" w:color="000000"/>
            </w:tcBorders>
          </w:tcPr>
          <w:p w14:paraId="58BF33AD" w14:textId="77777777" w:rsidR="00E00550" w:rsidRPr="005A5581" w:rsidRDefault="00B153E5">
            <w:pPr>
              <w:rPr>
                <w:b/>
                <w:bCs/>
              </w:rPr>
            </w:pPr>
            <w:r w:rsidRPr="005A5581">
              <w:rPr>
                <w:b/>
                <w:bCs/>
              </w:rPr>
              <w:t>SPECT</w:t>
            </w:r>
          </w:p>
        </w:tc>
        <w:tc>
          <w:tcPr>
            <w:tcW w:w="7016" w:type="dxa"/>
            <w:tcBorders>
              <w:top w:val="single" w:sz="4" w:space="0" w:color="000000"/>
              <w:left w:val="single" w:sz="4" w:space="0" w:color="000000"/>
              <w:bottom w:val="single" w:sz="4" w:space="0" w:color="000000"/>
              <w:right w:val="single" w:sz="4" w:space="0" w:color="000000"/>
            </w:tcBorders>
          </w:tcPr>
          <w:p w14:paraId="3A2E5003" w14:textId="77777777" w:rsidR="00E00550" w:rsidRPr="005A5581" w:rsidRDefault="00B153E5">
            <w:pPr>
              <w:jc w:val="both"/>
            </w:pPr>
            <w:r w:rsidRPr="005A5581">
              <w:t xml:space="preserve">tomografia computerizată cu </w:t>
            </w:r>
            <w:r w:rsidR="00F75DC7" w:rsidRPr="005A5581">
              <w:t xml:space="preserve"> emisie de fotoni unici</w:t>
            </w:r>
          </w:p>
        </w:tc>
      </w:tr>
      <w:tr w:rsidR="00E00550" w:rsidRPr="005A5581" w14:paraId="1CDD9FE7" w14:textId="77777777">
        <w:tc>
          <w:tcPr>
            <w:tcW w:w="2240" w:type="dxa"/>
            <w:tcBorders>
              <w:top w:val="single" w:sz="4" w:space="0" w:color="000000"/>
              <w:left w:val="single" w:sz="4" w:space="0" w:color="000000"/>
              <w:bottom w:val="single" w:sz="4" w:space="0" w:color="000000"/>
            </w:tcBorders>
          </w:tcPr>
          <w:p w14:paraId="74614EAB" w14:textId="77777777" w:rsidR="00E00550" w:rsidRPr="005A5581" w:rsidRDefault="00B153E5">
            <w:pPr>
              <w:rPr>
                <w:b/>
                <w:bCs/>
              </w:rPr>
            </w:pPr>
            <w:r w:rsidRPr="005A5581">
              <w:rPr>
                <w:b/>
                <w:bCs/>
              </w:rPr>
              <w:t>TA</w:t>
            </w:r>
          </w:p>
        </w:tc>
        <w:tc>
          <w:tcPr>
            <w:tcW w:w="7016" w:type="dxa"/>
            <w:tcBorders>
              <w:top w:val="single" w:sz="4" w:space="0" w:color="000000"/>
              <w:left w:val="single" w:sz="4" w:space="0" w:color="000000"/>
              <w:bottom w:val="single" w:sz="4" w:space="0" w:color="000000"/>
              <w:right w:val="single" w:sz="4" w:space="0" w:color="000000"/>
            </w:tcBorders>
          </w:tcPr>
          <w:p w14:paraId="5413F653" w14:textId="77777777" w:rsidR="00E00550" w:rsidRPr="005A5581" w:rsidRDefault="00B153E5">
            <w:pPr>
              <w:jc w:val="both"/>
            </w:pPr>
            <w:r w:rsidRPr="005A5581">
              <w:t>tensiune arterială</w:t>
            </w:r>
          </w:p>
        </w:tc>
      </w:tr>
      <w:tr w:rsidR="00E00550" w:rsidRPr="005A5581" w14:paraId="0BE81DBE" w14:textId="77777777">
        <w:tc>
          <w:tcPr>
            <w:tcW w:w="2240" w:type="dxa"/>
            <w:tcBorders>
              <w:top w:val="single" w:sz="4" w:space="0" w:color="000000"/>
              <w:left w:val="single" w:sz="4" w:space="0" w:color="000000"/>
              <w:bottom w:val="single" w:sz="4" w:space="0" w:color="000000"/>
            </w:tcBorders>
          </w:tcPr>
          <w:p w14:paraId="7D4C1AE9" w14:textId="77777777" w:rsidR="00E00550" w:rsidRPr="005A5581" w:rsidRDefault="00B153E5">
            <w:pPr>
              <w:rPr>
                <w:b/>
                <w:bCs/>
              </w:rPr>
            </w:pPr>
            <w:r w:rsidRPr="005A5581">
              <w:rPr>
                <w:b/>
                <w:bCs/>
              </w:rPr>
              <w:t>TC</w:t>
            </w:r>
          </w:p>
        </w:tc>
        <w:tc>
          <w:tcPr>
            <w:tcW w:w="7016" w:type="dxa"/>
            <w:tcBorders>
              <w:top w:val="single" w:sz="4" w:space="0" w:color="000000"/>
              <w:left w:val="single" w:sz="4" w:space="0" w:color="000000"/>
              <w:bottom w:val="single" w:sz="4" w:space="0" w:color="000000"/>
              <w:right w:val="single" w:sz="4" w:space="0" w:color="000000"/>
            </w:tcBorders>
          </w:tcPr>
          <w:p w14:paraId="6BB14D1C" w14:textId="77777777" w:rsidR="00E00550" w:rsidRPr="005A5581" w:rsidRDefault="00B153E5">
            <w:pPr>
              <w:jc w:val="both"/>
            </w:pPr>
            <w:r w:rsidRPr="005A5581">
              <w:t>trunchi comun</w:t>
            </w:r>
          </w:p>
        </w:tc>
      </w:tr>
      <w:tr w:rsidR="00E00550" w:rsidRPr="005A5581" w14:paraId="49BE7976" w14:textId="77777777">
        <w:tc>
          <w:tcPr>
            <w:tcW w:w="2240" w:type="dxa"/>
            <w:tcBorders>
              <w:top w:val="single" w:sz="4" w:space="0" w:color="000000"/>
              <w:left w:val="single" w:sz="4" w:space="0" w:color="000000"/>
              <w:bottom w:val="single" w:sz="4" w:space="0" w:color="000000"/>
            </w:tcBorders>
          </w:tcPr>
          <w:p w14:paraId="62C9AB28" w14:textId="77777777" w:rsidR="00E00550" w:rsidRPr="005A5581" w:rsidRDefault="00B153E5">
            <w:pPr>
              <w:rPr>
                <w:b/>
                <w:bCs/>
              </w:rPr>
            </w:pPr>
            <w:r w:rsidRPr="005A5581">
              <w:rPr>
                <w:b/>
                <w:bCs/>
              </w:rPr>
              <w:t>TG</w:t>
            </w:r>
          </w:p>
        </w:tc>
        <w:tc>
          <w:tcPr>
            <w:tcW w:w="7016" w:type="dxa"/>
            <w:tcBorders>
              <w:top w:val="single" w:sz="4" w:space="0" w:color="000000"/>
              <w:left w:val="single" w:sz="4" w:space="0" w:color="000000"/>
              <w:bottom w:val="single" w:sz="4" w:space="0" w:color="000000"/>
              <w:right w:val="single" w:sz="4" w:space="0" w:color="000000"/>
            </w:tcBorders>
          </w:tcPr>
          <w:p w14:paraId="6DB81304" w14:textId="77777777" w:rsidR="00E00550" w:rsidRPr="005A5581" w:rsidRDefault="00B153E5">
            <w:pPr>
              <w:jc w:val="both"/>
            </w:pPr>
            <w:r w:rsidRPr="005A5581">
              <w:t>trigliceride</w:t>
            </w:r>
          </w:p>
        </w:tc>
      </w:tr>
      <w:tr w:rsidR="00E00550" w:rsidRPr="005A5581" w14:paraId="3789554F" w14:textId="77777777">
        <w:tc>
          <w:tcPr>
            <w:tcW w:w="2240" w:type="dxa"/>
            <w:tcBorders>
              <w:top w:val="single" w:sz="4" w:space="0" w:color="000000"/>
              <w:left w:val="single" w:sz="4" w:space="0" w:color="000000"/>
              <w:bottom w:val="single" w:sz="4" w:space="0" w:color="000000"/>
            </w:tcBorders>
          </w:tcPr>
          <w:p w14:paraId="2B468B32" w14:textId="77777777" w:rsidR="00E00550" w:rsidRPr="005A5581" w:rsidRDefault="00B153E5">
            <w:pPr>
              <w:rPr>
                <w:b/>
                <w:bCs/>
              </w:rPr>
            </w:pPr>
            <w:r w:rsidRPr="005A5581">
              <w:rPr>
                <w:b/>
                <w:bCs/>
              </w:rPr>
              <w:t>VSA</w:t>
            </w:r>
          </w:p>
        </w:tc>
        <w:tc>
          <w:tcPr>
            <w:tcW w:w="7016" w:type="dxa"/>
            <w:tcBorders>
              <w:top w:val="single" w:sz="4" w:space="0" w:color="000000"/>
              <w:left w:val="single" w:sz="4" w:space="0" w:color="000000"/>
              <w:bottom w:val="single" w:sz="4" w:space="0" w:color="000000"/>
              <w:right w:val="single" w:sz="4" w:space="0" w:color="000000"/>
            </w:tcBorders>
          </w:tcPr>
          <w:p w14:paraId="4C56C326" w14:textId="77777777" w:rsidR="00E00550" w:rsidRPr="005A5581" w:rsidRDefault="00B153E5">
            <w:pPr>
              <w:jc w:val="both"/>
            </w:pPr>
            <w:r w:rsidRPr="005A5581">
              <w:t xml:space="preserve">angină </w:t>
            </w:r>
            <w:proofErr w:type="spellStart"/>
            <w:r w:rsidRPr="005A5581">
              <w:t>vasospastică</w:t>
            </w:r>
            <w:proofErr w:type="spellEnd"/>
          </w:p>
        </w:tc>
      </w:tr>
      <w:tr w:rsidR="00E00550" w:rsidRPr="005A5581" w14:paraId="7FDC4CBA" w14:textId="77777777">
        <w:tc>
          <w:tcPr>
            <w:tcW w:w="2240" w:type="dxa"/>
            <w:tcBorders>
              <w:top w:val="single" w:sz="4" w:space="0" w:color="000000"/>
              <w:left w:val="single" w:sz="4" w:space="0" w:color="000000"/>
              <w:bottom w:val="single" w:sz="4" w:space="0" w:color="000000"/>
            </w:tcBorders>
          </w:tcPr>
          <w:p w14:paraId="2A9A7CA3" w14:textId="77777777" w:rsidR="00E00550" w:rsidRPr="005A5581" w:rsidRDefault="00B153E5">
            <w:pPr>
              <w:rPr>
                <w:b/>
                <w:bCs/>
              </w:rPr>
            </w:pPr>
            <w:r w:rsidRPr="005A5581">
              <w:rPr>
                <w:b/>
                <w:bCs/>
              </w:rPr>
              <w:t>VS</w:t>
            </w:r>
          </w:p>
        </w:tc>
        <w:tc>
          <w:tcPr>
            <w:tcW w:w="7016" w:type="dxa"/>
            <w:tcBorders>
              <w:top w:val="single" w:sz="4" w:space="0" w:color="000000"/>
              <w:left w:val="single" w:sz="4" w:space="0" w:color="000000"/>
              <w:bottom w:val="single" w:sz="4" w:space="0" w:color="000000"/>
              <w:right w:val="single" w:sz="4" w:space="0" w:color="000000"/>
            </w:tcBorders>
          </w:tcPr>
          <w:p w14:paraId="03AC30E4" w14:textId="77777777" w:rsidR="00E00550" w:rsidRPr="005A5581" w:rsidRDefault="00B153E5">
            <w:pPr>
              <w:jc w:val="both"/>
            </w:pPr>
            <w:r w:rsidRPr="005A5581">
              <w:t>ventricul stâng</w:t>
            </w:r>
          </w:p>
        </w:tc>
      </w:tr>
      <w:tr w:rsidR="00E00550" w:rsidRPr="005A5581" w14:paraId="5FB1FEBC" w14:textId="77777777">
        <w:tc>
          <w:tcPr>
            <w:tcW w:w="2240" w:type="dxa"/>
            <w:tcBorders>
              <w:top w:val="single" w:sz="4" w:space="0" w:color="000000"/>
              <w:left w:val="single" w:sz="4" w:space="0" w:color="000000"/>
              <w:bottom w:val="single" w:sz="4" w:space="0" w:color="000000"/>
            </w:tcBorders>
          </w:tcPr>
          <w:p w14:paraId="41787AB9" w14:textId="77777777" w:rsidR="00E00550" w:rsidRPr="005A5581" w:rsidRDefault="00B153E5">
            <w:pPr>
              <w:rPr>
                <w:b/>
                <w:bCs/>
              </w:rPr>
            </w:pPr>
            <w:r w:rsidRPr="005A5581">
              <w:rPr>
                <w:b/>
                <w:bCs/>
              </w:rPr>
              <w:t>WPW</w:t>
            </w:r>
          </w:p>
        </w:tc>
        <w:tc>
          <w:tcPr>
            <w:tcW w:w="7016" w:type="dxa"/>
            <w:tcBorders>
              <w:top w:val="single" w:sz="4" w:space="0" w:color="000000"/>
              <w:left w:val="single" w:sz="4" w:space="0" w:color="000000"/>
              <w:bottom w:val="single" w:sz="4" w:space="0" w:color="000000"/>
              <w:right w:val="single" w:sz="4" w:space="0" w:color="000000"/>
            </w:tcBorders>
          </w:tcPr>
          <w:p w14:paraId="4608EE7D" w14:textId="77777777" w:rsidR="00E00550" w:rsidRPr="005A5581" w:rsidRDefault="00B153E5">
            <w:pPr>
              <w:jc w:val="both"/>
            </w:pPr>
            <w:r w:rsidRPr="005A5581">
              <w:t>Wolf-Parkinson-White</w:t>
            </w:r>
          </w:p>
        </w:tc>
      </w:tr>
    </w:tbl>
    <w:p w14:paraId="3046D649" w14:textId="77777777" w:rsidR="00B84607" w:rsidRPr="005A5581" w:rsidRDefault="00B84607">
      <w:pPr>
        <w:rPr>
          <w:rFonts w:eastAsia="Arial"/>
          <w:b/>
          <w:bCs/>
        </w:rPr>
      </w:pPr>
      <w:r w:rsidRPr="005A5581">
        <w:br w:type="page"/>
      </w:r>
    </w:p>
    <w:p w14:paraId="77A49FC4" w14:textId="77777777" w:rsidR="00B84607" w:rsidRPr="005A5581" w:rsidRDefault="00B84607" w:rsidP="00B84607">
      <w:pPr>
        <w:pStyle w:val="Titlu1"/>
        <w:rPr>
          <w:rFonts w:ascii="Times New Roman" w:hAnsi="Times New Roman" w:cs="Times New Roman"/>
          <w:sz w:val="24"/>
          <w:szCs w:val="24"/>
        </w:rPr>
      </w:pPr>
      <w:bookmarkStart w:id="3" w:name="_Toc224892161"/>
      <w:bookmarkStart w:id="4" w:name="_Toc228133421"/>
      <w:bookmarkStart w:id="5" w:name="_Toc228354311"/>
      <w:bookmarkStart w:id="6" w:name="_Toc228433757"/>
      <w:r w:rsidRPr="005A5581">
        <w:rPr>
          <w:rFonts w:ascii="Times New Roman" w:hAnsi="Times New Roman" w:cs="Times New Roman"/>
          <w:sz w:val="24"/>
          <w:szCs w:val="24"/>
        </w:rPr>
        <w:lastRenderedPageBreak/>
        <w:t>SUMARUL RECOMANDĂRILOR</w:t>
      </w:r>
      <w:bookmarkEnd w:id="3"/>
      <w:bookmarkEnd w:id="4"/>
      <w:bookmarkEnd w:id="5"/>
      <w:bookmarkEnd w:id="6"/>
    </w:p>
    <w:p w14:paraId="1FBE8E63" w14:textId="77777777" w:rsidR="00E00550" w:rsidRPr="005A5581" w:rsidRDefault="00B153E5" w:rsidP="006C7318">
      <w:pPr>
        <w:numPr>
          <w:ilvl w:val="0"/>
          <w:numId w:val="9"/>
        </w:numPr>
        <w:ind w:left="0" w:hanging="283"/>
        <w:jc w:val="both"/>
      </w:pPr>
      <w:r w:rsidRPr="005A5581">
        <w:t xml:space="preserve">O schimbare conceptuală importantă este menținerea termenului „Sindroame coronariene cronice” (SCC), care înlocuiește denumirea anterioară de „angină coronariană stabilă”. Această terminologie reflectă caracterul dinamic, progresiv și uneori latent al procesului </w:t>
      </w:r>
      <w:proofErr w:type="spellStart"/>
      <w:r w:rsidRPr="005A5581">
        <w:t>aterosclerotic</w:t>
      </w:r>
      <w:proofErr w:type="spellEnd"/>
      <w:r w:rsidRPr="005A5581">
        <w:t xml:space="preserve">, care poate evolua prin perioade stabile, instabile sau chiar asimptomatice. În același timp, definiția sindroamelor coronariene cronice a fost extinsă, acestea fiind descrise nu doar ca o consecință a stenozelor coronariene fixe, ci ca un spectru de tulburări ischemice cauzate de dezechilibrul dintre cererea și aportul de oxigen miocardic, determinat de factori coronarieni </w:t>
      </w:r>
      <w:proofErr w:type="spellStart"/>
      <w:r w:rsidRPr="005A5581">
        <w:t>epicardici</w:t>
      </w:r>
      <w:proofErr w:type="spellEnd"/>
      <w:r w:rsidRPr="005A5581">
        <w:t xml:space="preserve">, </w:t>
      </w:r>
      <w:proofErr w:type="spellStart"/>
      <w:r w:rsidRPr="005A5581">
        <w:t>microvasculare</w:t>
      </w:r>
      <w:proofErr w:type="spellEnd"/>
      <w:r w:rsidRPr="005A5581">
        <w:t xml:space="preserve"> sau de disfuncție </w:t>
      </w:r>
      <w:proofErr w:type="spellStart"/>
      <w:r w:rsidRPr="005A5581">
        <w:t>endotelială</w:t>
      </w:r>
      <w:proofErr w:type="spellEnd"/>
      <w:r w:rsidRPr="005A5581">
        <w:t>.</w:t>
      </w:r>
    </w:p>
    <w:p w14:paraId="6C6921FC" w14:textId="77777777" w:rsidR="00E00550" w:rsidRPr="005A5581" w:rsidRDefault="00B153E5" w:rsidP="006C7318">
      <w:pPr>
        <w:numPr>
          <w:ilvl w:val="0"/>
          <w:numId w:val="9"/>
        </w:numPr>
        <w:ind w:left="0" w:hanging="283"/>
        <w:jc w:val="both"/>
      </w:pPr>
      <w:r w:rsidRPr="005A5581">
        <w:t xml:space="preserve">Boala coronariană este astfel privită ca un proces structural și funcțional complex, afectând atât arterele </w:t>
      </w:r>
      <w:proofErr w:type="spellStart"/>
      <w:r w:rsidRPr="005A5581">
        <w:t>epicardice</w:t>
      </w:r>
      <w:proofErr w:type="spellEnd"/>
      <w:r w:rsidRPr="005A5581">
        <w:t xml:space="preserve">, cât și </w:t>
      </w:r>
      <w:proofErr w:type="spellStart"/>
      <w:r w:rsidRPr="005A5581">
        <w:t>microcirculația</w:t>
      </w:r>
      <w:proofErr w:type="spellEnd"/>
      <w:r w:rsidRPr="005A5581">
        <w:t xml:space="preserve"> coronariană, cu posibile componente de </w:t>
      </w:r>
      <w:proofErr w:type="spellStart"/>
      <w:r w:rsidRPr="005A5581">
        <w:t>vasospasm</w:t>
      </w:r>
      <w:proofErr w:type="spellEnd"/>
      <w:r w:rsidRPr="005A5581">
        <w:t xml:space="preserve">, disfuncție </w:t>
      </w:r>
      <w:proofErr w:type="spellStart"/>
      <w:r w:rsidRPr="005A5581">
        <w:t>endotelială</w:t>
      </w:r>
      <w:proofErr w:type="spellEnd"/>
      <w:r w:rsidRPr="005A5581">
        <w:t xml:space="preserve"> sau alterare a rezervelor </w:t>
      </w:r>
      <w:proofErr w:type="spellStart"/>
      <w:r w:rsidRPr="005A5581">
        <w:t>microvasculare</w:t>
      </w:r>
      <w:proofErr w:type="spellEnd"/>
      <w:r w:rsidRPr="005A5581">
        <w:t xml:space="preserve">. Protocolul actual clasifică în continuare principalele scenarii clinice întâlnite în practica ambulatorie, concentrându-se pe pacienții cu angină pectorală și suspiciune de boală coronariană ischemică (BCI), pacienții cu insuficiență cardiacă nou instalată sau disfuncție ventriculară stângă și BCI, pacienții simptomatici sau asimptomatici cu manifestări stabilizate la mai puțin de un an după diagnosticul inițial sau după o procedură de </w:t>
      </w:r>
      <w:proofErr w:type="spellStart"/>
      <w:r w:rsidRPr="005A5581">
        <w:t>revascularizare</w:t>
      </w:r>
      <w:proofErr w:type="spellEnd"/>
      <w:r w:rsidRPr="005A5581">
        <w:t xml:space="preserve">, precum și cei cu simptome stabilizate la peste un an de la diagnostic sau </w:t>
      </w:r>
      <w:proofErr w:type="spellStart"/>
      <w:r w:rsidRPr="005A5581">
        <w:t>revascularizare</w:t>
      </w:r>
      <w:proofErr w:type="spellEnd"/>
      <w:r w:rsidRPr="005A5581">
        <w:t xml:space="preserve">. Totodată, sunt incluși pacienții cu angină pectorală suspectă de cauză </w:t>
      </w:r>
      <w:proofErr w:type="spellStart"/>
      <w:r w:rsidRPr="005A5581">
        <w:t>vasospastică</w:t>
      </w:r>
      <w:proofErr w:type="spellEnd"/>
      <w:r w:rsidRPr="005A5581">
        <w:t xml:space="preserve"> sau </w:t>
      </w:r>
      <w:proofErr w:type="spellStart"/>
      <w:r w:rsidRPr="005A5581">
        <w:t>microvasculară</w:t>
      </w:r>
      <w:proofErr w:type="spellEnd"/>
      <w:r w:rsidRPr="005A5581">
        <w:t xml:space="preserve"> și subiecții asimptomatici la care BCI este detectată incidental prin screening.</w:t>
      </w:r>
    </w:p>
    <w:p w14:paraId="1849BF54" w14:textId="77777777" w:rsidR="00E00550" w:rsidRPr="005A5581" w:rsidRDefault="00B153E5" w:rsidP="006C7318">
      <w:pPr>
        <w:numPr>
          <w:ilvl w:val="0"/>
          <w:numId w:val="9"/>
        </w:numPr>
        <w:ind w:left="0" w:hanging="283"/>
        <w:jc w:val="both"/>
      </w:pPr>
      <w:r w:rsidRPr="005A5581">
        <w:t xml:space="preserve">Evaluarea probabilității clinice de BCI reprezintă o altă actualizare majoră. Se păstrează conceptul de probabilitate pre-test, dar modelul este extins și rafinat: pe lângă durerea toracică, sex și vârstă, noua schemă include și dispneea ca simptom cardinal, recunoscând faptul că ischemia coronariană se poate manifesta frecvent prin dispnee fără angină. Modelul actual permite identificarea pacienților cu probabilitate pre-test scăzută, sub 15%, care au un risc anual de mortalitate sau infarct sub 1%. În plus, se recomandă integrarea factorilor de risc cardiovascular – precum fumatul, diabetul zaharat, hipertensiunea arterială și </w:t>
      </w:r>
      <w:proofErr w:type="spellStart"/>
      <w:r w:rsidRPr="005A5581">
        <w:t>dislipidemia</w:t>
      </w:r>
      <w:proofErr w:type="spellEnd"/>
      <w:r w:rsidRPr="005A5581">
        <w:t xml:space="preserve"> – precum și a modificărilor electrocardiografice, disfuncției ventriculare stângi ischemice și a calcificărilor coronariene, pentru a obține o „probabilitate clinică de BCI” mai precisă. Acest model combinat oferă o estimare mai realistă și individualizată a riscului ischemic.</w:t>
      </w:r>
    </w:p>
    <w:p w14:paraId="603DB9E1" w14:textId="77777777" w:rsidR="00E00550" w:rsidRPr="005A5581" w:rsidRDefault="00B153E5" w:rsidP="006C7318">
      <w:pPr>
        <w:numPr>
          <w:ilvl w:val="0"/>
          <w:numId w:val="9"/>
        </w:numPr>
        <w:ind w:left="0" w:hanging="283"/>
        <w:jc w:val="both"/>
      </w:pPr>
      <w:r w:rsidRPr="005A5581">
        <w:t xml:space="preserve">Abordarea diagnostică este structurată în etape: inițial, evaluarea clinică detaliată, urmată de investigațiile de bază (electrocardiogramă, analize uzuale, ecocardiografie de repaus) și apoi de testele imagistice neinvazive sau invazive, selectate în funcție de probabilitatea clinică a bolii. Pacienții cu probabilitate foarte mare de BCI, care prezintă simptome refractare la tratament, angină tipică la efort minim sau disfuncție ventriculară stângă sugestivă pentru ischemie, trebuie orientați direct către </w:t>
      </w:r>
      <w:proofErr w:type="spellStart"/>
      <w:r w:rsidRPr="005A5581">
        <w:t>coronarografie</w:t>
      </w:r>
      <w:proofErr w:type="spellEnd"/>
      <w:r w:rsidRPr="005A5581">
        <w:t xml:space="preserve"> invazivă, preferabil prin acces radial, în absența comorbidităților severe. În schimb, la pacienții cu probabilitate intermediară, moderat scăzută sau moderat crescută, se recomandă testarea neinvazivă prin metode funcționale (ecocardiografie de stres, SPECT, PET sau rezonanță magnetică de perfuzie) ori prin teste anatomice (</w:t>
      </w:r>
      <w:proofErr w:type="spellStart"/>
      <w:r w:rsidRPr="005A5581">
        <w:t>angioCT</w:t>
      </w:r>
      <w:proofErr w:type="spellEnd"/>
      <w:r w:rsidRPr="005A5581">
        <w:t xml:space="preserve"> coronariană), alegerea fiind influențată de disponibilitate, expertiză locală și preferințele pacientului.</w:t>
      </w:r>
    </w:p>
    <w:p w14:paraId="3B10C7B4" w14:textId="77777777" w:rsidR="00E00550" w:rsidRPr="005A5581" w:rsidRDefault="00B153E5" w:rsidP="006C7318">
      <w:pPr>
        <w:numPr>
          <w:ilvl w:val="0"/>
          <w:numId w:val="9"/>
        </w:numPr>
        <w:ind w:left="0" w:hanging="283"/>
        <w:jc w:val="both"/>
      </w:pPr>
      <w:r w:rsidRPr="005A5581">
        <w:t xml:space="preserve">În ceea ce privește testul ECG de efort, statutul său diagnostic este semnificativ revizuit. Dacă anterior avea o indicație de clasă I pentru diagnostic, în prezent este considerat doar alternativ, cu recomandare de clasă </w:t>
      </w:r>
      <w:proofErr w:type="spellStart"/>
      <w:r w:rsidRPr="005A5581">
        <w:t>IIb</w:t>
      </w:r>
      <w:proofErr w:type="spellEnd"/>
      <w:r w:rsidRPr="005A5581">
        <w:t>, fiind indicat numai atunci când alte teste neinvazive nu sunt disponibile. Această reevaluare se bazează pe performanța diagnostică modestă a testului, caracterizată de o rată ridicată de rezultate fals negative și fals pozitive. Totuși, testul ECG de efort își păstrează valoarea prognostică, fiind util la pacienții cu BCI documentată pentru evaluarea toleranței la efort, a simptomelor, a aritmiilor și a răspunsului tensional, constituind o recomandare de clasă I în acest context.</w:t>
      </w:r>
    </w:p>
    <w:p w14:paraId="0DCA0B80" w14:textId="77777777" w:rsidR="00E00550" w:rsidRPr="005A5581" w:rsidRDefault="00B153E5" w:rsidP="006C7318">
      <w:pPr>
        <w:numPr>
          <w:ilvl w:val="0"/>
          <w:numId w:val="9"/>
        </w:numPr>
        <w:ind w:left="0" w:hanging="283"/>
        <w:jc w:val="both"/>
      </w:pPr>
      <w:r w:rsidRPr="005A5581">
        <w:t xml:space="preserve">O componentă centrală a noului protocol o reprezintă promovarea modificărilor stilului de viață și a măsurilor de prevenție ca piloni fundamentali ai managementului SCC. Prevenția secundară include intervenții susținute asupra dietei, activității fizice și renunțării la fumat. Implementarea eficientă a acestor măsuri presupune colaborarea unor echipe multidisciplinare care să ofere consiliere sistematică și personalizată pacienților, favorizând comunicarea și continuitatea îngrijirii. </w:t>
      </w:r>
      <w:r w:rsidRPr="005A5581">
        <w:lastRenderedPageBreak/>
        <w:t>Adoptarea unui stil de viață sănătos, împreună cu terapia farmacologică optimizată și aderența constantă, reprezintă cheia reducerii evenimentelor cardiovasculare și a mortalității.</w:t>
      </w:r>
    </w:p>
    <w:p w14:paraId="1B27EF71" w14:textId="77777777" w:rsidR="00E00550" w:rsidRPr="005A5581" w:rsidRDefault="00B153E5" w:rsidP="006C7318">
      <w:pPr>
        <w:numPr>
          <w:ilvl w:val="0"/>
          <w:numId w:val="9"/>
        </w:numPr>
        <w:ind w:left="0" w:hanging="283"/>
        <w:jc w:val="both"/>
      </w:pPr>
      <w:r w:rsidRPr="005A5581">
        <w:t xml:space="preserve">Strategiile terapeutice medicamentoase sunt orientate spre individualizare. Terapia </w:t>
      </w:r>
      <w:proofErr w:type="spellStart"/>
      <w:r w:rsidRPr="005A5581">
        <w:t>antiischemică</w:t>
      </w:r>
      <w:proofErr w:type="spellEnd"/>
      <w:r w:rsidRPr="005A5581">
        <w:t xml:space="preserve"> se adaptează în funcție de frecvența cardiacă, tensiunea arterială, funcția ventriculară stângă, comorbidități, tratamente concomitente și preferințele pacientului. Beta-blocantele rămân medicamentele de primă linie, în special la pacienții cu insuficiență cardiacă cu fracție de ejecție redusă sau cu disfuncție sistolică. Blocantele canalelor lente de calciu pot fi administrate în </w:t>
      </w:r>
      <w:proofErr w:type="spellStart"/>
      <w:r w:rsidRPr="005A5581">
        <w:t>monoterapie</w:t>
      </w:r>
      <w:proofErr w:type="spellEnd"/>
      <w:r w:rsidRPr="005A5581">
        <w:t xml:space="preserve"> sau în combinație, iar nitrații cu acțiune prelungită sunt recomandați atunci când medicația de primă linie este contraindicată, insuficient tolerată sau ineficientă, cu precauția administrării la intervale de 10–14 ore pentru a preveni apariția toleranței. Alte opțiuni de linia a doua includ </w:t>
      </w:r>
      <w:proofErr w:type="spellStart"/>
      <w:r w:rsidRPr="005A5581">
        <w:t>Nicorandilum</w:t>
      </w:r>
      <w:proofErr w:type="spellEnd"/>
      <w:r w:rsidRPr="005A5581">
        <w:t xml:space="preserve">*, </w:t>
      </w:r>
      <w:proofErr w:type="spellStart"/>
      <w:r w:rsidRPr="005A5581">
        <w:t>Ranolazinum</w:t>
      </w:r>
      <w:proofErr w:type="spellEnd"/>
      <w:r w:rsidRPr="005A5581">
        <w:t xml:space="preserve">, </w:t>
      </w:r>
      <w:proofErr w:type="spellStart"/>
      <w:r w:rsidRPr="005A5581">
        <w:t>Ivabradinum</w:t>
      </w:r>
      <w:proofErr w:type="spellEnd"/>
      <w:r w:rsidRPr="005A5581">
        <w:t xml:space="preserve"> sau </w:t>
      </w:r>
      <w:proofErr w:type="spellStart"/>
      <w:r w:rsidR="005C3AA3" w:rsidRPr="005A5581">
        <w:t>T</w:t>
      </w:r>
      <w:r w:rsidRPr="005A5581">
        <w:t>rimetazidinum</w:t>
      </w:r>
      <w:proofErr w:type="spellEnd"/>
      <w:r w:rsidRPr="005A5581">
        <w:t>, alese în funcție de particularitățile individuale ale pacientului.</w:t>
      </w:r>
    </w:p>
    <w:p w14:paraId="66196F88" w14:textId="77777777" w:rsidR="00E00550" w:rsidRPr="005A5581" w:rsidRDefault="00B153E5" w:rsidP="006C7318">
      <w:pPr>
        <w:numPr>
          <w:ilvl w:val="0"/>
          <w:numId w:val="9"/>
        </w:numPr>
        <w:ind w:left="0" w:hanging="283"/>
        <w:jc w:val="both"/>
      </w:pPr>
      <w:r w:rsidRPr="005A5581">
        <w:t xml:space="preserve">În ceea ce privește tratamentul </w:t>
      </w:r>
      <w:proofErr w:type="spellStart"/>
      <w:r w:rsidRPr="005A5581">
        <w:t>antitrombotic</w:t>
      </w:r>
      <w:proofErr w:type="spellEnd"/>
      <w:r w:rsidRPr="005A5581">
        <w:t xml:space="preserve">, pacienții cu sindroame coronariene cronice după infarct miocardic, care au tolerat terapia </w:t>
      </w:r>
      <w:proofErr w:type="spellStart"/>
      <w:r w:rsidRPr="005A5581">
        <w:t>antiagregantă</w:t>
      </w:r>
      <w:proofErr w:type="spellEnd"/>
      <w:r w:rsidRPr="005A5581">
        <w:t xml:space="preserve"> dublă mai mult de un an, pot continua asocierea </w:t>
      </w:r>
      <w:proofErr w:type="spellStart"/>
      <w:r w:rsidRPr="005A5581">
        <w:t>Acidum</w:t>
      </w:r>
      <w:proofErr w:type="spellEnd"/>
      <w:r w:rsidRPr="005A5581">
        <w:t xml:space="preserve"> </w:t>
      </w:r>
      <w:proofErr w:type="spellStart"/>
      <w:r w:rsidRPr="005A5581">
        <w:t>acetylsalicylicum</w:t>
      </w:r>
      <w:proofErr w:type="spellEnd"/>
      <w:r w:rsidRPr="005A5581">
        <w:t xml:space="preserve"> cu un inhibitor P2Y12 dacă riscul ischemic este înalt și riscul de sângerare redus. De asemenea, combinația </w:t>
      </w:r>
      <w:proofErr w:type="spellStart"/>
      <w:r w:rsidRPr="005A5581">
        <w:t>Acidum</w:t>
      </w:r>
      <w:proofErr w:type="spellEnd"/>
      <w:r w:rsidRPr="005A5581">
        <w:t xml:space="preserve"> </w:t>
      </w:r>
      <w:proofErr w:type="spellStart"/>
      <w:r w:rsidRPr="005A5581">
        <w:t>acetylsalicylicum</w:t>
      </w:r>
      <w:proofErr w:type="spellEnd"/>
      <w:r w:rsidRPr="005A5581">
        <w:t xml:space="preserve"> – </w:t>
      </w:r>
      <w:proofErr w:type="spellStart"/>
      <w:r w:rsidRPr="005A5581">
        <w:t>Rivaroxabanum</w:t>
      </w:r>
      <w:proofErr w:type="spellEnd"/>
      <w:r w:rsidRPr="005A5581">
        <w:t xml:space="preserve"> în doză mică (2,5 mg de două ori pe zi) constituie o opțiune terapeutică pentru pacienții cu infarct miocardic anterior sau boală coronariană </w:t>
      </w:r>
      <w:proofErr w:type="spellStart"/>
      <w:r w:rsidRPr="005A5581">
        <w:t>multivasculară</w:t>
      </w:r>
      <w:proofErr w:type="spellEnd"/>
      <w:r w:rsidRPr="005A5581">
        <w:t xml:space="preserve">, aflați în ritm </w:t>
      </w:r>
      <w:proofErr w:type="spellStart"/>
      <w:r w:rsidRPr="005A5581">
        <w:t>sinusal</w:t>
      </w:r>
      <w:proofErr w:type="spellEnd"/>
      <w:r w:rsidRPr="005A5581">
        <w:t xml:space="preserve">, cu risc ischemic moderat-înalt și risc hemoragic scăzut. În paralel, se recomandă asocierea inhibitorilor pompei de protoni la terapia </w:t>
      </w:r>
      <w:proofErr w:type="spellStart"/>
      <w:r w:rsidRPr="005A5581">
        <w:t>antiplachetară</w:t>
      </w:r>
      <w:proofErr w:type="spellEnd"/>
      <w:r w:rsidRPr="005A5581">
        <w:t xml:space="preserve"> sau anticoagulantă, atunci când riscul de hemoragii digestive este crescut.</w:t>
      </w:r>
    </w:p>
    <w:p w14:paraId="78D8980F" w14:textId="77777777" w:rsidR="00E00550" w:rsidRPr="005A5581" w:rsidRDefault="00B153E5" w:rsidP="006C7318">
      <w:pPr>
        <w:numPr>
          <w:ilvl w:val="0"/>
          <w:numId w:val="9"/>
        </w:numPr>
        <w:ind w:left="0" w:hanging="283"/>
        <w:jc w:val="both"/>
      </w:pPr>
      <w:r w:rsidRPr="005A5581">
        <w:t xml:space="preserve">Tratamentul </w:t>
      </w:r>
      <w:proofErr w:type="spellStart"/>
      <w:r w:rsidRPr="005A5581">
        <w:t>hipolipemiant</w:t>
      </w:r>
      <w:proofErr w:type="spellEnd"/>
      <w:r w:rsidRPr="005A5581">
        <w:t xml:space="preserve"> cu </w:t>
      </w:r>
      <w:proofErr w:type="spellStart"/>
      <w:r w:rsidRPr="005A5581">
        <w:t>statine</w:t>
      </w:r>
      <w:proofErr w:type="spellEnd"/>
      <w:r w:rsidRPr="005A5581">
        <w:t xml:space="preserve"> în doze maxime tolerate rămâne esențial. Dacă țintele lipidice nu sunt atinse, se recomandă adăugarea </w:t>
      </w:r>
      <w:proofErr w:type="spellStart"/>
      <w:r w:rsidRPr="005A5581">
        <w:t>Ezetimibum</w:t>
      </w:r>
      <w:proofErr w:type="spellEnd"/>
      <w:r w:rsidRPr="005A5581">
        <w:t xml:space="preserve">*, iar la pacienții cu risc foarte înalt – a inhibitorilor PCSK-9, ambele având recomandare de clasă I. Inhibitorii enzimei de conversie a </w:t>
      </w:r>
      <w:proofErr w:type="spellStart"/>
      <w:r w:rsidRPr="005A5581">
        <w:t>angiotensinei</w:t>
      </w:r>
      <w:proofErr w:type="spellEnd"/>
      <w:r w:rsidRPr="005A5581">
        <w:t xml:space="preserve"> sunt indicați la pacienții cu SCC și risc cardiovascular înalt, având o recomandare de clasă </w:t>
      </w:r>
      <w:proofErr w:type="spellStart"/>
      <w:r w:rsidRPr="005A5581">
        <w:t>IIa</w:t>
      </w:r>
      <w:proofErr w:type="spellEnd"/>
      <w:r w:rsidRPr="005A5581">
        <w:t xml:space="preserve">. În diabetul zaharat cu boală cardiovasculară se recomandă administrarea inhibitorilor SGLT2, precum </w:t>
      </w:r>
      <w:proofErr w:type="spellStart"/>
      <w:r w:rsidRPr="005A5581">
        <w:t>Empagliflozinum</w:t>
      </w:r>
      <w:proofErr w:type="spellEnd"/>
      <w:r w:rsidRPr="005A5581">
        <w:t xml:space="preserve">, </w:t>
      </w:r>
      <w:proofErr w:type="spellStart"/>
      <w:r w:rsidRPr="005A5581">
        <w:t>Canagliflozinum</w:t>
      </w:r>
      <w:proofErr w:type="spellEnd"/>
      <w:r w:rsidRPr="005A5581">
        <w:t xml:space="preserve"> sau </w:t>
      </w:r>
      <w:proofErr w:type="spellStart"/>
      <w:r w:rsidRPr="005A5581">
        <w:t>Dapagliflozinum</w:t>
      </w:r>
      <w:proofErr w:type="spellEnd"/>
      <w:r w:rsidRPr="005A5581">
        <w:t xml:space="preserve">, ori a </w:t>
      </w:r>
      <w:proofErr w:type="spellStart"/>
      <w:r w:rsidRPr="005A5581">
        <w:t>agoniștilor</w:t>
      </w:r>
      <w:proofErr w:type="spellEnd"/>
      <w:r w:rsidRPr="005A5581">
        <w:t xml:space="preserve"> receptorului GLP-1, precum </w:t>
      </w:r>
      <w:proofErr w:type="spellStart"/>
      <w:r w:rsidRPr="005A5581">
        <w:t>Liraglutidum</w:t>
      </w:r>
      <w:proofErr w:type="spellEnd"/>
      <w:r w:rsidRPr="005A5581">
        <w:t xml:space="preserve">* sau </w:t>
      </w:r>
      <w:proofErr w:type="spellStart"/>
      <w:r w:rsidRPr="005A5581">
        <w:t>Semaglutidum</w:t>
      </w:r>
      <w:proofErr w:type="spellEnd"/>
      <w:r w:rsidRPr="005A5581">
        <w:t>, ambele clase având recomandare de clasă I datorită beneficiilor demonstrate asupra mortalității cardiovasculare.</w:t>
      </w:r>
    </w:p>
    <w:p w14:paraId="284E679E" w14:textId="77777777" w:rsidR="00E00550" w:rsidRPr="005A5581" w:rsidRDefault="00B153E5" w:rsidP="006A36A6">
      <w:pPr>
        <w:numPr>
          <w:ilvl w:val="0"/>
          <w:numId w:val="9"/>
        </w:numPr>
        <w:ind w:left="0" w:hanging="283"/>
        <w:jc w:val="both"/>
      </w:pPr>
      <w:proofErr w:type="spellStart"/>
      <w:r w:rsidRPr="005A5581">
        <w:t>Revascularizarea</w:t>
      </w:r>
      <w:proofErr w:type="spellEnd"/>
      <w:r w:rsidRPr="005A5581">
        <w:t xml:space="preserve"> miocardică ocupă un rol mai clar definit și mai larg în actualul protocol. Aceasta este recomandată alături de tratamentul medical pentru controlul simptomelor și îmbunătățirea prognosticului. Indicația este susținută în prezența unei zone mari de ischemie documentată, care depășește 10% din masa miocardică, la scăderea fracției de ejecție ventriculară stângă la </w:t>
      </w:r>
      <w:r w:rsidRPr="005A5581">
        <w:rPr>
          <w:rFonts w:eastAsia="SimSun"/>
        </w:rPr>
        <w:t>≤</w:t>
      </w:r>
      <w:r w:rsidRPr="005A5581">
        <w:t xml:space="preserve">35% din cauza bolii coronariene sau la prezența stenozelor coronariene semnificative </w:t>
      </w:r>
      <w:proofErr w:type="spellStart"/>
      <w:r w:rsidRPr="005A5581">
        <w:t>hemodinamic</w:t>
      </w:r>
      <w:proofErr w:type="spellEnd"/>
      <w:r w:rsidRPr="005A5581">
        <w:t xml:space="preserve">, cu gradient </w:t>
      </w:r>
      <w:proofErr w:type="spellStart"/>
      <w:r w:rsidRPr="005A5581">
        <w:t>intracoronarian</w:t>
      </w:r>
      <w:proofErr w:type="spellEnd"/>
      <w:r w:rsidRPr="005A5581">
        <w:t xml:space="preserve"> crescut. În cazul stenozelor cuprinse între 50 și 90% sau al bolii </w:t>
      </w:r>
      <w:proofErr w:type="spellStart"/>
      <w:r w:rsidRPr="005A5581">
        <w:t>multivasculare</w:t>
      </w:r>
      <w:proofErr w:type="spellEnd"/>
      <w:r w:rsidRPr="005A5581">
        <w:t xml:space="preserve">, se recomandă determinarea rezervei </w:t>
      </w:r>
      <w:proofErr w:type="spellStart"/>
      <w:r w:rsidRPr="005A5581">
        <w:t>fracționale</w:t>
      </w:r>
      <w:proofErr w:type="spellEnd"/>
      <w:r w:rsidRPr="005A5581">
        <w:t xml:space="preserve"> de flux (FFR sau </w:t>
      </w:r>
      <w:proofErr w:type="spellStart"/>
      <w:r w:rsidRPr="005A5581">
        <w:t>iwFFR</w:t>
      </w:r>
      <w:proofErr w:type="spellEnd"/>
      <w:r w:rsidRPr="005A5581">
        <w:t xml:space="preserve">) în timpul </w:t>
      </w:r>
      <w:proofErr w:type="spellStart"/>
      <w:r w:rsidRPr="005A5581">
        <w:t>coronarografiei</w:t>
      </w:r>
      <w:proofErr w:type="spellEnd"/>
      <w:r w:rsidRPr="005A5581">
        <w:t xml:space="preserve">, deoarece această evaluare modifică strategia terapeutică la aproximativ o treime până la jumătate dintre pacienți. Pentru pacienții cu probabilitate clinică foarte mare de BCI, angiografia coronariană rămâne prima opțiune de diagnostic și stratificare, în absența contraindicațiilor majore, iar </w:t>
      </w:r>
      <w:proofErr w:type="spellStart"/>
      <w:r w:rsidRPr="005A5581">
        <w:t>revascularizarea</w:t>
      </w:r>
      <w:proofErr w:type="spellEnd"/>
      <w:r w:rsidRPr="005A5581">
        <w:t>, atunci când este indicată, aduce beneficii semnificative atât asupra prognosticului, cât și asupra simptomatologiei.</w:t>
      </w:r>
    </w:p>
    <w:p w14:paraId="62E9EF17" w14:textId="38A144CB" w:rsidR="00B84607" w:rsidRPr="005A5581" w:rsidRDefault="00B153E5" w:rsidP="006A36A6">
      <w:pPr>
        <w:numPr>
          <w:ilvl w:val="0"/>
          <w:numId w:val="9"/>
        </w:numPr>
        <w:ind w:left="0" w:hanging="283"/>
        <w:jc w:val="both"/>
      </w:pPr>
      <w:r w:rsidRPr="005A5581">
        <w:t xml:space="preserve">În concluzie, protocolul actual consolidează trecerea de la o viziune statică, centrată pe diagnosticul anginei stabile, la o abordare dinamică, bazată pe o definiție extinsă a sindroamelor coronariene cronice, care integrează disfuncțiile coronariene </w:t>
      </w:r>
      <w:proofErr w:type="spellStart"/>
      <w:r w:rsidRPr="005A5581">
        <w:t>epicardice</w:t>
      </w:r>
      <w:proofErr w:type="spellEnd"/>
      <w:r w:rsidRPr="005A5581">
        <w:t xml:space="preserve">, </w:t>
      </w:r>
      <w:proofErr w:type="spellStart"/>
      <w:r w:rsidRPr="005A5581">
        <w:t>microvasculare</w:t>
      </w:r>
      <w:proofErr w:type="spellEnd"/>
      <w:r w:rsidRPr="005A5581">
        <w:t xml:space="preserve"> și </w:t>
      </w:r>
      <w:proofErr w:type="spellStart"/>
      <w:r w:rsidRPr="005A5581">
        <w:t>endoteliale</w:t>
      </w:r>
      <w:proofErr w:type="spellEnd"/>
      <w:r w:rsidRPr="005A5581">
        <w:t xml:space="preserve">, pe evaluarea complexă a riscului individual și pe o strategie personalizată de prevenție, tratament și </w:t>
      </w:r>
      <w:proofErr w:type="spellStart"/>
      <w:r w:rsidRPr="005A5581">
        <w:t>revascularizare</w:t>
      </w:r>
      <w:proofErr w:type="spellEnd"/>
      <w:r w:rsidRPr="005A5581">
        <w:t>. Managementul SCC devine astfel mai precis, mai integrat și mai orientat spre reducerea pe termen lung a evenimentelor cardiovasculare și îmbunătățirea calității vieții pacienților.</w:t>
      </w:r>
    </w:p>
    <w:p w14:paraId="1DD8E13C" w14:textId="77777777" w:rsidR="00B84607" w:rsidRPr="005A5581" w:rsidRDefault="00B84607">
      <w:r w:rsidRPr="005A5581">
        <w:br w:type="page"/>
      </w:r>
    </w:p>
    <w:p w14:paraId="0C50685D" w14:textId="77777777" w:rsidR="00E00550" w:rsidRPr="005A5581" w:rsidRDefault="00355228" w:rsidP="00355228">
      <w:pPr>
        <w:pStyle w:val="Titlu1"/>
        <w:rPr>
          <w:rFonts w:ascii="Times New Roman" w:hAnsi="Times New Roman" w:cs="Times New Roman"/>
          <w:sz w:val="24"/>
          <w:szCs w:val="24"/>
        </w:rPr>
      </w:pPr>
      <w:bookmarkStart w:id="7" w:name="bookmark=id.xokevdlt6plu" w:colFirst="0" w:colLast="0"/>
      <w:bookmarkStart w:id="8" w:name="_heading=h.7l4ipude2fda" w:colFirst="0" w:colLast="0"/>
      <w:bookmarkEnd w:id="7"/>
      <w:bookmarkEnd w:id="8"/>
      <w:r w:rsidRPr="005A5581">
        <w:rPr>
          <w:rFonts w:ascii="Times New Roman" w:hAnsi="Times New Roman" w:cs="Times New Roman"/>
          <w:sz w:val="24"/>
          <w:szCs w:val="24"/>
        </w:rPr>
        <w:lastRenderedPageBreak/>
        <w:t xml:space="preserve"> </w:t>
      </w:r>
      <w:bookmarkStart w:id="9" w:name="_Toc228133422"/>
      <w:bookmarkStart w:id="10" w:name="_Toc228354312"/>
      <w:bookmarkStart w:id="11" w:name="_Toc228433758"/>
      <w:r w:rsidRPr="005A5581">
        <w:rPr>
          <w:rFonts w:ascii="Times New Roman" w:hAnsi="Times New Roman" w:cs="Times New Roman"/>
          <w:sz w:val="24"/>
          <w:szCs w:val="24"/>
        </w:rPr>
        <w:t xml:space="preserve">A. </w:t>
      </w:r>
      <w:r w:rsidR="00B153E5" w:rsidRPr="005A5581">
        <w:rPr>
          <w:rFonts w:ascii="Times New Roman" w:hAnsi="Times New Roman" w:cs="Times New Roman"/>
          <w:sz w:val="24"/>
          <w:szCs w:val="24"/>
        </w:rPr>
        <w:t>PARTEA INTRODUCTIVĂ</w:t>
      </w:r>
      <w:bookmarkEnd w:id="9"/>
      <w:bookmarkEnd w:id="10"/>
      <w:bookmarkEnd w:id="11"/>
    </w:p>
    <w:p w14:paraId="03C07648" w14:textId="77777777" w:rsidR="00E00550" w:rsidRPr="005A5581" w:rsidRDefault="00B153E5" w:rsidP="00355228">
      <w:pPr>
        <w:pStyle w:val="Titlu2"/>
        <w:rPr>
          <w:rFonts w:ascii="Times New Roman" w:hAnsi="Times New Roman" w:cs="Times New Roman"/>
          <w:i w:val="0"/>
          <w:iCs w:val="0"/>
          <w:sz w:val="24"/>
          <w:szCs w:val="24"/>
        </w:rPr>
      </w:pPr>
      <w:bookmarkStart w:id="12" w:name="bookmark=id.9naatybipoc8" w:colFirst="0" w:colLast="0"/>
      <w:bookmarkStart w:id="13" w:name="_Toc224892162"/>
      <w:bookmarkStart w:id="14" w:name="_Toc228133423"/>
      <w:bookmarkStart w:id="15" w:name="_Toc228354313"/>
      <w:bookmarkStart w:id="16" w:name="_Toc228433759"/>
      <w:bookmarkEnd w:id="12"/>
      <w:r w:rsidRPr="005A5581">
        <w:rPr>
          <w:rFonts w:ascii="Times New Roman" w:hAnsi="Times New Roman" w:cs="Times New Roman"/>
          <w:i w:val="0"/>
          <w:iCs w:val="0"/>
          <w:sz w:val="24"/>
          <w:szCs w:val="24"/>
        </w:rPr>
        <w:t>A.1 Diagnostic: Angină pectorală de efort</w:t>
      </w:r>
      <w:bookmarkEnd w:id="13"/>
      <w:bookmarkEnd w:id="14"/>
      <w:bookmarkEnd w:id="15"/>
      <w:bookmarkEnd w:id="16"/>
    </w:p>
    <w:p w14:paraId="09864801" w14:textId="77777777" w:rsidR="00E00550" w:rsidRPr="005A5581" w:rsidRDefault="00B153E5">
      <w:pPr>
        <w:rPr>
          <w:b/>
          <w:bCs/>
          <w:i/>
          <w:iCs/>
        </w:rPr>
      </w:pPr>
      <w:r w:rsidRPr="005A5581">
        <w:rPr>
          <w:b/>
          <w:bCs/>
          <w:i/>
          <w:iCs/>
        </w:rPr>
        <w:t>Exemple de diagnostic clinic:</w:t>
      </w:r>
    </w:p>
    <w:p w14:paraId="2DC6B9B8" w14:textId="77777777" w:rsidR="00E00550" w:rsidRPr="005A5581" w:rsidRDefault="00B153E5" w:rsidP="006C7318">
      <w:pPr>
        <w:numPr>
          <w:ilvl w:val="0"/>
          <w:numId w:val="5"/>
        </w:numPr>
        <w:jc w:val="both"/>
      </w:pPr>
      <w:r w:rsidRPr="005A5581">
        <w:t xml:space="preserve">Cardiopatie ischemică. Angină pectorală de efort, CF III. </w:t>
      </w:r>
    </w:p>
    <w:p w14:paraId="3BCF80B7" w14:textId="77777777" w:rsidR="00E00550" w:rsidRPr="005A5581" w:rsidRDefault="00B153E5" w:rsidP="006C7318">
      <w:pPr>
        <w:numPr>
          <w:ilvl w:val="0"/>
          <w:numId w:val="5"/>
        </w:numPr>
        <w:jc w:val="both"/>
      </w:pPr>
      <w:r w:rsidRPr="005A5581">
        <w:t>Cardiopatie ischemică. Angină pectorală de efort, СF III. Infarct miocardic vechi al peretelui inferior al ventriculului stâng (12.04.2025).</w:t>
      </w:r>
    </w:p>
    <w:p w14:paraId="2289C127" w14:textId="77777777" w:rsidR="00E00550" w:rsidRPr="005A5581" w:rsidRDefault="00B153E5" w:rsidP="006C7318">
      <w:pPr>
        <w:numPr>
          <w:ilvl w:val="0"/>
          <w:numId w:val="5"/>
        </w:numPr>
        <w:jc w:val="both"/>
      </w:pPr>
      <w:r w:rsidRPr="005A5581">
        <w:t xml:space="preserve">Cardiopatie ischemică. Leziune </w:t>
      </w:r>
      <w:proofErr w:type="spellStart"/>
      <w:r w:rsidRPr="005A5581">
        <w:t>aterosclerotică</w:t>
      </w:r>
      <w:proofErr w:type="spellEnd"/>
      <w:r w:rsidRPr="005A5581">
        <w:t xml:space="preserve"> </w:t>
      </w:r>
      <w:proofErr w:type="spellStart"/>
      <w:r w:rsidRPr="005A5581">
        <w:t>monovasculară</w:t>
      </w:r>
      <w:proofErr w:type="spellEnd"/>
      <w:r w:rsidRPr="005A5581">
        <w:t xml:space="preserve">: stenoză severă a arterei circumflexe. Stare după </w:t>
      </w:r>
      <w:proofErr w:type="spellStart"/>
      <w:r w:rsidRPr="005A5581">
        <w:t>revascularizarea</w:t>
      </w:r>
      <w:proofErr w:type="spellEnd"/>
      <w:r w:rsidRPr="005A5581">
        <w:t xml:space="preserve"> miocardului prin </w:t>
      </w:r>
      <w:proofErr w:type="spellStart"/>
      <w:r w:rsidRPr="005A5581">
        <w:t>angioplastie</w:t>
      </w:r>
      <w:proofErr w:type="spellEnd"/>
      <w:r w:rsidRPr="005A5581">
        <w:t xml:space="preserve"> coronară cu implantare de </w:t>
      </w:r>
      <w:proofErr w:type="spellStart"/>
      <w:r w:rsidRPr="005A5581">
        <w:t>stent</w:t>
      </w:r>
      <w:proofErr w:type="spellEnd"/>
      <w:r w:rsidRPr="005A5581">
        <w:t xml:space="preserve"> farmacologic activ pe artera circumflexă (20.02.2025). </w:t>
      </w:r>
    </w:p>
    <w:p w14:paraId="19C3B263" w14:textId="77777777" w:rsidR="00E00550" w:rsidRPr="005A5581" w:rsidRDefault="00B153E5" w:rsidP="006C7318">
      <w:pPr>
        <w:numPr>
          <w:ilvl w:val="0"/>
          <w:numId w:val="5"/>
        </w:numPr>
        <w:jc w:val="both"/>
      </w:pPr>
      <w:r w:rsidRPr="005A5581">
        <w:t xml:space="preserve">Cardiopatie ischemică. Leziuni </w:t>
      </w:r>
      <w:proofErr w:type="spellStart"/>
      <w:r w:rsidRPr="005A5581">
        <w:t>aterosclerotice</w:t>
      </w:r>
      <w:proofErr w:type="spellEnd"/>
      <w:r w:rsidRPr="005A5581">
        <w:t xml:space="preserve"> </w:t>
      </w:r>
      <w:proofErr w:type="spellStart"/>
      <w:r w:rsidRPr="005A5581">
        <w:t>bicoronariene</w:t>
      </w:r>
      <w:proofErr w:type="spellEnd"/>
      <w:r w:rsidRPr="005A5581">
        <w:t xml:space="preserve">: stenoză severă a arterei descendente anterioare și arterei circumflexe. Stare după </w:t>
      </w:r>
      <w:proofErr w:type="spellStart"/>
      <w:r w:rsidRPr="005A5581">
        <w:t>revascularizarea</w:t>
      </w:r>
      <w:proofErr w:type="spellEnd"/>
      <w:r w:rsidRPr="005A5581">
        <w:t xml:space="preserve"> miocardului prin </w:t>
      </w:r>
      <w:proofErr w:type="spellStart"/>
      <w:r w:rsidRPr="005A5581">
        <w:t>angioplastie</w:t>
      </w:r>
      <w:proofErr w:type="spellEnd"/>
      <w:r w:rsidRPr="005A5581">
        <w:t xml:space="preserve"> </w:t>
      </w:r>
      <w:proofErr w:type="spellStart"/>
      <w:r w:rsidRPr="005A5581">
        <w:t>bicoronariană</w:t>
      </w:r>
      <w:proofErr w:type="spellEnd"/>
      <w:r w:rsidRPr="005A5581">
        <w:t xml:space="preserve"> cu implantare de </w:t>
      </w:r>
      <w:proofErr w:type="spellStart"/>
      <w:r w:rsidRPr="005A5581">
        <w:t>stent</w:t>
      </w:r>
      <w:proofErr w:type="spellEnd"/>
      <w:r w:rsidRPr="005A5581">
        <w:t xml:space="preserve"> farmacologic activ pe artera descendentă anterioară și artera circumflexă (21.02.2023). Angină pectorală de efort, CF II.</w:t>
      </w:r>
    </w:p>
    <w:p w14:paraId="039F42CE" w14:textId="77777777" w:rsidR="00E00550" w:rsidRPr="005A5581" w:rsidRDefault="00B153E5" w:rsidP="006C7318">
      <w:pPr>
        <w:numPr>
          <w:ilvl w:val="0"/>
          <w:numId w:val="5"/>
        </w:numPr>
        <w:jc w:val="both"/>
      </w:pPr>
      <w:r w:rsidRPr="005A5581">
        <w:t xml:space="preserve">Cardiopatie ischemică. Leziuni </w:t>
      </w:r>
      <w:proofErr w:type="spellStart"/>
      <w:r w:rsidRPr="005A5581">
        <w:t>aterosclerotice</w:t>
      </w:r>
      <w:proofErr w:type="spellEnd"/>
      <w:r w:rsidRPr="005A5581">
        <w:t xml:space="preserve"> </w:t>
      </w:r>
      <w:proofErr w:type="spellStart"/>
      <w:r w:rsidRPr="005A5581">
        <w:t>bicoronariene</w:t>
      </w:r>
      <w:proofErr w:type="spellEnd"/>
      <w:r w:rsidRPr="005A5581">
        <w:t xml:space="preserve">: stenoza severă a arterei descendente anterioare și arterei circumflexe. Angină pectorală de efort, СF II. Infarct miocardic vechi al peretelui anterior și lateral al ventriculului stâng (23.07.2023). Stare după </w:t>
      </w:r>
      <w:proofErr w:type="spellStart"/>
      <w:r w:rsidRPr="005A5581">
        <w:t>revascularizare</w:t>
      </w:r>
      <w:proofErr w:type="spellEnd"/>
      <w:r w:rsidRPr="005A5581">
        <w:t xml:space="preserve"> a miocardului prin </w:t>
      </w:r>
      <w:proofErr w:type="spellStart"/>
      <w:r w:rsidRPr="005A5581">
        <w:t>by-pass</w:t>
      </w:r>
      <w:proofErr w:type="spellEnd"/>
      <w:r w:rsidRPr="005A5581">
        <w:t xml:space="preserve"> </w:t>
      </w:r>
      <w:proofErr w:type="spellStart"/>
      <w:r w:rsidRPr="005A5581">
        <w:t>aorto</w:t>
      </w:r>
      <w:proofErr w:type="spellEnd"/>
      <w:r w:rsidRPr="005A5581">
        <w:t xml:space="preserve">-coronarian pe 2 artere (16.09.2021). </w:t>
      </w:r>
    </w:p>
    <w:p w14:paraId="0FD28D37" w14:textId="77777777" w:rsidR="00E00550" w:rsidRPr="005A5581" w:rsidRDefault="00B153E5" w:rsidP="006C7318">
      <w:pPr>
        <w:numPr>
          <w:ilvl w:val="0"/>
          <w:numId w:val="5"/>
        </w:numPr>
        <w:jc w:val="both"/>
      </w:pPr>
      <w:r w:rsidRPr="005A5581">
        <w:t xml:space="preserve">Cardiopatie ischemică. Angină pectorală </w:t>
      </w:r>
      <w:proofErr w:type="spellStart"/>
      <w:r w:rsidRPr="005A5581">
        <w:t>vasospastică</w:t>
      </w:r>
      <w:proofErr w:type="spellEnd"/>
      <w:r w:rsidRPr="005A5581">
        <w:t>.</w:t>
      </w:r>
    </w:p>
    <w:p w14:paraId="1B80292F" w14:textId="77777777" w:rsidR="00E00550" w:rsidRPr="005A5581" w:rsidRDefault="00B153E5" w:rsidP="006C7318">
      <w:pPr>
        <w:numPr>
          <w:ilvl w:val="0"/>
          <w:numId w:val="5"/>
        </w:numPr>
        <w:jc w:val="both"/>
      </w:pPr>
      <w:r w:rsidRPr="005A5581">
        <w:t xml:space="preserve">Cardiopatie ischemică. Angină pectorală de efort, CF II. Ischemie silențioasă, tip III. </w:t>
      </w:r>
    </w:p>
    <w:p w14:paraId="1EB8BE60" w14:textId="77777777" w:rsidR="00E00550" w:rsidRPr="005A5581" w:rsidRDefault="00B153E5" w:rsidP="006C7318">
      <w:pPr>
        <w:numPr>
          <w:ilvl w:val="0"/>
          <w:numId w:val="5"/>
        </w:numPr>
        <w:jc w:val="both"/>
      </w:pPr>
      <w:r w:rsidRPr="005A5581">
        <w:t>Cardiopatie ischemică. Ischemie silențioasă, tip II. Infarct miocardic vechi al peretelui inferior al ventriculului stâng (05.07.2025).</w:t>
      </w:r>
    </w:p>
    <w:p w14:paraId="306C3B99" w14:textId="77777777" w:rsidR="00E00550" w:rsidRPr="005A5581" w:rsidRDefault="00B153E5" w:rsidP="006C7318">
      <w:pPr>
        <w:numPr>
          <w:ilvl w:val="0"/>
          <w:numId w:val="5"/>
        </w:numPr>
        <w:jc w:val="both"/>
      </w:pPr>
      <w:r w:rsidRPr="005A5581">
        <w:t>Cardiopatie ischemică. Ischemie silențioasă, tip I.</w:t>
      </w:r>
    </w:p>
    <w:p w14:paraId="43372470" w14:textId="77777777" w:rsidR="00E00550" w:rsidRPr="005A5581" w:rsidRDefault="00B153E5" w:rsidP="006C7318">
      <w:pPr>
        <w:numPr>
          <w:ilvl w:val="0"/>
          <w:numId w:val="5"/>
        </w:numPr>
        <w:jc w:val="both"/>
        <w:rPr>
          <w:color w:val="000000"/>
        </w:rPr>
      </w:pPr>
      <w:r w:rsidRPr="005A5581">
        <w:rPr>
          <w:color w:val="000000"/>
        </w:rPr>
        <w:t xml:space="preserve">Cardiopatie ischemică. Sindrom coronarian cronic - fenotip </w:t>
      </w:r>
      <w:proofErr w:type="spellStart"/>
      <w:r w:rsidRPr="005A5581">
        <w:rPr>
          <w:color w:val="000000"/>
        </w:rPr>
        <w:t>microvascular</w:t>
      </w:r>
      <w:proofErr w:type="spellEnd"/>
      <w:r w:rsidRPr="005A5581">
        <w:rPr>
          <w:color w:val="000000"/>
        </w:rPr>
        <w:t xml:space="preserve"> (angină </w:t>
      </w:r>
      <w:proofErr w:type="spellStart"/>
      <w:r w:rsidRPr="005A5581">
        <w:rPr>
          <w:color w:val="000000"/>
        </w:rPr>
        <w:t>microvasculară</w:t>
      </w:r>
      <w:proofErr w:type="spellEnd"/>
      <w:r w:rsidRPr="005A5581">
        <w:rPr>
          <w:color w:val="000000"/>
        </w:rPr>
        <w:t>). Angină pectorală de efort, CF II.</w:t>
      </w:r>
    </w:p>
    <w:p w14:paraId="357DBDF2" w14:textId="77777777" w:rsidR="00E00550" w:rsidRPr="005A5581" w:rsidRDefault="00B153E5" w:rsidP="006C7318">
      <w:pPr>
        <w:numPr>
          <w:ilvl w:val="0"/>
          <w:numId w:val="5"/>
        </w:numPr>
        <w:rPr>
          <w:rFonts w:eastAsia="Arial"/>
          <w:color w:val="000000"/>
        </w:rPr>
      </w:pPr>
      <w:r w:rsidRPr="005A5581">
        <w:rPr>
          <w:color w:val="000000"/>
        </w:rPr>
        <w:t>Cardiopatie ischemică. Sindrom coronarian cronic – fenotip ANOCA  (angină pectorală în absența stenozelor coronariene obstructive).  Angină pectorală de efort, CF II.</w:t>
      </w:r>
    </w:p>
    <w:p w14:paraId="33ECBDEA" w14:textId="77777777" w:rsidR="00E00550" w:rsidRPr="005A5581" w:rsidRDefault="00B153E5" w:rsidP="006C7318">
      <w:pPr>
        <w:numPr>
          <w:ilvl w:val="0"/>
          <w:numId w:val="5"/>
        </w:numPr>
        <w:spacing w:after="240"/>
        <w:rPr>
          <w:rFonts w:eastAsia="Arial"/>
          <w:color w:val="000000"/>
        </w:rPr>
      </w:pPr>
      <w:r w:rsidRPr="005A5581">
        <w:rPr>
          <w:color w:val="000000"/>
        </w:rPr>
        <w:t>Cardiopatie ischemică. Sindrom coronarian cronic – fenotip INOCA (ischemie miocardică documentată în absența stenozelor coronariene obstructive).</w:t>
      </w:r>
    </w:p>
    <w:p w14:paraId="24034850" w14:textId="77777777" w:rsidR="00E00550" w:rsidRPr="005A5581" w:rsidRDefault="00B153E5" w:rsidP="00355228">
      <w:pPr>
        <w:pStyle w:val="Titlu2"/>
        <w:rPr>
          <w:rFonts w:ascii="Times New Roman" w:hAnsi="Times New Roman" w:cs="Times New Roman"/>
          <w:i w:val="0"/>
          <w:iCs w:val="0"/>
          <w:sz w:val="24"/>
          <w:szCs w:val="24"/>
        </w:rPr>
      </w:pPr>
      <w:bookmarkStart w:id="17" w:name="bookmark=id.oyyegzv0aqn9" w:colFirst="0" w:colLast="0"/>
      <w:bookmarkStart w:id="18" w:name="_Toc224892163"/>
      <w:bookmarkStart w:id="19" w:name="_Toc228133424"/>
      <w:bookmarkStart w:id="20" w:name="_Toc228354314"/>
      <w:bookmarkStart w:id="21" w:name="_Toc228433760"/>
      <w:bookmarkEnd w:id="17"/>
      <w:r w:rsidRPr="005A5581">
        <w:rPr>
          <w:rFonts w:ascii="Times New Roman" w:hAnsi="Times New Roman" w:cs="Times New Roman"/>
          <w:i w:val="0"/>
          <w:iCs w:val="0"/>
          <w:sz w:val="24"/>
          <w:szCs w:val="24"/>
        </w:rPr>
        <w:t>A.2. Codul bolii: Angina pectorală stabilă I20</w:t>
      </w:r>
      <w:bookmarkEnd w:id="18"/>
      <w:bookmarkEnd w:id="19"/>
      <w:bookmarkEnd w:id="20"/>
      <w:bookmarkEnd w:id="21"/>
    </w:p>
    <w:p w14:paraId="2CF9ED72" w14:textId="77777777" w:rsidR="00E00550" w:rsidRPr="005A5581" w:rsidRDefault="00B153E5" w:rsidP="008A561C">
      <w:pPr>
        <w:pStyle w:val="Titlu2"/>
        <w:rPr>
          <w:rFonts w:ascii="Times New Roman" w:hAnsi="Times New Roman" w:cs="Times New Roman"/>
          <w:i w:val="0"/>
          <w:iCs w:val="0"/>
          <w:sz w:val="24"/>
          <w:szCs w:val="24"/>
        </w:rPr>
      </w:pPr>
      <w:bookmarkStart w:id="22" w:name="bookmark=id.vf11yw67mms6" w:colFirst="0" w:colLast="0"/>
      <w:bookmarkStart w:id="23" w:name="_Toc224892164"/>
      <w:bookmarkStart w:id="24" w:name="_Toc228133425"/>
      <w:bookmarkStart w:id="25" w:name="_Toc228354315"/>
      <w:bookmarkStart w:id="26" w:name="_Toc228433761"/>
      <w:bookmarkEnd w:id="22"/>
      <w:r w:rsidRPr="005A5581">
        <w:rPr>
          <w:rFonts w:ascii="Times New Roman" w:hAnsi="Times New Roman" w:cs="Times New Roman"/>
          <w:i w:val="0"/>
          <w:iCs w:val="0"/>
          <w:sz w:val="24"/>
          <w:szCs w:val="24"/>
        </w:rPr>
        <w:t>A.3. Utilizatori</w:t>
      </w:r>
      <w:bookmarkEnd w:id="23"/>
      <w:bookmarkEnd w:id="24"/>
      <w:bookmarkEnd w:id="25"/>
      <w:bookmarkEnd w:id="26"/>
    </w:p>
    <w:p w14:paraId="5A7481D4" w14:textId="4FC5694E" w:rsidR="00B84607" w:rsidRPr="005A5581" w:rsidRDefault="00B84607" w:rsidP="00B84607">
      <w:pPr>
        <w:numPr>
          <w:ilvl w:val="0"/>
          <w:numId w:val="85"/>
        </w:numPr>
        <w:jc w:val="both"/>
        <w:rPr>
          <w:lang w:eastAsia="en-US"/>
        </w:rPr>
      </w:pPr>
      <w:r w:rsidRPr="005A5581">
        <w:rPr>
          <w:lang w:eastAsia="en-US"/>
        </w:rPr>
        <w:t>Prestatorii de servicii medicale de AMP (medici de familie, asistentele medicale de familie);</w:t>
      </w:r>
    </w:p>
    <w:p w14:paraId="62BBF2D6" w14:textId="1C106048" w:rsidR="00B84607" w:rsidRPr="005A5581" w:rsidRDefault="00B84607" w:rsidP="00B84607">
      <w:pPr>
        <w:numPr>
          <w:ilvl w:val="0"/>
          <w:numId w:val="85"/>
        </w:numPr>
        <w:jc w:val="both"/>
        <w:rPr>
          <w:lang w:eastAsia="en-US"/>
        </w:rPr>
      </w:pPr>
      <w:r w:rsidRPr="005A5581">
        <w:rPr>
          <w:lang w:eastAsia="en-US"/>
        </w:rPr>
        <w:t>Prestatorii de servicii medicale de AMSA (medicii cardiologi din centrele consultative raionale);</w:t>
      </w:r>
    </w:p>
    <w:p w14:paraId="264BFB05" w14:textId="4613ADBD" w:rsidR="00B84607" w:rsidRPr="005A5581" w:rsidRDefault="00B84607" w:rsidP="00B84607">
      <w:pPr>
        <w:numPr>
          <w:ilvl w:val="0"/>
          <w:numId w:val="85"/>
        </w:numPr>
        <w:jc w:val="both"/>
        <w:rPr>
          <w:lang w:eastAsia="en-US"/>
        </w:rPr>
      </w:pPr>
      <w:r w:rsidRPr="005A5581">
        <w:rPr>
          <w:lang w:eastAsia="en-US"/>
        </w:rPr>
        <w:t xml:space="preserve">Prestatorii de servicii medicale de AMS (medicii terapeuți și medicii cardiologi din </w:t>
      </w:r>
      <w:r w:rsidRPr="005A5581">
        <w:t>secțiile de terapie și secțiile de cardiologie ale spitalelor raionale, municipale și republicane).</w:t>
      </w:r>
      <w:bookmarkStart w:id="27" w:name="bookmark=id.oe00kiec7gkf" w:colFirst="0" w:colLast="0"/>
      <w:bookmarkEnd w:id="27"/>
    </w:p>
    <w:p w14:paraId="7AFE008A" w14:textId="70E4A7AE" w:rsidR="00B84607" w:rsidRPr="005A5581" w:rsidRDefault="00B84607" w:rsidP="00B84607">
      <w:pPr>
        <w:ind w:left="360"/>
        <w:rPr>
          <w:lang w:eastAsia="en-US"/>
        </w:rPr>
      </w:pPr>
      <w:r w:rsidRPr="005A5581">
        <w:rPr>
          <w:b/>
          <w:i/>
          <w:lang w:eastAsia="en-US"/>
        </w:rPr>
        <w:t>Notă</w:t>
      </w:r>
      <w:r w:rsidRPr="005A5581">
        <w:rPr>
          <w:lang w:eastAsia="en-US"/>
        </w:rPr>
        <w:t xml:space="preserve">: Protocolul la necesitate poate fi utilizat </w:t>
      </w:r>
      <w:r w:rsidR="00965DBC" w:rsidRPr="005A5581">
        <w:rPr>
          <w:lang w:eastAsia="en-US"/>
        </w:rPr>
        <w:t>și</w:t>
      </w:r>
      <w:r w:rsidRPr="005A5581">
        <w:rPr>
          <w:lang w:eastAsia="en-US"/>
        </w:rPr>
        <w:t xml:space="preserve"> de </w:t>
      </w:r>
      <w:proofErr w:type="spellStart"/>
      <w:r w:rsidRPr="005A5581">
        <w:rPr>
          <w:lang w:eastAsia="en-US"/>
        </w:rPr>
        <w:t>alţi</w:t>
      </w:r>
      <w:proofErr w:type="spellEnd"/>
      <w:r w:rsidRPr="005A5581">
        <w:rPr>
          <w:lang w:eastAsia="en-US"/>
        </w:rPr>
        <w:t xml:space="preserve"> </w:t>
      </w:r>
      <w:proofErr w:type="spellStart"/>
      <w:r w:rsidRPr="005A5581">
        <w:rPr>
          <w:lang w:eastAsia="en-US"/>
        </w:rPr>
        <w:t>specialişti</w:t>
      </w:r>
      <w:proofErr w:type="spellEnd"/>
      <w:r w:rsidRPr="005A5581">
        <w:rPr>
          <w:lang w:eastAsia="en-US"/>
        </w:rPr>
        <w:t>.</w:t>
      </w:r>
    </w:p>
    <w:p w14:paraId="2B7E788F" w14:textId="77777777" w:rsidR="00E00550" w:rsidRPr="005A5581" w:rsidRDefault="00B153E5" w:rsidP="00C9277C">
      <w:pPr>
        <w:pStyle w:val="Titlu2"/>
        <w:rPr>
          <w:rFonts w:ascii="Times New Roman" w:hAnsi="Times New Roman" w:cs="Times New Roman"/>
          <w:i w:val="0"/>
          <w:iCs w:val="0"/>
          <w:sz w:val="24"/>
          <w:szCs w:val="24"/>
        </w:rPr>
      </w:pPr>
      <w:bookmarkStart w:id="28" w:name="_Toc224892165"/>
      <w:bookmarkStart w:id="29" w:name="_Toc228133426"/>
      <w:bookmarkStart w:id="30" w:name="_Toc228354316"/>
      <w:bookmarkStart w:id="31" w:name="_Toc228433762"/>
      <w:r w:rsidRPr="005A5581">
        <w:rPr>
          <w:rFonts w:ascii="Times New Roman" w:hAnsi="Times New Roman" w:cs="Times New Roman"/>
          <w:i w:val="0"/>
          <w:iCs w:val="0"/>
          <w:sz w:val="24"/>
          <w:szCs w:val="24"/>
        </w:rPr>
        <w:t>A.4.Obiectivele protocolului</w:t>
      </w:r>
      <w:bookmarkEnd w:id="28"/>
      <w:bookmarkEnd w:id="29"/>
      <w:bookmarkEnd w:id="30"/>
      <w:bookmarkEnd w:id="31"/>
    </w:p>
    <w:p w14:paraId="2DE3D00E" w14:textId="77777777" w:rsidR="00E00550" w:rsidRPr="005A5581" w:rsidRDefault="00B153E5" w:rsidP="006C7318">
      <w:pPr>
        <w:numPr>
          <w:ilvl w:val="0"/>
          <w:numId w:val="17"/>
        </w:numPr>
        <w:jc w:val="both"/>
      </w:pPr>
      <w:r w:rsidRPr="005A5581">
        <w:t>A spori numărul de pacienți care vor beneficia de diagnostic corect și spitalizare în termen oportun pentru aplicarea tratamentului recomandat de medicina bazată pe dovezi.</w:t>
      </w:r>
    </w:p>
    <w:p w14:paraId="17B17537" w14:textId="77777777" w:rsidR="00E00550" w:rsidRPr="005A5581" w:rsidRDefault="00B153E5" w:rsidP="006C7318">
      <w:pPr>
        <w:numPr>
          <w:ilvl w:val="0"/>
          <w:numId w:val="17"/>
        </w:numPr>
        <w:jc w:val="both"/>
      </w:pPr>
      <w:r w:rsidRPr="005A5581">
        <w:t>A îmbunătăți calitatea examinării clinice și paraclinice a pacienților cu SCC.</w:t>
      </w:r>
    </w:p>
    <w:p w14:paraId="0DEA8771" w14:textId="77777777" w:rsidR="00E00550" w:rsidRPr="005A5581" w:rsidRDefault="00B153E5" w:rsidP="006C7318">
      <w:pPr>
        <w:numPr>
          <w:ilvl w:val="0"/>
          <w:numId w:val="17"/>
        </w:numPr>
        <w:jc w:val="both"/>
      </w:pPr>
      <w:r w:rsidRPr="005A5581">
        <w:t xml:space="preserve">Implementarea evaluării riscului și identificarea bolnavilor cu risc înalt pentru deces CV estimat la 1 an, cu scop de a aplica tratament timpuriu, atât medicamentos cât și prin </w:t>
      </w:r>
      <w:proofErr w:type="spellStart"/>
      <w:r w:rsidRPr="005A5581">
        <w:t>revascularizare</w:t>
      </w:r>
      <w:proofErr w:type="spellEnd"/>
      <w:r w:rsidRPr="005A5581">
        <w:t>.</w:t>
      </w:r>
    </w:p>
    <w:p w14:paraId="795A9FF6" w14:textId="77777777" w:rsidR="00E00550" w:rsidRPr="005A5581" w:rsidRDefault="00B153E5" w:rsidP="006C7318">
      <w:pPr>
        <w:numPr>
          <w:ilvl w:val="0"/>
          <w:numId w:val="17"/>
        </w:numPr>
        <w:jc w:val="both"/>
      </w:pPr>
      <w:r w:rsidRPr="005A5581">
        <w:t xml:space="preserve">Etapizarea diagnosticului și tratamentului SCC la diferite verigi ale asistenței medicale în vederea selectării recomandărilor tratamentului </w:t>
      </w:r>
      <w:proofErr w:type="spellStart"/>
      <w:r w:rsidRPr="005A5581">
        <w:t>intraspitalicesc</w:t>
      </w:r>
      <w:proofErr w:type="spellEnd"/>
      <w:r w:rsidRPr="005A5581">
        <w:t xml:space="preserve"> și de lungă durată.</w:t>
      </w:r>
    </w:p>
    <w:p w14:paraId="24B79D20" w14:textId="77777777" w:rsidR="00E00550" w:rsidRPr="005A5581" w:rsidRDefault="00B153E5" w:rsidP="006C7318">
      <w:pPr>
        <w:numPr>
          <w:ilvl w:val="0"/>
          <w:numId w:val="17"/>
        </w:numPr>
        <w:spacing w:after="120"/>
        <w:jc w:val="both"/>
      </w:pPr>
      <w:r w:rsidRPr="005A5581">
        <w:t>A spori sensibilizarea pacienților și medicilor din instituțiile de medicină primară și staționar în profilaxia SCC.</w:t>
      </w:r>
    </w:p>
    <w:p w14:paraId="331398BC" w14:textId="50B26A9D" w:rsidR="00E00550" w:rsidRPr="005A5581" w:rsidRDefault="00B153E5" w:rsidP="006B70B8">
      <w:pPr>
        <w:pStyle w:val="Titlu2"/>
        <w:rPr>
          <w:rFonts w:ascii="Times New Roman" w:hAnsi="Times New Roman" w:cs="Times New Roman"/>
          <w:sz w:val="24"/>
          <w:szCs w:val="24"/>
        </w:rPr>
      </w:pPr>
      <w:bookmarkStart w:id="32" w:name="bookmark=id.yvzlunpzjrg2" w:colFirst="0" w:colLast="0"/>
      <w:bookmarkStart w:id="33" w:name="_Toc224892166"/>
      <w:bookmarkStart w:id="34" w:name="_Toc228133427"/>
      <w:bookmarkStart w:id="35" w:name="_Toc228354317"/>
      <w:bookmarkStart w:id="36" w:name="_Toc228433763"/>
      <w:bookmarkEnd w:id="32"/>
      <w:r w:rsidRPr="005A5581">
        <w:rPr>
          <w:rFonts w:ascii="Times New Roman" w:hAnsi="Times New Roman" w:cs="Times New Roman"/>
          <w:sz w:val="24"/>
          <w:szCs w:val="24"/>
        </w:rPr>
        <w:lastRenderedPageBreak/>
        <w:t>A.5. Data elaborării protocolului 20</w:t>
      </w:r>
      <w:bookmarkEnd w:id="33"/>
      <w:bookmarkEnd w:id="34"/>
      <w:bookmarkEnd w:id="35"/>
      <w:bookmarkEnd w:id="36"/>
      <w:r w:rsidR="006F3BCF" w:rsidRPr="005A5581">
        <w:rPr>
          <w:rFonts w:ascii="Times New Roman" w:hAnsi="Times New Roman" w:cs="Times New Roman"/>
          <w:sz w:val="24"/>
          <w:szCs w:val="24"/>
        </w:rPr>
        <w:t>09</w:t>
      </w:r>
    </w:p>
    <w:p w14:paraId="11D74269" w14:textId="3BDEA57A" w:rsidR="00E00550" w:rsidRPr="005A5581" w:rsidRDefault="00B153E5" w:rsidP="00FE3AEB">
      <w:pPr>
        <w:pStyle w:val="Titlu2"/>
        <w:rPr>
          <w:rFonts w:ascii="Times New Roman" w:hAnsi="Times New Roman" w:cs="Times New Roman"/>
          <w:sz w:val="24"/>
          <w:szCs w:val="24"/>
        </w:rPr>
      </w:pPr>
      <w:r w:rsidRPr="005A5581">
        <w:rPr>
          <w:rFonts w:ascii="Times New Roman" w:hAnsi="Times New Roman" w:cs="Times New Roman"/>
          <w:sz w:val="24"/>
          <w:szCs w:val="24"/>
        </w:rPr>
        <w:t xml:space="preserve"> </w:t>
      </w:r>
      <w:bookmarkStart w:id="37" w:name="_Toc228133428"/>
      <w:bookmarkStart w:id="38" w:name="_Toc228354318"/>
      <w:bookmarkStart w:id="39" w:name="_Toc228433764"/>
      <w:r w:rsidR="00B3408B" w:rsidRPr="005A5581">
        <w:rPr>
          <w:rFonts w:ascii="Times New Roman" w:hAnsi="Times New Roman" w:cs="Times New Roman"/>
          <w:sz w:val="24"/>
          <w:szCs w:val="24"/>
        </w:rPr>
        <w:t xml:space="preserve">A.6. </w:t>
      </w:r>
      <w:r w:rsidRPr="005A5581">
        <w:rPr>
          <w:rFonts w:ascii="Times New Roman" w:hAnsi="Times New Roman" w:cs="Times New Roman"/>
          <w:sz w:val="24"/>
          <w:szCs w:val="24"/>
        </w:rPr>
        <w:t xml:space="preserve">Data </w:t>
      </w:r>
      <w:r w:rsidR="006F3BCF" w:rsidRPr="005A5581">
        <w:rPr>
          <w:rFonts w:ascii="Times New Roman" w:hAnsi="Times New Roman" w:cs="Times New Roman"/>
          <w:sz w:val="24"/>
          <w:szCs w:val="24"/>
        </w:rPr>
        <w:t xml:space="preserve">ultimei </w:t>
      </w:r>
      <w:r w:rsidRPr="005A5581">
        <w:rPr>
          <w:rFonts w:ascii="Times New Roman" w:hAnsi="Times New Roman" w:cs="Times New Roman"/>
          <w:sz w:val="24"/>
          <w:szCs w:val="24"/>
        </w:rPr>
        <w:t>actualizării: 202</w:t>
      </w:r>
      <w:r w:rsidR="00B3408B" w:rsidRPr="005A5581">
        <w:rPr>
          <w:rFonts w:ascii="Times New Roman" w:hAnsi="Times New Roman" w:cs="Times New Roman"/>
          <w:sz w:val="24"/>
          <w:szCs w:val="24"/>
        </w:rPr>
        <w:t>6</w:t>
      </w:r>
      <w:bookmarkEnd w:id="37"/>
      <w:bookmarkEnd w:id="38"/>
      <w:bookmarkEnd w:id="39"/>
    </w:p>
    <w:p w14:paraId="597EC11F" w14:textId="1A7968A2" w:rsidR="00E00550" w:rsidRPr="005A5581" w:rsidRDefault="00B3408B" w:rsidP="00FB72E7">
      <w:pPr>
        <w:pStyle w:val="Titlu2"/>
        <w:rPr>
          <w:rFonts w:ascii="Times New Roman" w:hAnsi="Times New Roman" w:cs="Times New Roman"/>
          <w:sz w:val="24"/>
          <w:szCs w:val="24"/>
        </w:rPr>
      </w:pPr>
      <w:bookmarkStart w:id="40" w:name="bookmark=id.uwsmk43ve1p7" w:colFirst="0" w:colLast="0"/>
      <w:bookmarkStart w:id="41" w:name="_Toc224892167"/>
      <w:bookmarkStart w:id="42" w:name="_Toc228133429"/>
      <w:bookmarkStart w:id="43" w:name="_Toc228354319"/>
      <w:bookmarkStart w:id="44" w:name="_Toc228433765"/>
      <w:bookmarkEnd w:id="40"/>
      <w:r w:rsidRPr="005A5581">
        <w:rPr>
          <w:rFonts w:ascii="Times New Roman" w:hAnsi="Times New Roman" w:cs="Times New Roman"/>
          <w:sz w:val="24"/>
          <w:szCs w:val="24"/>
        </w:rPr>
        <w:t xml:space="preserve">A.7 </w:t>
      </w:r>
      <w:r w:rsidR="00B153E5" w:rsidRPr="005A5581">
        <w:rPr>
          <w:rFonts w:ascii="Times New Roman" w:hAnsi="Times New Roman" w:cs="Times New Roman"/>
          <w:sz w:val="24"/>
          <w:szCs w:val="24"/>
        </w:rPr>
        <w:t xml:space="preserve">Data revizuirii următoare: </w:t>
      </w:r>
      <w:r w:rsidRPr="005A5581">
        <w:rPr>
          <w:rFonts w:ascii="Times New Roman" w:hAnsi="Times New Roman" w:cs="Times New Roman"/>
          <w:sz w:val="24"/>
          <w:szCs w:val="24"/>
        </w:rPr>
        <w:t xml:space="preserve"> </w:t>
      </w:r>
      <w:r w:rsidR="008E69C4" w:rsidRPr="005A5581">
        <w:rPr>
          <w:rFonts w:ascii="Times New Roman" w:hAnsi="Times New Roman" w:cs="Times New Roman"/>
          <w:sz w:val="24"/>
          <w:szCs w:val="24"/>
        </w:rPr>
        <w:t>20</w:t>
      </w:r>
      <w:r w:rsidRPr="005A5581">
        <w:rPr>
          <w:rFonts w:ascii="Times New Roman" w:hAnsi="Times New Roman" w:cs="Times New Roman"/>
          <w:sz w:val="24"/>
          <w:szCs w:val="24"/>
        </w:rPr>
        <w:t>31</w:t>
      </w:r>
      <w:bookmarkEnd w:id="41"/>
      <w:bookmarkEnd w:id="42"/>
      <w:bookmarkEnd w:id="43"/>
      <w:bookmarkEnd w:id="44"/>
    </w:p>
    <w:p w14:paraId="6EC3A5D7" w14:textId="77777777" w:rsidR="00E00550" w:rsidRPr="005A5581" w:rsidRDefault="00B153E5" w:rsidP="00D17183">
      <w:pPr>
        <w:pStyle w:val="Titlu2"/>
        <w:rPr>
          <w:rFonts w:ascii="Times New Roman" w:hAnsi="Times New Roman" w:cs="Times New Roman"/>
          <w:sz w:val="24"/>
          <w:szCs w:val="24"/>
        </w:rPr>
      </w:pPr>
      <w:bookmarkStart w:id="45" w:name="_Toc224892168"/>
      <w:bookmarkStart w:id="46" w:name="_Toc228133430"/>
      <w:bookmarkStart w:id="47" w:name="_Toc228354320"/>
      <w:bookmarkStart w:id="48" w:name="_Toc228433766"/>
      <w:r w:rsidRPr="005A5581">
        <w:rPr>
          <w:rFonts w:ascii="Times New Roman" w:hAnsi="Times New Roman" w:cs="Times New Roman"/>
          <w:sz w:val="24"/>
          <w:szCs w:val="24"/>
        </w:rPr>
        <w:t>A.</w:t>
      </w:r>
      <w:r w:rsidR="0083445D" w:rsidRPr="005A5581">
        <w:rPr>
          <w:rFonts w:ascii="Times New Roman" w:hAnsi="Times New Roman" w:cs="Times New Roman"/>
          <w:sz w:val="24"/>
          <w:szCs w:val="24"/>
        </w:rPr>
        <w:t>8</w:t>
      </w:r>
      <w:r w:rsidRPr="005A5581">
        <w:rPr>
          <w:rFonts w:ascii="Times New Roman" w:hAnsi="Times New Roman" w:cs="Times New Roman"/>
          <w:sz w:val="24"/>
          <w:szCs w:val="24"/>
        </w:rPr>
        <w:t>. Lista și informațiile de contact ale autorilor și ale persoanelor ce au participat la elaborarea protocolului</w:t>
      </w:r>
      <w:bookmarkEnd w:id="45"/>
      <w:bookmarkEnd w:id="46"/>
      <w:bookmarkEnd w:id="47"/>
      <w:bookmarkEnd w:id="48"/>
    </w:p>
    <w:tbl>
      <w:tblPr>
        <w:tblStyle w:val="afffffff"/>
        <w:tblW w:w="9723" w:type="dxa"/>
        <w:tblInd w:w="-23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777"/>
        <w:gridCol w:w="6946"/>
      </w:tblGrid>
      <w:tr w:rsidR="00464B08" w:rsidRPr="005A5581" w14:paraId="60225277" w14:textId="77777777" w:rsidTr="00B84607">
        <w:tc>
          <w:tcPr>
            <w:tcW w:w="2777" w:type="dxa"/>
            <w:tcBorders>
              <w:right w:val="single" w:sz="4" w:space="0" w:color="auto"/>
            </w:tcBorders>
            <w:shd w:val="clear" w:color="auto" w:fill="D9D9D9"/>
          </w:tcPr>
          <w:p w14:paraId="62BE124E" w14:textId="77777777" w:rsidR="00464B08" w:rsidRPr="005A5581" w:rsidRDefault="00464B08" w:rsidP="00464B08">
            <w:r w:rsidRPr="005A5581">
              <w:rPr>
                <w:b/>
                <w:position w:val="-1"/>
              </w:rPr>
              <w:t>Prenume, nume</w:t>
            </w:r>
          </w:p>
        </w:tc>
        <w:tc>
          <w:tcPr>
            <w:tcW w:w="6946" w:type="dxa"/>
            <w:tcBorders>
              <w:left w:val="single" w:sz="4" w:space="0" w:color="auto"/>
            </w:tcBorders>
            <w:shd w:val="clear" w:color="auto" w:fill="D9D9D9"/>
          </w:tcPr>
          <w:p w14:paraId="30D11513" w14:textId="77777777" w:rsidR="00464B08" w:rsidRPr="005A5581" w:rsidRDefault="00464B08" w:rsidP="00464B08">
            <w:r w:rsidRPr="005A5581">
              <w:rPr>
                <w:b/>
                <w:position w:val="-1"/>
              </w:rPr>
              <w:t>Funcția, instituția</w:t>
            </w:r>
          </w:p>
        </w:tc>
      </w:tr>
      <w:tr w:rsidR="00464B08" w:rsidRPr="005A5581" w14:paraId="3DCDFADD" w14:textId="77777777" w:rsidTr="00B84607">
        <w:tc>
          <w:tcPr>
            <w:tcW w:w="2777" w:type="dxa"/>
            <w:tcBorders>
              <w:top w:val="single" w:sz="4" w:space="0" w:color="000000"/>
              <w:left w:val="single" w:sz="4" w:space="0" w:color="000000"/>
              <w:bottom w:val="single" w:sz="4" w:space="0" w:color="000000"/>
              <w:right w:val="single" w:sz="4" w:space="0" w:color="auto"/>
            </w:tcBorders>
          </w:tcPr>
          <w:p w14:paraId="1FC293E5" w14:textId="77777777" w:rsidR="00464B08" w:rsidRPr="005A5581" w:rsidRDefault="00464B08" w:rsidP="00464B08">
            <w:pPr>
              <w:rPr>
                <w:b/>
                <w:bCs/>
                <w:i/>
                <w:iCs/>
              </w:rPr>
            </w:pPr>
            <w:r w:rsidRPr="005A5581">
              <w:rPr>
                <w:b/>
                <w:bCs/>
                <w:i/>
                <w:iCs/>
              </w:rPr>
              <w:t xml:space="preserve">Valeriu </w:t>
            </w:r>
            <w:proofErr w:type="spellStart"/>
            <w:r w:rsidRPr="005A5581">
              <w:rPr>
                <w:b/>
                <w:bCs/>
                <w:i/>
                <w:iCs/>
              </w:rPr>
              <w:t>Revenco</w:t>
            </w:r>
            <w:proofErr w:type="spellEnd"/>
          </w:p>
        </w:tc>
        <w:tc>
          <w:tcPr>
            <w:tcW w:w="6946" w:type="dxa"/>
            <w:tcBorders>
              <w:top w:val="single" w:sz="4" w:space="0" w:color="000000"/>
              <w:left w:val="single" w:sz="4" w:space="0" w:color="auto"/>
              <w:bottom w:val="single" w:sz="4" w:space="0" w:color="000000"/>
              <w:right w:val="single" w:sz="4" w:space="0" w:color="000000"/>
            </w:tcBorders>
          </w:tcPr>
          <w:p w14:paraId="06B08AEB" w14:textId="77777777" w:rsidR="00464B08" w:rsidRPr="005A5581" w:rsidRDefault="000E442A" w:rsidP="00464B08">
            <w:r w:rsidRPr="005A5581">
              <w:t>d</w:t>
            </w:r>
            <w:r w:rsidR="00464B08" w:rsidRPr="005A5581">
              <w:t>r</w:t>
            </w:r>
            <w:r w:rsidRPr="005A5581">
              <w:t>.</w:t>
            </w:r>
            <w:r w:rsidR="00464B08" w:rsidRPr="005A5581">
              <w:t xml:space="preserve"> </w:t>
            </w:r>
            <w:proofErr w:type="spellStart"/>
            <w:r w:rsidRPr="005A5581">
              <w:t>h</w:t>
            </w:r>
            <w:r w:rsidR="00464B08" w:rsidRPr="005A5581">
              <w:t>ab</w:t>
            </w:r>
            <w:proofErr w:type="spellEnd"/>
            <w:r w:rsidRPr="005A5581">
              <w:t>.</w:t>
            </w:r>
            <w:r w:rsidR="00464B08" w:rsidRPr="005A5581">
              <w:t xml:space="preserve"> </w:t>
            </w:r>
            <w:r w:rsidRPr="005A5581">
              <w:t>ș</w:t>
            </w:r>
            <w:r w:rsidR="00464B08" w:rsidRPr="005A5581">
              <w:t>t</w:t>
            </w:r>
            <w:r w:rsidRPr="005A5581">
              <w:t>.</w:t>
            </w:r>
            <w:r w:rsidR="00464B08" w:rsidRPr="005A5581">
              <w:t xml:space="preserve"> </w:t>
            </w:r>
            <w:r w:rsidRPr="005A5581">
              <w:t>m</w:t>
            </w:r>
            <w:r w:rsidR="00464B08" w:rsidRPr="005A5581">
              <w:t>ed</w:t>
            </w:r>
            <w:r w:rsidRPr="005A5581">
              <w:t>.</w:t>
            </w:r>
            <w:r w:rsidR="00464B08" w:rsidRPr="005A5581">
              <w:t>, prof</w:t>
            </w:r>
            <w:r w:rsidRPr="005A5581">
              <w:t>. u</w:t>
            </w:r>
            <w:r w:rsidR="00464B08" w:rsidRPr="005A5581">
              <w:t>niv</w:t>
            </w:r>
            <w:r w:rsidRPr="005A5581">
              <w:t>.</w:t>
            </w:r>
            <w:r w:rsidR="00464B08" w:rsidRPr="005A5581">
              <w:t xml:space="preserve">, </w:t>
            </w:r>
            <w:r w:rsidRPr="005A5581">
              <w:t>ș</w:t>
            </w:r>
            <w:r w:rsidR="00464B08" w:rsidRPr="005A5581">
              <w:t xml:space="preserve">ef Disciplina de cardiologie, USMF „Nicolae </w:t>
            </w:r>
            <w:proofErr w:type="spellStart"/>
            <w:r w:rsidR="00464B08" w:rsidRPr="005A5581">
              <w:t>Testemițanu</w:t>
            </w:r>
            <w:proofErr w:type="spellEnd"/>
            <w:r w:rsidR="00464B08" w:rsidRPr="005A5581">
              <w:t>”</w:t>
            </w:r>
          </w:p>
        </w:tc>
      </w:tr>
      <w:tr w:rsidR="00464B08" w:rsidRPr="005A5581" w14:paraId="308CD32D" w14:textId="77777777" w:rsidTr="00B84607">
        <w:tc>
          <w:tcPr>
            <w:tcW w:w="2777" w:type="dxa"/>
            <w:tcBorders>
              <w:top w:val="single" w:sz="4" w:space="0" w:color="000000"/>
              <w:left w:val="single" w:sz="4" w:space="0" w:color="000000"/>
              <w:bottom w:val="single" w:sz="4" w:space="0" w:color="000000"/>
            </w:tcBorders>
          </w:tcPr>
          <w:p w14:paraId="221DD18B" w14:textId="77777777" w:rsidR="00464B08" w:rsidRPr="005A5581" w:rsidRDefault="00464B08" w:rsidP="00464B08">
            <w:pPr>
              <w:rPr>
                <w:b/>
                <w:bCs/>
                <w:i/>
                <w:iCs/>
              </w:rPr>
            </w:pPr>
            <w:r w:rsidRPr="005A5581">
              <w:rPr>
                <w:b/>
                <w:bCs/>
                <w:i/>
                <w:iCs/>
              </w:rPr>
              <w:t xml:space="preserve">Irina </w:t>
            </w:r>
            <w:proofErr w:type="spellStart"/>
            <w:r w:rsidRPr="005A5581">
              <w:rPr>
                <w:b/>
                <w:bCs/>
                <w:i/>
                <w:iCs/>
              </w:rPr>
              <w:t>Cabac-Pogorevici</w:t>
            </w:r>
            <w:proofErr w:type="spellEnd"/>
          </w:p>
        </w:tc>
        <w:tc>
          <w:tcPr>
            <w:tcW w:w="6946" w:type="dxa"/>
            <w:tcBorders>
              <w:top w:val="single" w:sz="4" w:space="0" w:color="000000"/>
              <w:left w:val="single" w:sz="4" w:space="0" w:color="000000"/>
              <w:bottom w:val="single" w:sz="4" w:space="0" w:color="000000"/>
              <w:right w:val="single" w:sz="4" w:space="0" w:color="000000"/>
            </w:tcBorders>
          </w:tcPr>
          <w:p w14:paraId="6CFC927E" w14:textId="77777777" w:rsidR="00464B08" w:rsidRPr="005A5581" w:rsidRDefault="00676E43" w:rsidP="00464B08">
            <w:r w:rsidRPr="005A5581">
              <w:t>d</w:t>
            </w:r>
            <w:r w:rsidR="00464B08" w:rsidRPr="005A5581">
              <w:t>r</w:t>
            </w:r>
            <w:r w:rsidRPr="005A5581">
              <w:t>.</w:t>
            </w:r>
            <w:r w:rsidR="00464B08" w:rsidRPr="005A5581">
              <w:t xml:space="preserve">  </w:t>
            </w:r>
            <w:r w:rsidRPr="005A5581">
              <w:t>ș</w:t>
            </w:r>
            <w:r w:rsidR="00464B08" w:rsidRPr="005A5581">
              <w:t>t</w:t>
            </w:r>
            <w:r w:rsidRPr="005A5581">
              <w:t>.</w:t>
            </w:r>
            <w:r w:rsidR="00464B08" w:rsidRPr="005A5581">
              <w:t xml:space="preserve"> </w:t>
            </w:r>
            <w:r w:rsidRPr="005A5581">
              <w:t>m</w:t>
            </w:r>
            <w:r w:rsidR="00464B08" w:rsidRPr="005A5581">
              <w:t>ed</w:t>
            </w:r>
            <w:r w:rsidRPr="005A5581">
              <w:t>.</w:t>
            </w:r>
            <w:r w:rsidR="00464B08" w:rsidRPr="005A5581">
              <w:t>, conf</w:t>
            </w:r>
            <w:r w:rsidRPr="005A5581">
              <w:t>.</w:t>
            </w:r>
            <w:r w:rsidR="00464B08" w:rsidRPr="005A5581">
              <w:t xml:space="preserve"> </w:t>
            </w:r>
            <w:r w:rsidRPr="005A5581">
              <w:t>u</w:t>
            </w:r>
            <w:r w:rsidR="00464B08" w:rsidRPr="005A5581">
              <w:t>niv</w:t>
            </w:r>
            <w:r w:rsidRPr="005A5581">
              <w:t>.</w:t>
            </w:r>
            <w:r w:rsidR="00464B08" w:rsidRPr="005A5581">
              <w:t xml:space="preserve">, Disciplina de cardiologie, USMF „Nicolae </w:t>
            </w:r>
            <w:proofErr w:type="spellStart"/>
            <w:r w:rsidR="00464B08" w:rsidRPr="005A5581">
              <w:t>Testemițanu</w:t>
            </w:r>
            <w:proofErr w:type="spellEnd"/>
            <w:r w:rsidR="00464B08" w:rsidRPr="005A5581">
              <w:t>”</w:t>
            </w:r>
          </w:p>
        </w:tc>
      </w:tr>
      <w:tr w:rsidR="00464B08" w:rsidRPr="005A5581" w14:paraId="54AB745E" w14:textId="77777777" w:rsidTr="00B84607">
        <w:tc>
          <w:tcPr>
            <w:tcW w:w="2777" w:type="dxa"/>
            <w:tcBorders>
              <w:top w:val="single" w:sz="4" w:space="0" w:color="000000"/>
              <w:left w:val="single" w:sz="4" w:space="0" w:color="000000"/>
              <w:bottom w:val="single" w:sz="4" w:space="0" w:color="000000"/>
            </w:tcBorders>
          </w:tcPr>
          <w:p w14:paraId="258E324D" w14:textId="77777777" w:rsidR="00464B08" w:rsidRPr="005A5581" w:rsidRDefault="00464B08" w:rsidP="00464B08">
            <w:pPr>
              <w:rPr>
                <w:b/>
                <w:bCs/>
                <w:i/>
                <w:iCs/>
              </w:rPr>
            </w:pPr>
            <w:proofErr w:type="spellStart"/>
            <w:r w:rsidRPr="005A5581">
              <w:rPr>
                <w:b/>
                <w:bCs/>
                <w:i/>
                <w:iCs/>
              </w:rPr>
              <w:t>Livi</w:t>
            </w:r>
            <w:proofErr w:type="spellEnd"/>
            <w:r w:rsidRPr="005A5581">
              <w:rPr>
                <w:b/>
                <w:bCs/>
                <w:i/>
                <w:iCs/>
              </w:rPr>
              <w:t xml:space="preserve"> </w:t>
            </w:r>
            <w:proofErr w:type="spellStart"/>
            <w:r w:rsidRPr="005A5581">
              <w:rPr>
                <w:b/>
                <w:bCs/>
                <w:i/>
                <w:iCs/>
              </w:rPr>
              <w:t>Grib</w:t>
            </w:r>
            <w:proofErr w:type="spellEnd"/>
          </w:p>
        </w:tc>
        <w:tc>
          <w:tcPr>
            <w:tcW w:w="6946" w:type="dxa"/>
            <w:tcBorders>
              <w:top w:val="single" w:sz="4" w:space="0" w:color="000000"/>
              <w:left w:val="single" w:sz="4" w:space="0" w:color="000000"/>
              <w:bottom w:val="single" w:sz="4" w:space="0" w:color="000000"/>
              <w:right w:val="single" w:sz="4" w:space="0" w:color="000000"/>
            </w:tcBorders>
          </w:tcPr>
          <w:p w14:paraId="5B2C7C5A" w14:textId="77777777" w:rsidR="00464B08" w:rsidRPr="005A5581" w:rsidRDefault="00464B08" w:rsidP="00464B08">
            <w:r w:rsidRPr="005A5581">
              <w:t xml:space="preserve">dr. </w:t>
            </w:r>
            <w:proofErr w:type="spellStart"/>
            <w:r w:rsidRPr="005A5581">
              <w:t>hab</w:t>
            </w:r>
            <w:proofErr w:type="spellEnd"/>
            <w:r w:rsidRPr="005A5581">
              <w:t xml:space="preserve">. șt. med., prof. univ., Disciplina de Cardiologie, USMF „Nicolae </w:t>
            </w:r>
            <w:proofErr w:type="spellStart"/>
            <w:r w:rsidRPr="005A5581">
              <w:t>Testemiţanu</w:t>
            </w:r>
            <w:proofErr w:type="spellEnd"/>
            <w:r w:rsidRPr="005A5581">
              <w:t>”</w:t>
            </w:r>
          </w:p>
        </w:tc>
      </w:tr>
      <w:tr w:rsidR="00464B08" w:rsidRPr="005A5581" w14:paraId="165EC08A" w14:textId="77777777" w:rsidTr="00B84607">
        <w:tc>
          <w:tcPr>
            <w:tcW w:w="2777" w:type="dxa"/>
            <w:tcBorders>
              <w:top w:val="single" w:sz="4" w:space="0" w:color="000000"/>
              <w:left w:val="single" w:sz="4" w:space="0" w:color="000000"/>
              <w:bottom w:val="single" w:sz="4" w:space="0" w:color="000000"/>
            </w:tcBorders>
          </w:tcPr>
          <w:p w14:paraId="509C14A9" w14:textId="77777777" w:rsidR="00464B08" w:rsidRPr="005A5581" w:rsidRDefault="00464B08" w:rsidP="00464B08">
            <w:pPr>
              <w:rPr>
                <w:b/>
                <w:bCs/>
                <w:i/>
                <w:iCs/>
              </w:rPr>
            </w:pPr>
            <w:r w:rsidRPr="005A5581">
              <w:rPr>
                <w:b/>
                <w:bCs/>
                <w:i/>
                <w:iCs/>
              </w:rPr>
              <w:t>Viorica Ochișor</w:t>
            </w:r>
          </w:p>
        </w:tc>
        <w:tc>
          <w:tcPr>
            <w:tcW w:w="6946" w:type="dxa"/>
            <w:tcBorders>
              <w:top w:val="single" w:sz="4" w:space="0" w:color="000000"/>
              <w:left w:val="single" w:sz="4" w:space="0" w:color="000000"/>
              <w:bottom w:val="single" w:sz="4" w:space="0" w:color="000000"/>
              <w:right w:val="single" w:sz="4" w:space="0" w:color="000000"/>
            </w:tcBorders>
          </w:tcPr>
          <w:p w14:paraId="0ED1816C" w14:textId="77777777" w:rsidR="00464B08" w:rsidRPr="005A5581" w:rsidRDefault="00676E43" w:rsidP="00464B08">
            <w:r w:rsidRPr="005A5581">
              <w:t>d</w:t>
            </w:r>
            <w:r w:rsidR="00464B08" w:rsidRPr="005A5581">
              <w:t>r</w:t>
            </w:r>
            <w:r w:rsidRPr="005A5581">
              <w:t>.</w:t>
            </w:r>
            <w:r w:rsidR="00464B08" w:rsidRPr="005A5581">
              <w:t xml:space="preserve">  </w:t>
            </w:r>
            <w:r w:rsidRPr="005A5581">
              <w:t>ș</w:t>
            </w:r>
            <w:r w:rsidR="00464B08" w:rsidRPr="005A5581">
              <w:t>t</w:t>
            </w:r>
            <w:r w:rsidRPr="005A5581">
              <w:t>.</w:t>
            </w:r>
            <w:r w:rsidR="00464B08" w:rsidRPr="005A5581">
              <w:t xml:space="preserve"> </w:t>
            </w:r>
            <w:r w:rsidRPr="005A5581">
              <w:t>m</w:t>
            </w:r>
            <w:r w:rsidR="00464B08" w:rsidRPr="005A5581">
              <w:t>ed</w:t>
            </w:r>
            <w:r w:rsidRPr="005A5581">
              <w:t>.</w:t>
            </w:r>
            <w:r w:rsidR="00464B08" w:rsidRPr="005A5581">
              <w:t>, conf</w:t>
            </w:r>
            <w:r w:rsidRPr="005A5581">
              <w:t>.</w:t>
            </w:r>
            <w:r w:rsidR="00464B08" w:rsidRPr="005A5581">
              <w:t xml:space="preserve"> </w:t>
            </w:r>
            <w:r w:rsidRPr="005A5581">
              <w:t>u</w:t>
            </w:r>
            <w:r w:rsidR="00464B08" w:rsidRPr="005A5581">
              <w:t>niv</w:t>
            </w:r>
            <w:r w:rsidRPr="005A5581">
              <w:t>.</w:t>
            </w:r>
            <w:r w:rsidR="00464B08" w:rsidRPr="005A5581">
              <w:t xml:space="preserve">, Disciplina de cardiologie, USMF „Nicolae </w:t>
            </w:r>
            <w:proofErr w:type="spellStart"/>
            <w:r w:rsidR="00464B08" w:rsidRPr="005A5581">
              <w:t>Testemițanu</w:t>
            </w:r>
            <w:proofErr w:type="spellEnd"/>
            <w:r w:rsidR="00464B08" w:rsidRPr="005A5581">
              <w:t>”</w:t>
            </w:r>
          </w:p>
        </w:tc>
      </w:tr>
      <w:tr w:rsidR="00464B08" w:rsidRPr="005A5581" w14:paraId="7B169C62" w14:textId="77777777" w:rsidTr="00B84607">
        <w:tc>
          <w:tcPr>
            <w:tcW w:w="2777" w:type="dxa"/>
            <w:tcBorders>
              <w:top w:val="single" w:sz="4" w:space="0" w:color="000000"/>
              <w:left w:val="single" w:sz="4" w:space="0" w:color="000000"/>
              <w:bottom w:val="single" w:sz="4" w:space="0" w:color="000000"/>
            </w:tcBorders>
          </w:tcPr>
          <w:p w14:paraId="4C0D195E" w14:textId="77777777" w:rsidR="00464B08" w:rsidRPr="005A5581" w:rsidRDefault="00464B08" w:rsidP="00464B08">
            <w:pPr>
              <w:rPr>
                <w:b/>
                <w:bCs/>
                <w:i/>
                <w:iCs/>
              </w:rPr>
            </w:pPr>
            <w:r w:rsidRPr="005A5581">
              <w:rPr>
                <w:b/>
                <w:bCs/>
                <w:i/>
                <w:iCs/>
              </w:rPr>
              <w:t>Georgeta Mihalache</w:t>
            </w:r>
          </w:p>
        </w:tc>
        <w:tc>
          <w:tcPr>
            <w:tcW w:w="6946" w:type="dxa"/>
            <w:tcBorders>
              <w:top w:val="single" w:sz="4" w:space="0" w:color="000000"/>
              <w:left w:val="single" w:sz="4" w:space="0" w:color="000000"/>
              <w:bottom w:val="single" w:sz="4" w:space="0" w:color="000000"/>
              <w:right w:val="single" w:sz="4" w:space="0" w:color="000000"/>
            </w:tcBorders>
          </w:tcPr>
          <w:p w14:paraId="2D92FD92" w14:textId="77777777" w:rsidR="00464B08" w:rsidRPr="005A5581" w:rsidRDefault="00676E43" w:rsidP="00464B08">
            <w:r w:rsidRPr="005A5581">
              <w:t>d</w:t>
            </w:r>
            <w:r w:rsidR="00464B08" w:rsidRPr="005A5581">
              <w:t>r</w:t>
            </w:r>
            <w:r w:rsidRPr="005A5581">
              <w:t>.</w:t>
            </w:r>
            <w:r w:rsidR="00464B08" w:rsidRPr="005A5581">
              <w:t xml:space="preserve">  </w:t>
            </w:r>
            <w:r w:rsidRPr="005A5581">
              <w:t>ș</w:t>
            </w:r>
            <w:r w:rsidR="00464B08" w:rsidRPr="005A5581">
              <w:t>t</w:t>
            </w:r>
            <w:r w:rsidRPr="005A5581">
              <w:t>.</w:t>
            </w:r>
            <w:r w:rsidR="00464B08" w:rsidRPr="005A5581">
              <w:t xml:space="preserve"> </w:t>
            </w:r>
            <w:r w:rsidRPr="005A5581">
              <w:t>m</w:t>
            </w:r>
            <w:r w:rsidR="00464B08" w:rsidRPr="005A5581">
              <w:t>ed</w:t>
            </w:r>
            <w:r w:rsidRPr="005A5581">
              <w:t>.</w:t>
            </w:r>
            <w:r w:rsidR="00464B08" w:rsidRPr="005A5581">
              <w:t>, conf</w:t>
            </w:r>
            <w:r w:rsidRPr="005A5581">
              <w:t>.</w:t>
            </w:r>
            <w:r w:rsidR="00464B08" w:rsidRPr="005A5581">
              <w:t xml:space="preserve"> </w:t>
            </w:r>
            <w:r w:rsidRPr="005A5581">
              <w:t>u</w:t>
            </w:r>
            <w:r w:rsidR="00464B08" w:rsidRPr="005A5581">
              <w:t>niv</w:t>
            </w:r>
            <w:r w:rsidRPr="005A5581">
              <w:t>.</w:t>
            </w:r>
            <w:r w:rsidR="00464B08" w:rsidRPr="005A5581">
              <w:t xml:space="preserve">, Disciplina de cardiologie, USMF „Nicolae </w:t>
            </w:r>
            <w:proofErr w:type="spellStart"/>
            <w:r w:rsidR="00464B08" w:rsidRPr="005A5581">
              <w:t>Testemițanu</w:t>
            </w:r>
            <w:proofErr w:type="spellEnd"/>
            <w:r w:rsidR="00464B08" w:rsidRPr="005A5581">
              <w:t>”</w:t>
            </w:r>
          </w:p>
        </w:tc>
      </w:tr>
      <w:tr w:rsidR="00464B08" w:rsidRPr="005A5581" w14:paraId="424FA276" w14:textId="77777777" w:rsidTr="00B84607">
        <w:tc>
          <w:tcPr>
            <w:tcW w:w="2777" w:type="dxa"/>
            <w:tcBorders>
              <w:top w:val="single" w:sz="4" w:space="0" w:color="000000"/>
              <w:left w:val="single" w:sz="4" w:space="0" w:color="000000"/>
              <w:bottom w:val="single" w:sz="4" w:space="0" w:color="000000"/>
            </w:tcBorders>
          </w:tcPr>
          <w:p w14:paraId="2D7A4D58" w14:textId="77777777" w:rsidR="00464B08" w:rsidRPr="005A5581" w:rsidRDefault="00464B08" w:rsidP="00464B08">
            <w:pPr>
              <w:rPr>
                <w:b/>
                <w:bCs/>
                <w:i/>
                <w:iCs/>
              </w:rPr>
            </w:pPr>
            <w:r w:rsidRPr="005A5581">
              <w:rPr>
                <w:b/>
                <w:bCs/>
                <w:i/>
                <w:iCs/>
              </w:rPr>
              <w:t>Ecaterina Argint</w:t>
            </w:r>
          </w:p>
        </w:tc>
        <w:tc>
          <w:tcPr>
            <w:tcW w:w="6946" w:type="dxa"/>
            <w:tcBorders>
              <w:top w:val="single" w:sz="4" w:space="0" w:color="000000"/>
              <w:left w:val="single" w:sz="4" w:space="0" w:color="000000"/>
              <w:bottom w:val="single" w:sz="4" w:space="0" w:color="000000"/>
              <w:right w:val="single" w:sz="4" w:space="0" w:color="000000"/>
            </w:tcBorders>
          </w:tcPr>
          <w:p w14:paraId="47F5F89E" w14:textId="77777777" w:rsidR="00464B08" w:rsidRPr="005A5581" w:rsidRDefault="00676E43" w:rsidP="00464B08">
            <w:r w:rsidRPr="005A5581">
              <w:t>d</w:t>
            </w:r>
            <w:r w:rsidR="00464B08" w:rsidRPr="005A5581">
              <w:t>r</w:t>
            </w:r>
            <w:r w:rsidRPr="005A5581">
              <w:t>.</w:t>
            </w:r>
            <w:r w:rsidR="00464B08" w:rsidRPr="005A5581">
              <w:t xml:space="preserve"> </w:t>
            </w:r>
            <w:r w:rsidRPr="005A5581">
              <w:t>ș</w:t>
            </w:r>
            <w:r w:rsidR="00464B08" w:rsidRPr="005A5581">
              <w:t>t</w:t>
            </w:r>
            <w:r w:rsidRPr="005A5581">
              <w:t>.</w:t>
            </w:r>
            <w:r w:rsidR="00464B08" w:rsidRPr="005A5581">
              <w:t xml:space="preserve"> </w:t>
            </w:r>
            <w:r w:rsidRPr="005A5581">
              <w:t>m</w:t>
            </w:r>
            <w:r w:rsidR="00464B08" w:rsidRPr="005A5581">
              <w:t>ed</w:t>
            </w:r>
            <w:r w:rsidRPr="005A5581">
              <w:t>.</w:t>
            </w:r>
            <w:r w:rsidR="00464B08" w:rsidRPr="005A5581">
              <w:t>, conf</w:t>
            </w:r>
            <w:r w:rsidRPr="005A5581">
              <w:t>.</w:t>
            </w:r>
            <w:r w:rsidR="00464B08" w:rsidRPr="005A5581">
              <w:t xml:space="preserve"> </w:t>
            </w:r>
            <w:r w:rsidRPr="005A5581">
              <w:t>u</w:t>
            </w:r>
            <w:r w:rsidR="00464B08" w:rsidRPr="005A5581">
              <w:t>niv</w:t>
            </w:r>
            <w:r w:rsidRPr="005A5581">
              <w:t>.</w:t>
            </w:r>
            <w:r w:rsidR="00464B08" w:rsidRPr="005A5581">
              <w:t xml:space="preserve">, Disciplina de cardiologie, USMF „Nicolae </w:t>
            </w:r>
            <w:proofErr w:type="spellStart"/>
            <w:r w:rsidR="00464B08" w:rsidRPr="005A5581">
              <w:t>Testemițanu</w:t>
            </w:r>
            <w:proofErr w:type="spellEnd"/>
            <w:r w:rsidR="00464B08" w:rsidRPr="005A5581">
              <w:t>”</w:t>
            </w:r>
          </w:p>
        </w:tc>
      </w:tr>
      <w:tr w:rsidR="00464B08" w:rsidRPr="005A5581" w14:paraId="7F3B7882" w14:textId="77777777" w:rsidTr="00B84607">
        <w:tc>
          <w:tcPr>
            <w:tcW w:w="2777" w:type="dxa"/>
            <w:tcBorders>
              <w:top w:val="single" w:sz="4" w:space="0" w:color="000000"/>
              <w:left w:val="single" w:sz="4" w:space="0" w:color="000000"/>
              <w:bottom w:val="single" w:sz="4" w:space="0" w:color="000000"/>
            </w:tcBorders>
          </w:tcPr>
          <w:p w14:paraId="04185346" w14:textId="77777777" w:rsidR="00464B08" w:rsidRPr="005A5581" w:rsidRDefault="00464B08" w:rsidP="00464B08">
            <w:pPr>
              <w:rPr>
                <w:b/>
                <w:bCs/>
                <w:i/>
                <w:iCs/>
              </w:rPr>
            </w:pPr>
            <w:r w:rsidRPr="005A5581">
              <w:rPr>
                <w:b/>
                <w:bCs/>
                <w:i/>
                <w:iCs/>
              </w:rPr>
              <w:t xml:space="preserve">Romeo </w:t>
            </w:r>
            <w:proofErr w:type="spellStart"/>
            <w:r w:rsidRPr="005A5581">
              <w:rPr>
                <w:b/>
                <w:bCs/>
                <w:i/>
                <w:iCs/>
              </w:rPr>
              <w:t>Grăjdieru</w:t>
            </w:r>
            <w:proofErr w:type="spellEnd"/>
          </w:p>
        </w:tc>
        <w:tc>
          <w:tcPr>
            <w:tcW w:w="6946" w:type="dxa"/>
            <w:tcBorders>
              <w:top w:val="single" w:sz="4" w:space="0" w:color="000000"/>
              <w:left w:val="single" w:sz="4" w:space="0" w:color="000000"/>
              <w:bottom w:val="single" w:sz="4" w:space="0" w:color="000000"/>
              <w:right w:val="single" w:sz="4" w:space="0" w:color="000000"/>
            </w:tcBorders>
          </w:tcPr>
          <w:p w14:paraId="343F6611" w14:textId="77777777" w:rsidR="00464B08" w:rsidRPr="005A5581" w:rsidRDefault="00E0220B" w:rsidP="00464B08">
            <w:r w:rsidRPr="005A5581">
              <w:t>d</w:t>
            </w:r>
            <w:r w:rsidR="00464B08" w:rsidRPr="005A5581">
              <w:t>r</w:t>
            </w:r>
            <w:r w:rsidRPr="005A5581">
              <w:t>.</w:t>
            </w:r>
            <w:r w:rsidR="00464B08" w:rsidRPr="005A5581">
              <w:t xml:space="preserve"> </w:t>
            </w:r>
            <w:r w:rsidRPr="005A5581">
              <w:t>ș</w:t>
            </w:r>
            <w:r w:rsidR="00464B08" w:rsidRPr="005A5581">
              <w:t>t</w:t>
            </w:r>
            <w:r w:rsidRPr="005A5581">
              <w:t>.</w:t>
            </w:r>
            <w:r w:rsidR="00464B08" w:rsidRPr="005A5581">
              <w:t xml:space="preserve"> </w:t>
            </w:r>
            <w:r w:rsidRPr="005A5581">
              <w:t>M</w:t>
            </w:r>
            <w:r w:rsidR="00464B08" w:rsidRPr="005A5581">
              <w:t>ed</w:t>
            </w:r>
            <w:r w:rsidRPr="005A5581">
              <w:t>.</w:t>
            </w:r>
            <w:r w:rsidR="00464B08" w:rsidRPr="005A5581">
              <w:t>, conf</w:t>
            </w:r>
            <w:r w:rsidR="00676E43" w:rsidRPr="005A5581">
              <w:t>. u</w:t>
            </w:r>
            <w:r w:rsidR="00464B08" w:rsidRPr="005A5581">
              <w:t>niv</w:t>
            </w:r>
            <w:r w:rsidR="00676E43" w:rsidRPr="005A5581">
              <w:t>.</w:t>
            </w:r>
            <w:r w:rsidR="00464B08" w:rsidRPr="005A5581">
              <w:t xml:space="preserve">, Disciplina de cardiologie, USMF „Nicolae </w:t>
            </w:r>
            <w:proofErr w:type="spellStart"/>
            <w:r w:rsidR="00464B08" w:rsidRPr="005A5581">
              <w:t>Testemițanu</w:t>
            </w:r>
            <w:proofErr w:type="spellEnd"/>
            <w:r w:rsidR="00464B08" w:rsidRPr="005A5581">
              <w:t>”</w:t>
            </w:r>
          </w:p>
        </w:tc>
      </w:tr>
      <w:tr w:rsidR="00464B08" w:rsidRPr="005A5581" w14:paraId="5A2E2B96" w14:textId="77777777" w:rsidTr="00B84607">
        <w:tc>
          <w:tcPr>
            <w:tcW w:w="2777" w:type="dxa"/>
            <w:tcBorders>
              <w:top w:val="single" w:sz="4" w:space="0" w:color="000000"/>
              <w:left w:val="single" w:sz="4" w:space="0" w:color="000000"/>
              <w:bottom w:val="single" w:sz="4" w:space="0" w:color="000000"/>
            </w:tcBorders>
          </w:tcPr>
          <w:p w14:paraId="278B075E" w14:textId="77777777" w:rsidR="00464B08" w:rsidRPr="005A5581" w:rsidRDefault="00464B08" w:rsidP="00464B08">
            <w:pPr>
              <w:rPr>
                <w:b/>
                <w:bCs/>
                <w:i/>
                <w:iCs/>
                <w:color w:val="0D0D0D"/>
              </w:rPr>
            </w:pPr>
            <w:proofErr w:type="spellStart"/>
            <w:r w:rsidRPr="005A5581">
              <w:rPr>
                <w:b/>
                <w:bCs/>
                <w:i/>
                <w:iCs/>
              </w:rPr>
              <w:t>Inessa</w:t>
            </w:r>
            <w:proofErr w:type="spellEnd"/>
            <w:r w:rsidRPr="005A5581">
              <w:rPr>
                <w:b/>
                <w:bCs/>
                <w:i/>
                <w:iCs/>
              </w:rPr>
              <w:t xml:space="preserve"> Jitari</w:t>
            </w:r>
          </w:p>
        </w:tc>
        <w:tc>
          <w:tcPr>
            <w:tcW w:w="6946" w:type="dxa"/>
            <w:tcBorders>
              <w:top w:val="single" w:sz="4" w:space="0" w:color="000000"/>
              <w:left w:val="single" w:sz="4" w:space="0" w:color="000000"/>
              <w:bottom w:val="single" w:sz="4" w:space="0" w:color="000000"/>
              <w:right w:val="single" w:sz="4" w:space="0" w:color="000000"/>
            </w:tcBorders>
          </w:tcPr>
          <w:p w14:paraId="1BA6699B" w14:textId="77777777" w:rsidR="00464B08" w:rsidRPr="005A5581" w:rsidRDefault="00464B08" w:rsidP="00464B08">
            <w:pPr>
              <w:rPr>
                <w:color w:val="0D0D0D"/>
              </w:rPr>
            </w:pPr>
            <w:r w:rsidRPr="005A5581">
              <w:t xml:space="preserve">student-doctorand, USMF „Nicolae </w:t>
            </w:r>
            <w:proofErr w:type="spellStart"/>
            <w:r w:rsidRPr="005A5581">
              <w:t>Testemițanu</w:t>
            </w:r>
            <w:proofErr w:type="spellEnd"/>
            <w:r w:rsidRPr="005A5581">
              <w:t>”</w:t>
            </w:r>
          </w:p>
        </w:tc>
      </w:tr>
      <w:tr w:rsidR="00464B08" w:rsidRPr="005A5581" w14:paraId="431754A4" w14:textId="77777777" w:rsidTr="00B84607">
        <w:tc>
          <w:tcPr>
            <w:tcW w:w="2777" w:type="dxa"/>
            <w:tcBorders>
              <w:top w:val="single" w:sz="4" w:space="0" w:color="000000"/>
              <w:left w:val="single" w:sz="4" w:space="0" w:color="000000"/>
              <w:bottom w:val="single" w:sz="4" w:space="0" w:color="000000"/>
            </w:tcBorders>
          </w:tcPr>
          <w:p w14:paraId="384AEFE3" w14:textId="77777777" w:rsidR="00464B08" w:rsidRPr="005A5581" w:rsidRDefault="00464B08" w:rsidP="00464B08">
            <w:pPr>
              <w:rPr>
                <w:b/>
                <w:bCs/>
                <w:i/>
                <w:iCs/>
                <w:color w:val="0D0D0D"/>
              </w:rPr>
            </w:pPr>
            <w:r w:rsidRPr="005A5581">
              <w:rPr>
                <w:b/>
                <w:bCs/>
                <w:i/>
                <w:iCs/>
              </w:rPr>
              <w:t xml:space="preserve">Dmitri </w:t>
            </w:r>
            <w:proofErr w:type="spellStart"/>
            <w:r w:rsidRPr="005A5581">
              <w:rPr>
                <w:b/>
                <w:bCs/>
                <w:i/>
                <w:iCs/>
              </w:rPr>
              <w:t>Savca</w:t>
            </w:r>
            <w:proofErr w:type="spellEnd"/>
          </w:p>
        </w:tc>
        <w:tc>
          <w:tcPr>
            <w:tcW w:w="6946" w:type="dxa"/>
            <w:tcBorders>
              <w:top w:val="single" w:sz="4" w:space="0" w:color="000000"/>
              <w:left w:val="single" w:sz="4" w:space="0" w:color="000000"/>
              <w:bottom w:val="single" w:sz="4" w:space="0" w:color="000000"/>
              <w:right w:val="single" w:sz="4" w:space="0" w:color="000000"/>
            </w:tcBorders>
          </w:tcPr>
          <w:p w14:paraId="2DE19B80" w14:textId="77777777" w:rsidR="00464B08" w:rsidRPr="005A5581" w:rsidRDefault="00E0220B" w:rsidP="00464B08">
            <w:pPr>
              <w:rPr>
                <w:color w:val="0D0D0D"/>
              </w:rPr>
            </w:pPr>
            <w:r w:rsidRPr="005A5581">
              <w:t>a</w:t>
            </w:r>
            <w:r w:rsidR="00464B08" w:rsidRPr="005A5581">
              <w:t>sist</w:t>
            </w:r>
            <w:r w:rsidRPr="005A5581">
              <w:t>.</w:t>
            </w:r>
            <w:r w:rsidR="00464B08" w:rsidRPr="005A5581">
              <w:t xml:space="preserve"> </w:t>
            </w:r>
            <w:r w:rsidRPr="005A5581">
              <w:t>U</w:t>
            </w:r>
            <w:r w:rsidR="00464B08" w:rsidRPr="005A5581">
              <w:t>niv</w:t>
            </w:r>
            <w:r w:rsidRPr="005A5581">
              <w:t>.</w:t>
            </w:r>
            <w:r w:rsidR="00464B08" w:rsidRPr="005A5581">
              <w:t xml:space="preserve">, student-doctorand, USMF „Nicolae </w:t>
            </w:r>
            <w:proofErr w:type="spellStart"/>
            <w:r w:rsidR="00464B08" w:rsidRPr="005A5581">
              <w:t>Testemițanu</w:t>
            </w:r>
            <w:proofErr w:type="spellEnd"/>
            <w:r w:rsidR="00464B08" w:rsidRPr="005A5581">
              <w:t>”</w:t>
            </w:r>
          </w:p>
        </w:tc>
      </w:tr>
      <w:tr w:rsidR="00464B08" w:rsidRPr="005A5581" w14:paraId="7BD7A112" w14:textId="77777777" w:rsidTr="00B84607">
        <w:tc>
          <w:tcPr>
            <w:tcW w:w="2777" w:type="dxa"/>
            <w:tcBorders>
              <w:top w:val="single" w:sz="4" w:space="0" w:color="000000"/>
              <w:left w:val="single" w:sz="4" w:space="0" w:color="000000"/>
              <w:bottom w:val="single" w:sz="4" w:space="0" w:color="000000"/>
            </w:tcBorders>
          </w:tcPr>
          <w:p w14:paraId="7116FAEE" w14:textId="77777777" w:rsidR="00464B08" w:rsidRPr="005A5581" w:rsidRDefault="00464B08" w:rsidP="00464B08">
            <w:pPr>
              <w:rPr>
                <w:b/>
                <w:bCs/>
                <w:i/>
                <w:iCs/>
                <w:color w:val="0D0D0D"/>
              </w:rPr>
            </w:pPr>
            <w:r w:rsidRPr="005A5581">
              <w:rPr>
                <w:b/>
                <w:bCs/>
                <w:i/>
                <w:iCs/>
              </w:rPr>
              <w:t>Valentin Avram</w:t>
            </w:r>
          </w:p>
        </w:tc>
        <w:tc>
          <w:tcPr>
            <w:tcW w:w="6946" w:type="dxa"/>
            <w:tcBorders>
              <w:top w:val="single" w:sz="4" w:space="0" w:color="000000"/>
              <w:left w:val="single" w:sz="4" w:space="0" w:color="000000"/>
              <w:bottom w:val="single" w:sz="4" w:space="0" w:color="000000"/>
              <w:right w:val="single" w:sz="4" w:space="0" w:color="000000"/>
            </w:tcBorders>
          </w:tcPr>
          <w:p w14:paraId="19A5771F" w14:textId="77777777" w:rsidR="00464B08" w:rsidRPr="005A5581" w:rsidRDefault="00464B08" w:rsidP="00464B08">
            <w:pPr>
              <w:rPr>
                <w:color w:val="0D0D0D"/>
              </w:rPr>
            </w:pPr>
            <w:r w:rsidRPr="005A5581">
              <w:t xml:space="preserve">student-doctorand, USMF „Nicolae </w:t>
            </w:r>
            <w:proofErr w:type="spellStart"/>
            <w:r w:rsidRPr="005A5581">
              <w:t>Testemițanu</w:t>
            </w:r>
            <w:proofErr w:type="spellEnd"/>
            <w:r w:rsidRPr="005A5581">
              <w:t>”</w:t>
            </w:r>
          </w:p>
        </w:tc>
      </w:tr>
    </w:tbl>
    <w:p w14:paraId="1A4B3451" w14:textId="3C75A0C4" w:rsidR="00F756D3" w:rsidRPr="005A5581" w:rsidRDefault="00D02262" w:rsidP="00D02262">
      <w:pPr>
        <w:pStyle w:val="Titlu3"/>
        <w:ind w:left="0"/>
        <w:jc w:val="left"/>
        <w:rPr>
          <w:rFonts w:ascii="Times New Roman" w:hAnsi="Times New Roman" w:cs="Times New Roman"/>
          <w:i w:val="0"/>
          <w:iCs w:val="0"/>
          <w:sz w:val="24"/>
          <w:szCs w:val="24"/>
        </w:rPr>
      </w:pPr>
      <w:bookmarkStart w:id="49" w:name="bookmark=id.7rf7v1phu3l4" w:colFirst="0" w:colLast="0"/>
      <w:bookmarkStart w:id="50" w:name="_Toc224744640"/>
      <w:bookmarkStart w:id="51" w:name="_Toc224831772"/>
      <w:bookmarkStart w:id="52" w:name="_Toc224891654"/>
      <w:bookmarkStart w:id="53" w:name="_Toc224892169"/>
      <w:bookmarkStart w:id="54" w:name="_Toc228133431"/>
      <w:bookmarkStart w:id="55" w:name="_Toc228354321"/>
      <w:bookmarkStart w:id="56" w:name="_Toc228354479"/>
      <w:bookmarkStart w:id="57" w:name="_Toc228432557"/>
      <w:bookmarkStart w:id="58" w:name="_Toc228433767"/>
      <w:bookmarkEnd w:id="49"/>
      <w:r w:rsidRPr="005A5581">
        <w:rPr>
          <w:rFonts w:ascii="Times New Roman" w:hAnsi="Times New Roman" w:cs="Times New Roman"/>
          <w:i w:val="0"/>
          <w:iCs w:val="0"/>
          <w:sz w:val="24"/>
          <w:szCs w:val="24"/>
        </w:rPr>
        <w:t>Recenzenți:</w:t>
      </w:r>
      <w:bookmarkEnd w:id="50"/>
      <w:bookmarkEnd w:id="51"/>
      <w:bookmarkEnd w:id="52"/>
      <w:bookmarkEnd w:id="53"/>
      <w:bookmarkEnd w:id="54"/>
      <w:bookmarkEnd w:id="55"/>
      <w:bookmarkEnd w:id="56"/>
      <w:bookmarkEnd w:id="57"/>
      <w:bookmarkEnd w:id="58"/>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975"/>
      </w:tblGrid>
      <w:tr w:rsidR="00D02262" w:rsidRPr="005A5581" w14:paraId="21BAB6AF" w14:textId="77777777" w:rsidTr="00B84607">
        <w:tc>
          <w:tcPr>
            <w:tcW w:w="2807" w:type="dxa"/>
            <w:tcBorders>
              <w:top w:val="single" w:sz="4" w:space="0" w:color="000001"/>
              <w:left w:val="single" w:sz="4" w:space="0" w:color="000001"/>
              <w:bottom w:val="single" w:sz="4" w:space="0" w:color="auto"/>
              <w:right w:val="single" w:sz="4" w:space="0" w:color="000001"/>
            </w:tcBorders>
            <w:shd w:val="clear" w:color="auto" w:fill="D9D9D9"/>
          </w:tcPr>
          <w:p w14:paraId="5222B5CE" w14:textId="77777777" w:rsidR="00D02262" w:rsidRPr="005A5581" w:rsidRDefault="00D02262" w:rsidP="00D02262">
            <w:pPr>
              <w:jc w:val="center"/>
              <w:rPr>
                <w:b/>
                <w:bCs/>
              </w:rPr>
            </w:pPr>
            <w:r w:rsidRPr="005A5581">
              <w:rPr>
                <w:b/>
                <w:bCs/>
              </w:rPr>
              <w:t>Prenumele, numele</w:t>
            </w:r>
          </w:p>
        </w:tc>
        <w:tc>
          <w:tcPr>
            <w:tcW w:w="6975" w:type="dxa"/>
            <w:tcBorders>
              <w:top w:val="single" w:sz="4" w:space="0" w:color="000001"/>
              <w:left w:val="single" w:sz="4" w:space="0" w:color="000001"/>
              <w:bottom w:val="single" w:sz="4" w:space="0" w:color="auto"/>
              <w:right w:val="single" w:sz="4" w:space="0" w:color="000001"/>
            </w:tcBorders>
            <w:shd w:val="clear" w:color="auto" w:fill="D9D9D9"/>
          </w:tcPr>
          <w:p w14:paraId="18A58A63" w14:textId="77777777" w:rsidR="00D02262" w:rsidRPr="005A5581" w:rsidRDefault="00D02262" w:rsidP="00D02262">
            <w:pPr>
              <w:jc w:val="center"/>
              <w:rPr>
                <w:b/>
                <w:bCs/>
              </w:rPr>
            </w:pPr>
            <w:r w:rsidRPr="005A5581">
              <w:rPr>
                <w:b/>
                <w:bCs/>
              </w:rPr>
              <w:t>Funcția, instituția</w:t>
            </w:r>
          </w:p>
        </w:tc>
      </w:tr>
      <w:tr w:rsidR="009A20EF" w:rsidRPr="005A5581" w14:paraId="5D9CDB38" w14:textId="77777777" w:rsidTr="00B84607">
        <w:tc>
          <w:tcPr>
            <w:tcW w:w="2807" w:type="dxa"/>
            <w:tcBorders>
              <w:top w:val="single" w:sz="4" w:space="0" w:color="auto"/>
              <w:left w:val="single" w:sz="4" w:space="0" w:color="auto"/>
              <w:bottom w:val="single" w:sz="4" w:space="0" w:color="auto"/>
              <w:right w:val="single" w:sz="4" w:space="0" w:color="auto"/>
            </w:tcBorders>
          </w:tcPr>
          <w:p w14:paraId="12FF0C54" w14:textId="77777777" w:rsidR="009A20EF" w:rsidRPr="005A5581" w:rsidRDefault="009A20EF" w:rsidP="009A20EF">
            <w:pPr>
              <w:rPr>
                <w:b/>
                <w:bCs/>
                <w:i/>
                <w:iCs/>
              </w:rPr>
            </w:pPr>
            <w:r w:rsidRPr="005A5581">
              <w:rPr>
                <w:b/>
                <w:i/>
                <w:iCs/>
              </w:rPr>
              <w:t>Aurel Grosu</w:t>
            </w:r>
          </w:p>
        </w:tc>
        <w:tc>
          <w:tcPr>
            <w:tcW w:w="6975" w:type="dxa"/>
            <w:tcBorders>
              <w:top w:val="single" w:sz="4" w:space="0" w:color="auto"/>
              <w:left w:val="single" w:sz="4" w:space="0" w:color="auto"/>
              <w:bottom w:val="single" w:sz="4" w:space="0" w:color="auto"/>
              <w:right w:val="single" w:sz="4" w:space="0" w:color="auto"/>
            </w:tcBorders>
          </w:tcPr>
          <w:p w14:paraId="5D88A132" w14:textId="77777777" w:rsidR="009A20EF" w:rsidRPr="005A5581" w:rsidRDefault="009A20EF" w:rsidP="009A20EF">
            <w:pPr>
              <w:jc w:val="both"/>
              <w:rPr>
                <w:spacing w:val="2"/>
              </w:rPr>
            </w:pPr>
            <w:r w:rsidRPr="005A5581">
              <w:t xml:space="preserve">dr. </w:t>
            </w:r>
            <w:proofErr w:type="spellStart"/>
            <w:r w:rsidRPr="005A5581">
              <w:t>hab</w:t>
            </w:r>
            <w:proofErr w:type="spellEnd"/>
            <w:r w:rsidRPr="005A5581">
              <w:t>. șt. med., prof.univ., șef Departament Cardiologie, IMSP Institutul de Cardiologie</w:t>
            </w:r>
          </w:p>
        </w:tc>
      </w:tr>
      <w:tr w:rsidR="009A20EF" w:rsidRPr="005A5581" w14:paraId="5E372D73" w14:textId="77777777" w:rsidTr="00B84607">
        <w:tc>
          <w:tcPr>
            <w:tcW w:w="2807" w:type="dxa"/>
            <w:tcBorders>
              <w:top w:val="single" w:sz="4" w:space="0" w:color="auto"/>
              <w:left w:val="single" w:sz="4" w:space="0" w:color="auto"/>
              <w:bottom w:val="single" w:sz="4" w:space="0" w:color="auto"/>
              <w:right w:val="single" w:sz="4" w:space="0" w:color="auto"/>
            </w:tcBorders>
          </w:tcPr>
          <w:p w14:paraId="6592EE4D" w14:textId="77777777" w:rsidR="009A20EF" w:rsidRPr="005A5581" w:rsidRDefault="009A20EF" w:rsidP="009A20EF">
            <w:pPr>
              <w:rPr>
                <w:b/>
                <w:bCs/>
                <w:i/>
                <w:iCs/>
              </w:rPr>
            </w:pPr>
            <w:r w:rsidRPr="005A5581">
              <w:rPr>
                <w:b/>
                <w:i/>
                <w:iCs/>
              </w:rPr>
              <w:t xml:space="preserve">Vitalie </w:t>
            </w:r>
            <w:proofErr w:type="spellStart"/>
            <w:r w:rsidRPr="005A5581">
              <w:rPr>
                <w:b/>
                <w:i/>
                <w:iCs/>
              </w:rPr>
              <w:t>Moscalu</w:t>
            </w:r>
            <w:proofErr w:type="spellEnd"/>
          </w:p>
        </w:tc>
        <w:tc>
          <w:tcPr>
            <w:tcW w:w="6975" w:type="dxa"/>
            <w:tcBorders>
              <w:top w:val="single" w:sz="4" w:space="0" w:color="auto"/>
              <w:left w:val="single" w:sz="4" w:space="0" w:color="auto"/>
              <w:bottom w:val="single" w:sz="4" w:space="0" w:color="auto"/>
              <w:right w:val="single" w:sz="4" w:space="0" w:color="auto"/>
            </w:tcBorders>
          </w:tcPr>
          <w:p w14:paraId="50CCDC95" w14:textId="77777777" w:rsidR="009A20EF" w:rsidRPr="005A5581" w:rsidRDefault="009A20EF" w:rsidP="009A20EF">
            <w:pPr>
              <w:jc w:val="both"/>
              <w:rPr>
                <w:spacing w:val="2"/>
              </w:rPr>
            </w:pPr>
            <w:r w:rsidRPr="005A5581">
              <w:rPr>
                <w:bCs/>
              </w:rPr>
              <w:t xml:space="preserve">dr. </w:t>
            </w:r>
            <w:proofErr w:type="spellStart"/>
            <w:r w:rsidRPr="005A5581">
              <w:rPr>
                <w:bCs/>
              </w:rPr>
              <w:t>şt</w:t>
            </w:r>
            <w:proofErr w:type="spellEnd"/>
            <w:r w:rsidRPr="005A5581">
              <w:rPr>
                <w:bCs/>
              </w:rPr>
              <w:t>. med.,</w:t>
            </w:r>
            <w:r w:rsidRPr="005A5581">
              <w:t xml:space="preserve"> </w:t>
            </w:r>
            <w:r w:rsidRPr="005A5581">
              <w:rPr>
                <w:bCs/>
              </w:rPr>
              <w:t xml:space="preserve">conf. </w:t>
            </w:r>
            <w:proofErr w:type="spellStart"/>
            <w:r w:rsidRPr="005A5581">
              <w:rPr>
                <w:bCs/>
              </w:rPr>
              <w:t>cercet</w:t>
            </w:r>
            <w:proofErr w:type="spellEnd"/>
            <w:r w:rsidRPr="005A5581">
              <w:rPr>
                <w:bCs/>
              </w:rPr>
              <w:t>., director, IMSP Institutul de Cardiologie</w:t>
            </w:r>
          </w:p>
        </w:tc>
      </w:tr>
    </w:tbl>
    <w:p w14:paraId="05D76F25" w14:textId="77777777" w:rsidR="00D02262" w:rsidRPr="005A5581" w:rsidRDefault="00D02262" w:rsidP="00D02262"/>
    <w:p w14:paraId="34CF942A" w14:textId="77777777" w:rsidR="00E00550" w:rsidRPr="005A5581" w:rsidRDefault="00B153E5" w:rsidP="00D02262">
      <w:pPr>
        <w:pStyle w:val="Titlu3"/>
        <w:ind w:left="0"/>
        <w:rPr>
          <w:rFonts w:ascii="Times New Roman" w:hAnsi="Times New Roman" w:cs="Times New Roman"/>
          <w:sz w:val="24"/>
          <w:szCs w:val="24"/>
        </w:rPr>
      </w:pPr>
      <w:bookmarkStart w:id="59" w:name="_Toc224744641"/>
      <w:bookmarkStart w:id="60" w:name="_Toc224831773"/>
      <w:bookmarkStart w:id="61" w:name="_Toc224891655"/>
      <w:bookmarkStart w:id="62" w:name="_Toc224892170"/>
      <w:bookmarkStart w:id="63" w:name="_Toc228133432"/>
      <w:bookmarkStart w:id="64" w:name="_Toc228354322"/>
      <w:bookmarkStart w:id="65" w:name="_Toc228354480"/>
      <w:bookmarkStart w:id="66" w:name="_Toc228432558"/>
      <w:bookmarkStart w:id="67" w:name="_Toc228433768"/>
      <w:r w:rsidRPr="005A5581">
        <w:rPr>
          <w:rFonts w:ascii="Times New Roman" w:hAnsi="Times New Roman" w:cs="Times New Roman"/>
          <w:sz w:val="24"/>
          <w:szCs w:val="24"/>
        </w:rPr>
        <w:t>Protocolul a fost examinat, avizat și aprobat de:</w:t>
      </w:r>
      <w:bookmarkEnd w:id="59"/>
      <w:bookmarkEnd w:id="60"/>
      <w:bookmarkEnd w:id="61"/>
      <w:bookmarkEnd w:id="62"/>
      <w:bookmarkEnd w:id="63"/>
      <w:bookmarkEnd w:id="64"/>
      <w:bookmarkEnd w:id="65"/>
      <w:bookmarkEnd w:id="66"/>
      <w:bookmarkEnd w:id="67"/>
    </w:p>
    <w:tbl>
      <w:tblPr>
        <w:tblStyle w:val="afffffff0"/>
        <w:tblW w:w="9869" w:type="dxa"/>
        <w:tblInd w:w="-289"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5460"/>
        <w:gridCol w:w="4409"/>
      </w:tblGrid>
      <w:tr w:rsidR="00E00550" w:rsidRPr="005A5581" w14:paraId="33DD1346" w14:textId="77777777" w:rsidTr="00B84607">
        <w:trPr>
          <w:trHeight w:val="286"/>
        </w:trPr>
        <w:tc>
          <w:tcPr>
            <w:tcW w:w="5460" w:type="dxa"/>
            <w:tcBorders>
              <w:top w:val="single" w:sz="4" w:space="0" w:color="000000"/>
              <w:left w:val="single" w:sz="4" w:space="0" w:color="000000"/>
              <w:bottom w:val="single" w:sz="4" w:space="0" w:color="000000"/>
            </w:tcBorders>
            <w:shd w:val="clear" w:color="auto" w:fill="BFBFBF"/>
          </w:tcPr>
          <w:p w14:paraId="1A73F22A" w14:textId="77777777" w:rsidR="00E00550" w:rsidRPr="005A5581" w:rsidRDefault="00B153E5">
            <w:pPr>
              <w:spacing w:line="276" w:lineRule="auto"/>
              <w:jc w:val="center"/>
              <w:rPr>
                <w:b/>
                <w:bCs/>
              </w:rPr>
            </w:pPr>
            <w:r w:rsidRPr="005A5581">
              <w:rPr>
                <w:b/>
                <w:bCs/>
              </w:rPr>
              <w:t xml:space="preserve">Denumirea/instituția </w:t>
            </w:r>
          </w:p>
        </w:tc>
        <w:tc>
          <w:tcPr>
            <w:tcW w:w="4409" w:type="dxa"/>
            <w:tcBorders>
              <w:top w:val="single" w:sz="4" w:space="0" w:color="000000"/>
              <w:left w:val="single" w:sz="4" w:space="0" w:color="000000"/>
              <w:bottom w:val="single" w:sz="4" w:space="0" w:color="000000"/>
              <w:right w:val="single" w:sz="4" w:space="0" w:color="000000"/>
            </w:tcBorders>
            <w:shd w:val="clear" w:color="auto" w:fill="BFBFBF"/>
          </w:tcPr>
          <w:p w14:paraId="6D1E061A" w14:textId="77777777" w:rsidR="00E00550" w:rsidRPr="005A5581" w:rsidRDefault="00B153E5">
            <w:pPr>
              <w:spacing w:line="276" w:lineRule="auto"/>
              <w:jc w:val="center"/>
              <w:rPr>
                <w:b/>
                <w:bCs/>
              </w:rPr>
            </w:pPr>
            <w:r w:rsidRPr="005A5581">
              <w:rPr>
                <w:b/>
                <w:bCs/>
              </w:rPr>
              <w:t>Numele, prenume, funcția</w:t>
            </w:r>
          </w:p>
        </w:tc>
      </w:tr>
      <w:tr w:rsidR="00E00550" w:rsidRPr="005A5581" w14:paraId="56B9909C" w14:textId="77777777" w:rsidTr="00B84607">
        <w:tc>
          <w:tcPr>
            <w:tcW w:w="5460" w:type="dxa"/>
            <w:tcBorders>
              <w:top w:val="single" w:sz="4" w:space="0" w:color="000000"/>
              <w:left w:val="single" w:sz="4" w:space="0" w:color="000000"/>
              <w:bottom w:val="single" w:sz="4" w:space="0" w:color="000000"/>
            </w:tcBorders>
          </w:tcPr>
          <w:p w14:paraId="433939C6" w14:textId="14D68950" w:rsidR="00E00550" w:rsidRPr="005A5581" w:rsidRDefault="00B153E5">
            <w:pPr>
              <w:spacing w:line="276" w:lineRule="auto"/>
              <w:jc w:val="both"/>
            </w:pPr>
            <w:r w:rsidRPr="005A5581">
              <w:rPr>
                <w:color w:val="000000"/>
              </w:rPr>
              <w:t xml:space="preserve">Comisia </w:t>
            </w:r>
            <w:proofErr w:type="spellStart"/>
            <w:r w:rsidRPr="005A5581">
              <w:rPr>
                <w:color w:val="000000"/>
              </w:rPr>
              <w:t>științifico</w:t>
            </w:r>
            <w:proofErr w:type="spellEnd"/>
            <w:r w:rsidRPr="005A5581">
              <w:rPr>
                <w:color w:val="000000"/>
              </w:rPr>
              <w:t xml:space="preserve">-metodică de profil </w:t>
            </w:r>
            <w:r w:rsidR="00B84607" w:rsidRPr="005A5581">
              <w:rPr>
                <w:color w:val="000000"/>
              </w:rPr>
              <w:t>„</w:t>
            </w:r>
            <w:r w:rsidRPr="005A5581">
              <w:rPr>
                <w:color w:val="000000"/>
              </w:rPr>
              <w:t>Medicină Internă</w:t>
            </w:r>
            <w:r w:rsidR="00B84607" w:rsidRPr="005A5581">
              <w:rPr>
                <w:color w:val="000000"/>
              </w:rPr>
              <w:t>”</w:t>
            </w:r>
            <w:r w:rsidRPr="005A5581">
              <w:rPr>
                <w:color w:val="000000"/>
              </w:rPr>
              <w:t xml:space="preserve">, USMF </w:t>
            </w:r>
            <w:r w:rsidRPr="005A5581">
              <w:t xml:space="preserve">„Nicolae </w:t>
            </w:r>
            <w:proofErr w:type="spellStart"/>
            <w:r w:rsidRPr="005A5581">
              <w:t>Testemiţanu</w:t>
            </w:r>
            <w:proofErr w:type="spellEnd"/>
            <w:r w:rsidRPr="005A5581">
              <w:t>”</w:t>
            </w:r>
          </w:p>
        </w:tc>
        <w:tc>
          <w:tcPr>
            <w:tcW w:w="4409" w:type="dxa"/>
            <w:tcBorders>
              <w:top w:val="single" w:sz="4" w:space="0" w:color="000000"/>
              <w:left w:val="single" w:sz="4" w:space="0" w:color="000000"/>
              <w:bottom w:val="single" w:sz="4" w:space="0" w:color="000000"/>
              <w:right w:val="single" w:sz="4" w:space="0" w:color="000000"/>
            </w:tcBorders>
          </w:tcPr>
          <w:p w14:paraId="056A3680" w14:textId="77777777" w:rsidR="00E00550" w:rsidRPr="005A5581" w:rsidRDefault="00B153E5">
            <w:pPr>
              <w:spacing w:line="276" w:lineRule="auto"/>
              <w:jc w:val="both"/>
              <w:rPr>
                <w:b/>
                <w:bCs/>
                <w:i/>
                <w:iCs/>
              </w:rPr>
            </w:pPr>
            <w:proofErr w:type="spellStart"/>
            <w:r w:rsidRPr="005A5581">
              <w:rPr>
                <w:b/>
                <w:bCs/>
                <w:i/>
                <w:iCs/>
              </w:rPr>
              <w:t>Livi</w:t>
            </w:r>
            <w:proofErr w:type="spellEnd"/>
            <w:r w:rsidRPr="005A5581">
              <w:rPr>
                <w:b/>
                <w:bCs/>
                <w:i/>
                <w:iCs/>
              </w:rPr>
              <w:t xml:space="preserve"> </w:t>
            </w:r>
            <w:proofErr w:type="spellStart"/>
            <w:r w:rsidRPr="005A5581">
              <w:rPr>
                <w:b/>
                <w:bCs/>
                <w:i/>
                <w:iCs/>
              </w:rPr>
              <w:t>Grib</w:t>
            </w:r>
            <w:proofErr w:type="spellEnd"/>
            <w:r w:rsidRPr="005A5581">
              <w:rPr>
                <w:b/>
                <w:bCs/>
                <w:i/>
                <w:iCs/>
              </w:rPr>
              <w:t xml:space="preserve">, </w:t>
            </w:r>
            <w:r w:rsidRPr="005A5581">
              <w:t xml:space="preserve">dr. </w:t>
            </w:r>
            <w:proofErr w:type="spellStart"/>
            <w:r w:rsidRPr="005A5581">
              <w:t>hab</w:t>
            </w:r>
            <w:proofErr w:type="spellEnd"/>
            <w:r w:rsidRPr="005A5581">
              <w:t>. șt. med., prof.univ., președinte</w:t>
            </w:r>
          </w:p>
        </w:tc>
      </w:tr>
      <w:tr w:rsidR="00E00550" w:rsidRPr="005A5581" w14:paraId="03039880" w14:textId="77777777" w:rsidTr="00B84607">
        <w:tc>
          <w:tcPr>
            <w:tcW w:w="5460" w:type="dxa"/>
            <w:tcBorders>
              <w:top w:val="single" w:sz="4" w:space="0" w:color="000000"/>
              <w:left w:val="single" w:sz="4" w:space="0" w:color="000000"/>
              <w:bottom w:val="single" w:sz="4" w:space="0" w:color="000000"/>
            </w:tcBorders>
            <w:vAlign w:val="center"/>
          </w:tcPr>
          <w:p w14:paraId="27ED8EC9" w14:textId="055E8846" w:rsidR="00E00550" w:rsidRPr="005A5581" w:rsidRDefault="00B153E5">
            <w:pPr>
              <w:spacing w:line="276" w:lineRule="auto"/>
              <w:jc w:val="both"/>
            </w:pPr>
            <w:r w:rsidRPr="005A5581">
              <w:t xml:space="preserve">Catedra de farmacologie și farmacologie clinică, USMF „Nicolae </w:t>
            </w:r>
            <w:proofErr w:type="spellStart"/>
            <w:r w:rsidRPr="005A5581">
              <w:t>Testemiţanu</w:t>
            </w:r>
            <w:proofErr w:type="spellEnd"/>
            <w:r w:rsidRPr="005A5581">
              <w:t>”</w:t>
            </w:r>
          </w:p>
        </w:tc>
        <w:tc>
          <w:tcPr>
            <w:tcW w:w="4409" w:type="dxa"/>
            <w:tcBorders>
              <w:top w:val="single" w:sz="4" w:space="0" w:color="000000"/>
              <w:left w:val="single" w:sz="4" w:space="0" w:color="000000"/>
              <w:bottom w:val="single" w:sz="4" w:space="0" w:color="000000"/>
              <w:right w:val="single" w:sz="4" w:space="0" w:color="000000"/>
            </w:tcBorders>
            <w:vAlign w:val="center"/>
          </w:tcPr>
          <w:p w14:paraId="5F8B6DE3" w14:textId="5772523E" w:rsidR="00E00550" w:rsidRPr="005A5581" w:rsidRDefault="00B153E5">
            <w:pPr>
              <w:spacing w:line="276" w:lineRule="auto"/>
              <w:jc w:val="both"/>
              <w:rPr>
                <w:b/>
                <w:bCs/>
                <w:i/>
                <w:iCs/>
              </w:rPr>
            </w:pPr>
            <w:r w:rsidRPr="005A5581">
              <w:rPr>
                <w:b/>
                <w:bCs/>
                <w:i/>
                <w:iCs/>
              </w:rPr>
              <w:t>Nicolae</w:t>
            </w:r>
            <w:r w:rsidR="00FE3AEB" w:rsidRPr="005A5581">
              <w:rPr>
                <w:b/>
                <w:bCs/>
                <w:i/>
                <w:iCs/>
              </w:rPr>
              <w:t xml:space="preserve"> </w:t>
            </w:r>
            <w:proofErr w:type="spellStart"/>
            <w:r w:rsidR="00FE3AEB" w:rsidRPr="005A5581">
              <w:rPr>
                <w:b/>
                <w:bCs/>
                <w:i/>
                <w:iCs/>
              </w:rPr>
              <w:t>Bacinschi</w:t>
            </w:r>
            <w:proofErr w:type="spellEnd"/>
            <w:r w:rsidRPr="005A5581">
              <w:rPr>
                <w:i/>
                <w:iCs/>
              </w:rPr>
              <w:t>,</w:t>
            </w:r>
            <w:r w:rsidRPr="005A5581">
              <w:t xml:space="preserve"> dr. </w:t>
            </w:r>
            <w:proofErr w:type="spellStart"/>
            <w:r w:rsidRPr="005A5581">
              <w:t>hab</w:t>
            </w:r>
            <w:proofErr w:type="spellEnd"/>
            <w:r w:rsidRPr="005A5581">
              <w:t>. șt. med., prof. univ., șef, catedră</w:t>
            </w:r>
          </w:p>
        </w:tc>
      </w:tr>
      <w:tr w:rsidR="00E00550" w:rsidRPr="005A5581" w14:paraId="4CCC60F4" w14:textId="77777777" w:rsidTr="00B84607">
        <w:tc>
          <w:tcPr>
            <w:tcW w:w="5460" w:type="dxa"/>
            <w:tcBorders>
              <w:top w:val="single" w:sz="4" w:space="0" w:color="000000"/>
              <w:left w:val="single" w:sz="4" w:space="0" w:color="000000"/>
              <w:bottom w:val="single" w:sz="4" w:space="0" w:color="000000"/>
            </w:tcBorders>
            <w:vAlign w:val="center"/>
          </w:tcPr>
          <w:p w14:paraId="3BFE23B8" w14:textId="5E7F20E4" w:rsidR="00E00550" w:rsidRPr="005A5581" w:rsidRDefault="00B153E5">
            <w:pPr>
              <w:spacing w:line="276" w:lineRule="auto"/>
              <w:jc w:val="both"/>
            </w:pPr>
            <w:r w:rsidRPr="005A5581">
              <w:t xml:space="preserve">Catedra de </w:t>
            </w:r>
            <w:r w:rsidR="00B84607" w:rsidRPr="005A5581">
              <w:t>m</w:t>
            </w:r>
            <w:r w:rsidRPr="005A5581">
              <w:t xml:space="preserve">edicină de laborator, USMF „Nicolae </w:t>
            </w:r>
            <w:proofErr w:type="spellStart"/>
            <w:r w:rsidRPr="005A5581">
              <w:t>Testemiţanu</w:t>
            </w:r>
            <w:proofErr w:type="spellEnd"/>
            <w:r w:rsidRPr="005A5581">
              <w:t>”</w:t>
            </w:r>
          </w:p>
        </w:tc>
        <w:tc>
          <w:tcPr>
            <w:tcW w:w="4409" w:type="dxa"/>
            <w:tcBorders>
              <w:top w:val="single" w:sz="4" w:space="0" w:color="000000"/>
              <w:left w:val="single" w:sz="4" w:space="0" w:color="000000"/>
              <w:bottom w:val="single" w:sz="4" w:space="0" w:color="000000"/>
              <w:right w:val="single" w:sz="4" w:space="0" w:color="000000"/>
            </w:tcBorders>
            <w:vAlign w:val="center"/>
          </w:tcPr>
          <w:p w14:paraId="1FAD0CAF" w14:textId="77777777" w:rsidR="00E00550" w:rsidRPr="005A5581" w:rsidRDefault="00B153E5">
            <w:pPr>
              <w:spacing w:line="276" w:lineRule="auto"/>
              <w:jc w:val="both"/>
              <w:rPr>
                <w:b/>
                <w:bCs/>
                <w:i/>
                <w:iCs/>
              </w:rPr>
            </w:pPr>
            <w:r w:rsidRPr="005A5581">
              <w:rPr>
                <w:b/>
                <w:bCs/>
                <w:i/>
                <w:iCs/>
              </w:rPr>
              <w:t xml:space="preserve">Anatolie </w:t>
            </w:r>
            <w:proofErr w:type="spellStart"/>
            <w:r w:rsidRPr="005A5581">
              <w:rPr>
                <w:b/>
                <w:bCs/>
                <w:i/>
                <w:iCs/>
              </w:rPr>
              <w:t>Vișnevschi</w:t>
            </w:r>
            <w:proofErr w:type="spellEnd"/>
            <w:r w:rsidRPr="005A5581">
              <w:rPr>
                <w:b/>
                <w:bCs/>
                <w:i/>
                <w:iCs/>
              </w:rPr>
              <w:t>,</w:t>
            </w:r>
            <w:r w:rsidRPr="005A5581">
              <w:t xml:space="preserve"> dr. </w:t>
            </w:r>
            <w:proofErr w:type="spellStart"/>
            <w:r w:rsidRPr="005A5581">
              <w:t>hab</w:t>
            </w:r>
            <w:proofErr w:type="spellEnd"/>
            <w:r w:rsidRPr="005A5581">
              <w:t>. șt. med., prof. univ., șef, catedră</w:t>
            </w:r>
          </w:p>
        </w:tc>
      </w:tr>
      <w:tr w:rsidR="00E00550" w:rsidRPr="005A5581" w14:paraId="5D0BC189" w14:textId="77777777" w:rsidTr="00B84607">
        <w:tc>
          <w:tcPr>
            <w:tcW w:w="5460" w:type="dxa"/>
            <w:tcBorders>
              <w:top w:val="single" w:sz="4" w:space="0" w:color="000000"/>
              <w:left w:val="single" w:sz="4" w:space="0" w:color="000000"/>
              <w:bottom w:val="single" w:sz="4" w:space="0" w:color="000000"/>
            </w:tcBorders>
            <w:vAlign w:val="center"/>
          </w:tcPr>
          <w:p w14:paraId="57B04023" w14:textId="630F1C9C" w:rsidR="00E00550" w:rsidRPr="005A5581" w:rsidRDefault="00B153E5">
            <w:pPr>
              <w:spacing w:line="276" w:lineRule="auto"/>
              <w:jc w:val="both"/>
            </w:pPr>
            <w:r w:rsidRPr="005A5581">
              <w:t xml:space="preserve">Catedra de </w:t>
            </w:r>
            <w:r w:rsidR="00B84607" w:rsidRPr="005A5581">
              <w:t>m</w:t>
            </w:r>
            <w:r w:rsidRPr="005A5581">
              <w:t xml:space="preserve">edicină de familie, USMF „Nicolae </w:t>
            </w:r>
            <w:proofErr w:type="spellStart"/>
            <w:r w:rsidRPr="005A5581">
              <w:t>Testemiţanu</w:t>
            </w:r>
            <w:proofErr w:type="spellEnd"/>
            <w:r w:rsidRPr="005A5581">
              <w:t>”</w:t>
            </w:r>
          </w:p>
        </w:tc>
        <w:tc>
          <w:tcPr>
            <w:tcW w:w="4409" w:type="dxa"/>
            <w:tcBorders>
              <w:top w:val="single" w:sz="4" w:space="0" w:color="000000"/>
              <w:left w:val="single" w:sz="4" w:space="0" w:color="000000"/>
              <w:bottom w:val="single" w:sz="4" w:space="0" w:color="000000"/>
              <w:right w:val="single" w:sz="4" w:space="0" w:color="000000"/>
            </w:tcBorders>
            <w:vAlign w:val="center"/>
          </w:tcPr>
          <w:p w14:paraId="1F997434" w14:textId="77777777" w:rsidR="00E00550" w:rsidRPr="005A5581" w:rsidRDefault="00B153E5">
            <w:pPr>
              <w:spacing w:line="276" w:lineRule="auto"/>
              <w:jc w:val="both"/>
              <w:rPr>
                <w:b/>
                <w:bCs/>
                <w:i/>
                <w:iCs/>
              </w:rPr>
            </w:pPr>
            <w:r w:rsidRPr="005A5581">
              <w:rPr>
                <w:b/>
                <w:bCs/>
                <w:i/>
                <w:iCs/>
              </w:rPr>
              <w:t xml:space="preserve">Ghenadie </w:t>
            </w:r>
            <w:proofErr w:type="spellStart"/>
            <w:r w:rsidRPr="005A5581">
              <w:rPr>
                <w:b/>
                <w:bCs/>
                <w:i/>
                <w:iCs/>
              </w:rPr>
              <w:t>Curocichin</w:t>
            </w:r>
            <w:proofErr w:type="spellEnd"/>
            <w:r w:rsidRPr="005A5581">
              <w:t xml:space="preserve">, dr. </w:t>
            </w:r>
            <w:proofErr w:type="spellStart"/>
            <w:r w:rsidRPr="005A5581">
              <w:t>hab</w:t>
            </w:r>
            <w:proofErr w:type="spellEnd"/>
            <w:r w:rsidRPr="005A5581">
              <w:t>. șt. med., prof. univ., șef, catedră</w:t>
            </w:r>
          </w:p>
        </w:tc>
      </w:tr>
      <w:tr w:rsidR="00E00550" w:rsidRPr="005A5581" w14:paraId="55BD2BC9" w14:textId="77777777" w:rsidTr="00B84607">
        <w:tc>
          <w:tcPr>
            <w:tcW w:w="5460" w:type="dxa"/>
            <w:tcBorders>
              <w:top w:val="single" w:sz="4" w:space="0" w:color="000000"/>
              <w:left w:val="single" w:sz="4" w:space="0" w:color="000000"/>
              <w:bottom w:val="single" w:sz="4" w:space="0" w:color="000000"/>
            </w:tcBorders>
          </w:tcPr>
          <w:p w14:paraId="270C8C06" w14:textId="77777777" w:rsidR="00E00550" w:rsidRPr="005A5581" w:rsidRDefault="000162C0">
            <w:pPr>
              <w:spacing w:line="276" w:lineRule="auto"/>
              <w:jc w:val="both"/>
            </w:pPr>
            <w:r w:rsidRPr="005A5581">
              <w:t>Agenția</w:t>
            </w:r>
            <w:r w:rsidR="00B153E5" w:rsidRPr="005A5581">
              <w:t xml:space="preserve"> Medicamentului </w:t>
            </w:r>
            <w:r w:rsidRPr="005A5581">
              <w:t>și</w:t>
            </w:r>
            <w:r w:rsidR="00B153E5" w:rsidRPr="005A5581">
              <w:t xml:space="preserve"> Dispozitivelor Medicale</w:t>
            </w:r>
          </w:p>
        </w:tc>
        <w:tc>
          <w:tcPr>
            <w:tcW w:w="4409" w:type="dxa"/>
            <w:tcBorders>
              <w:top w:val="single" w:sz="4" w:space="0" w:color="000000"/>
              <w:left w:val="single" w:sz="4" w:space="0" w:color="000000"/>
              <w:bottom w:val="single" w:sz="4" w:space="0" w:color="000000"/>
              <w:right w:val="single" w:sz="4" w:space="0" w:color="000000"/>
            </w:tcBorders>
            <w:vAlign w:val="center"/>
          </w:tcPr>
          <w:p w14:paraId="27648132" w14:textId="77777777" w:rsidR="00E00550" w:rsidRPr="005A5581" w:rsidRDefault="00B153E5">
            <w:pPr>
              <w:spacing w:line="276" w:lineRule="auto"/>
              <w:jc w:val="both"/>
              <w:rPr>
                <w:b/>
                <w:bCs/>
                <w:i/>
                <w:iCs/>
              </w:rPr>
            </w:pPr>
            <w:r w:rsidRPr="005A5581">
              <w:rPr>
                <w:b/>
                <w:bCs/>
                <w:i/>
                <w:iCs/>
              </w:rPr>
              <w:t>Iuliana Albu</w:t>
            </w:r>
            <w:r w:rsidRPr="005A5581">
              <w:rPr>
                <w:b/>
                <w:bCs/>
              </w:rPr>
              <w:t>,</w:t>
            </w:r>
            <w:r w:rsidRPr="005A5581">
              <w:t xml:space="preserve"> director general</w:t>
            </w:r>
          </w:p>
        </w:tc>
      </w:tr>
      <w:tr w:rsidR="00E00550" w:rsidRPr="005A5581" w14:paraId="7A7083AD" w14:textId="77777777" w:rsidTr="00B84607">
        <w:tc>
          <w:tcPr>
            <w:tcW w:w="5460" w:type="dxa"/>
            <w:tcBorders>
              <w:top w:val="single" w:sz="4" w:space="0" w:color="000000"/>
              <w:left w:val="single" w:sz="4" w:space="0" w:color="000000"/>
              <w:bottom w:val="single" w:sz="4" w:space="0" w:color="000000"/>
            </w:tcBorders>
          </w:tcPr>
          <w:p w14:paraId="5545A8F1" w14:textId="77777777" w:rsidR="00E00550" w:rsidRPr="005A5581" w:rsidRDefault="00B153E5">
            <w:pPr>
              <w:spacing w:line="276" w:lineRule="auto"/>
              <w:jc w:val="both"/>
            </w:pPr>
            <w:r w:rsidRPr="005A5581">
              <w:t>Compania Națională de Asigurări în Medicină</w:t>
            </w:r>
          </w:p>
        </w:tc>
        <w:tc>
          <w:tcPr>
            <w:tcW w:w="4409" w:type="dxa"/>
            <w:tcBorders>
              <w:top w:val="single" w:sz="4" w:space="0" w:color="000000"/>
              <w:left w:val="single" w:sz="4" w:space="0" w:color="000000"/>
              <w:bottom w:val="single" w:sz="4" w:space="0" w:color="000000"/>
              <w:right w:val="single" w:sz="4" w:space="0" w:color="000000"/>
            </w:tcBorders>
          </w:tcPr>
          <w:p w14:paraId="6C6F071B" w14:textId="77777777" w:rsidR="00E00550" w:rsidRPr="005A5581" w:rsidRDefault="00B153E5">
            <w:pPr>
              <w:spacing w:line="276" w:lineRule="auto"/>
              <w:jc w:val="both"/>
              <w:rPr>
                <w:b/>
                <w:bCs/>
                <w:i/>
                <w:iCs/>
              </w:rPr>
            </w:pPr>
            <w:r w:rsidRPr="005A5581">
              <w:rPr>
                <w:b/>
                <w:bCs/>
                <w:i/>
                <w:iCs/>
              </w:rPr>
              <w:t xml:space="preserve">Ion </w:t>
            </w:r>
            <w:proofErr w:type="spellStart"/>
            <w:r w:rsidRPr="005A5581">
              <w:rPr>
                <w:b/>
                <w:bCs/>
                <w:i/>
                <w:iCs/>
              </w:rPr>
              <w:t>Dodon</w:t>
            </w:r>
            <w:proofErr w:type="spellEnd"/>
            <w:r w:rsidRPr="005A5581">
              <w:rPr>
                <w:b/>
                <w:bCs/>
                <w:i/>
                <w:iCs/>
              </w:rPr>
              <w:t xml:space="preserve">, </w:t>
            </w:r>
            <w:r w:rsidRPr="005A5581">
              <w:t>director general</w:t>
            </w:r>
          </w:p>
        </w:tc>
      </w:tr>
      <w:tr w:rsidR="00E00550" w:rsidRPr="005A5581" w14:paraId="6733FC1B" w14:textId="77777777" w:rsidTr="00B84607">
        <w:tc>
          <w:tcPr>
            <w:tcW w:w="5460" w:type="dxa"/>
            <w:tcBorders>
              <w:top w:val="single" w:sz="4" w:space="0" w:color="000000"/>
              <w:left w:val="single" w:sz="4" w:space="0" w:color="000000"/>
              <w:bottom w:val="single" w:sz="4" w:space="0" w:color="000000"/>
            </w:tcBorders>
          </w:tcPr>
          <w:p w14:paraId="49788134" w14:textId="77777777" w:rsidR="00E00550" w:rsidRPr="005A5581" w:rsidRDefault="00B153E5">
            <w:pPr>
              <w:spacing w:line="276" w:lineRule="auto"/>
              <w:jc w:val="both"/>
            </w:pPr>
            <w:r w:rsidRPr="005A5581">
              <w:t xml:space="preserve">Consiliul </w:t>
            </w:r>
            <w:r w:rsidR="000162C0" w:rsidRPr="005A5581">
              <w:t>Național</w:t>
            </w:r>
            <w:r w:rsidRPr="005A5581">
              <w:t xml:space="preserve"> de Evaluare </w:t>
            </w:r>
            <w:r w:rsidR="000162C0" w:rsidRPr="005A5581">
              <w:t>și</w:t>
            </w:r>
            <w:r w:rsidRPr="005A5581">
              <w:t xml:space="preserve"> Acreditare în Sănătate</w:t>
            </w:r>
          </w:p>
        </w:tc>
        <w:tc>
          <w:tcPr>
            <w:tcW w:w="4409" w:type="dxa"/>
            <w:tcBorders>
              <w:top w:val="single" w:sz="4" w:space="0" w:color="000000"/>
              <w:left w:val="single" w:sz="4" w:space="0" w:color="000000"/>
              <w:bottom w:val="single" w:sz="4" w:space="0" w:color="000000"/>
              <w:right w:val="single" w:sz="4" w:space="0" w:color="000000"/>
            </w:tcBorders>
            <w:vAlign w:val="center"/>
          </w:tcPr>
          <w:p w14:paraId="2F017D63" w14:textId="77777777" w:rsidR="00E00550" w:rsidRPr="005A5581" w:rsidRDefault="00B153E5">
            <w:pPr>
              <w:spacing w:line="276" w:lineRule="auto"/>
              <w:jc w:val="both"/>
              <w:rPr>
                <w:b/>
                <w:bCs/>
                <w:i/>
                <w:iCs/>
              </w:rPr>
            </w:pPr>
            <w:r w:rsidRPr="005A5581">
              <w:rPr>
                <w:b/>
                <w:bCs/>
                <w:i/>
                <w:iCs/>
              </w:rPr>
              <w:t xml:space="preserve">Valentin Mustea, </w:t>
            </w:r>
            <w:r w:rsidRPr="005A5581">
              <w:t>director</w:t>
            </w:r>
          </w:p>
        </w:tc>
      </w:tr>
      <w:tr w:rsidR="00E00550" w:rsidRPr="005A5581" w14:paraId="3830A9F7" w14:textId="77777777" w:rsidTr="00B84607">
        <w:tc>
          <w:tcPr>
            <w:tcW w:w="5460" w:type="dxa"/>
            <w:tcBorders>
              <w:top w:val="single" w:sz="4" w:space="0" w:color="000000"/>
              <w:left w:val="single" w:sz="4" w:space="0" w:color="000000"/>
              <w:bottom w:val="single" w:sz="4" w:space="0" w:color="000000"/>
            </w:tcBorders>
          </w:tcPr>
          <w:p w14:paraId="505B7A0A" w14:textId="77777777" w:rsidR="00E00550" w:rsidRPr="005A5581" w:rsidRDefault="00B153E5">
            <w:pPr>
              <w:spacing w:line="276" w:lineRule="auto"/>
              <w:jc w:val="both"/>
            </w:pPr>
            <w:r w:rsidRPr="005A5581">
              <w:t>Consiliul de Experți al Ministerului Sănătății</w:t>
            </w:r>
          </w:p>
        </w:tc>
        <w:tc>
          <w:tcPr>
            <w:tcW w:w="4409" w:type="dxa"/>
            <w:tcBorders>
              <w:top w:val="single" w:sz="4" w:space="0" w:color="000000"/>
              <w:left w:val="single" w:sz="4" w:space="0" w:color="000000"/>
              <w:bottom w:val="single" w:sz="4" w:space="0" w:color="000000"/>
              <w:right w:val="single" w:sz="4" w:space="0" w:color="000000"/>
            </w:tcBorders>
          </w:tcPr>
          <w:p w14:paraId="6065B07E" w14:textId="77777777" w:rsidR="00E00550" w:rsidRPr="005A5581" w:rsidRDefault="00B153E5">
            <w:pPr>
              <w:spacing w:line="276" w:lineRule="auto"/>
              <w:jc w:val="both"/>
              <w:rPr>
                <w:b/>
                <w:bCs/>
                <w:i/>
                <w:iCs/>
              </w:rPr>
            </w:pPr>
            <w:r w:rsidRPr="005A5581">
              <w:rPr>
                <w:b/>
                <w:bCs/>
                <w:i/>
                <w:iCs/>
              </w:rPr>
              <w:t xml:space="preserve">Aurel Grosu, </w:t>
            </w:r>
            <w:r w:rsidRPr="005A5581">
              <w:t xml:space="preserve">dr. </w:t>
            </w:r>
            <w:proofErr w:type="spellStart"/>
            <w:r w:rsidRPr="005A5581">
              <w:t>hab</w:t>
            </w:r>
            <w:proofErr w:type="spellEnd"/>
            <w:r w:rsidRPr="005A5581">
              <w:t>. șt. med., prof.univ., președinte</w:t>
            </w:r>
          </w:p>
        </w:tc>
      </w:tr>
    </w:tbl>
    <w:p w14:paraId="3DF53A8D" w14:textId="77777777" w:rsidR="00E00550" w:rsidRPr="005A5581" w:rsidRDefault="00B153E5" w:rsidP="00347270">
      <w:pPr>
        <w:pStyle w:val="Titlu2"/>
        <w:rPr>
          <w:rFonts w:ascii="Times New Roman" w:hAnsi="Times New Roman" w:cs="Times New Roman"/>
          <w:sz w:val="24"/>
          <w:szCs w:val="24"/>
        </w:rPr>
      </w:pPr>
      <w:bookmarkStart w:id="68" w:name="_Toc224892171"/>
      <w:bookmarkStart w:id="69" w:name="_Toc228133433"/>
      <w:bookmarkStart w:id="70" w:name="_Toc228354323"/>
      <w:bookmarkStart w:id="71" w:name="_Toc228433769"/>
      <w:r w:rsidRPr="005A5581">
        <w:rPr>
          <w:rFonts w:ascii="Times New Roman" w:hAnsi="Times New Roman" w:cs="Times New Roman"/>
          <w:sz w:val="24"/>
          <w:szCs w:val="24"/>
        </w:rPr>
        <w:lastRenderedPageBreak/>
        <w:t>A.</w:t>
      </w:r>
      <w:r w:rsidR="00652C99" w:rsidRPr="005A5581">
        <w:rPr>
          <w:rFonts w:ascii="Times New Roman" w:hAnsi="Times New Roman" w:cs="Times New Roman"/>
          <w:sz w:val="24"/>
          <w:szCs w:val="24"/>
        </w:rPr>
        <w:t>9</w:t>
      </w:r>
      <w:r w:rsidRPr="005A5581">
        <w:rPr>
          <w:rFonts w:ascii="Times New Roman" w:hAnsi="Times New Roman" w:cs="Times New Roman"/>
          <w:sz w:val="24"/>
          <w:szCs w:val="24"/>
        </w:rPr>
        <w:t>. Definițiile folosite în document</w:t>
      </w:r>
      <w:bookmarkEnd w:id="68"/>
      <w:bookmarkEnd w:id="69"/>
      <w:bookmarkEnd w:id="70"/>
      <w:bookmarkEnd w:id="71"/>
    </w:p>
    <w:p w14:paraId="03D41A8E" w14:textId="5BB2A3DC" w:rsidR="00E00550" w:rsidRPr="005A5581" w:rsidRDefault="00B153E5" w:rsidP="00B84607">
      <w:pPr>
        <w:ind w:firstLine="567"/>
        <w:jc w:val="both"/>
      </w:pPr>
      <w:r w:rsidRPr="005A5581">
        <w:rPr>
          <w:b/>
          <w:bCs/>
          <w:i/>
          <w:iCs/>
        </w:rPr>
        <w:t>Boala coronariană ischemică (BCI)</w:t>
      </w:r>
      <w:r w:rsidRPr="005A5581">
        <w:t xml:space="preserve"> </w:t>
      </w:r>
      <w:r w:rsidR="00246192" w:rsidRPr="005A5581">
        <w:t>reprezintă</w:t>
      </w:r>
      <w:r w:rsidRPr="005A5581">
        <w:t xml:space="preserve"> un proces patologic caracterizat prin acumularea obstructivă sau non-obstructivă a plăcii </w:t>
      </w:r>
      <w:proofErr w:type="spellStart"/>
      <w:r w:rsidRPr="005A5581">
        <w:t>aterosclerotice</w:t>
      </w:r>
      <w:proofErr w:type="spellEnd"/>
      <w:r w:rsidRPr="005A5581">
        <w:t xml:space="preserve"> în arterele </w:t>
      </w:r>
      <w:proofErr w:type="spellStart"/>
      <w:r w:rsidRPr="005A5581">
        <w:t>epicardice</w:t>
      </w:r>
      <w:proofErr w:type="spellEnd"/>
      <w:r w:rsidRPr="005A5581">
        <w:t>. Acest proces poate fi modificat prin ajustările stilului de viață, terapiile farmacologice, și intervențiile invazive menite să obțină stabilizarea bolii sau regresia acesteia. Boala poate avea perioade lungi, stabile de evoluție</w:t>
      </w:r>
      <w:r w:rsidR="00242501" w:rsidRPr="005A5581">
        <w:t xml:space="preserve">, </w:t>
      </w:r>
      <w:r w:rsidRPr="005A5581">
        <w:t>dar</w:t>
      </w:r>
      <w:r w:rsidR="00242501" w:rsidRPr="005A5581">
        <w:t>,</w:t>
      </w:r>
      <w:r w:rsidRPr="005A5581">
        <w:t xml:space="preserve"> de asemenea</w:t>
      </w:r>
      <w:r w:rsidR="00F80693" w:rsidRPr="005A5581">
        <w:t>,</w:t>
      </w:r>
      <w:r w:rsidRPr="005A5581">
        <w:t xml:space="preserve"> poate deveni instabilă în orice moment, prin ruptura sau erodarea plăcii producându-se un eveniment </w:t>
      </w:r>
      <w:proofErr w:type="spellStart"/>
      <w:r w:rsidRPr="005A5581">
        <w:t>aterotrombotic</w:t>
      </w:r>
      <w:proofErr w:type="spellEnd"/>
      <w:r w:rsidRPr="005A5581">
        <w:t xml:space="preserve"> acut. În orice caz, boala este cronică, progresivă, cu potențial sever, chiar și în perioadele clinice aparent silențioase.</w:t>
      </w:r>
    </w:p>
    <w:p w14:paraId="7B0B5934" w14:textId="531E0D34" w:rsidR="00E00550" w:rsidRPr="005A5581" w:rsidRDefault="00B153E5">
      <w:pPr>
        <w:jc w:val="both"/>
      </w:pPr>
      <w:r w:rsidRPr="005A5581">
        <w:t>Natura dinamică a procesului BCI</w:t>
      </w:r>
      <w:r w:rsidR="00F13C8D" w:rsidRPr="005A5581">
        <w:t>,</w:t>
      </w:r>
      <w:r w:rsidRPr="005A5581">
        <w:t xml:space="preserve"> </w:t>
      </w:r>
      <w:r w:rsidR="00F1784C" w:rsidRPr="005A5581">
        <w:t xml:space="preserve">se manifestă prin </w:t>
      </w:r>
      <w:r w:rsidRPr="005A5581">
        <w:t xml:space="preserve">prezentări clinice variate, care pot fi clasificate fie ca </w:t>
      </w:r>
      <w:r w:rsidRPr="005A5581">
        <w:rPr>
          <w:b/>
          <w:bCs/>
          <w:i/>
          <w:iCs/>
        </w:rPr>
        <w:t>sindroame coronariene acute (SCA)</w:t>
      </w:r>
      <w:r w:rsidRPr="005A5581">
        <w:t xml:space="preserve"> </w:t>
      </w:r>
      <w:r w:rsidR="003C4DFE" w:rsidRPr="005A5581">
        <w:t>fie</w:t>
      </w:r>
      <w:r w:rsidRPr="005A5581">
        <w:t xml:space="preserve"> </w:t>
      </w:r>
      <w:r w:rsidRPr="005A5581">
        <w:rPr>
          <w:b/>
          <w:bCs/>
          <w:i/>
          <w:iCs/>
        </w:rPr>
        <w:t>sindroame coronariene cronice (SCC)</w:t>
      </w:r>
      <w:r w:rsidRPr="005A5581">
        <w:t xml:space="preserve">. </w:t>
      </w:r>
    </w:p>
    <w:p w14:paraId="7D6A12C1" w14:textId="77777777" w:rsidR="00E00550" w:rsidRPr="005A5581" w:rsidRDefault="00B153E5">
      <w:pPr>
        <w:jc w:val="both"/>
      </w:pPr>
      <w:r w:rsidRPr="005A5581">
        <w:t xml:space="preserve">Cele mai frecvent întâlnite scenarii clinice la pacienții cu SCC sunt: </w:t>
      </w:r>
    </w:p>
    <w:p w14:paraId="695E617C" w14:textId="77777777" w:rsidR="00E00550" w:rsidRPr="005A5581" w:rsidRDefault="00B153E5" w:rsidP="00FE3AEB">
      <w:pPr>
        <w:numPr>
          <w:ilvl w:val="0"/>
          <w:numId w:val="19"/>
        </w:numPr>
        <w:spacing w:line="276" w:lineRule="auto"/>
        <w:ind w:left="567" w:hanging="207"/>
        <w:jc w:val="both"/>
        <w:rPr>
          <w:color w:val="000000"/>
        </w:rPr>
      </w:pPr>
      <w:r w:rsidRPr="005A5581">
        <w:rPr>
          <w:color w:val="000000"/>
        </w:rPr>
        <w:t xml:space="preserve">pacienți cu suspiciune de BCI și simptome </w:t>
      </w:r>
      <w:proofErr w:type="spellStart"/>
      <w:r w:rsidRPr="005A5581">
        <w:rPr>
          <w:color w:val="000000"/>
        </w:rPr>
        <w:t>anginoase</w:t>
      </w:r>
      <w:proofErr w:type="spellEnd"/>
      <w:r w:rsidRPr="005A5581">
        <w:rPr>
          <w:color w:val="000000"/>
        </w:rPr>
        <w:t xml:space="preserve"> “stabile”, și/sau dispnee; </w:t>
      </w:r>
    </w:p>
    <w:p w14:paraId="64CEB720" w14:textId="77777777" w:rsidR="00E00550" w:rsidRPr="005A5581" w:rsidRDefault="00B153E5" w:rsidP="00FE3AEB">
      <w:pPr>
        <w:numPr>
          <w:ilvl w:val="0"/>
          <w:numId w:val="19"/>
        </w:numPr>
        <w:spacing w:line="276" w:lineRule="auto"/>
        <w:ind w:left="567" w:hanging="207"/>
        <w:jc w:val="both"/>
        <w:rPr>
          <w:color w:val="000000"/>
        </w:rPr>
      </w:pPr>
      <w:r w:rsidRPr="005A5581">
        <w:rPr>
          <w:color w:val="000000"/>
        </w:rPr>
        <w:t xml:space="preserve">pacienți cu debut al insuficienței cardiace (IC) sau disfuncție a ventriculului stâng (VS) și suspiciune de BCI; </w:t>
      </w:r>
    </w:p>
    <w:p w14:paraId="695421BC" w14:textId="77777777" w:rsidR="00E00550" w:rsidRPr="005A5581" w:rsidRDefault="00B153E5" w:rsidP="00FE3AEB">
      <w:pPr>
        <w:numPr>
          <w:ilvl w:val="0"/>
          <w:numId w:val="19"/>
        </w:numPr>
        <w:spacing w:line="276" w:lineRule="auto"/>
        <w:ind w:left="567" w:hanging="207"/>
        <w:jc w:val="both"/>
        <w:rPr>
          <w:color w:val="000000"/>
        </w:rPr>
      </w:pPr>
      <w:r w:rsidRPr="005A5581">
        <w:rPr>
          <w:color w:val="000000"/>
        </w:rPr>
        <w:t xml:space="preserve">pacienți asimptomatici sau pacienți simptomatici cu simptome stabilizate la peste 1 an de la diagnostic sau de la momentul </w:t>
      </w:r>
      <w:proofErr w:type="spellStart"/>
      <w:r w:rsidRPr="005A5581">
        <w:rPr>
          <w:color w:val="000000"/>
        </w:rPr>
        <w:t>revascularizării</w:t>
      </w:r>
      <w:proofErr w:type="spellEnd"/>
      <w:r w:rsidRPr="005A5581">
        <w:rPr>
          <w:color w:val="000000"/>
        </w:rPr>
        <w:t>;</w:t>
      </w:r>
    </w:p>
    <w:p w14:paraId="5B9F24B4" w14:textId="77777777" w:rsidR="00E00550" w:rsidRPr="005A5581" w:rsidRDefault="00B153E5" w:rsidP="00FE3AEB">
      <w:pPr>
        <w:numPr>
          <w:ilvl w:val="0"/>
          <w:numId w:val="19"/>
        </w:numPr>
        <w:spacing w:line="276" w:lineRule="auto"/>
        <w:ind w:left="567" w:hanging="207"/>
        <w:jc w:val="both"/>
        <w:rPr>
          <w:color w:val="000000"/>
        </w:rPr>
      </w:pPr>
      <w:r w:rsidRPr="005A5581">
        <w:rPr>
          <w:color w:val="000000"/>
        </w:rPr>
        <w:t xml:space="preserve">pacienți cu angină și suspiciune de boală </w:t>
      </w:r>
      <w:proofErr w:type="spellStart"/>
      <w:r w:rsidRPr="005A5581">
        <w:rPr>
          <w:color w:val="000000"/>
        </w:rPr>
        <w:t>vasospastică</w:t>
      </w:r>
      <w:proofErr w:type="spellEnd"/>
      <w:r w:rsidRPr="005A5581">
        <w:rPr>
          <w:color w:val="000000"/>
        </w:rPr>
        <w:t xml:space="preserve"> sau </w:t>
      </w:r>
      <w:proofErr w:type="spellStart"/>
      <w:r w:rsidRPr="005A5581">
        <w:rPr>
          <w:color w:val="000000"/>
        </w:rPr>
        <w:t>microvasculară</w:t>
      </w:r>
      <w:proofErr w:type="spellEnd"/>
      <w:r w:rsidRPr="005A5581">
        <w:rPr>
          <w:color w:val="000000"/>
        </w:rPr>
        <w:t xml:space="preserve">; </w:t>
      </w:r>
    </w:p>
    <w:p w14:paraId="034FED74" w14:textId="77777777" w:rsidR="00E00550" w:rsidRPr="005A5581" w:rsidRDefault="00B153E5" w:rsidP="00FE3AEB">
      <w:pPr>
        <w:numPr>
          <w:ilvl w:val="0"/>
          <w:numId w:val="19"/>
        </w:numPr>
        <w:spacing w:after="200" w:line="276" w:lineRule="auto"/>
        <w:ind w:left="567" w:hanging="207"/>
        <w:jc w:val="both"/>
        <w:rPr>
          <w:color w:val="000000"/>
        </w:rPr>
      </w:pPr>
      <w:r w:rsidRPr="005A5581">
        <w:rPr>
          <w:color w:val="000000"/>
        </w:rPr>
        <w:t>subiecți asimptomatici a căror BCI este detectată la screening</w:t>
      </w:r>
    </w:p>
    <w:p w14:paraId="2C55295F" w14:textId="4DA01285" w:rsidR="00E00550" w:rsidRPr="005A5581" w:rsidRDefault="00B153E5" w:rsidP="00B84607">
      <w:pPr>
        <w:ind w:firstLine="567"/>
        <w:jc w:val="both"/>
        <w:rPr>
          <w:b/>
          <w:bCs/>
          <w:i/>
          <w:iCs/>
        </w:rPr>
      </w:pPr>
      <w:bookmarkStart w:id="72" w:name="_heading=h.s0buww7gqt0z" w:colFirst="0" w:colLast="0"/>
      <w:bookmarkEnd w:id="72"/>
      <w:r w:rsidRPr="005A5581">
        <w:t>Toate aceste scenarii sunt clasificate ca SCC dar fiecare dintre ele implică riscuri diferite pentru evenimente cardiovasculare viitoare [</w:t>
      </w:r>
      <w:r w:rsidR="00556706" w:rsidRPr="005A5581">
        <w:t xml:space="preserve">de </w:t>
      </w:r>
      <w:r w:rsidRPr="005A5581">
        <w:t>ex</w:t>
      </w:r>
      <w:r w:rsidR="00556706" w:rsidRPr="005A5581">
        <w:t>emplu</w:t>
      </w:r>
      <w:r w:rsidRPr="005A5581">
        <w:t xml:space="preserve"> deces sau infarct miocardic (IM)] și acest risc se poate modifica cu timpul. Dezvoltarea unui SCC poate destabiliza acut oricare din aceste scenarii. Riscul poate crește ca o consecință a unor factori de risc cardiovasculari insuficient controlați, modificări suboptimale ale stilului de viață și/sau terapiei medicamentoase, sau o </w:t>
      </w:r>
      <w:proofErr w:type="spellStart"/>
      <w:r w:rsidRPr="005A5581">
        <w:t>revascularizare</w:t>
      </w:r>
      <w:proofErr w:type="spellEnd"/>
      <w:r w:rsidRPr="005A5581">
        <w:t xml:space="preserve"> nereușită. Alternativ, acest risc poate scădea ca o consecință a unei prevenții secundare adecvate și a unei </w:t>
      </w:r>
      <w:proofErr w:type="spellStart"/>
      <w:r w:rsidRPr="005A5581">
        <w:t>revascularizări</w:t>
      </w:r>
      <w:proofErr w:type="spellEnd"/>
      <w:r w:rsidRPr="005A5581">
        <w:t xml:space="preserve"> reușite. Astfel, SCC sunt faze evolutive diferite ale BCI, cu excluderea situațiilor în care tromboza acută a arterelor coronare domină prezentarea clinica (ex SCA).</w:t>
      </w:r>
    </w:p>
    <w:p w14:paraId="5A20FE20" w14:textId="77777777" w:rsidR="00E00550" w:rsidRPr="005A5581" w:rsidRDefault="00B153E5">
      <w:pPr>
        <w:ind w:firstLine="708"/>
        <w:jc w:val="both"/>
        <w:rPr>
          <w:u w:val="single"/>
        </w:rPr>
      </w:pPr>
      <w:r w:rsidRPr="005A5581">
        <w:rPr>
          <w:b/>
          <w:bCs/>
          <w:i/>
          <w:iCs/>
        </w:rPr>
        <w:t>Sindromul coronarian cronic (SCC)</w:t>
      </w:r>
      <w:r w:rsidRPr="005A5581">
        <w:t xml:space="preserve"> este un sindrom clinic caracterizat prin durere tranzitorie, și/sau disconfort toracic de obicei retrosternal sau în zonele adiacente, apărută tipic la efort sau stres emoțional, dar poate apărea și spontan, care se ameliorează până la 10 min de repaus sau la administrarea de </w:t>
      </w:r>
      <w:proofErr w:type="spellStart"/>
      <w:r w:rsidRPr="005A5581">
        <w:t>Nitroglycerinum</w:t>
      </w:r>
      <w:proofErr w:type="spellEnd"/>
      <w:r w:rsidRPr="005A5581">
        <w:t xml:space="preserve">. Durerea adesea iradiază tipic spre umărul și membrul superior stâng, dar poate iradia și în ambii umeri, brațe, regiunea scapulară stângă și/sau spate, mandibulă, epigastru (1). </w:t>
      </w:r>
    </w:p>
    <w:p w14:paraId="3EC1EF96" w14:textId="77777777" w:rsidR="00E00550" w:rsidRPr="005A5581" w:rsidRDefault="00B153E5">
      <w:pPr>
        <w:jc w:val="both"/>
      </w:pPr>
      <w:r w:rsidRPr="005A5581">
        <w:t xml:space="preserve">           Prezentările clinice ale SCC sunt asociate cu o gamă de prezentări clinice sau sindroame care apar din cauza unor modificări structurale și/sau funcționale asociate bolilor cronice ale arterelor coronare și/sau ale </w:t>
      </w:r>
      <w:proofErr w:type="spellStart"/>
      <w:r w:rsidRPr="005A5581">
        <w:t>microcirculației</w:t>
      </w:r>
      <w:proofErr w:type="spellEnd"/>
      <w:r w:rsidRPr="005A5581">
        <w:t xml:space="preserve">. Aceste modificări pot duce la un dezechilibru tranzitoriu și reversibil între necesarul de oxigen al miocardului și aportul de sânge, rezultând în </w:t>
      </w:r>
      <w:proofErr w:type="spellStart"/>
      <w:r w:rsidRPr="005A5581">
        <w:t>hipoperfuzie</w:t>
      </w:r>
      <w:proofErr w:type="spellEnd"/>
      <w:r w:rsidRPr="005A5581">
        <w:t xml:space="preserve"> (ischemie). Deși stabile pe perioade îndelungate, sindromul coronarian cronic este frecvent progresiv și se poate destabiliza oricând prin apariția unui sindrom coronarian acut (SCA). </w:t>
      </w:r>
    </w:p>
    <w:p w14:paraId="31111ECA" w14:textId="77777777" w:rsidR="00E00550" w:rsidRPr="005A5581" w:rsidRDefault="00B153E5">
      <w:pPr>
        <w:ind w:firstLine="708"/>
        <w:jc w:val="both"/>
        <w:rPr>
          <w:color w:val="000000"/>
        </w:rPr>
      </w:pPr>
      <w:r w:rsidRPr="005A5581">
        <w:rPr>
          <w:color w:val="000000"/>
        </w:rPr>
        <w:t>Ischemia produce:</w:t>
      </w:r>
    </w:p>
    <w:p w14:paraId="78D7084A" w14:textId="77777777" w:rsidR="00E00550" w:rsidRPr="005A5581" w:rsidRDefault="00B153E5" w:rsidP="006C7318">
      <w:pPr>
        <w:numPr>
          <w:ilvl w:val="0"/>
          <w:numId w:val="6"/>
        </w:numPr>
        <w:spacing w:line="276" w:lineRule="auto"/>
        <w:jc w:val="both"/>
        <w:rPr>
          <w:color w:val="000000"/>
        </w:rPr>
      </w:pPr>
      <w:r w:rsidRPr="005A5581">
        <w:rPr>
          <w:color w:val="000000"/>
        </w:rPr>
        <w:t>Creșterea concentrației de H+ și K+ în sângele venos care drenează teritoriul ischemic;</w:t>
      </w:r>
    </w:p>
    <w:p w14:paraId="6C660813" w14:textId="77777777" w:rsidR="00E00550" w:rsidRPr="005A5581" w:rsidRDefault="00B153E5" w:rsidP="006C7318">
      <w:pPr>
        <w:numPr>
          <w:ilvl w:val="0"/>
          <w:numId w:val="6"/>
        </w:numPr>
        <w:spacing w:line="276" w:lineRule="auto"/>
        <w:jc w:val="both"/>
        <w:rPr>
          <w:color w:val="000000"/>
        </w:rPr>
      </w:pPr>
      <w:r w:rsidRPr="005A5581">
        <w:rPr>
          <w:color w:val="000000"/>
        </w:rPr>
        <w:t>Apariția semnelor de disfuncție ventriculară diastolică și ulterior sistolică cu abnormalități a mișcării peretelui regional;</w:t>
      </w:r>
    </w:p>
    <w:p w14:paraId="2150B139" w14:textId="77777777" w:rsidR="00E00550" w:rsidRPr="005A5581" w:rsidRDefault="00B153E5" w:rsidP="006C7318">
      <w:pPr>
        <w:numPr>
          <w:ilvl w:val="0"/>
          <w:numId w:val="6"/>
        </w:numPr>
        <w:spacing w:line="276" w:lineRule="auto"/>
        <w:jc w:val="both"/>
        <w:rPr>
          <w:color w:val="000000"/>
        </w:rPr>
      </w:pPr>
      <w:r w:rsidRPr="005A5581">
        <w:rPr>
          <w:color w:val="000000"/>
        </w:rPr>
        <w:t>Dezvoltarea schimbărilor ST-T la ECG;</w:t>
      </w:r>
    </w:p>
    <w:p w14:paraId="2FAB95F9" w14:textId="77777777" w:rsidR="00E00550" w:rsidRPr="005A5581" w:rsidRDefault="00B153E5" w:rsidP="006C7318">
      <w:pPr>
        <w:numPr>
          <w:ilvl w:val="0"/>
          <w:numId w:val="6"/>
        </w:numPr>
        <w:spacing w:after="200" w:line="276" w:lineRule="auto"/>
        <w:jc w:val="both"/>
        <w:rPr>
          <w:color w:val="000000"/>
        </w:rPr>
      </w:pPr>
      <w:r w:rsidRPr="005A5581">
        <w:rPr>
          <w:color w:val="000000"/>
        </w:rPr>
        <w:t>Durere cardiacă ischemică (angină).</w:t>
      </w:r>
    </w:p>
    <w:p w14:paraId="64A5491F" w14:textId="77777777" w:rsidR="00E00550" w:rsidRPr="005A5581" w:rsidRDefault="00B153E5" w:rsidP="00B84607">
      <w:pPr>
        <w:ind w:firstLine="567"/>
        <w:jc w:val="both"/>
        <w:rPr>
          <w:b/>
          <w:bCs/>
        </w:rPr>
      </w:pPr>
      <w:r w:rsidRPr="005A5581">
        <w:t>Această consecutivitate explică de ce tehnicile imagistice bazate pe perfuzie, metabolism sau cinetică a peretelui sunt mai senzitive decât ECG sau simptomatica în detectarea ischemiei.</w:t>
      </w:r>
    </w:p>
    <w:p w14:paraId="33F31808" w14:textId="1CF934F7" w:rsidR="00E00550" w:rsidRPr="005A5581" w:rsidRDefault="00B84607" w:rsidP="00B84607">
      <w:pPr>
        <w:ind w:firstLine="567"/>
        <w:jc w:val="both"/>
      </w:pPr>
      <w:r w:rsidRPr="005A5581">
        <w:t>Î</w:t>
      </w:r>
      <w:r w:rsidR="00B153E5" w:rsidRPr="005A5581">
        <w:t xml:space="preserve">n cazul accesului </w:t>
      </w:r>
      <w:proofErr w:type="spellStart"/>
      <w:r w:rsidR="00B153E5" w:rsidRPr="005A5581">
        <w:t>anginos</w:t>
      </w:r>
      <w:proofErr w:type="spellEnd"/>
      <w:r w:rsidR="00B153E5" w:rsidRPr="005A5581">
        <w:t xml:space="preserve">, bolnavii cu SCC vor necesita tratament cu </w:t>
      </w:r>
      <w:proofErr w:type="spellStart"/>
      <w:r w:rsidR="00B153E5" w:rsidRPr="005A5581">
        <w:t>Nitroglycerinum</w:t>
      </w:r>
      <w:proofErr w:type="spellEnd"/>
      <w:r w:rsidR="00B153E5" w:rsidRPr="005A5581">
        <w:t xml:space="preserve"> s/l administrată de sine stătător. Persistența durerilor </w:t>
      </w:r>
      <w:proofErr w:type="spellStart"/>
      <w:r w:rsidR="00B153E5" w:rsidRPr="005A5581">
        <w:t>anginoase</w:t>
      </w:r>
      <w:proofErr w:type="spellEnd"/>
      <w:r w:rsidR="00B153E5" w:rsidRPr="005A5581">
        <w:t xml:space="preserve"> după administrarea repetată a </w:t>
      </w:r>
      <w:proofErr w:type="spellStart"/>
      <w:r w:rsidR="00B153E5" w:rsidRPr="005A5581">
        <w:t>Nitroglycerinum</w:t>
      </w:r>
      <w:proofErr w:type="spellEnd"/>
      <w:r w:rsidR="00B153E5" w:rsidRPr="005A5581">
        <w:t xml:space="preserve"> impune solicitarea AMU (vezi protocolul Sindromul coronarian acut). </w:t>
      </w:r>
    </w:p>
    <w:p w14:paraId="0FEDC8B8" w14:textId="77777777" w:rsidR="00E00550" w:rsidRPr="005A5581" w:rsidRDefault="00B153E5">
      <w:pPr>
        <w:ind w:firstLine="708"/>
        <w:jc w:val="both"/>
        <w:rPr>
          <w:color w:val="000000"/>
        </w:rPr>
      </w:pPr>
      <w:r w:rsidRPr="005A5581">
        <w:rPr>
          <w:b/>
          <w:bCs/>
          <w:i/>
          <w:iCs/>
          <w:color w:val="000000"/>
        </w:rPr>
        <w:lastRenderedPageBreak/>
        <w:t xml:space="preserve">Angina </w:t>
      </w:r>
      <w:proofErr w:type="spellStart"/>
      <w:r w:rsidRPr="005A5581">
        <w:rPr>
          <w:b/>
          <w:bCs/>
          <w:i/>
          <w:iCs/>
          <w:color w:val="000000"/>
        </w:rPr>
        <w:t>vasospastică</w:t>
      </w:r>
      <w:proofErr w:type="spellEnd"/>
      <w:r w:rsidRPr="005A5581">
        <w:rPr>
          <w:b/>
          <w:bCs/>
          <w:i/>
          <w:iCs/>
          <w:color w:val="000000"/>
        </w:rPr>
        <w:t xml:space="preserve"> </w:t>
      </w:r>
      <w:r w:rsidRPr="005A5581">
        <w:rPr>
          <w:color w:val="000000"/>
        </w:rPr>
        <w:t>reprezintă durerea localizată tipic</w:t>
      </w:r>
      <w:r w:rsidRPr="005A5581">
        <w:rPr>
          <w:b/>
          <w:bCs/>
          <w:color w:val="000000"/>
        </w:rPr>
        <w:t xml:space="preserve">, </w:t>
      </w:r>
      <w:r w:rsidRPr="005A5581">
        <w:rPr>
          <w:color w:val="000000"/>
        </w:rPr>
        <w:t xml:space="preserve">ce survine în repaus preponderent noaptea și/sau în primele ore ale dimineții și este determinată de obstrucția dinamică a arterelor coronare, care pot fi angiografic normale sau </w:t>
      </w:r>
      <w:proofErr w:type="spellStart"/>
      <w:r w:rsidRPr="005A5581">
        <w:rPr>
          <w:color w:val="000000"/>
        </w:rPr>
        <w:t>stenozate</w:t>
      </w:r>
      <w:proofErr w:type="spellEnd"/>
      <w:r w:rsidRPr="005A5581">
        <w:rPr>
          <w:color w:val="000000"/>
        </w:rPr>
        <w:t xml:space="preserve"> sever.</w:t>
      </w:r>
    </w:p>
    <w:p w14:paraId="3039FE35" w14:textId="77777777" w:rsidR="00E00550" w:rsidRPr="005A5581" w:rsidRDefault="00B153E5">
      <w:pPr>
        <w:ind w:firstLine="708"/>
        <w:jc w:val="both"/>
        <w:rPr>
          <w:color w:val="000000"/>
        </w:rPr>
      </w:pPr>
      <w:r w:rsidRPr="005A5581">
        <w:rPr>
          <w:b/>
          <w:bCs/>
          <w:i/>
          <w:iCs/>
          <w:color w:val="000000"/>
        </w:rPr>
        <w:t xml:space="preserve">Angina </w:t>
      </w:r>
      <w:proofErr w:type="spellStart"/>
      <w:r w:rsidRPr="005A5581">
        <w:rPr>
          <w:b/>
          <w:bCs/>
          <w:i/>
          <w:iCs/>
          <w:color w:val="000000"/>
        </w:rPr>
        <w:t>microvasculară</w:t>
      </w:r>
      <w:proofErr w:type="spellEnd"/>
      <w:r w:rsidRPr="005A5581">
        <w:rPr>
          <w:b/>
          <w:bCs/>
          <w:i/>
          <w:iCs/>
          <w:color w:val="000000"/>
        </w:rPr>
        <w:t xml:space="preserve"> </w:t>
      </w:r>
      <w:r w:rsidRPr="005A5581">
        <w:rPr>
          <w:color w:val="000000"/>
        </w:rPr>
        <w:t xml:space="preserve">reprezintă durerea toracică suficient de tipică la care, în ciuda devierilor ECG și/sau rezultatelor testului de efort elocvente pentru ischemia miocardică, angiografia coronariană nu este capabilă să documenteze obstrucția fixă sau dinamică a arterelor coronariene </w:t>
      </w:r>
      <w:proofErr w:type="spellStart"/>
      <w:r w:rsidRPr="005A5581">
        <w:rPr>
          <w:color w:val="000000"/>
        </w:rPr>
        <w:t>epicardiale</w:t>
      </w:r>
      <w:proofErr w:type="spellEnd"/>
      <w:r w:rsidRPr="005A5581">
        <w:rPr>
          <w:color w:val="000000"/>
        </w:rPr>
        <w:t>.</w:t>
      </w:r>
    </w:p>
    <w:p w14:paraId="3BD9F60B" w14:textId="77777777" w:rsidR="00E00550" w:rsidRPr="005A5581" w:rsidRDefault="00B153E5">
      <w:pPr>
        <w:ind w:firstLine="708"/>
        <w:jc w:val="both"/>
        <w:rPr>
          <w:color w:val="000000"/>
        </w:rPr>
      </w:pPr>
      <w:r w:rsidRPr="005A5581">
        <w:rPr>
          <w:b/>
          <w:bCs/>
          <w:i/>
          <w:iCs/>
          <w:color w:val="000000"/>
        </w:rPr>
        <w:t>Angina silențioasă</w:t>
      </w:r>
      <w:r w:rsidRPr="005A5581">
        <w:rPr>
          <w:color w:val="000000"/>
        </w:rPr>
        <w:t xml:space="preserve"> este o formă de ischemie </w:t>
      </w:r>
      <w:proofErr w:type="spellStart"/>
      <w:r w:rsidRPr="005A5581">
        <w:rPr>
          <w:color w:val="000000"/>
        </w:rPr>
        <w:t>miocardială</w:t>
      </w:r>
      <w:proofErr w:type="spellEnd"/>
      <w:r w:rsidRPr="005A5581">
        <w:rPr>
          <w:color w:val="000000"/>
        </w:rPr>
        <w:t xml:space="preserve">, care poate fi asociată cu sau fără disconfort toracic în prezența </w:t>
      </w:r>
      <w:proofErr w:type="spellStart"/>
      <w:r w:rsidRPr="005A5581">
        <w:rPr>
          <w:color w:val="000000"/>
        </w:rPr>
        <w:t>subdenivelării</w:t>
      </w:r>
      <w:proofErr w:type="spellEnd"/>
      <w:r w:rsidRPr="005A5581">
        <w:rPr>
          <w:color w:val="000000"/>
        </w:rPr>
        <w:t xml:space="preserve"> segmentului ST apărută la efort sau repaus.</w:t>
      </w:r>
    </w:p>
    <w:p w14:paraId="33C0E614" w14:textId="77777777" w:rsidR="00E00550" w:rsidRPr="005A5581" w:rsidRDefault="00B153E5">
      <w:pPr>
        <w:ind w:firstLine="708"/>
        <w:jc w:val="both"/>
        <w:rPr>
          <w:color w:val="000000"/>
        </w:rPr>
      </w:pPr>
      <w:r w:rsidRPr="005A5581">
        <w:rPr>
          <w:b/>
          <w:bCs/>
          <w:i/>
          <w:iCs/>
          <w:color w:val="000000"/>
        </w:rPr>
        <w:t xml:space="preserve">Riscul bolnavului cu sindrom coronarian cronic </w:t>
      </w:r>
      <w:r w:rsidRPr="005A5581">
        <w:rPr>
          <w:color w:val="000000"/>
        </w:rPr>
        <w:t>reprezintă riscul p/u deces CV estimat la 1 an.</w:t>
      </w:r>
    </w:p>
    <w:p w14:paraId="659D5018" w14:textId="02EB1C74" w:rsidR="00A0449B" w:rsidRPr="005A5581" w:rsidRDefault="00B153E5" w:rsidP="00A0449B">
      <w:pPr>
        <w:ind w:firstLine="708"/>
        <w:jc w:val="both"/>
        <w:rPr>
          <w:color w:val="000000"/>
        </w:rPr>
      </w:pPr>
      <w:r w:rsidRPr="005A5581">
        <w:rPr>
          <w:b/>
          <w:bCs/>
          <w:i/>
          <w:iCs/>
          <w:color w:val="000000"/>
        </w:rPr>
        <w:t>Riscul cardiovascular global</w:t>
      </w:r>
      <w:r w:rsidRPr="005A5581">
        <w:rPr>
          <w:color w:val="000000"/>
        </w:rPr>
        <w:t xml:space="preserve"> este riscul maladiilor cardiovasculare fatale pe o perioadă de 10 ani, conform vârstei, sexului, tensiunii arteriale sistolice, colesterolului total și a statutului de fumător/nefumător. </w:t>
      </w:r>
    </w:p>
    <w:p w14:paraId="6EF537DE" w14:textId="77777777" w:rsidR="00E00550" w:rsidRPr="005A5581" w:rsidRDefault="00B153E5" w:rsidP="00347270">
      <w:pPr>
        <w:pStyle w:val="Titlu2"/>
        <w:rPr>
          <w:rFonts w:ascii="Times New Roman" w:hAnsi="Times New Roman" w:cs="Times New Roman"/>
          <w:sz w:val="24"/>
          <w:szCs w:val="24"/>
        </w:rPr>
      </w:pPr>
      <w:bookmarkStart w:id="73" w:name="bookmark=id.vn3eprxz7uu3" w:colFirst="0" w:colLast="0"/>
      <w:bookmarkStart w:id="74" w:name="_Toc224892172"/>
      <w:bookmarkStart w:id="75" w:name="_Toc228133434"/>
      <w:bookmarkStart w:id="76" w:name="_Toc228354324"/>
      <w:bookmarkStart w:id="77" w:name="_Toc228433770"/>
      <w:bookmarkEnd w:id="73"/>
      <w:r w:rsidRPr="005A5581">
        <w:rPr>
          <w:rFonts w:ascii="Times New Roman" w:hAnsi="Times New Roman" w:cs="Times New Roman"/>
          <w:sz w:val="24"/>
          <w:szCs w:val="24"/>
        </w:rPr>
        <w:t>A.</w:t>
      </w:r>
      <w:r w:rsidR="00652C99" w:rsidRPr="005A5581">
        <w:rPr>
          <w:rFonts w:ascii="Times New Roman" w:hAnsi="Times New Roman" w:cs="Times New Roman"/>
          <w:sz w:val="24"/>
          <w:szCs w:val="24"/>
        </w:rPr>
        <w:t>10</w:t>
      </w:r>
      <w:r w:rsidRPr="005A5581">
        <w:rPr>
          <w:rFonts w:ascii="Times New Roman" w:hAnsi="Times New Roman" w:cs="Times New Roman"/>
          <w:sz w:val="24"/>
          <w:szCs w:val="24"/>
        </w:rPr>
        <w:t>. Informație epidemiologică</w:t>
      </w:r>
      <w:bookmarkEnd w:id="74"/>
      <w:bookmarkEnd w:id="75"/>
      <w:bookmarkEnd w:id="76"/>
      <w:bookmarkEnd w:id="77"/>
    </w:p>
    <w:p w14:paraId="506D3715" w14:textId="351AF65A" w:rsidR="00E00550" w:rsidRPr="005A5581" w:rsidRDefault="00B153E5" w:rsidP="00B84607">
      <w:pPr>
        <w:ind w:firstLine="567"/>
        <w:jc w:val="both"/>
        <w:rPr>
          <w:color w:val="000000"/>
        </w:rPr>
      </w:pPr>
      <w:r w:rsidRPr="005A5581">
        <w:rPr>
          <w:color w:val="000000"/>
        </w:rPr>
        <w:t>SCC reprezintă una dintre cauzele principale ale morbidității cronice și ale mortalității din întreaga lume.</w:t>
      </w:r>
    </w:p>
    <w:p w14:paraId="08E70F27" w14:textId="550B6637" w:rsidR="00E00550" w:rsidRPr="005A5581" w:rsidRDefault="00B153E5" w:rsidP="00B84607">
      <w:pPr>
        <w:ind w:firstLine="567"/>
        <w:jc w:val="both"/>
        <w:rPr>
          <w:color w:val="000000"/>
        </w:rPr>
      </w:pPr>
      <w:r w:rsidRPr="005A5581">
        <w:rPr>
          <w:color w:val="000000"/>
        </w:rPr>
        <w:t>Conform datelor Societății Europene de Cardiologie prevalența anginei crește cu vârsta, pentru ambele sexe:</w:t>
      </w:r>
    </w:p>
    <w:p w14:paraId="233CFB93" w14:textId="77777777" w:rsidR="00E00550" w:rsidRPr="005A5581" w:rsidRDefault="00B153E5">
      <w:pPr>
        <w:jc w:val="both"/>
      </w:pPr>
      <w:r w:rsidRPr="005A5581">
        <w:t>- de la 4-7% la bărbați cu vârsta de 45-64 ani la 12-14% la bărbați cu vârste cuprinse între 65-84 ani,</w:t>
      </w:r>
    </w:p>
    <w:p w14:paraId="758BF6EA" w14:textId="77777777" w:rsidR="00E00550" w:rsidRPr="005A5581" w:rsidRDefault="00B153E5">
      <w:pPr>
        <w:jc w:val="both"/>
        <w:rPr>
          <w:color w:val="000000"/>
        </w:rPr>
      </w:pPr>
      <w:r w:rsidRPr="005A5581">
        <w:rPr>
          <w:color w:val="000000"/>
        </w:rPr>
        <w:t>- de la 5-7% la femei cu vârsta de 45-64 ani la 10-12% la femei cu vârste cuprinse între 65-84 ani.</w:t>
      </w:r>
    </w:p>
    <w:p w14:paraId="44154482" w14:textId="2F77B304" w:rsidR="00E00550" w:rsidRPr="005A5581" w:rsidRDefault="00B153E5" w:rsidP="00B84607">
      <w:pPr>
        <w:ind w:firstLine="567"/>
        <w:jc w:val="both"/>
      </w:pPr>
      <w:r w:rsidRPr="005A5581">
        <w:t>Datele disponibile sugerează o incidență anuală a SCC necomplicate de 1.0% în populația masculină vestică cu vârsta de 45-64 ani, cu o incidență ușor mai mare la femei sub vârsta de 65 ani. Incidența la bărbați și femei cu vârste cuprinse între 75-84 ani atinge aproximativ 4%.</w:t>
      </w:r>
      <w:r w:rsidR="00B84607" w:rsidRPr="005A5581">
        <w:t xml:space="preserve"> </w:t>
      </w:r>
      <w:r w:rsidRPr="005A5581">
        <w:rPr>
          <w:color w:val="000000"/>
        </w:rPr>
        <w:t>În majoritatea țărilor europene, între 20000 și 40000 la 1000000 locuitori suferă de SCC.</w:t>
      </w:r>
    </w:p>
    <w:p w14:paraId="7EF21846" w14:textId="77777777" w:rsidR="00E00550" w:rsidRPr="005A5581" w:rsidRDefault="00B153E5" w:rsidP="00B84607">
      <w:pPr>
        <w:ind w:firstLine="567"/>
        <w:jc w:val="both"/>
      </w:pPr>
      <w:r w:rsidRPr="005A5581">
        <w:t xml:space="preserve">Conform datelor Centrului </w:t>
      </w:r>
      <w:proofErr w:type="spellStart"/>
      <w:r w:rsidRPr="005A5581">
        <w:t>Științifico</w:t>
      </w:r>
      <w:proofErr w:type="spellEnd"/>
      <w:r w:rsidRPr="005A5581">
        <w:t>-Practic Sănătate Publică și Management Sanitar prevalența totală a patologiei cardiovasculare în Republica Moldova în anul 2006 a constituit 986,7 la 10000 locuitori. Prevalența generală a populației pentru boala ischemică a cordului însoțită de hipertensiunea arterială a fost 732,0 la 10000 locuitori. Incidența generală în Republica Moldova în anul 2006 pentru patologia sistemului circulator a estimat 212,5 la 10000 populație și pentru boala ischemică a cordului asociată cu hipertensiune arterială a constituit 142,5 la 10000 locuitori (1) .</w:t>
      </w:r>
    </w:p>
    <w:p w14:paraId="289A2899" w14:textId="77777777" w:rsidR="00E00550" w:rsidRPr="005A5581" w:rsidRDefault="00B153E5" w:rsidP="006F3BCF">
      <w:pPr>
        <w:pStyle w:val="Titlu2"/>
        <w:rPr>
          <w:rFonts w:ascii="Times New Roman" w:hAnsi="Times New Roman" w:cs="Times New Roman"/>
          <w:sz w:val="24"/>
          <w:szCs w:val="24"/>
        </w:rPr>
      </w:pPr>
      <w:bookmarkStart w:id="78" w:name="_Toc224892173"/>
      <w:bookmarkStart w:id="79" w:name="_Toc228133435"/>
      <w:bookmarkStart w:id="80" w:name="_Toc228354325"/>
      <w:bookmarkStart w:id="81" w:name="_Toc228433771"/>
      <w:r w:rsidRPr="005A5581">
        <w:rPr>
          <w:rFonts w:ascii="Times New Roman" w:hAnsi="Times New Roman" w:cs="Times New Roman"/>
          <w:sz w:val="24"/>
          <w:szCs w:val="24"/>
        </w:rPr>
        <w:t>A.1</w:t>
      </w:r>
      <w:r w:rsidR="00652C99" w:rsidRPr="005A5581">
        <w:rPr>
          <w:rFonts w:ascii="Times New Roman" w:hAnsi="Times New Roman" w:cs="Times New Roman"/>
          <w:sz w:val="24"/>
          <w:szCs w:val="24"/>
        </w:rPr>
        <w:t>1</w:t>
      </w:r>
      <w:r w:rsidRPr="005A5581">
        <w:rPr>
          <w:rFonts w:ascii="Times New Roman" w:hAnsi="Times New Roman" w:cs="Times New Roman"/>
          <w:sz w:val="24"/>
          <w:szCs w:val="24"/>
        </w:rPr>
        <w:t>. Istorie naturală și pronostic</w:t>
      </w:r>
      <w:bookmarkEnd w:id="78"/>
      <w:bookmarkEnd w:id="79"/>
      <w:bookmarkEnd w:id="80"/>
      <w:bookmarkEnd w:id="81"/>
    </w:p>
    <w:p w14:paraId="3D14301A" w14:textId="77777777" w:rsidR="00E00550" w:rsidRPr="005A5581" w:rsidRDefault="00B153E5" w:rsidP="006F3BCF">
      <w:pPr>
        <w:ind w:firstLine="708"/>
        <w:jc w:val="both"/>
        <w:rPr>
          <w:color w:val="000000"/>
        </w:rPr>
      </w:pPr>
      <w:r w:rsidRPr="005A5581">
        <w:rPr>
          <w:color w:val="000000"/>
        </w:rPr>
        <w:t>Rata mortalității anuale variază între 1.2% – 2.4% per an, cu o incidență anuală de moarte cardiacă de 0.6% - 1.4% și infarct miocardic non-fatal de 0.6% în studiul RITA-2 și 2.7% în studiul COURAGE.</w:t>
      </w:r>
    </w:p>
    <w:p w14:paraId="4A8629F7" w14:textId="77777777" w:rsidR="00E00550" w:rsidRPr="005A5581" w:rsidRDefault="00B153E5" w:rsidP="006F3BCF">
      <w:pPr>
        <w:ind w:firstLine="708"/>
        <w:jc w:val="both"/>
        <w:rPr>
          <w:color w:val="000000"/>
        </w:rPr>
      </w:pPr>
      <w:r w:rsidRPr="005A5581">
        <w:rPr>
          <w:color w:val="000000"/>
        </w:rPr>
        <w:t xml:space="preserve">Prognosticul este mai rezervat la pacienții cu funcție ventriculară stângă redusă, număr mai mare de vase afectate, leziuni </w:t>
      </w:r>
      <w:proofErr w:type="spellStart"/>
      <w:r w:rsidRPr="005A5581">
        <w:rPr>
          <w:color w:val="000000"/>
        </w:rPr>
        <w:t>proximale</w:t>
      </w:r>
      <w:proofErr w:type="spellEnd"/>
      <w:r w:rsidRPr="005A5581">
        <w:rPr>
          <w:color w:val="000000"/>
        </w:rPr>
        <w:t xml:space="preserve"> ale arterelor coronare, angină pectorală severă, ischemie extinsă, vârsta înaintată (2). </w:t>
      </w:r>
    </w:p>
    <w:p w14:paraId="1804BE60" w14:textId="77777777" w:rsidR="00E00550" w:rsidRPr="005A5581" w:rsidRDefault="00B153E5" w:rsidP="00E53565">
      <w:pPr>
        <w:pStyle w:val="Titlu2"/>
        <w:rPr>
          <w:rFonts w:ascii="Times New Roman" w:hAnsi="Times New Roman" w:cs="Times New Roman"/>
          <w:sz w:val="24"/>
          <w:szCs w:val="24"/>
        </w:rPr>
      </w:pPr>
      <w:bookmarkStart w:id="82" w:name="_Toc224892174"/>
      <w:bookmarkStart w:id="83" w:name="_Toc228133436"/>
      <w:bookmarkStart w:id="84" w:name="_Toc228354326"/>
      <w:bookmarkStart w:id="85" w:name="_Toc228433772"/>
      <w:r w:rsidRPr="005A5581">
        <w:rPr>
          <w:rFonts w:ascii="Times New Roman" w:hAnsi="Times New Roman" w:cs="Times New Roman"/>
          <w:sz w:val="24"/>
          <w:szCs w:val="24"/>
        </w:rPr>
        <w:t>A.1</w:t>
      </w:r>
      <w:r w:rsidR="00652C99" w:rsidRPr="005A5581">
        <w:rPr>
          <w:rFonts w:ascii="Times New Roman" w:hAnsi="Times New Roman" w:cs="Times New Roman"/>
          <w:sz w:val="24"/>
          <w:szCs w:val="24"/>
        </w:rPr>
        <w:t>2</w:t>
      </w:r>
      <w:r w:rsidRPr="005A5581">
        <w:rPr>
          <w:rFonts w:ascii="Times New Roman" w:hAnsi="Times New Roman" w:cs="Times New Roman"/>
          <w:sz w:val="24"/>
          <w:szCs w:val="24"/>
        </w:rPr>
        <w:t xml:space="preserve">. Clase de recomandare </w:t>
      </w:r>
      <w:r w:rsidR="00363DEE" w:rsidRPr="005A5581">
        <w:rPr>
          <w:rFonts w:ascii="Times New Roman" w:hAnsi="Times New Roman" w:cs="Times New Roman"/>
          <w:sz w:val="24"/>
          <w:szCs w:val="24"/>
        </w:rPr>
        <w:t>și</w:t>
      </w:r>
      <w:r w:rsidRPr="005A5581">
        <w:rPr>
          <w:rFonts w:ascii="Times New Roman" w:hAnsi="Times New Roman" w:cs="Times New Roman"/>
          <w:sz w:val="24"/>
          <w:szCs w:val="24"/>
        </w:rPr>
        <w:t xml:space="preserve"> nivele de evidență</w:t>
      </w:r>
      <w:bookmarkEnd w:id="82"/>
      <w:bookmarkEnd w:id="83"/>
      <w:bookmarkEnd w:id="84"/>
      <w:bookmarkEnd w:id="85"/>
    </w:p>
    <w:tbl>
      <w:tblPr>
        <w:tblStyle w:val="afffffff1"/>
        <w:tblW w:w="9523" w:type="dxa"/>
        <w:tblInd w:w="-30" w:type="dxa"/>
        <w:tblBorders>
          <w:top w:val="single" w:sz="4" w:space="0" w:color="211C1E"/>
          <w:left w:val="single" w:sz="4" w:space="0" w:color="211C1E"/>
          <w:bottom w:val="single" w:sz="4" w:space="0" w:color="211C1C"/>
          <w:right w:val="single" w:sz="4" w:space="0" w:color="211C1E"/>
          <w:insideH w:val="single" w:sz="4" w:space="0" w:color="211C1C"/>
          <w:insideV w:val="single" w:sz="4" w:space="0" w:color="211C1E"/>
        </w:tblBorders>
        <w:tblLayout w:type="fixed"/>
        <w:tblLook w:val="0000" w:firstRow="0" w:lastRow="0" w:firstColumn="0" w:lastColumn="0" w:noHBand="0" w:noVBand="0"/>
      </w:tblPr>
      <w:tblGrid>
        <w:gridCol w:w="1716"/>
        <w:gridCol w:w="5624"/>
        <w:gridCol w:w="2183"/>
      </w:tblGrid>
      <w:tr w:rsidR="00E00550" w:rsidRPr="005A5581" w14:paraId="1ABDF1A2" w14:textId="77777777" w:rsidTr="00A0449B">
        <w:tc>
          <w:tcPr>
            <w:tcW w:w="9523" w:type="dxa"/>
            <w:gridSpan w:val="3"/>
            <w:tcBorders>
              <w:top w:val="single" w:sz="4" w:space="0" w:color="211C1E"/>
              <w:left w:val="single" w:sz="4" w:space="0" w:color="211C1E"/>
              <w:bottom w:val="single" w:sz="4" w:space="0" w:color="211C1C"/>
              <w:right w:val="single" w:sz="4" w:space="0" w:color="211C1E"/>
            </w:tcBorders>
            <w:vAlign w:val="center"/>
          </w:tcPr>
          <w:p w14:paraId="090833F5" w14:textId="16FA1357" w:rsidR="00E00550" w:rsidRPr="005A5581" w:rsidRDefault="00B153E5" w:rsidP="006F3BCF">
            <w:pPr>
              <w:jc w:val="center"/>
            </w:pPr>
            <w:r w:rsidRPr="005A5581">
              <w:rPr>
                <w:b/>
                <w:bCs/>
              </w:rPr>
              <w:t>Nivel de recomandare</w:t>
            </w:r>
          </w:p>
        </w:tc>
      </w:tr>
      <w:tr w:rsidR="00E00550" w:rsidRPr="005A5581" w14:paraId="63B0A000" w14:textId="77777777" w:rsidTr="00A0449B">
        <w:tc>
          <w:tcPr>
            <w:tcW w:w="1716" w:type="dxa"/>
            <w:tcBorders>
              <w:top w:val="single" w:sz="4" w:space="0" w:color="211E1E"/>
              <w:left w:val="single" w:sz="4" w:space="0" w:color="211E1E"/>
              <w:bottom w:val="single" w:sz="4" w:space="0" w:color="211E1E"/>
            </w:tcBorders>
            <w:vAlign w:val="center"/>
          </w:tcPr>
          <w:p w14:paraId="03EB8D1A" w14:textId="622D23F0" w:rsidR="00E00550" w:rsidRPr="005A5581" w:rsidRDefault="00B153E5" w:rsidP="006F3BCF">
            <w:pPr>
              <w:jc w:val="center"/>
              <w:rPr>
                <w:b/>
                <w:bCs/>
              </w:rPr>
            </w:pPr>
            <w:r w:rsidRPr="005A5581">
              <w:rPr>
                <w:b/>
                <w:bCs/>
              </w:rPr>
              <w:t>Clasă de recomandare</w:t>
            </w:r>
          </w:p>
        </w:tc>
        <w:tc>
          <w:tcPr>
            <w:tcW w:w="5624" w:type="dxa"/>
            <w:tcBorders>
              <w:top w:val="single" w:sz="4" w:space="0" w:color="211E1E"/>
              <w:left w:val="single" w:sz="4" w:space="0" w:color="211E1E"/>
              <w:bottom w:val="single" w:sz="4" w:space="0" w:color="211E1E"/>
            </w:tcBorders>
            <w:vAlign w:val="center"/>
          </w:tcPr>
          <w:p w14:paraId="7E90C93A" w14:textId="77777777" w:rsidR="00E00550" w:rsidRPr="005A5581" w:rsidRDefault="00363DEE">
            <w:r w:rsidRPr="005A5581">
              <w:rPr>
                <w:b/>
                <w:bCs/>
              </w:rPr>
              <w:t>Definiție</w:t>
            </w:r>
            <w:r w:rsidR="00B153E5" w:rsidRPr="005A5581">
              <w:rPr>
                <w:b/>
                <w:bCs/>
              </w:rPr>
              <w:t xml:space="preserve"> </w:t>
            </w:r>
          </w:p>
        </w:tc>
        <w:tc>
          <w:tcPr>
            <w:tcW w:w="2183" w:type="dxa"/>
            <w:tcBorders>
              <w:top w:val="single" w:sz="4" w:space="0" w:color="211E1E"/>
              <w:left w:val="single" w:sz="4" w:space="0" w:color="211E1E"/>
              <w:bottom w:val="single" w:sz="4" w:space="0" w:color="211E1E"/>
              <w:right w:val="single" w:sz="4" w:space="0" w:color="211E1E"/>
            </w:tcBorders>
            <w:vAlign w:val="center"/>
          </w:tcPr>
          <w:p w14:paraId="1384AB69" w14:textId="77777777" w:rsidR="00E00550" w:rsidRPr="005A5581" w:rsidRDefault="00B153E5">
            <w:r w:rsidRPr="005A5581">
              <w:rPr>
                <w:b/>
                <w:bCs/>
              </w:rPr>
              <w:t xml:space="preserve">Terminologie </w:t>
            </w:r>
          </w:p>
        </w:tc>
      </w:tr>
      <w:tr w:rsidR="00E00550" w:rsidRPr="005A5581" w14:paraId="19FDE51E" w14:textId="77777777" w:rsidTr="00A0449B">
        <w:tc>
          <w:tcPr>
            <w:tcW w:w="1716" w:type="dxa"/>
            <w:tcBorders>
              <w:top w:val="single" w:sz="4" w:space="0" w:color="211E1E"/>
              <w:left w:val="single" w:sz="4" w:space="0" w:color="211E1E"/>
              <w:bottom w:val="single" w:sz="4" w:space="0" w:color="211E1E"/>
            </w:tcBorders>
            <w:vAlign w:val="center"/>
          </w:tcPr>
          <w:p w14:paraId="09F71D6F" w14:textId="78C886AD" w:rsidR="00E00550" w:rsidRPr="005A5581" w:rsidRDefault="00B153E5" w:rsidP="006F3BCF">
            <w:pPr>
              <w:jc w:val="center"/>
              <w:rPr>
                <w:b/>
                <w:bCs/>
              </w:rPr>
            </w:pPr>
            <w:r w:rsidRPr="005A5581">
              <w:rPr>
                <w:b/>
                <w:bCs/>
              </w:rPr>
              <w:t>I</w:t>
            </w:r>
          </w:p>
        </w:tc>
        <w:tc>
          <w:tcPr>
            <w:tcW w:w="5624" w:type="dxa"/>
            <w:tcBorders>
              <w:top w:val="single" w:sz="4" w:space="0" w:color="211E1E"/>
              <w:left w:val="single" w:sz="4" w:space="0" w:color="211E1E"/>
              <w:bottom w:val="single" w:sz="4" w:space="0" w:color="211E1E"/>
            </w:tcBorders>
            <w:vAlign w:val="center"/>
          </w:tcPr>
          <w:p w14:paraId="6830E158" w14:textId="77777777" w:rsidR="00E00550" w:rsidRPr="005A5581" w:rsidRDefault="00363DEE">
            <w:r w:rsidRPr="005A5581">
              <w:t>Condiții</w:t>
            </w:r>
            <w:r w:rsidR="00B153E5" w:rsidRPr="005A5581">
              <w:t xml:space="preserve"> pentru care există dovezi </w:t>
            </w:r>
            <w:proofErr w:type="spellStart"/>
            <w:r w:rsidR="00B153E5" w:rsidRPr="005A5581">
              <w:t>şi</w:t>
            </w:r>
            <w:proofErr w:type="spellEnd"/>
            <w:r w:rsidR="00B153E5" w:rsidRPr="005A5581">
              <w:t xml:space="preserve">/ sau acordul unanim asupra beneficiului </w:t>
            </w:r>
            <w:proofErr w:type="spellStart"/>
            <w:r w:rsidR="00B153E5" w:rsidRPr="005A5581">
              <w:t>şi</w:t>
            </w:r>
            <w:proofErr w:type="spellEnd"/>
            <w:r w:rsidR="00B153E5" w:rsidRPr="005A5581">
              <w:t xml:space="preserve"> </w:t>
            </w:r>
            <w:r w:rsidRPr="005A5581">
              <w:t>eficienței</w:t>
            </w:r>
            <w:r w:rsidR="00B153E5" w:rsidRPr="005A5581">
              <w:t xml:space="preserve"> unei proceduri diagnostice </w:t>
            </w:r>
          </w:p>
        </w:tc>
        <w:tc>
          <w:tcPr>
            <w:tcW w:w="2183" w:type="dxa"/>
            <w:tcBorders>
              <w:top w:val="single" w:sz="4" w:space="0" w:color="211E1E"/>
              <w:left w:val="single" w:sz="4" w:space="0" w:color="211E1E"/>
              <w:bottom w:val="single" w:sz="4" w:space="0" w:color="211E1E"/>
              <w:right w:val="single" w:sz="4" w:space="0" w:color="211E1E"/>
            </w:tcBorders>
            <w:vAlign w:val="center"/>
          </w:tcPr>
          <w:p w14:paraId="3641EBC0" w14:textId="77777777" w:rsidR="00E00550" w:rsidRPr="005A5581" w:rsidRDefault="00B153E5">
            <w:r w:rsidRPr="005A5581">
              <w:t xml:space="preserve">Este recomandat/ indicat </w:t>
            </w:r>
          </w:p>
        </w:tc>
      </w:tr>
      <w:tr w:rsidR="00E00550" w:rsidRPr="005A5581" w14:paraId="02E1DF85" w14:textId="77777777" w:rsidTr="00A0449B">
        <w:tc>
          <w:tcPr>
            <w:tcW w:w="1716" w:type="dxa"/>
            <w:tcBorders>
              <w:top w:val="single" w:sz="4" w:space="0" w:color="211E1E"/>
              <w:left w:val="single" w:sz="4" w:space="0" w:color="211E1E"/>
              <w:bottom w:val="single" w:sz="4" w:space="0" w:color="211E1E"/>
            </w:tcBorders>
            <w:vAlign w:val="center"/>
          </w:tcPr>
          <w:p w14:paraId="3C4B6480" w14:textId="3FE3888B" w:rsidR="00E00550" w:rsidRPr="005A5581" w:rsidRDefault="00B153E5" w:rsidP="006F3BCF">
            <w:pPr>
              <w:jc w:val="center"/>
              <w:rPr>
                <w:b/>
                <w:bCs/>
              </w:rPr>
            </w:pPr>
            <w:r w:rsidRPr="005A5581">
              <w:rPr>
                <w:b/>
                <w:bCs/>
              </w:rPr>
              <w:t>II</w:t>
            </w:r>
          </w:p>
        </w:tc>
        <w:tc>
          <w:tcPr>
            <w:tcW w:w="5624" w:type="dxa"/>
            <w:tcBorders>
              <w:top w:val="single" w:sz="4" w:space="0" w:color="211E1E"/>
              <w:left w:val="single" w:sz="4" w:space="0" w:color="211E1E"/>
              <w:bottom w:val="single" w:sz="4" w:space="0" w:color="211E1E"/>
            </w:tcBorders>
            <w:vAlign w:val="center"/>
          </w:tcPr>
          <w:p w14:paraId="335B499C" w14:textId="77777777" w:rsidR="00E00550" w:rsidRPr="005A5581" w:rsidRDefault="00363DEE">
            <w:r w:rsidRPr="005A5581">
              <w:t>Condiții</w:t>
            </w:r>
            <w:r w:rsidR="00B153E5" w:rsidRPr="005A5581">
              <w:t xml:space="preserve"> pentru care dovezile sunt contradictorii sau există o </w:t>
            </w:r>
            <w:proofErr w:type="spellStart"/>
            <w:r w:rsidR="00B153E5" w:rsidRPr="005A5581">
              <w:t>divergenţa</w:t>
            </w:r>
            <w:proofErr w:type="spellEnd"/>
            <w:r w:rsidR="00B153E5" w:rsidRPr="005A5581">
              <w:t xml:space="preserve">̆ de opinie privind utilitatea/ eficacitatea tratamentului </w:t>
            </w:r>
          </w:p>
        </w:tc>
        <w:tc>
          <w:tcPr>
            <w:tcW w:w="2183" w:type="dxa"/>
            <w:tcBorders>
              <w:top w:val="single" w:sz="4" w:space="0" w:color="211E1E"/>
              <w:left w:val="single" w:sz="4" w:space="0" w:color="211E1E"/>
              <w:bottom w:val="single" w:sz="4" w:space="0" w:color="211E1E"/>
              <w:right w:val="single" w:sz="4" w:space="0" w:color="211E1E"/>
            </w:tcBorders>
            <w:vAlign w:val="center"/>
          </w:tcPr>
          <w:p w14:paraId="5023A79C" w14:textId="77777777" w:rsidR="00E00550" w:rsidRPr="005A5581" w:rsidRDefault="00E00550"/>
        </w:tc>
      </w:tr>
      <w:tr w:rsidR="00E00550" w:rsidRPr="005A5581" w14:paraId="09278E6E" w14:textId="77777777" w:rsidTr="00A0449B">
        <w:tc>
          <w:tcPr>
            <w:tcW w:w="1716" w:type="dxa"/>
            <w:tcBorders>
              <w:top w:val="single" w:sz="4" w:space="0" w:color="211E1E"/>
              <w:left w:val="single" w:sz="4" w:space="0" w:color="211C1E"/>
              <w:bottom w:val="single" w:sz="4" w:space="0" w:color="211E1E"/>
            </w:tcBorders>
            <w:vAlign w:val="center"/>
          </w:tcPr>
          <w:p w14:paraId="2E48AE9C" w14:textId="12C4B817" w:rsidR="00E00550" w:rsidRPr="005A5581" w:rsidRDefault="00B153E5" w:rsidP="006F3BCF">
            <w:pPr>
              <w:jc w:val="center"/>
              <w:rPr>
                <w:b/>
                <w:bCs/>
              </w:rPr>
            </w:pPr>
            <w:proofErr w:type="spellStart"/>
            <w:r w:rsidRPr="005A5581">
              <w:rPr>
                <w:b/>
                <w:bCs/>
              </w:rPr>
              <w:lastRenderedPageBreak/>
              <w:t>IIa</w:t>
            </w:r>
            <w:proofErr w:type="spellEnd"/>
          </w:p>
        </w:tc>
        <w:tc>
          <w:tcPr>
            <w:tcW w:w="5624" w:type="dxa"/>
            <w:tcBorders>
              <w:top w:val="single" w:sz="4" w:space="0" w:color="211E1E"/>
              <w:left w:val="single" w:sz="4" w:space="0" w:color="211C1E"/>
              <w:bottom w:val="single" w:sz="4" w:space="0" w:color="211E1E"/>
            </w:tcBorders>
            <w:vAlign w:val="center"/>
          </w:tcPr>
          <w:p w14:paraId="355F607B" w14:textId="77777777" w:rsidR="00E00550" w:rsidRPr="005A5581" w:rsidRDefault="00B153E5">
            <w:r w:rsidRPr="005A5581">
              <w:t xml:space="preserve">Dovezile/opiniile </w:t>
            </w:r>
            <w:r w:rsidR="00363DEE" w:rsidRPr="005A5581">
              <w:t>pledează</w:t>
            </w:r>
            <w:r w:rsidRPr="005A5581">
              <w:t xml:space="preserve">̆ pentru </w:t>
            </w:r>
            <w:proofErr w:type="spellStart"/>
            <w:r w:rsidRPr="005A5581">
              <w:t>eficienţa</w:t>
            </w:r>
            <w:proofErr w:type="spellEnd"/>
            <w:r w:rsidRPr="005A5581">
              <w:t xml:space="preserve">̆ sau beneficiu </w:t>
            </w:r>
          </w:p>
        </w:tc>
        <w:tc>
          <w:tcPr>
            <w:tcW w:w="2183" w:type="dxa"/>
            <w:tcBorders>
              <w:top w:val="single" w:sz="4" w:space="0" w:color="211E1E"/>
              <w:left w:val="single" w:sz="4" w:space="0" w:color="211C1E"/>
              <w:bottom w:val="single" w:sz="4" w:space="0" w:color="211E1E"/>
              <w:right w:val="single" w:sz="4" w:space="0" w:color="211C1E"/>
            </w:tcBorders>
            <w:vAlign w:val="center"/>
          </w:tcPr>
          <w:p w14:paraId="270515F1" w14:textId="77777777" w:rsidR="00E00550" w:rsidRPr="005A5581" w:rsidRDefault="00B153E5">
            <w:r w:rsidRPr="005A5581">
              <w:t xml:space="preserve">Ar trebui luată </w:t>
            </w:r>
            <w:proofErr w:type="spellStart"/>
            <w:r w:rsidRPr="005A5581">
              <w:t>în</w:t>
            </w:r>
            <w:proofErr w:type="spellEnd"/>
            <w:r w:rsidRPr="005A5581">
              <w:t xml:space="preserve"> considerare </w:t>
            </w:r>
          </w:p>
        </w:tc>
      </w:tr>
      <w:tr w:rsidR="00E00550" w:rsidRPr="005A5581" w14:paraId="34E81043" w14:textId="77777777" w:rsidTr="00A0449B">
        <w:tc>
          <w:tcPr>
            <w:tcW w:w="1716" w:type="dxa"/>
            <w:tcBorders>
              <w:top w:val="single" w:sz="4" w:space="0" w:color="211E1E"/>
              <w:left w:val="single" w:sz="4" w:space="0" w:color="211C1E"/>
              <w:bottom w:val="single" w:sz="4" w:space="0" w:color="211E1E"/>
            </w:tcBorders>
            <w:vAlign w:val="center"/>
          </w:tcPr>
          <w:p w14:paraId="4D8FB733" w14:textId="1FD708C6" w:rsidR="00E00550" w:rsidRPr="005A5581" w:rsidRDefault="00B153E5" w:rsidP="006F3BCF">
            <w:pPr>
              <w:jc w:val="center"/>
              <w:rPr>
                <w:b/>
                <w:bCs/>
              </w:rPr>
            </w:pPr>
            <w:proofErr w:type="spellStart"/>
            <w:r w:rsidRPr="005A5581">
              <w:rPr>
                <w:b/>
                <w:bCs/>
              </w:rPr>
              <w:t>IIb</w:t>
            </w:r>
            <w:proofErr w:type="spellEnd"/>
          </w:p>
        </w:tc>
        <w:tc>
          <w:tcPr>
            <w:tcW w:w="5624" w:type="dxa"/>
            <w:tcBorders>
              <w:top w:val="single" w:sz="4" w:space="0" w:color="211E1E"/>
              <w:left w:val="single" w:sz="4" w:space="0" w:color="211C1E"/>
              <w:bottom w:val="single" w:sz="4" w:space="0" w:color="211E1E"/>
            </w:tcBorders>
            <w:vAlign w:val="center"/>
          </w:tcPr>
          <w:p w14:paraId="1D7403EF" w14:textId="77777777" w:rsidR="00E00550" w:rsidRPr="005A5581" w:rsidRDefault="00B153E5">
            <w:r w:rsidRPr="005A5581">
              <w:t xml:space="preserve">Beneficiul/ </w:t>
            </w:r>
            <w:r w:rsidR="00363DEE" w:rsidRPr="005A5581">
              <w:t>eficiența</w:t>
            </w:r>
            <w:r w:rsidRPr="005A5581">
              <w:t xml:space="preserve"> sunt mai </w:t>
            </w:r>
            <w:r w:rsidR="00735270" w:rsidRPr="005A5581">
              <w:t>puțin</w:t>
            </w:r>
            <w:r w:rsidRPr="005A5581">
              <w:t xml:space="preserve"> concludente </w:t>
            </w:r>
          </w:p>
        </w:tc>
        <w:tc>
          <w:tcPr>
            <w:tcW w:w="2183" w:type="dxa"/>
            <w:tcBorders>
              <w:top w:val="single" w:sz="4" w:space="0" w:color="211E1E"/>
              <w:left w:val="single" w:sz="4" w:space="0" w:color="211C1E"/>
              <w:bottom w:val="single" w:sz="4" w:space="0" w:color="211E1E"/>
              <w:right w:val="single" w:sz="4" w:space="0" w:color="211C1E"/>
            </w:tcBorders>
            <w:vAlign w:val="center"/>
          </w:tcPr>
          <w:p w14:paraId="06C7AA97" w14:textId="31BE5A4A" w:rsidR="00E00550" w:rsidRPr="005A5581" w:rsidRDefault="00B153E5">
            <w:r w:rsidRPr="005A5581">
              <w:t xml:space="preserve">Poate fi considerată </w:t>
            </w:r>
          </w:p>
        </w:tc>
      </w:tr>
      <w:tr w:rsidR="00E00550" w:rsidRPr="005A5581" w14:paraId="07069835" w14:textId="77777777" w:rsidTr="00A0449B">
        <w:tc>
          <w:tcPr>
            <w:tcW w:w="1716" w:type="dxa"/>
            <w:tcBorders>
              <w:top w:val="single" w:sz="4" w:space="0" w:color="211E1E"/>
              <w:left w:val="single" w:sz="4" w:space="0" w:color="211E1E"/>
              <w:bottom w:val="single" w:sz="4" w:space="0" w:color="000000"/>
            </w:tcBorders>
            <w:vAlign w:val="center"/>
          </w:tcPr>
          <w:p w14:paraId="45C4B707" w14:textId="1778532C" w:rsidR="00E00550" w:rsidRPr="005A5581" w:rsidRDefault="00B153E5" w:rsidP="006F3BCF">
            <w:pPr>
              <w:jc w:val="center"/>
              <w:rPr>
                <w:b/>
                <w:bCs/>
              </w:rPr>
            </w:pPr>
            <w:r w:rsidRPr="005A5581">
              <w:rPr>
                <w:b/>
                <w:bCs/>
              </w:rPr>
              <w:t>III</w:t>
            </w:r>
          </w:p>
        </w:tc>
        <w:tc>
          <w:tcPr>
            <w:tcW w:w="5624" w:type="dxa"/>
            <w:tcBorders>
              <w:top w:val="single" w:sz="4" w:space="0" w:color="211E1E"/>
              <w:left w:val="single" w:sz="4" w:space="0" w:color="211E1E"/>
              <w:bottom w:val="single" w:sz="4" w:space="0" w:color="000000"/>
            </w:tcBorders>
            <w:vAlign w:val="center"/>
          </w:tcPr>
          <w:p w14:paraId="26AE5578" w14:textId="77777777" w:rsidR="00E00550" w:rsidRPr="005A5581" w:rsidRDefault="00363DEE">
            <w:r w:rsidRPr="005A5581">
              <w:t>Condiții</w:t>
            </w:r>
            <w:r w:rsidR="00B153E5" w:rsidRPr="005A5581">
              <w:t xml:space="preserve"> pentru care există dovezi </w:t>
            </w:r>
            <w:proofErr w:type="spellStart"/>
            <w:r w:rsidR="00B153E5" w:rsidRPr="005A5581">
              <w:t>şi</w:t>
            </w:r>
            <w:proofErr w:type="spellEnd"/>
            <w:r w:rsidR="00B153E5" w:rsidRPr="005A5581">
              <w:t xml:space="preserve">/ sau acordul unanim că tratamentul nu este util/ eficient, iar </w:t>
            </w:r>
            <w:proofErr w:type="spellStart"/>
            <w:r w:rsidR="00B153E5" w:rsidRPr="005A5581">
              <w:t>în</w:t>
            </w:r>
            <w:proofErr w:type="spellEnd"/>
            <w:r w:rsidR="00B153E5" w:rsidRPr="005A5581">
              <w:t xml:space="preserve"> unele cazuri poate fi chiar </w:t>
            </w:r>
            <w:r w:rsidRPr="005A5581">
              <w:t>dăunător</w:t>
            </w:r>
            <w:r w:rsidR="00B153E5" w:rsidRPr="005A5581">
              <w:t xml:space="preserve"> </w:t>
            </w:r>
          </w:p>
        </w:tc>
        <w:tc>
          <w:tcPr>
            <w:tcW w:w="2183" w:type="dxa"/>
            <w:tcBorders>
              <w:top w:val="single" w:sz="4" w:space="0" w:color="211E1E"/>
              <w:left w:val="single" w:sz="4" w:space="0" w:color="211E1E"/>
              <w:bottom w:val="single" w:sz="4" w:space="0" w:color="000000"/>
              <w:right w:val="single" w:sz="4" w:space="0" w:color="211E1E"/>
            </w:tcBorders>
            <w:vAlign w:val="center"/>
          </w:tcPr>
          <w:p w14:paraId="0911B2D7" w14:textId="77777777" w:rsidR="00E00550" w:rsidRPr="005A5581" w:rsidRDefault="00E00550"/>
        </w:tc>
      </w:tr>
    </w:tbl>
    <w:p w14:paraId="2309E247" w14:textId="77777777" w:rsidR="00E00550" w:rsidRPr="005A5581" w:rsidRDefault="00E00550">
      <w:pPr>
        <w:ind w:firstLine="708"/>
        <w:jc w:val="both"/>
      </w:pPr>
    </w:p>
    <w:tbl>
      <w:tblPr>
        <w:tblStyle w:val="afffffff2"/>
        <w:tblW w:w="9256" w:type="dxa"/>
        <w:tblInd w:w="-30" w:type="dxa"/>
        <w:tblBorders>
          <w:top w:val="single" w:sz="4" w:space="0" w:color="211C1E"/>
          <w:left w:val="single" w:sz="4" w:space="0" w:color="211C1E"/>
          <w:bottom w:val="single" w:sz="4" w:space="0" w:color="211C1E"/>
          <w:right w:val="single" w:sz="4" w:space="0" w:color="211C1E"/>
          <w:insideH w:val="single" w:sz="4" w:space="0" w:color="211C1E"/>
          <w:insideV w:val="single" w:sz="4" w:space="0" w:color="211C1E"/>
        </w:tblBorders>
        <w:tblLayout w:type="fixed"/>
        <w:tblLook w:val="0000" w:firstRow="0" w:lastRow="0" w:firstColumn="0" w:lastColumn="0" w:noHBand="0" w:noVBand="0"/>
      </w:tblPr>
      <w:tblGrid>
        <w:gridCol w:w="1741"/>
        <w:gridCol w:w="7515"/>
      </w:tblGrid>
      <w:tr w:rsidR="00E00550" w:rsidRPr="005A5581" w14:paraId="5768869B" w14:textId="77777777">
        <w:tc>
          <w:tcPr>
            <w:tcW w:w="9256" w:type="dxa"/>
            <w:gridSpan w:val="2"/>
            <w:tcBorders>
              <w:top w:val="single" w:sz="4" w:space="0" w:color="211C1E"/>
              <w:left w:val="single" w:sz="4" w:space="0" w:color="211C1E"/>
              <w:bottom w:val="single" w:sz="4" w:space="0" w:color="211C1E"/>
              <w:right w:val="single" w:sz="4" w:space="0" w:color="211C1E"/>
            </w:tcBorders>
            <w:vAlign w:val="center"/>
          </w:tcPr>
          <w:p w14:paraId="4D3A7A09" w14:textId="1FEB475B" w:rsidR="00E00550" w:rsidRPr="005A5581" w:rsidRDefault="00B153E5" w:rsidP="006F3BCF">
            <w:pPr>
              <w:jc w:val="center"/>
              <w:rPr>
                <w:b/>
                <w:bCs/>
              </w:rPr>
            </w:pPr>
            <w:bookmarkStart w:id="86" w:name="bookmark=id.1lewqm39quul" w:colFirst="0" w:colLast="0"/>
            <w:bookmarkEnd w:id="86"/>
            <w:r w:rsidRPr="005A5581">
              <w:rPr>
                <w:b/>
                <w:bCs/>
              </w:rPr>
              <w:t xml:space="preserve">Nivele de </w:t>
            </w:r>
            <w:proofErr w:type="spellStart"/>
            <w:r w:rsidRPr="005A5581">
              <w:rPr>
                <w:b/>
                <w:bCs/>
              </w:rPr>
              <w:t>evidenţa</w:t>
            </w:r>
            <w:proofErr w:type="spellEnd"/>
            <w:r w:rsidRPr="005A5581">
              <w:rPr>
                <w:b/>
                <w:bCs/>
              </w:rPr>
              <w:t>̆</w:t>
            </w:r>
          </w:p>
        </w:tc>
      </w:tr>
      <w:tr w:rsidR="00E00550" w:rsidRPr="005A5581" w14:paraId="7B3FF933" w14:textId="77777777">
        <w:tc>
          <w:tcPr>
            <w:tcW w:w="1741" w:type="dxa"/>
            <w:tcBorders>
              <w:top w:val="single" w:sz="4" w:space="0" w:color="211E1E"/>
              <w:left w:val="single" w:sz="4" w:space="0" w:color="211C1E"/>
              <w:bottom w:val="single" w:sz="4" w:space="0" w:color="211E1E"/>
            </w:tcBorders>
            <w:vAlign w:val="center"/>
          </w:tcPr>
          <w:p w14:paraId="6000D241" w14:textId="7E1B7E25" w:rsidR="00E00550" w:rsidRPr="005A5581" w:rsidRDefault="00B153E5" w:rsidP="006F3BCF">
            <w:pPr>
              <w:jc w:val="center"/>
              <w:rPr>
                <w:b/>
                <w:bCs/>
              </w:rPr>
            </w:pPr>
            <w:r w:rsidRPr="005A5581">
              <w:rPr>
                <w:b/>
                <w:bCs/>
              </w:rPr>
              <w:t xml:space="preserve">Nivel de </w:t>
            </w:r>
            <w:proofErr w:type="spellStart"/>
            <w:r w:rsidRPr="005A5581">
              <w:rPr>
                <w:b/>
                <w:bCs/>
              </w:rPr>
              <w:t>evidenţa</w:t>
            </w:r>
            <w:proofErr w:type="spellEnd"/>
            <w:r w:rsidRPr="005A5581">
              <w:rPr>
                <w:b/>
                <w:bCs/>
              </w:rPr>
              <w:t>̆ A</w:t>
            </w:r>
          </w:p>
        </w:tc>
        <w:tc>
          <w:tcPr>
            <w:tcW w:w="7515" w:type="dxa"/>
            <w:tcBorders>
              <w:top w:val="single" w:sz="4" w:space="0" w:color="211E1E"/>
              <w:left w:val="single" w:sz="4" w:space="0" w:color="211C1E"/>
              <w:bottom w:val="single" w:sz="4" w:space="0" w:color="211E1E"/>
              <w:right w:val="single" w:sz="4" w:space="0" w:color="211C1E"/>
            </w:tcBorders>
            <w:vAlign w:val="center"/>
          </w:tcPr>
          <w:p w14:paraId="1A8F01AD" w14:textId="77777777" w:rsidR="00E00550" w:rsidRPr="005A5581" w:rsidRDefault="00B153E5">
            <w:r w:rsidRPr="005A5581">
              <w:t xml:space="preserve">Date derivate din multiple trialuri clinice randomizate sau </w:t>
            </w:r>
            <w:proofErr w:type="spellStart"/>
            <w:r w:rsidRPr="005A5581">
              <w:t>metaanalize</w:t>
            </w:r>
            <w:proofErr w:type="spellEnd"/>
            <w:r w:rsidRPr="005A5581">
              <w:t xml:space="preserve"> </w:t>
            </w:r>
          </w:p>
        </w:tc>
      </w:tr>
      <w:tr w:rsidR="00E00550" w:rsidRPr="005A5581" w14:paraId="365CAAF1" w14:textId="77777777">
        <w:tc>
          <w:tcPr>
            <w:tcW w:w="1741" w:type="dxa"/>
            <w:tcBorders>
              <w:top w:val="single" w:sz="4" w:space="0" w:color="211E1E"/>
              <w:left w:val="single" w:sz="4" w:space="0" w:color="211C1E"/>
              <w:bottom w:val="single" w:sz="4" w:space="0" w:color="211E1E"/>
            </w:tcBorders>
            <w:vAlign w:val="center"/>
          </w:tcPr>
          <w:p w14:paraId="604811EF" w14:textId="7FC3565C" w:rsidR="00E00550" w:rsidRPr="005A5581" w:rsidRDefault="00B153E5" w:rsidP="006F3BCF">
            <w:pPr>
              <w:jc w:val="center"/>
              <w:rPr>
                <w:b/>
                <w:bCs/>
              </w:rPr>
            </w:pPr>
            <w:r w:rsidRPr="005A5581">
              <w:rPr>
                <w:b/>
                <w:bCs/>
              </w:rPr>
              <w:t xml:space="preserve">Nivel de </w:t>
            </w:r>
            <w:proofErr w:type="spellStart"/>
            <w:r w:rsidRPr="005A5581">
              <w:rPr>
                <w:b/>
                <w:bCs/>
              </w:rPr>
              <w:t>evidenţa</w:t>
            </w:r>
            <w:proofErr w:type="spellEnd"/>
            <w:r w:rsidRPr="005A5581">
              <w:rPr>
                <w:b/>
                <w:bCs/>
              </w:rPr>
              <w:t>̆ B</w:t>
            </w:r>
          </w:p>
        </w:tc>
        <w:tc>
          <w:tcPr>
            <w:tcW w:w="7515" w:type="dxa"/>
            <w:tcBorders>
              <w:top w:val="single" w:sz="4" w:space="0" w:color="211E1E"/>
              <w:left w:val="single" w:sz="4" w:space="0" w:color="211C1E"/>
              <w:bottom w:val="single" w:sz="4" w:space="0" w:color="211E1E"/>
              <w:right w:val="single" w:sz="4" w:space="0" w:color="211C1E"/>
            </w:tcBorders>
            <w:vAlign w:val="center"/>
          </w:tcPr>
          <w:p w14:paraId="47E4FA21" w14:textId="77777777" w:rsidR="00E00550" w:rsidRPr="005A5581" w:rsidRDefault="00B153E5">
            <w:r w:rsidRPr="005A5581">
              <w:t xml:space="preserve">Date derivate dintr-un singur trial clinic randomizat sau mai multe studii mari </w:t>
            </w:r>
            <w:proofErr w:type="spellStart"/>
            <w:r w:rsidRPr="005A5581">
              <w:t>nerandomizate</w:t>
            </w:r>
            <w:proofErr w:type="spellEnd"/>
            <w:r w:rsidRPr="005A5581">
              <w:t xml:space="preserve"> </w:t>
            </w:r>
          </w:p>
        </w:tc>
      </w:tr>
      <w:tr w:rsidR="00E00550" w:rsidRPr="005A5581" w14:paraId="0830C43B" w14:textId="77777777">
        <w:tc>
          <w:tcPr>
            <w:tcW w:w="1741" w:type="dxa"/>
            <w:tcBorders>
              <w:top w:val="single" w:sz="4" w:space="0" w:color="211E1E"/>
              <w:left w:val="single" w:sz="4" w:space="0" w:color="211C1E"/>
              <w:bottom w:val="single" w:sz="4" w:space="0" w:color="000000"/>
            </w:tcBorders>
            <w:vAlign w:val="center"/>
          </w:tcPr>
          <w:p w14:paraId="1C16A90F" w14:textId="03D5109F" w:rsidR="00E00550" w:rsidRPr="005A5581" w:rsidRDefault="00B153E5" w:rsidP="006F3BCF">
            <w:pPr>
              <w:jc w:val="center"/>
              <w:rPr>
                <w:b/>
                <w:bCs/>
              </w:rPr>
            </w:pPr>
            <w:r w:rsidRPr="005A5581">
              <w:rPr>
                <w:b/>
                <w:bCs/>
              </w:rPr>
              <w:t xml:space="preserve">Nivel de </w:t>
            </w:r>
            <w:proofErr w:type="spellStart"/>
            <w:r w:rsidRPr="005A5581">
              <w:rPr>
                <w:b/>
                <w:bCs/>
              </w:rPr>
              <w:t>evidenţa</w:t>
            </w:r>
            <w:proofErr w:type="spellEnd"/>
            <w:r w:rsidRPr="005A5581">
              <w:rPr>
                <w:b/>
                <w:bCs/>
              </w:rPr>
              <w:t>̆ C</w:t>
            </w:r>
          </w:p>
        </w:tc>
        <w:tc>
          <w:tcPr>
            <w:tcW w:w="7515" w:type="dxa"/>
            <w:tcBorders>
              <w:top w:val="single" w:sz="4" w:space="0" w:color="211E1E"/>
              <w:left w:val="single" w:sz="4" w:space="0" w:color="211C1E"/>
              <w:bottom w:val="single" w:sz="4" w:space="0" w:color="000000"/>
              <w:right w:val="single" w:sz="4" w:space="0" w:color="211C1E"/>
            </w:tcBorders>
            <w:vAlign w:val="center"/>
          </w:tcPr>
          <w:p w14:paraId="2C605F32" w14:textId="77777777" w:rsidR="00E00550" w:rsidRPr="005A5581" w:rsidRDefault="00B153E5">
            <w:r w:rsidRPr="005A5581">
              <w:t xml:space="preserve">Consens al opiniilor </w:t>
            </w:r>
            <w:r w:rsidR="00363DEE" w:rsidRPr="005A5581">
              <w:t>experților</w:t>
            </w:r>
            <w:r w:rsidRPr="005A5581">
              <w:t xml:space="preserve"> </w:t>
            </w:r>
            <w:proofErr w:type="spellStart"/>
            <w:r w:rsidRPr="005A5581">
              <w:t>şi</w:t>
            </w:r>
            <w:proofErr w:type="spellEnd"/>
            <w:r w:rsidRPr="005A5581">
              <w:t xml:space="preserve">/sau studii mici, studii retrospective sau registre. </w:t>
            </w:r>
          </w:p>
        </w:tc>
      </w:tr>
    </w:tbl>
    <w:p w14:paraId="51E4AE59" w14:textId="77777777" w:rsidR="00E00550" w:rsidRPr="005A5581" w:rsidRDefault="00E00550">
      <w:pPr>
        <w:spacing w:line="276" w:lineRule="auto"/>
        <w:jc w:val="both"/>
        <w:rPr>
          <w:b/>
          <w:bCs/>
          <w:color w:val="000000"/>
        </w:rPr>
      </w:pPr>
    </w:p>
    <w:p w14:paraId="4D017EE6" w14:textId="201D2C40" w:rsidR="006F3BCF" w:rsidRPr="005A5581" w:rsidRDefault="006F3BCF">
      <w:pPr>
        <w:rPr>
          <w:b/>
          <w:bCs/>
          <w:color w:val="000000"/>
        </w:rPr>
      </w:pPr>
      <w:r w:rsidRPr="005A5581">
        <w:rPr>
          <w:b/>
          <w:bCs/>
          <w:color w:val="000000"/>
        </w:rPr>
        <w:br w:type="page"/>
      </w:r>
    </w:p>
    <w:p w14:paraId="2D51C491" w14:textId="77777777" w:rsidR="00E00550" w:rsidRPr="005A5581" w:rsidRDefault="00B153E5" w:rsidP="0006066B">
      <w:pPr>
        <w:pStyle w:val="Titlu1"/>
        <w:numPr>
          <w:ilvl w:val="0"/>
          <w:numId w:val="1"/>
        </w:numPr>
        <w:spacing w:before="0" w:after="0"/>
        <w:jc w:val="center"/>
        <w:rPr>
          <w:rFonts w:ascii="Times New Roman" w:eastAsia="Times New Roman" w:hAnsi="Times New Roman" w:cs="Times New Roman"/>
          <w:sz w:val="24"/>
          <w:szCs w:val="24"/>
        </w:rPr>
      </w:pPr>
      <w:bookmarkStart w:id="87" w:name="bookmark=id.qky9pho3z6ua" w:colFirst="0" w:colLast="0"/>
      <w:bookmarkStart w:id="88" w:name="_Toc224892175"/>
      <w:bookmarkStart w:id="89" w:name="_Toc228133437"/>
      <w:bookmarkStart w:id="90" w:name="_Toc228354327"/>
      <w:bookmarkStart w:id="91" w:name="_Toc228433773"/>
      <w:bookmarkEnd w:id="87"/>
      <w:r w:rsidRPr="005A5581">
        <w:rPr>
          <w:rFonts w:ascii="Times New Roman" w:eastAsia="Times New Roman" w:hAnsi="Times New Roman" w:cs="Times New Roman"/>
          <w:sz w:val="24"/>
          <w:szCs w:val="24"/>
        </w:rPr>
        <w:lastRenderedPageBreak/>
        <w:t>B. PARTEA GENERALĂ</w:t>
      </w:r>
      <w:bookmarkEnd w:id="88"/>
      <w:bookmarkEnd w:id="89"/>
      <w:bookmarkEnd w:id="90"/>
      <w:bookmarkEnd w:id="91"/>
    </w:p>
    <w:tbl>
      <w:tblPr>
        <w:tblStyle w:val="afffffff3"/>
        <w:tblW w:w="9581" w:type="dxa"/>
        <w:tblInd w:w="-23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93"/>
        <w:gridCol w:w="3119"/>
        <w:gridCol w:w="142"/>
        <w:gridCol w:w="15"/>
        <w:gridCol w:w="3812"/>
      </w:tblGrid>
      <w:tr w:rsidR="00E97FED" w:rsidRPr="005A5581" w14:paraId="623ECA2D" w14:textId="77777777" w:rsidTr="00FE3AEB">
        <w:tc>
          <w:tcPr>
            <w:tcW w:w="9581" w:type="dxa"/>
            <w:gridSpan w:val="5"/>
            <w:tcBorders>
              <w:top w:val="single" w:sz="4" w:space="0" w:color="auto"/>
              <w:left w:val="single" w:sz="4" w:space="0" w:color="000000"/>
              <w:bottom w:val="single" w:sz="4" w:space="0" w:color="000000"/>
              <w:right w:val="single" w:sz="4" w:space="0" w:color="auto"/>
            </w:tcBorders>
            <w:shd w:val="clear" w:color="auto" w:fill="D9D9D9" w:themeFill="background1" w:themeFillShade="D9"/>
          </w:tcPr>
          <w:p w14:paraId="44B80258" w14:textId="77777777" w:rsidR="00E97FED" w:rsidRPr="005A5581" w:rsidRDefault="00E97FED" w:rsidP="00FE3AEB">
            <w:pPr>
              <w:pStyle w:val="Titlu2"/>
              <w:spacing w:before="0" w:after="0"/>
              <w:rPr>
                <w:rFonts w:ascii="Times New Roman" w:hAnsi="Times New Roman" w:cs="Times New Roman"/>
                <w:sz w:val="24"/>
                <w:szCs w:val="24"/>
              </w:rPr>
            </w:pPr>
            <w:bookmarkStart w:id="92" w:name="_Toc228133438"/>
            <w:bookmarkStart w:id="93" w:name="_Toc228354328"/>
            <w:bookmarkStart w:id="94" w:name="_Toc228433774"/>
            <w:r w:rsidRPr="005A5581">
              <w:rPr>
                <w:rFonts w:ascii="Times New Roman" w:hAnsi="Times New Roman" w:cs="Times New Roman"/>
                <w:sz w:val="24"/>
                <w:szCs w:val="24"/>
              </w:rPr>
              <w:t>B.1. Nivelul instituțiilor de asistență medicală primară (medicii de familie)</w:t>
            </w:r>
            <w:bookmarkEnd w:id="92"/>
            <w:bookmarkEnd w:id="93"/>
            <w:bookmarkEnd w:id="94"/>
          </w:p>
        </w:tc>
      </w:tr>
      <w:tr w:rsidR="00E97FED" w:rsidRPr="005A5581" w14:paraId="1321F610" w14:textId="77777777" w:rsidTr="00FE3AEB">
        <w:tc>
          <w:tcPr>
            <w:tcW w:w="249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1DDF02E1" w14:textId="77777777" w:rsidR="00E97FED" w:rsidRPr="005A5581" w:rsidRDefault="00E97FED" w:rsidP="00FE3AEB">
            <w:pPr>
              <w:pStyle w:val="Titlu2"/>
              <w:spacing w:before="0" w:after="0"/>
              <w:jc w:val="center"/>
              <w:rPr>
                <w:rFonts w:ascii="Times New Roman" w:hAnsi="Times New Roman" w:cs="Times New Roman"/>
                <w:i w:val="0"/>
                <w:iCs w:val="0"/>
                <w:sz w:val="24"/>
                <w:szCs w:val="24"/>
              </w:rPr>
            </w:pPr>
            <w:bookmarkStart w:id="95" w:name="bookmark=id.ta2j7kmoq9e6" w:colFirst="0" w:colLast="0"/>
            <w:bookmarkStart w:id="96" w:name="_Toc224744647"/>
            <w:bookmarkStart w:id="97" w:name="_Toc224892176"/>
            <w:bookmarkStart w:id="98" w:name="_Toc228133439"/>
            <w:bookmarkStart w:id="99" w:name="_Toc228354329"/>
            <w:bookmarkStart w:id="100" w:name="_Toc228354487"/>
            <w:bookmarkStart w:id="101" w:name="_Toc228432565"/>
            <w:bookmarkStart w:id="102" w:name="_Toc228433775"/>
            <w:bookmarkEnd w:id="95"/>
            <w:r w:rsidRPr="005A5581">
              <w:rPr>
                <w:rFonts w:ascii="Times New Roman" w:hAnsi="Times New Roman" w:cs="Times New Roman"/>
                <w:i w:val="0"/>
                <w:iCs w:val="0"/>
                <w:sz w:val="24"/>
                <w:szCs w:val="24"/>
              </w:rPr>
              <w:t>Descrierea măsurilor</w:t>
            </w:r>
            <w:bookmarkEnd w:id="96"/>
            <w:bookmarkEnd w:id="97"/>
            <w:bookmarkEnd w:id="98"/>
            <w:bookmarkEnd w:id="99"/>
            <w:bookmarkEnd w:id="100"/>
            <w:bookmarkEnd w:id="101"/>
            <w:bookmarkEnd w:id="102"/>
          </w:p>
        </w:tc>
        <w:tc>
          <w:tcPr>
            <w:tcW w:w="3119"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Pr>
          <w:p w14:paraId="0F7E461C" w14:textId="77777777" w:rsidR="00E97FED" w:rsidRPr="005A5581" w:rsidRDefault="00E97FED" w:rsidP="00FE3AEB">
            <w:pPr>
              <w:pStyle w:val="Titlu2"/>
              <w:spacing w:before="0" w:after="0"/>
              <w:jc w:val="center"/>
              <w:rPr>
                <w:rFonts w:ascii="Times New Roman" w:hAnsi="Times New Roman" w:cs="Times New Roman"/>
                <w:i w:val="0"/>
                <w:iCs w:val="0"/>
                <w:sz w:val="24"/>
                <w:szCs w:val="24"/>
              </w:rPr>
            </w:pPr>
            <w:bookmarkStart w:id="103" w:name="_Toc224744648"/>
            <w:bookmarkStart w:id="104" w:name="_Toc224831780"/>
            <w:bookmarkStart w:id="105" w:name="_Toc224891662"/>
            <w:bookmarkStart w:id="106" w:name="_Toc224892177"/>
            <w:bookmarkStart w:id="107" w:name="_Toc228133440"/>
            <w:bookmarkStart w:id="108" w:name="_Toc228354330"/>
            <w:bookmarkStart w:id="109" w:name="_Toc228354488"/>
            <w:bookmarkStart w:id="110" w:name="_Toc228432566"/>
            <w:bookmarkStart w:id="111" w:name="_Toc228433776"/>
            <w:r w:rsidRPr="005A5581">
              <w:rPr>
                <w:rFonts w:ascii="Times New Roman" w:hAnsi="Times New Roman" w:cs="Times New Roman"/>
                <w:i w:val="0"/>
                <w:iCs w:val="0"/>
                <w:sz w:val="24"/>
                <w:szCs w:val="24"/>
              </w:rPr>
              <w:t>Motivele</w:t>
            </w:r>
            <w:bookmarkEnd w:id="103"/>
            <w:bookmarkEnd w:id="104"/>
            <w:bookmarkEnd w:id="105"/>
            <w:bookmarkEnd w:id="106"/>
            <w:bookmarkEnd w:id="107"/>
            <w:bookmarkEnd w:id="108"/>
            <w:bookmarkEnd w:id="109"/>
            <w:bookmarkEnd w:id="110"/>
            <w:bookmarkEnd w:id="111"/>
          </w:p>
        </w:tc>
        <w:tc>
          <w:tcPr>
            <w:tcW w:w="3969" w:type="dxa"/>
            <w:gridSpan w:val="3"/>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14:paraId="7A5467E0" w14:textId="77777777" w:rsidR="00E97FED" w:rsidRPr="005A5581" w:rsidRDefault="00E97FED" w:rsidP="00FE3AEB">
            <w:pPr>
              <w:pStyle w:val="Titlu2"/>
              <w:spacing w:before="0" w:after="0"/>
              <w:jc w:val="center"/>
              <w:rPr>
                <w:rFonts w:ascii="Times New Roman" w:hAnsi="Times New Roman" w:cs="Times New Roman"/>
                <w:i w:val="0"/>
                <w:iCs w:val="0"/>
                <w:sz w:val="24"/>
                <w:szCs w:val="24"/>
              </w:rPr>
            </w:pPr>
            <w:bookmarkStart w:id="112" w:name="_Toc224744649"/>
            <w:bookmarkStart w:id="113" w:name="_Toc224831781"/>
            <w:bookmarkStart w:id="114" w:name="_Toc224891663"/>
            <w:bookmarkStart w:id="115" w:name="_Toc224892178"/>
            <w:bookmarkStart w:id="116" w:name="_Toc228133441"/>
            <w:bookmarkStart w:id="117" w:name="_Toc228354331"/>
            <w:bookmarkStart w:id="118" w:name="_Toc228354489"/>
            <w:bookmarkStart w:id="119" w:name="_Toc228432567"/>
            <w:bookmarkStart w:id="120" w:name="_Toc228433777"/>
            <w:r w:rsidRPr="005A5581">
              <w:rPr>
                <w:rFonts w:ascii="Times New Roman" w:hAnsi="Times New Roman" w:cs="Times New Roman"/>
                <w:i w:val="0"/>
                <w:iCs w:val="0"/>
                <w:sz w:val="24"/>
                <w:szCs w:val="24"/>
              </w:rPr>
              <w:t>Acțiunile/Pașii</w:t>
            </w:r>
            <w:bookmarkEnd w:id="112"/>
            <w:bookmarkEnd w:id="113"/>
            <w:bookmarkEnd w:id="114"/>
            <w:bookmarkEnd w:id="115"/>
            <w:bookmarkEnd w:id="116"/>
            <w:bookmarkEnd w:id="117"/>
            <w:bookmarkEnd w:id="118"/>
            <w:bookmarkEnd w:id="119"/>
            <w:bookmarkEnd w:id="120"/>
          </w:p>
        </w:tc>
      </w:tr>
      <w:tr w:rsidR="00E97FED" w:rsidRPr="005A5581" w14:paraId="4F7B2497" w14:textId="77777777" w:rsidTr="00FE3AEB">
        <w:trPr>
          <w:trHeight w:val="53"/>
        </w:trPr>
        <w:tc>
          <w:tcPr>
            <w:tcW w:w="9581" w:type="dxa"/>
            <w:gridSpan w:val="5"/>
            <w:tcBorders>
              <w:top w:val="single" w:sz="4" w:space="0" w:color="000000"/>
              <w:left w:val="single" w:sz="4" w:space="0" w:color="000000"/>
              <w:bottom w:val="single" w:sz="4" w:space="0" w:color="000000"/>
              <w:right w:val="single" w:sz="4" w:space="0" w:color="000000"/>
            </w:tcBorders>
          </w:tcPr>
          <w:p w14:paraId="18E976B1" w14:textId="77777777" w:rsidR="00E97FED" w:rsidRPr="005A5581" w:rsidRDefault="00E97FED" w:rsidP="00FE3AEB">
            <w:pPr>
              <w:pStyle w:val="Titlu2"/>
              <w:tabs>
                <w:tab w:val="left" w:pos="375"/>
              </w:tabs>
              <w:spacing w:before="0" w:after="0"/>
              <w:rPr>
                <w:rFonts w:ascii="Times New Roman" w:hAnsi="Times New Roman" w:cs="Times New Roman"/>
                <w:i w:val="0"/>
                <w:iCs w:val="0"/>
                <w:sz w:val="24"/>
                <w:szCs w:val="24"/>
              </w:rPr>
            </w:pPr>
            <w:r w:rsidRPr="005A5581">
              <w:rPr>
                <w:rFonts w:ascii="Times New Roman" w:hAnsi="Times New Roman" w:cs="Times New Roman"/>
                <w:i w:val="0"/>
                <w:iCs w:val="0"/>
                <w:sz w:val="24"/>
                <w:szCs w:val="24"/>
              </w:rPr>
              <w:tab/>
            </w:r>
            <w:bookmarkStart w:id="121" w:name="_Toc224744650"/>
            <w:bookmarkStart w:id="122" w:name="_Toc224831782"/>
            <w:bookmarkStart w:id="123" w:name="_Toc224891664"/>
            <w:bookmarkStart w:id="124" w:name="_Toc224892179"/>
            <w:bookmarkStart w:id="125" w:name="_Toc228133442"/>
            <w:bookmarkStart w:id="126" w:name="_Toc228354332"/>
            <w:bookmarkStart w:id="127" w:name="_Toc228354490"/>
            <w:bookmarkStart w:id="128" w:name="_Toc228432568"/>
            <w:bookmarkStart w:id="129" w:name="_Toc228433778"/>
            <w:r w:rsidRPr="005A5581">
              <w:rPr>
                <w:rFonts w:ascii="Times New Roman" w:hAnsi="Times New Roman" w:cs="Times New Roman"/>
                <w:i w:val="0"/>
                <w:iCs w:val="0"/>
                <w:sz w:val="24"/>
                <w:szCs w:val="24"/>
              </w:rPr>
              <w:t>Profilaxia</w:t>
            </w:r>
            <w:bookmarkEnd w:id="121"/>
            <w:bookmarkEnd w:id="122"/>
            <w:bookmarkEnd w:id="123"/>
            <w:bookmarkEnd w:id="124"/>
            <w:bookmarkEnd w:id="125"/>
            <w:bookmarkEnd w:id="126"/>
            <w:bookmarkEnd w:id="127"/>
            <w:bookmarkEnd w:id="128"/>
            <w:bookmarkEnd w:id="129"/>
          </w:p>
        </w:tc>
      </w:tr>
      <w:tr w:rsidR="00E00550" w:rsidRPr="005A5581" w14:paraId="6457CD3C" w14:textId="77777777" w:rsidTr="00FE3AEB">
        <w:tc>
          <w:tcPr>
            <w:tcW w:w="2493" w:type="dxa"/>
            <w:tcBorders>
              <w:top w:val="single" w:sz="4" w:space="0" w:color="000000"/>
              <w:left w:val="single" w:sz="4" w:space="0" w:color="000000"/>
              <w:bottom w:val="single" w:sz="4" w:space="0" w:color="000000"/>
            </w:tcBorders>
          </w:tcPr>
          <w:p w14:paraId="423788DA" w14:textId="77777777" w:rsidR="00E00550" w:rsidRPr="005A5581" w:rsidRDefault="00B153E5">
            <w:r w:rsidRPr="005A5581">
              <w:t>1. Profilaxia primară a anginei pectorale</w:t>
            </w:r>
          </w:p>
        </w:tc>
        <w:tc>
          <w:tcPr>
            <w:tcW w:w="3119" w:type="dxa"/>
            <w:tcBorders>
              <w:top w:val="single" w:sz="4" w:space="0" w:color="000000"/>
              <w:left w:val="single" w:sz="4" w:space="0" w:color="000000"/>
              <w:bottom w:val="single" w:sz="4" w:space="0" w:color="000000"/>
            </w:tcBorders>
          </w:tcPr>
          <w:p w14:paraId="6789DE6C" w14:textId="77777777" w:rsidR="00E00550" w:rsidRPr="005A5581" w:rsidRDefault="00B153E5">
            <w:r w:rsidRPr="005A5581">
              <w:t>Prevenirea sau amânarea dezvoltării SCC.</w:t>
            </w:r>
          </w:p>
        </w:tc>
        <w:tc>
          <w:tcPr>
            <w:tcW w:w="3969" w:type="dxa"/>
            <w:gridSpan w:val="3"/>
            <w:tcBorders>
              <w:top w:val="single" w:sz="4" w:space="0" w:color="000000"/>
              <w:left w:val="single" w:sz="4" w:space="0" w:color="000000"/>
              <w:bottom w:val="single" w:sz="4" w:space="0" w:color="000000"/>
              <w:right w:val="single" w:sz="4" w:space="0" w:color="000000"/>
            </w:tcBorders>
          </w:tcPr>
          <w:p w14:paraId="2F26BD29" w14:textId="77777777" w:rsidR="00E00550" w:rsidRPr="005A5581" w:rsidRDefault="00B153E5">
            <w:pPr>
              <w:rPr>
                <w:b/>
                <w:bCs/>
              </w:rPr>
            </w:pPr>
            <w:r w:rsidRPr="005A5581">
              <w:rPr>
                <w:b/>
                <w:bCs/>
              </w:rPr>
              <w:t xml:space="preserve">Modificări ale stilului de viață </w:t>
            </w:r>
          </w:p>
          <w:p w14:paraId="7C33A542" w14:textId="77777777" w:rsidR="00E00550" w:rsidRPr="005A5581" w:rsidRDefault="00B153E5">
            <w:pPr>
              <w:rPr>
                <w:b/>
                <w:bCs/>
              </w:rPr>
            </w:pPr>
            <w:r w:rsidRPr="005A5581">
              <w:t>Estimarea riscului evenimentelor cardiovasculare fatale - SCORE</w:t>
            </w:r>
            <w:r w:rsidRPr="005A5581">
              <w:rPr>
                <w:i/>
                <w:iCs/>
              </w:rPr>
              <w:t>.</w:t>
            </w:r>
          </w:p>
        </w:tc>
      </w:tr>
      <w:tr w:rsidR="00E00550" w:rsidRPr="005A5581" w14:paraId="0B85027D" w14:textId="77777777" w:rsidTr="00FE3AEB">
        <w:tc>
          <w:tcPr>
            <w:tcW w:w="2493" w:type="dxa"/>
            <w:tcBorders>
              <w:top w:val="single" w:sz="4" w:space="0" w:color="000000"/>
              <w:left w:val="single" w:sz="4" w:space="0" w:color="000000"/>
              <w:bottom w:val="single" w:sz="4" w:space="0" w:color="000000"/>
            </w:tcBorders>
          </w:tcPr>
          <w:p w14:paraId="1769652B" w14:textId="77777777" w:rsidR="00E00550" w:rsidRPr="005A5581" w:rsidRDefault="00B153E5">
            <w:r w:rsidRPr="005A5581">
              <w:t>2. Identificarea factorilor de risc</w:t>
            </w:r>
          </w:p>
        </w:tc>
        <w:tc>
          <w:tcPr>
            <w:tcW w:w="3119" w:type="dxa"/>
            <w:tcBorders>
              <w:top w:val="single" w:sz="4" w:space="0" w:color="000000"/>
              <w:left w:val="single" w:sz="4" w:space="0" w:color="000000"/>
              <w:bottom w:val="single" w:sz="4" w:space="0" w:color="000000"/>
            </w:tcBorders>
          </w:tcPr>
          <w:p w14:paraId="415AEB74" w14:textId="77777777" w:rsidR="00E00550" w:rsidRPr="005A5581" w:rsidRDefault="00B153E5" w:rsidP="00FE3AEB">
            <w:pPr>
              <w:ind w:right="-111"/>
            </w:pPr>
            <w:r w:rsidRPr="005A5581">
              <w:t>Depistarea precoce a pacienților cu factori de risc pentru SCC permite intervenții de profilaxie și curative cu reducerea considerabilă a riscului de SCC.</w:t>
            </w:r>
          </w:p>
        </w:tc>
        <w:tc>
          <w:tcPr>
            <w:tcW w:w="3969" w:type="dxa"/>
            <w:gridSpan w:val="3"/>
            <w:tcBorders>
              <w:top w:val="single" w:sz="4" w:space="0" w:color="000000"/>
              <w:left w:val="single" w:sz="4" w:space="0" w:color="000000"/>
              <w:bottom w:val="single" w:sz="4" w:space="0" w:color="000000"/>
              <w:right w:val="single" w:sz="4" w:space="0" w:color="000000"/>
            </w:tcBorders>
          </w:tcPr>
          <w:p w14:paraId="580789E5" w14:textId="77777777" w:rsidR="00E00550" w:rsidRPr="005A5581" w:rsidRDefault="00B153E5">
            <w:pPr>
              <w:rPr>
                <w:b/>
                <w:bCs/>
              </w:rPr>
            </w:pPr>
            <w:r w:rsidRPr="005A5581">
              <w:rPr>
                <w:b/>
                <w:bCs/>
              </w:rPr>
              <w:t>Obligator:</w:t>
            </w:r>
          </w:p>
          <w:p w14:paraId="3441FE58" w14:textId="77777777" w:rsidR="00E00550" w:rsidRPr="005A5581" w:rsidRDefault="00B153E5">
            <w:pPr>
              <w:rPr>
                <w:rFonts w:eastAsia="Gungsuh"/>
              </w:rPr>
            </w:pPr>
            <w:r w:rsidRPr="005A5581">
              <w:rPr>
                <w:rFonts w:eastAsia="Gungsuh"/>
              </w:rPr>
              <w:t>Pentru persoanele cu vârsta ≥40 ani.</w:t>
            </w:r>
          </w:p>
          <w:p w14:paraId="62C73BE0" w14:textId="77777777" w:rsidR="00E00550" w:rsidRPr="005A5581" w:rsidRDefault="00B153E5">
            <w:pPr>
              <w:rPr>
                <w:b/>
                <w:bCs/>
              </w:rPr>
            </w:pPr>
            <w:r w:rsidRPr="005A5581">
              <w:rPr>
                <w:b/>
                <w:bCs/>
              </w:rPr>
              <w:t>Recomandat:</w:t>
            </w:r>
          </w:p>
          <w:p w14:paraId="1050EC46" w14:textId="77777777" w:rsidR="00E00550" w:rsidRPr="005A5581" w:rsidRDefault="00B153E5">
            <w:pPr>
              <w:rPr>
                <w:rFonts w:eastAsia="Gungsuh"/>
              </w:rPr>
            </w:pPr>
            <w:r w:rsidRPr="005A5581">
              <w:rPr>
                <w:rFonts w:eastAsia="Gungsuh"/>
              </w:rPr>
              <w:t>Pentru persoanele cu vârsta ≥18 ani.</w:t>
            </w:r>
          </w:p>
        </w:tc>
      </w:tr>
      <w:tr w:rsidR="00E00550" w:rsidRPr="005A5581" w14:paraId="0620ECD8" w14:textId="77777777" w:rsidTr="00FE3AEB">
        <w:tc>
          <w:tcPr>
            <w:tcW w:w="2493" w:type="dxa"/>
            <w:tcBorders>
              <w:top w:val="single" w:sz="4" w:space="0" w:color="000000"/>
              <w:left w:val="single" w:sz="4" w:space="0" w:color="000000"/>
              <w:bottom w:val="single" w:sz="4" w:space="0" w:color="000000"/>
            </w:tcBorders>
          </w:tcPr>
          <w:p w14:paraId="08BD2CB6" w14:textId="77777777" w:rsidR="00E00550" w:rsidRPr="005A5581" w:rsidRDefault="00B153E5">
            <w:r w:rsidRPr="005A5581">
              <w:t>3. Determinarea prezenței comorbidităților</w:t>
            </w:r>
          </w:p>
        </w:tc>
        <w:tc>
          <w:tcPr>
            <w:tcW w:w="3119" w:type="dxa"/>
            <w:tcBorders>
              <w:top w:val="single" w:sz="4" w:space="0" w:color="000000"/>
              <w:left w:val="single" w:sz="4" w:space="0" w:color="000000"/>
              <w:bottom w:val="single" w:sz="4" w:space="0" w:color="000000"/>
            </w:tcBorders>
          </w:tcPr>
          <w:p w14:paraId="5C68F78A" w14:textId="77777777" w:rsidR="00E00550" w:rsidRPr="005A5581" w:rsidRDefault="00B153E5">
            <w:r w:rsidRPr="005A5581">
              <w:t xml:space="preserve">Diabetul zaharat, </w:t>
            </w:r>
            <w:proofErr w:type="spellStart"/>
            <w:r w:rsidRPr="005A5581">
              <w:t>dislipidemia</w:t>
            </w:r>
            <w:proofErr w:type="spellEnd"/>
            <w:r w:rsidRPr="005A5581">
              <w:t xml:space="preserve"> sporesc riscul de apariție a SCC.</w:t>
            </w:r>
          </w:p>
        </w:tc>
        <w:tc>
          <w:tcPr>
            <w:tcW w:w="3969" w:type="dxa"/>
            <w:gridSpan w:val="3"/>
            <w:tcBorders>
              <w:top w:val="single" w:sz="4" w:space="0" w:color="000000"/>
              <w:left w:val="single" w:sz="4" w:space="0" w:color="000000"/>
              <w:bottom w:val="single" w:sz="4" w:space="0" w:color="000000"/>
              <w:right w:val="single" w:sz="4" w:space="0" w:color="000000"/>
            </w:tcBorders>
          </w:tcPr>
          <w:p w14:paraId="41ED5687" w14:textId="77777777" w:rsidR="00E00550" w:rsidRPr="005A5581" w:rsidRDefault="00B153E5">
            <w:pPr>
              <w:rPr>
                <w:b/>
                <w:bCs/>
              </w:rPr>
            </w:pPr>
            <w:r w:rsidRPr="005A5581">
              <w:rPr>
                <w:b/>
                <w:bCs/>
              </w:rPr>
              <w:t>Obligatoriu:</w:t>
            </w:r>
          </w:p>
          <w:p w14:paraId="491D5A60" w14:textId="77777777" w:rsidR="00E00550" w:rsidRPr="005A5581" w:rsidRDefault="00B153E5">
            <w:r w:rsidRPr="005A5581">
              <w:t>Managementul corect al comorbidităților întârzie apariția SCC.</w:t>
            </w:r>
          </w:p>
        </w:tc>
      </w:tr>
      <w:tr w:rsidR="00E97FED" w:rsidRPr="005A5581" w14:paraId="5E95BE4A" w14:textId="77777777" w:rsidTr="00FE3AEB">
        <w:tc>
          <w:tcPr>
            <w:tcW w:w="9581" w:type="dxa"/>
            <w:gridSpan w:val="5"/>
            <w:tcBorders>
              <w:top w:val="single" w:sz="4" w:space="0" w:color="000000"/>
              <w:left w:val="single" w:sz="4" w:space="0" w:color="000000"/>
              <w:bottom w:val="single" w:sz="4" w:space="0" w:color="000000"/>
              <w:right w:val="single" w:sz="4" w:space="0" w:color="000000"/>
            </w:tcBorders>
          </w:tcPr>
          <w:p w14:paraId="382AD763" w14:textId="77777777" w:rsidR="00E97FED" w:rsidRPr="005A5581" w:rsidRDefault="00E97FED">
            <w:pPr>
              <w:rPr>
                <w:b/>
                <w:bCs/>
              </w:rPr>
            </w:pPr>
            <w:r w:rsidRPr="005A5581">
              <w:rPr>
                <w:b/>
                <w:bCs/>
              </w:rPr>
              <w:t>4. Diagnostic</w:t>
            </w:r>
          </w:p>
        </w:tc>
      </w:tr>
      <w:tr w:rsidR="00E00550" w:rsidRPr="005A5581" w14:paraId="57B7DC91" w14:textId="77777777" w:rsidTr="00FE3AEB">
        <w:tc>
          <w:tcPr>
            <w:tcW w:w="2493" w:type="dxa"/>
            <w:tcBorders>
              <w:top w:val="single" w:sz="4" w:space="0" w:color="000000"/>
              <w:left w:val="single" w:sz="4" w:space="0" w:color="000000"/>
              <w:bottom w:val="single" w:sz="4" w:space="0" w:color="000000"/>
            </w:tcBorders>
          </w:tcPr>
          <w:p w14:paraId="31B2081B" w14:textId="77777777" w:rsidR="00E00550" w:rsidRPr="005A5581" w:rsidRDefault="00B153E5">
            <w:pPr>
              <w:rPr>
                <w:b/>
                <w:bCs/>
              </w:rPr>
            </w:pPr>
            <w:r w:rsidRPr="005A5581">
              <w:t>4.1. Examenul primar</w:t>
            </w:r>
          </w:p>
        </w:tc>
        <w:tc>
          <w:tcPr>
            <w:tcW w:w="3119" w:type="dxa"/>
            <w:tcBorders>
              <w:top w:val="single" w:sz="4" w:space="0" w:color="000000"/>
              <w:left w:val="single" w:sz="4" w:space="0" w:color="000000"/>
              <w:bottom w:val="single" w:sz="4" w:space="0" w:color="000000"/>
            </w:tcBorders>
          </w:tcPr>
          <w:p w14:paraId="15EDCAE1" w14:textId="77777777" w:rsidR="00E00550" w:rsidRPr="005A5581" w:rsidRDefault="00B153E5">
            <w:pPr>
              <w:rPr>
                <w:b/>
                <w:bCs/>
              </w:rPr>
            </w:pPr>
            <w:r w:rsidRPr="005A5581">
              <w:t>Pentru stabilirea diagnosticului prezumptiv.</w:t>
            </w:r>
          </w:p>
        </w:tc>
        <w:tc>
          <w:tcPr>
            <w:tcW w:w="3969" w:type="dxa"/>
            <w:gridSpan w:val="3"/>
            <w:tcBorders>
              <w:top w:val="single" w:sz="4" w:space="0" w:color="000000"/>
              <w:left w:val="single" w:sz="4" w:space="0" w:color="000000"/>
              <w:bottom w:val="single" w:sz="4" w:space="0" w:color="000000"/>
              <w:right w:val="single" w:sz="4" w:space="0" w:color="000000"/>
            </w:tcBorders>
          </w:tcPr>
          <w:p w14:paraId="5E8CCFC3" w14:textId="77777777" w:rsidR="00E00550" w:rsidRPr="005A5581" w:rsidRDefault="00B153E5">
            <w:pPr>
              <w:rPr>
                <w:b/>
                <w:bCs/>
              </w:rPr>
            </w:pPr>
            <w:r w:rsidRPr="005A5581">
              <w:rPr>
                <w:b/>
                <w:bCs/>
              </w:rPr>
              <w:t>Obligatoriu:</w:t>
            </w:r>
          </w:p>
          <w:p w14:paraId="5B0B4441" w14:textId="77777777" w:rsidR="00E00550" w:rsidRPr="005A5581" w:rsidRDefault="00B153E5" w:rsidP="006C7318">
            <w:pPr>
              <w:numPr>
                <w:ilvl w:val="0"/>
                <w:numId w:val="38"/>
              </w:numPr>
              <w:rPr>
                <w:b/>
                <w:bCs/>
              </w:rPr>
            </w:pPr>
            <w:r w:rsidRPr="005A5581">
              <w:t>Anamneza</w:t>
            </w:r>
          </w:p>
          <w:p w14:paraId="5A465857" w14:textId="77777777" w:rsidR="00E00550" w:rsidRPr="005A5581" w:rsidRDefault="00B153E5" w:rsidP="006C7318">
            <w:pPr>
              <w:numPr>
                <w:ilvl w:val="0"/>
                <w:numId w:val="38"/>
              </w:numPr>
            </w:pPr>
            <w:r w:rsidRPr="005A5581">
              <w:t>Examenul clinic</w:t>
            </w:r>
            <w:r w:rsidRPr="005A5581">
              <w:rPr>
                <w:i/>
                <w:iCs/>
              </w:rPr>
              <w:t>.</w:t>
            </w:r>
          </w:p>
        </w:tc>
      </w:tr>
      <w:tr w:rsidR="00E00550" w:rsidRPr="005A5581" w14:paraId="7165F34D" w14:textId="77777777" w:rsidTr="00FE3AEB">
        <w:tc>
          <w:tcPr>
            <w:tcW w:w="2493" w:type="dxa"/>
            <w:tcBorders>
              <w:top w:val="single" w:sz="4" w:space="0" w:color="000000"/>
              <w:left w:val="single" w:sz="4" w:space="0" w:color="000000"/>
              <w:bottom w:val="single" w:sz="4" w:space="0" w:color="000000"/>
            </w:tcBorders>
          </w:tcPr>
          <w:p w14:paraId="43959425" w14:textId="77777777" w:rsidR="00E00550" w:rsidRPr="005A5581" w:rsidRDefault="00B153E5">
            <w:r w:rsidRPr="005A5581">
              <w:t>Aprecierea probabilității clinice de SCC</w:t>
            </w:r>
          </w:p>
        </w:tc>
        <w:tc>
          <w:tcPr>
            <w:tcW w:w="3119" w:type="dxa"/>
            <w:tcBorders>
              <w:top w:val="single" w:sz="4" w:space="0" w:color="000000"/>
              <w:left w:val="single" w:sz="4" w:space="0" w:color="000000"/>
              <w:bottom w:val="single" w:sz="4" w:space="0" w:color="000000"/>
            </w:tcBorders>
          </w:tcPr>
          <w:p w14:paraId="5C6137BD" w14:textId="77777777" w:rsidR="00E00550" w:rsidRPr="005A5581" w:rsidRDefault="00B153E5">
            <w:r w:rsidRPr="005A5581">
              <w:t xml:space="preserve">Două trepte </w:t>
            </w:r>
            <w:r w:rsidR="005721D4" w:rsidRPr="005A5581">
              <w:t>î</w:t>
            </w:r>
            <w:r w:rsidRPr="005A5581">
              <w:t>n aprecierea probabilității clinice de SCC</w:t>
            </w:r>
          </w:p>
        </w:tc>
        <w:tc>
          <w:tcPr>
            <w:tcW w:w="3969" w:type="dxa"/>
            <w:gridSpan w:val="3"/>
            <w:tcBorders>
              <w:top w:val="single" w:sz="4" w:space="0" w:color="000000"/>
              <w:left w:val="single" w:sz="4" w:space="0" w:color="000000"/>
              <w:bottom w:val="single" w:sz="4" w:space="0" w:color="000000"/>
              <w:right w:val="single" w:sz="4" w:space="0" w:color="000000"/>
            </w:tcBorders>
          </w:tcPr>
          <w:p w14:paraId="18A447DF" w14:textId="77777777" w:rsidR="00E00550" w:rsidRPr="005A5581" w:rsidRDefault="00B153E5">
            <w:r w:rsidRPr="005A5581">
              <w:t>Vezi algoritmele C.1.1,, C.1.2., C.1.3. și capitolul C.2.1.4.6.</w:t>
            </w:r>
          </w:p>
        </w:tc>
      </w:tr>
      <w:tr w:rsidR="00E00550" w:rsidRPr="005A5581" w14:paraId="15E67EDD" w14:textId="77777777" w:rsidTr="00FE3AEB">
        <w:tc>
          <w:tcPr>
            <w:tcW w:w="2493" w:type="dxa"/>
            <w:tcBorders>
              <w:top w:val="single" w:sz="4" w:space="0" w:color="000000"/>
              <w:left w:val="single" w:sz="4" w:space="0" w:color="000000"/>
              <w:bottom w:val="single" w:sz="4" w:space="0" w:color="000000"/>
            </w:tcBorders>
          </w:tcPr>
          <w:p w14:paraId="6F33C123" w14:textId="77777777" w:rsidR="00E00550" w:rsidRPr="005A5581" w:rsidRDefault="00B153E5">
            <w:pPr>
              <w:rPr>
                <w:b/>
                <w:bCs/>
              </w:rPr>
            </w:pPr>
            <w:r w:rsidRPr="005A5581">
              <w:t>4.2. Examinările paraclinice</w:t>
            </w:r>
          </w:p>
        </w:tc>
        <w:tc>
          <w:tcPr>
            <w:tcW w:w="3119" w:type="dxa"/>
            <w:tcBorders>
              <w:top w:val="single" w:sz="4" w:space="0" w:color="000000"/>
              <w:left w:val="single" w:sz="4" w:space="0" w:color="000000"/>
              <w:bottom w:val="single" w:sz="4" w:space="0" w:color="000000"/>
            </w:tcBorders>
          </w:tcPr>
          <w:p w14:paraId="2F8558C6" w14:textId="77777777" w:rsidR="00E00550" w:rsidRPr="005A5581" w:rsidRDefault="00B153E5">
            <w:r w:rsidRPr="005A5581">
              <w:t>Pentru stabilirea diagnosticului prezumptiv. Diagnosticarea SCC permite acordarea asistenței medicale în volum deplin ce contribuie la reducerea mortalității și a complicațiilor.</w:t>
            </w:r>
          </w:p>
        </w:tc>
        <w:tc>
          <w:tcPr>
            <w:tcW w:w="3969" w:type="dxa"/>
            <w:gridSpan w:val="3"/>
            <w:tcBorders>
              <w:top w:val="single" w:sz="4" w:space="0" w:color="000000"/>
              <w:left w:val="single" w:sz="4" w:space="0" w:color="000000"/>
              <w:bottom w:val="single" w:sz="4" w:space="0" w:color="000000"/>
              <w:right w:val="single" w:sz="4" w:space="0" w:color="000000"/>
            </w:tcBorders>
          </w:tcPr>
          <w:p w14:paraId="29AB5D8D" w14:textId="77777777" w:rsidR="00E00550" w:rsidRPr="005A5581" w:rsidRDefault="00B153E5">
            <w:pPr>
              <w:ind w:left="39"/>
              <w:rPr>
                <w:b/>
                <w:bCs/>
              </w:rPr>
            </w:pPr>
            <w:r w:rsidRPr="005A5581">
              <w:rPr>
                <w:b/>
                <w:bCs/>
              </w:rPr>
              <w:t>Obligatoriu:</w:t>
            </w:r>
          </w:p>
          <w:p w14:paraId="2E30B7DA" w14:textId="77777777" w:rsidR="00E00550" w:rsidRPr="005A5581" w:rsidRDefault="00B153E5" w:rsidP="006C7318">
            <w:pPr>
              <w:numPr>
                <w:ilvl w:val="0"/>
                <w:numId w:val="15"/>
              </w:numPr>
              <w:rPr>
                <w:i/>
                <w:iCs/>
              </w:rPr>
            </w:pPr>
            <w:r w:rsidRPr="005A5581">
              <w:t>Examenul ECG</w:t>
            </w:r>
            <w:r w:rsidRPr="005A5581">
              <w:rPr>
                <w:i/>
                <w:iCs/>
              </w:rPr>
              <w:t>.</w:t>
            </w:r>
          </w:p>
          <w:p w14:paraId="1E09E091" w14:textId="77777777" w:rsidR="00E00550" w:rsidRPr="005A5581" w:rsidRDefault="00B153E5" w:rsidP="006C7318">
            <w:pPr>
              <w:numPr>
                <w:ilvl w:val="0"/>
                <w:numId w:val="15"/>
              </w:numPr>
              <w:rPr>
                <w:i/>
                <w:iCs/>
              </w:rPr>
            </w:pPr>
            <w:r w:rsidRPr="005A5581">
              <w:t>Examenul de laborator</w:t>
            </w:r>
            <w:r w:rsidRPr="005A5581">
              <w:rPr>
                <w:i/>
                <w:iCs/>
              </w:rPr>
              <w:t>.</w:t>
            </w:r>
          </w:p>
          <w:p w14:paraId="7BF8E141" w14:textId="703754A1" w:rsidR="00E00550" w:rsidRPr="005A5581" w:rsidRDefault="00B153E5" w:rsidP="006C7318">
            <w:pPr>
              <w:numPr>
                <w:ilvl w:val="0"/>
                <w:numId w:val="15"/>
              </w:numPr>
            </w:pPr>
            <w:r w:rsidRPr="005A5581">
              <w:t>Estimarea indicațiilor pentru consult</w:t>
            </w:r>
            <w:r w:rsidR="00D1447F" w:rsidRPr="005A5581">
              <w:t xml:space="preserve">ul </w:t>
            </w:r>
            <w:r w:rsidRPr="005A5581">
              <w:t xml:space="preserve">specializat. </w:t>
            </w:r>
          </w:p>
        </w:tc>
      </w:tr>
      <w:tr w:rsidR="00E00550" w:rsidRPr="005A5581" w14:paraId="00C26876" w14:textId="77777777" w:rsidTr="00FE3AEB">
        <w:tc>
          <w:tcPr>
            <w:tcW w:w="2493" w:type="dxa"/>
            <w:tcBorders>
              <w:top w:val="single" w:sz="4" w:space="0" w:color="000000"/>
              <w:left w:val="single" w:sz="4" w:space="0" w:color="000000"/>
              <w:bottom w:val="single" w:sz="4" w:space="0" w:color="000000"/>
            </w:tcBorders>
          </w:tcPr>
          <w:p w14:paraId="469DAEB0" w14:textId="77777777" w:rsidR="00E00550" w:rsidRPr="005A5581" w:rsidRDefault="00B153E5">
            <w:r w:rsidRPr="005A5581">
              <w:t>4.3. Aprecierea riscului pentru deces CV estimat la 1 an</w:t>
            </w:r>
          </w:p>
        </w:tc>
        <w:tc>
          <w:tcPr>
            <w:tcW w:w="3119" w:type="dxa"/>
            <w:tcBorders>
              <w:top w:val="single" w:sz="4" w:space="0" w:color="000000"/>
              <w:left w:val="single" w:sz="4" w:space="0" w:color="000000"/>
              <w:bottom w:val="single" w:sz="4" w:space="0" w:color="000000"/>
            </w:tcBorders>
          </w:tcPr>
          <w:p w14:paraId="2A437DF1" w14:textId="77777777" w:rsidR="00E00550" w:rsidRPr="005A5581" w:rsidRDefault="00B153E5">
            <w:r w:rsidRPr="005A5581">
              <w:t>Determinarea gradului de risc influențează conduita pacientului cu SCC.</w:t>
            </w:r>
          </w:p>
        </w:tc>
        <w:tc>
          <w:tcPr>
            <w:tcW w:w="3969" w:type="dxa"/>
            <w:gridSpan w:val="3"/>
            <w:tcBorders>
              <w:top w:val="single" w:sz="4" w:space="0" w:color="000000"/>
              <w:left w:val="single" w:sz="4" w:space="0" w:color="000000"/>
              <w:bottom w:val="single" w:sz="4" w:space="0" w:color="000000"/>
              <w:right w:val="single" w:sz="4" w:space="0" w:color="000000"/>
            </w:tcBorders>
          </w:tcPr>
          <w:p w14:paraId="7A433E85" w14:textId="77777777" w:rsidR="00E00550" w:rsidRPr="005A5581" w:rsidRDefault="00B153E5">
            <w:r w:rsidRPr="005A5581">
              <w:t>Aprecierea riscului pentru deces CV estimat la 1 an.</w:t>
            </w:r>
          </w:p>
        </w:tc>
      </w:tr>
      <w:tr w:rsidR="00E97FED" w:rsidRPr="005A5581" w14:paraId="2C8061A6" w14:textId="77777777" w:rsidTr="00FE3AEB">
        <w:tc>
          <w:tcPr>
            <w:tcW w:w="9581" w:type="dxa"/>
            <w:gridSpan w:val="5"/>
            <w:tcBorders>
              <w:top w:val="single" w:sz="4" w:space="0" w:color="000000"/>
              <w:left w:val="single" w:sz="4" w:space="0" w:color="000000"/>
              <w:bottom w:val="single" w:sz="4" w:space="0" w:color="000000"/>
              <w:right w:val="single" w:sz="4" w:space="0" w:color="000000"/>
            </w:tcBorders>
          </w:tcPr>
          <w:p w14:paraId="3D2E18F6" w14:textId="77777777" w:rsidR="00E97FED" w:rsidRPr="005A5581" w:rsidRDefault="00E97FED">
            <w:pPr>
              <w:rPr>
                <w:b/>
                <w:bCs/>
              </w:rPr>
            </w:pPr>
            <w:r w:rsidRPr="005A5581">
              <w:rPr>
                <w:b/>
                <w:bCs/>
              </w:rPr>
              <w:t>5. Tratament</w:t>
            </w:r>
          </w:p>
        </w:tc>
      </w:tr>
      <w:tr w:rsidR="00E00550" w:rsidRPr="005A5581" w14:paraId="63F11533" w14:textId="77777777" w:rsidTr="00FE3AEB">
        <w:tc>
          <w:tcPr>
            <w:tcW w:w="2493" w:type="dxa"/>
            <w:tcBorders>
              <w:top w:val="single" w:sz="4" w:space="0" w:color="000000"/>
              <w:left w:val="single" w:sz="4" w:space="0" w:color="000000"/>
              <w:bottom w:val="single" w:sz="4" w:space="0" w:color="000000"/>
            </w:tcBorders>
          </w:tcPr>
          <w:p w14:paraId="542ED8CC" w14:textId="77777777" w:rsidR="00E00550" w:rsidRPr="005A5581" w:rsidRDefault="00B153E5">
            <w:r w:rsidRPr="005A5581">
              <w:t>5.1.Slăbire ponderală</w:t>
            </w:r>
          </w:p>
        </w:tc>
        <w:tc>
          <w:tcPr>
            <w:tcW w:w="3119" w:type="dxa"/>
            <w:tcBorders>
              <w:top w:val="single" w:sz="4" w:space="0" w:color="000000"/>
              <w:left w:val="single" w:sz="4" w:space="0" w:color="000000"/>
              <w:bottom w:val="single" w:sz="4" w:space="0" w:color="000000"/>
            </w:tcBorders>
          </w:tcPr>
          <w:p w14:paraId="243FEC7E" w14:textId="77777777" w:rsidR="00E00550" w:rsidRPr="005A5581" w:rsidRDefault="00B153E5">
            <w:pPr>
              <w:rPr>
                <w:b/>
                <w:bCs/>
              </w:rPr>
            </w:pPr>
            <w:r w:rsidRPr="005A5581">
              <w:t xml:space="preserve">Menținerea masei corporale în limitele normei reduce riscul cardiovascular și apariția </w:t>
            </w:r>
            <w:proofErr w:type="spellStart"/>
            <w:r w:rsidRPr="005A5581">
              <w:t>patologiilor</w:t>
            </w:r>
            <w:proofErr w:type="spellEnd"/>
            <w:r w:rsidRPr="005A5581">
              <w:t xml:space="preserve"> asociate.</w:t>
            </w:r>
          </w:p>
        </w:tc>
        <w:tc>
          <w:tcPr>
            <w:tcW w:w="3969" w:type="dxa"/>
            <w:gridSpan w:val="3"/>
            <w:tcBorders>
              <w:top w:val="single" w:sz="4" w:space="0" w:color="000000"/>
              <w:left w:val="single" w:sz="4" w:space="0" w:color="000000"/>
              <w:bottom w:val="single" w:sz="4" w:space="0" w:color="000000"/>
              <w:right w:val="single" w:sz="4" w:space="0" w:color="000000"/>
            </w:tcBorders>
          </w:tcPr>
          <w:p w14:paraId="43606435" w14:textId="77777777" w:rsidR="00E00550" w:rsidRPr="005A5581" w:rsidRDefault="00B153E5">
            <w:r w:rsidRPr="005A5581">
              <w:t>De a menține masa corporală în limitele normei (IMC=18,5-25 kg/m</w:t>
            </w:r>
            <w:r w:rsidRPr="005A5581">
              <w:rPr>
                <w:vertAlign w:val="superscript"/>
              </w:rPr>
              <w:t>2</w:t>
            </w:r>
            <w:r w:rsidRPr="005A5581">
              <w:t>)</w:t>
            </w:r>
            <w:r w:rsidRPr="005A5581">
              <w:rPr>
                <w:i/>
                <w:iCs/>
              </w:rPr>
              <w:t>.</w:t>
            </w:r>
          </w:p>
        </w:tc>
      </w:tr>
      <w:tr w:rsidR="00E00550" w:rsidRPr="005A5581" w14:paraId="7FC24C95" w14:textId="77777777" w:rsidTr="00FE3AEB">
        <w:tc>
          <w:tcPr>
            <w:tcW w:w="2493" w:type="dxa"/>
            <w:tcBorders>
              <w:top w:val="single" w:sz="4" w:space="0" w:color="000000"/>
              <w:left w:val="single" w:sz="4" w:space="0" w:color="000000"/>
              <w:bottom w:val="single" w:sz="4" w:space="0" w:color="000000"/>
            </w:tcBorders>
          </w:tcPr>
          <w:p w14:paraId="32C73E76" w14:textId="77777777" w:rsidR="00E00550" w:rsidRPr="005A5581" w:rsidRDefault="00B153E5">
            <w:r w:rsidRPr="005A5581">
              <w:t>5.2.Renunțarea la fumat</w:t>
            </w:r>
          </w:p>
        </w:tc>
        <w:tc>
          <w:tcPr>
            <w:tcW w:w="3119" w:type="dxa"/>
            <w:tcBorders>
              <w:top w:val="single" w:sz="4" w:space="0" w:color="000000"/>
              <w:left w:val="single" w:sz="4" w:space="0" w:color="000000"/>
              <w:bottom w:val="single" w:sz="4" w:space="0" w:color="000000"/>
            </w:tcBorders>
          </w:tcPr>
          <w:p w14:paraId="20B41527" w14:textId="77777777" w:rsidR="00E00550" w:rsidRPr="005A5581" w:rsidRDefault="00B153E5">
            <w:r w:rsidRPr="005A5581">
              <w:t xml:space="preserve">Stoparea fumatului ameliorează substanțial simptomele, prognosticul, influențează profilul lipidic și respectiv reduce riscul cardiovascular. </w:t>
            </w:r>
          </w:p>
        </w:tc>
        <w:tc>
          <w:tcPr>
            <w:tcW w:w="3969" w:type="dxa"/>
            <w:gridSpan w:val="3"/>
            <w:tcBorders>
              <w:top w:val="single" w:sz="4" w:space="0" w:color="000000"/>
              <w:left w:val="single" w:sz="4" w:space="0" w:color="000000"/>
              <w:bottom w:val="single" w:sz="4" w:space="0" w:color="000000"/>
              <w:right w:val="single" w:sz="4" w:space="0" w:color="000000"/>
            </w:tcBorders>
          </w:tcPr>
          <w:p w14:paraId="379C3C4E" w14:textId="77777777" w:rsidR="00E00550" w:rsidRPr="005A5581" w:rsidRDefault="00B153E5">
            <w:r w:rsidRPr="005A5581">
              <w:t>Se vor da recomandări cu privire la renunțarea la fumat.</w:t>
            </w:r>
          </w:p>
        </w:tc>
      </w:tr>
      <w:tr w:rsidR="00E00550" w:rsidRPr="005A5581" w14:paraId="2E9BF50C" w14:textId="77777777" w:rsidTr="00FE3AEB">
        <w:tc>
          <w:tcPr>
            <w:tcW w:w="2493" w:type="dxa"/>
            <w:tcBorders>
              <w:top w:val="single" w:sz="4" w:space="0" w:color="000000"/>
              <w:left w:val="single" w:sz="4" w:space="0" w:color="000000"/>
              <w:bottom w:val="single" w:sz="4" w:space="0" w:color="000000"/>
            </w:tcBorders>
          </w:tcPr>
          <w:p w14:paraId="5C00DE92" w14:textId="77777777" w:rsidR="00E00550" w:rsidRPr="005A5581" w:rsidRDefault="00B153E5">
            <w:r w:rsidRPr="005A5581">
              <w:t>5.3.Activitatea fizică</w:t>
            </w:r>
          </w:p>
        </w:tc>
        <w:tc>
          <w:tcPr>
            <w:tcW w:w="3119" w:type="dxa"/>
            <w:tcBorders>
              <w:top w:val="single" w:sz="4" w:space="0" w:color="000000"/>
              <w:left w:val="single" w:sz="4" w:space="0" w:color="000000"/>
              <w:bottom w:val="single" w:sz="4" w:space="0" w:color="000000"/>
            </w:tcBorders>
          </w:tcPr>
          <w:p w14:paraId="28677D5A" w14:textId="77777777" w:rsidR="00E00550" w:rsidRPr="005A5581" w:rsidRDefault="00B153E5">
            <w:r w:rsidRPr="005A5581">
              <w:t xml:space="preserve">Ameliorează toleranța la efort, crește pragul de apariție a acceselor </w:t>
            </w:r>
            <w:proofErr w:type="spellStart"/>
            <w:r w:rsidRPr="005A5581">
              <w:t>anginoase</w:t>
            </w:r>
            <w:proofErr w:type="spellEnd"/>
            <w:r w:rsidRPr="005A5581">
              <w:t>.</w:t>
            </w:r>
          </w:p>
        </w:tc>
        <w:tc>
          <w:tcPr>
            <w:tcW w:w="3969" w:type="dxa"/>
            <w:gridSpan w:val="3"/>
            <w:tcBorders>
              <w:top w:val="single" w:sz="4" w:space="0" w:color="000000"/>
              <w:left w:val="single" w:sz="4" w:space="0" w:color="000000"/>
              <w:bottom w:val="single" w:sz="4" w:space="0" w:color="000000"/>
              <w:right w:val="single" w:sz="4" w:space="0" w:color="000000"/>
            </w:tcBorders>
          </w:tcPr>
          <w:p w14:paraId="2540B845" w14:textId="77777777" w:rsidR="00E00550" w:rsidRPr="005A5581" w:rsidRDefault="00B153E5">
            <w:r w:rsidRPr="005A5581">
              <w:t xml:space="preserve">Efectuarea sistematică a exercițiilor fizice în limitele toleranței pacientului luând în considerare condiția fizică generală a pacientului și severitatea simptomelor. </w:t>
            </w:r>
          </w:p>
          <w:p w14:paraId="3EE9E8FD" w14:textId="77777777" w:rsidR="00E00550" w:rsidRPr="005A5581" w:rsidRDefault="00B153E5">
            <w:r w:rsidRPr="005A5581">
              <w:t>Minim 30 min 3 sau 4 ori/săptămână.</w:t>
            </w:r>
          </w:p>
        </w:tc>
      </w:tr>
      <w:tr w:rsidR="00E00550" w:rsidRPr="005A5581" w14:paraId="76153DA4" w14:textId="77777777" w:rsidTr="00FE3AEB">
        <w:tc>
          <w:tcPr>
            <w:tcW w:w="2493" w:type="dxa"/>
            <w:tcBorders>
              <w:top w:val="single" w:sz="4" w:space="0" w:color="000000"/>
              <w:left w:val="single" w:sz="4" w:space="0" w:color="000000"/>
              <w:bottom w:val="single" w:sz="4" w:space="0" w:color="000000"/>
            </w:tcBorders>
          </w:tcPr>
          <w:p w14:paraId="30149D9C" w14:textId="77777777" w:rsidR="00E00550" w:rsidRPr="005A5581" w:rsidRDefault="00B153E5" w:rsidP="00FE3AEB">
            <w:pPr>
              <w:ind w:right="-118"/>
            </w:pPr>
            <w:r w:rsidRPr="005A5581">
              <w:t xml:space="preserve">5.4.Dietă </w:t>
            </w:r>
            <w:proofErr w:type="spellStart"/>
            <w:r w:rsidRPr="005A5581">
              <w:t>hipolipemiantă</w:t>
            </w:r>
            <w:proofErr w:type="spellEnd"/>
          </w:p>
        </w:tc>
        <w:tc>
          <w:tcPr>
            <w:tcW w:w="3119" w:type="dxa"/>
            <w:tcBorders>
              <w:top w:val="single" w:sz="4" w:space="0" w:color="000000"/>
              <w:left w:val="single" w:sz="4" w:space="0" w:color="000000"/>
              <w:bottom w:val="single" w:sz="4" w:space="0" w:color="000000"/>
            </w:tcBorders>
          </w:tcPr>
          <w:p w14:paraId="21EF31C1" w14:textId="77777777" w:rsidR="00E00550" w:rsidRPr="005A5581" w:rsidRDefault="00B153E5">
            <w:pPr>
              <w:rPr>
                <w:b/>
                <w:bCs/>
              </w:rPr>
            </w:pPr>
            <w:r w:rsidRPr="005A5581">
              <w:t xml:space="preserve">Influența profilului lipidic și respectiv reducerea riscului  </w:t>
            </w:r>
            <w:r w:rsidRPr="005A5581">
              <w:lastRenderedPageBreak/>
              <w:t xml:space="preserve">cardiovascular și a </w:t>
            </w:r>
            <w:proofErr w:type="spellStart"/>
            <w:r w:rsidRPr="005A5581">
              <w:t>patologiilor</w:t>
            </w:r>
            <w:proofErr w:type="spellEnd"/>
            <w:r w:rsidRPr="005A5581">
              <w:t xml:space="preserve"> asociate.</w:t>
            </w:r>
          </w:p>
        </w:tc>
        <w:tc>
          <w:tcPr>
            <w:tcW w:w="3969" w:type="dxa"/>
            <w:gridSpan w:val="3"/>
            <w:tcBorders>
              <w:top w:val="single" w:sz="4" w:space="0" w:color="000000"/>
              <w:left w:val="single" w:sz="4" w:space="0" w:color="000000"/>
              <w:bottom w:val="single" w:sz="4" w:space="0" w:color="000000"/>
              <w:right w:val="single" w:sz="4" w:space="0" w:color="000000"/>
            </w:tcBorders>
          </w:tcPr>
          <w:p w14:paraId="705488E9" w14:textId="77777777" w:rsidR="00E00550" w:rsidRPr="005A5581" w:rsidRDefault="00B153E5">
            <w:r w:rsidRPr="005A5581">
              <w:lastRenderedPageBreak/>
              <w:t xml:space="preserve">Menținerea regimului alimentar </w:t>
            </w:r>
            <w:proofErr w:type="spellStart"/>
            <w:r w:rsidRPr="005A5581">
              <w:t>hipolipemiant</w:t>
            </w:r>
            <w:proofErr w:type="spellEnd"/>
            <w:r w:rsidRPr="005A5581">
              <w:t xml:space="preserve"> de durată. Se va explica pacienților eficacitatea dietei în </w:t>
            </w:r>
            <w:r w:rsidRPr="005A5581">
              <w:lastRenderedPageBreak/>
              <w:t>prevenția evenimentelor cardiovasculare.</w:t>
            </w:r>
          </w:p>
        </w:tc>
      </w:tr>
      <w:tr w:rsidR="00E00550" w:rsidRPr="005A5581" w14:paraId="6A5D8881" w14:textId="77777777" w:rsidTr="00FE3AEB">
        <w:tc>
          <w:tcPr>
            <w:tcW w:w="2493" w:type="dxa"/>
            <w:tcBorders>
              <w:top w:val="single" w:sz="4" w:space="0" w:color="000000"/>
              <w:left w:val="single" w:sz="4" w:space="0" w:color="000000"/>
              <w:bottom w:val="single" w:sz="4" w:space="0" w:color="000000"/>
            </w:tcBorders>
          </w:tcPr>
          <w:p w14:paraId="27EAA51B" w14:textId="77777777" w:rsidR="00E00550" w:rsidRPr="005A5581" w:rsidRDefault="00B153E5">
            <w:pPr>
              <w:rPr>
                <w:b/>
                <w:bCs/>
              </w:rPr>
            </w:pPr>
            <w:r w:rsidRPr="005A5581">
              <w:rPr>
                <w:b/>
                <w:bCs/>
              </w:rPr>
              <w:lastRenderedPageBreak/>
              <w:t>5.2 Tratament medicamentos</w:t>
            </w:r>
          </w:p>
        </w:tc>
        <w:tc>
          <w:tcPr>
            <w:tcW w:w="3119" w:type="dxa"/>
            <w:tcBorders>
              <w:top w:val="single" w:sz="4" w:space="0" w:color="000000"/>
              <w:left w:val="single" w:sz="4" w:space="0" w:color="000000"/>
              <w:bottom w:val="single" w:sz="4" w:space="0" w:color="000000"/>
            </w:tcBorders>
          </w:tcPr>
          <w:p w14:paraId="6FCCBF44" w14:textId="77777777" w:rsidR="00E00550" w:rsidRPr="005A5581" w:rsidRDefault="00B153E5">
            <w:pPr>
              <w:rPr>
                <w:b/>
                <w:bCs/>
              </w:rPr>
            </w:pPr>
            <w:r w:rsidRPr="005A5581">
              <w:t>Minimizarea sau abolirea simptomelor, ameliorarea prognosticului prin reducerea IM și decesului.</w:t>
            </w:r>
          </w:p>
        </w:tc>
        <w:tc>
          <w:tcPr>
            <w:tcW w:w="3969" w:type="dxa"/>
            <w:gridSpan w:val="3"/>
            <w:tcBorders>
              <w:top w:val="single" w:sz="4" w:space="0" w:color="000000"/>
              <w:left w:val="single" w:sz="4" w:space="0" w:color="000000"/>
              <w:bottom w:val="single" w:sz="4" w:space="0" w:color="000000"/>
              <w:right w:val="single" w:sz="4" w:space="0" w:color="000000"/>
            </w:tcBorders>
          </w:tcPr>
          <w:p w14:paraId="1CD29854" w14:textId="77777777" w:rsidR="00E00550" w:rsidRPr="005A5581" w:rsidRDefault="00B153E5" w:rsidP="00FE3AEB">
            <w:pPr>
              <w:pStyle w:val="Listparagraf"/>
              <w:numPr>
                <w:ilvl w:val="0"/>
                <w:numId w:val="40"/>
              </w:numPr>
              <w:spacing w:after="0" w:line="240" w:lineRule="auto"/>
              <w:ind w:left="446" w:hanging="425"/>
              <w:rPr>
                <w:rFonts w:ascii="Times New Roman" w:hAnsi="Times New Roman" w:cs="Times New Roman"/>
                <w:sz w:val="24"/>
                <w:szCs w:val="24"/>
                <w:lang w:val="ro-MD"/>
              </w:rPr>
            </w:pPr>
            <w:proofErr w:type="spellStart"/>
            <w:r w:rsidRPr="005A5581">
              <w:rPr>
                <w:rFonts w:ascii="Times New Roman" w:hAnsi="Times New Roman" w:cs="Times New Roman"/>
                <w:sz w:val="24"/>
                <w:szCs w:val="24"/>
                <w:lang w:val="ro-MD"/>
              </w:rPr>
              <w:t>Nitroglycerinum</w:t>
            </w:r>
            <w:proofErr w:type="spellEnd"/>
          </w:p>
          <w:p w14:paraId="562A9579" w14:textId="77777777" w:rsidR="00E00550" w:rsidRPr="005A5581" w:rsidRDefault="00B153E5" w:rsidP="00FE3AEB">
            <w:pPr>
              <w:pStyle w:val="Listparagraf"/>
              <w:numPr>
                <w:ilvl w:val="0"/>
                <w:numId w:val="40"/>
              </w:numPr>
              <w:spacing w:after="0" w:line="240" w:lineRule="auto"/>
              <w:ind w:left="446" w:hanging="425"/>
              <w:rPr>
                <w:rFonts w:ascii="Times New Roman" w:hAnsi="Times New Roman" w:cs="Times New Roman"/>
                <w:sz w:val="24"/>
                <w:szCs w:val="24"/>
                <w:lang w:val="ro-MD"/>
              </w:rPr>
            </w:pPr>
            <w:r w:rsidRPr="005A5581">
              <w:rPr>
                <w:rFonts w:ascii="Times New Roman" w:hAnsi="Times New Roman" w:cs="Times New Roman"/>
                <w:sz w:val="24"/>
                <w:szCs w:val="24"/>
                <w:lang w:val="ro-MD"/>
              </w:rPr>
              <w:t>BAB</w:t>
            </w:r>
          </w:p>
          <w:p w14:paraId="3AB51D52" w14:textId="77777777" w:rsidR="00E00550" w:rsidRPr="005A5581" w:rsidRDefault="00B153E5" w:rsidP="00FE3AEB">
            <w:pPr>
              <w:pStyle w:val="Listparagraf"/>
              <w:numPr>
                <w:ilvl w:val="0"/>
                <w:numId w:val="40"/>
              </w:numPr>
              <w:spacing w:after="0" w:line="240" w:lineRule="auto"/>
              <w:ind w:left="446" w:hanging="425"/>
              <w:rPr>
                <w:rFonts w:ascii="Times New Roman" w:hAnsi="Times New Roman" w:cs="Times New Roman"/>
                <w:sz w:val="24"/>
                <w:szCs w:val="24"/>
                <w:lang w:val="ro-MD"/>
              </w:rPr>
            </w:pPr>
            <w:r w:rsidRPr="005A5581">
              <w:rPr>
                <w:rFonts w:ascii="Times New Roman" w:hAnsi="Times New Roman" w:cs="Times New Roman"/>
                <w:sz w:val="24"/>
                <w:szCs w:val="24"/>
                <w:lang w:val="ro-MD"/>
              </w:rPr>
              <w:t>Blocantele canalelor lente de Ca</w:t>
            </w:r>
          </w:p>
          <w:p w14:paraId="5132AEE0" w14:textId="77777777" w:rsidR="00E00550" w:rsidRPr="005A5581" w:rsidRDefault="00B153E5" w:rsidP="00FE3AEB">
            <w:pPr>
              <w:pStyle w:val="Listparagraf"/>
              <w:numPr>
                <w:ilvl w:val="0"/>
                <w:numId w:val="40"/>
              </w:numPr>
              <w:spacing w:after="0" w:line="240" w:lineRule="auto"/>
              <w:ind w:left="446" w:hanging="425"/>
              <w:rPr>
                <w:rFonts w:ascii="Times New Roman" w:hAnsi="Times New Roman" w:cs="Times New Roman"/>
                <w:sz w:val="24"/>
                <w:szCs w:val="24"/>
                <w:lang w:val="ro-MD"/>
              </w:rPr>
            </w:pPr>
            <w:r w:rsidRPr="005A5581">
              <w:rPr>
                <w:rFonts w:ascii="Times New Roman" w:hAnsi="Times New Roman" w:cs="Times New Roman"/>
                <w:sz w:val="24"/>
                <w:szCs w:val="24"/>
                <w:lang w:val="ro-MD"/>
              </w:rPr>
              <w:t>Nitrați cu acțiune prelungit</w:t>
            </w:r>
            <w:r w:rsidR="004E4474" w:rsidRPr="005A5581">
              <w:rPr>
                <w:rFonts w:ascii="Times New Roman" w:hAnsi="Times New Roman" w:cs="Times New Roman"/>
                <w:sz w:val="24"/>
                <w:szCs w:val="24"/>
                <w:lang w:val="ro-MD"/>
              </w:rPr>
              <w:t>ă</w:t>
            </w:r>
          </w:p>
          <w:p w14:paraId="206BAA48" w14:textId="77777777" w:rsidR="00E00550" w:rsidRPr="005A5581" w:rsidRDefault="00B153E5" w:rsidP="00FE3AEB">
            <w:pPr>
              <w:pStyle w:val="Listparagraf"/>
              <w:numPr>
                <w:ilvl w:val="0"/>
                <w:numId w:val="40"/>
              </w:numPr>
              <w:spacing w:after="0" w:line="240" w:lineRule="auto"/>
              <w:ind w:left="446" w:hanging="425"/>
              <w:rPr>
                <w:rFonts w:ascii="Times New Roman" w:hAnsi="Times New Roman" w:cs="Times New Roman"/>
                <w:sz w:val="24"/>
                <w:szCs w:val="24"/>
                <w:lang w:val="ro-MD"/>
              </w:rPr>
            </w:pPr>
            <w:r w:rsidRPr="005A5581">
              <w:rPr>
                <w:rFonts w:ascii="Times New Roman" w:hAnsi="Times New Roman" w:cs="Times New Roman"/>
                <w:sz w:val="24"/>
                <w:szCs w:val="24"/>
                <w:lang w:val="ro-MD"/>
              </w:rPr>
              <w:t xml:space="preserve">Alte </w:t>
            </w:r>
            <w:proofErr w:type="spellStart"/>
            <w:r w:rsidRPr="005A5581">
              <w:rPr>
                <w:rFonts w:ascii="Times New Roman" w:hAnsi="Times New Roman" w:cs="Times New Roman"/>
                <w:sz w:val="24"/>
                <w:szCs w:val="24"/>
                <w:lang w:val="ro-MD"/>
              </w:rPr>
              <w:t>antianginoase</w:t>
            </w:r>
            <w:proofErr w:type="spellEnd"/>
            <w:r w:rsidRPr="005A5581">
              <w:rPr>
                <w:rFonts w:ascii="Times New Roman" w:hAnsi="Times New Roman" w:cs="Times New Roman"/>
                <w:sz w:val="24"/>
                <w:szCs w:val="24"/>
                <w:lang w:val="ro-MD"/>
              </w:rPr>
              <w:t>:</w:t>
            </w:r>
          </w:p>
          <w:p w14:paraId="5D705D01" w14:textId="77777777" w:rsidR="00E00550" w:rsidRPr="005A5581" w:rsidRDefault="00B153E5" w:rsidP="00FE3AEB">
            <w:pPr>
              <w:numPr>
                <w:ilvl w:val="0"/>
                <w:numId w:val="39"/>
              </w:numPr>
              <w:ind w:left="446" w:hanging="425"/>
              <w:rPr>
                <w:color w:val="000000"/>
              </w:rPr>
            </w:pPr>
            <w:proofErr w:type="spellStart"/>
            <w:r w:rsidRPr="005A5581">
              <w:t>Ivabradinum</w:t>
            </w:r>
            <w:proofErr w:type="spellEnd"/>
          </w:p>
          <w:p w14:paraId="3AACC8D4" w14:textId="77777777" w:rsidR="00E00550" w:rsidRPr="005A5581" w:rsidRDefault="00B153E5" w:rsidP="00FE3AEB">
            <w:pPr>
              <w:numPr>
                <w:ilvl w:val="0"/>
                <w:numId w:val="39"/>
              </w:numPr>
              <w:ind w:left="446" w:hanging="425"/>
              <w:rPr>
                <w:color w:val="000000"/>
              </w:rPr>
            </w:pPr>
            <w:r w:rsidRPr="005A5581">
              <w:rPr>
                <w:color w:val="000000"/>
              </w:rPr>
              <w:t>*</w:t>
            </w:r>
            <w:proofErr w:type="spellStart"/>
            <w:r w:rsidRPr="005A5581">
              <w:t>Nicorandilum</w:t>
            </w:r>
            <w:proofErr w:type="spellEnd"/>
          </w:p>
          <w:p w14:paraId="11A14236" w14:textId="77777777" w:rsidR="00E00550" w:rsidRPr="005A5581" w:rsidRDefault="00B153E5" w:rsidP="00FE3AEB">
            <w:pPr>
              <w:numPr>
                <w:ilvl w:val="0"/>
                <w:numId w:val="39"/>
              </w:numPr>
              <w:ind w:left="446" w:hanging="425"/>
            </w:pPr>
            <w:proofErr w:type="spellStart"/>
            <w:r w:rsidRPr="005A5581">
              <w:t>Ranolazinum</w:t>
            </w:r>
            <w:proofErr w:type="spellEnd"/>
          </w:p>
          <w:p w14:paraId="7275D93F" w14:textId="77777777" w:rsidR="00E00550" w:rsidRPr="005A5581" w:rsidRDefault="00B153E5" w:rsidP="00FE3AEB">
            <w:pPr>
              <w:numPr>
                <w:ilvl w:val="0"/>
                <w:numId w:val="39"/>
              </w:numPr>
              <w:ind w:left="446" w:hanging="425"/>
            </w:pPr>
            <w:proofErr w:type="spellStart"/>
            <w:r w:rsidRPr="005A5581">
              <w:t>Trimetazidinum</w:t>
            </w:r>
            <w:proofErr w:type="spellEnd"/>
          </w:p>
          <w:p w14:paraId="2E1C389A" w14:textId="77777777" w:rsidR="00E00550" w:rsidRPr="005A5581" w:rsidRDefault="00B153E5" w:rsidP="00FE3AEB">
            <w:pPr>
              <w:numPr>
                <w:ilvl w:val="0"/>
                <w:numId w:val="39"/>
              </w:numPr>
              <w:ind w:left="446" w:hanging="425"/>
            </w:pPr>
            <w:proofErr w:type="spellStart"/>
            <w:r w:rsidRPr="005A5581">
              <w:t>Amiodaronum</w:t>
            </w:r>
            <w:proofErr w:type="spellEnd"/>
          </w:p>
          <w:p w14:paraId="0BB44962" w14:textId="77777777" w:rsidR="00E00550" w:rsidRPr="005A5581" w:rsidRDefault="00B153E5" w:rsidP="00FE3AEB">
            <w:pPr>
              <w:numPr>
                <w:ilvl w:val="0"/>
                <w:numId w:val="41"/>
              </w:numPr>
              <w:ind w:left="446" w:hanging="425"/>
            </w:pPr>
            <w:r w:rsidRPr="005A5581">
              <w:t>IECA</w:t>
            </w:r>
          </w:p>
          <w:p w14:paraId="1E6FFB7C" w14:textId="77777777" w:rsidR="00E00550" w:rsidRPr="005A5581" w:rsidRDefault="00B153E5" w:rsidP="00FE3AEB">
            <w:pPr>
              <w:numPr>
                <w:ilvl w:val="0"/>
                <w:numId w:val="41"/>
              </w:numPr>
              <w:ind w:left="446" w:hanging="425"/>
            </w:pPr>
            <w:proofErr w:type="spellStart"/>
            <w:r w:rsidRPr="005A5581">
              <w:t>Antiplachetare</w:t>
            </w:r>
            <w:proofErr w:type="spellEnd"/>
            <w:r w:rsidRPr="005A5581">
              <w:t>.</w:t>
            </w:r>
          </w:p>
          <w:p w14:paraId="490F9771" w14:textId="77777777" w:rsidR="00E00550" w:rsidRPr="005A5581" w:rsidRDefault="00B153E5" w:rsidP="00FE3AEB">
            <w:pPr>
              <w:numPr>
                <w:ilvl w:val="0"/>
                <w:numId w:val="41"/>
              </w:numPr>
              <w:ind w:left="446" w:hanging="425"/>
            </w:pPr>
            <w:proofErr w:type="spellStart"/>
            <w:r w:rsidRPr="005A5581">
              <w:t>Hipolipemiante</w:t>
            </w:r>
            <w:proofErr w:type="spellEnd"/>
            <w:r w:rsidRPr="005A5581">
              <w:t xml:space="preserve">. </w:t>
            </w:r>
          </w:p>
          <w:p w14:paraId="7631AA41" w14:textId="77777777" w:rsidR="00E00550" w:rsidRPr="005A5581" w:rsidRDefault="00B153E5" w:rsidP="00FE3AEB">
            <w:pPr>
              <w:ind w:left="446" w:hanging="425"/>
            </w:pPr>
            <w:r w:rsidRPr="005A5581">
              <w:t xml:space="preserve">Tratamentul </w:t>
            </w:r>
            <w:proofErr w:type="spellStart"/>
            <w:r w:rsidRPr="005A5581">
              <w:t>antianginos</w:t>
            </w:r>
            <w:proofErr w:type="spellEnd"/>
            <w:r w:rsidRPr="005A5581">
              <w:t xml:space="preserve"> trebuie individualizat și monitorizat.</w:t>
            </w:r>
          </w:p>
        </w:tc>
      </w:tr>
      <w:tr w:rsidR="00E00550" w:rsidRPr="005A5581" w14:paraId="4DBC43C9" w14:textId="77777777" w:rsidTr="00FE3AEB">
        <w:tc>
          <w:tcPr>
            <w:tcW w:w="2493" w:type="dxa"/>
            <w:tcBorders>
              <w:top w:val="single" w:sz="4" w:space="0" w:color="000000"/>
              <w:left w:val="single" w:sz="4" w:space="0" w:color="000000"/>
              <w:bottom w:val="single" w:sz="4" w:space="0" w:color="000000"/>
            </w:tcBorders>
          </w:tcPr>
          <w:p w14:paraId="214AB7AC" w14:textId="77777777" w:rsidR="00E00550" w:rsidRPr="005A5581" w:rsidRDefault="00B153E5">
            <w:pPr>
              <w:rPr>
                <w:b/>
                <w:bCs/>
              </w:rPr>
            </w:pPr>
            <w:r w:rsidRPr="005A5581">
              <w:rPr>
                <w:b/>
                <w:bCs/>
              </w:rPr>
              <w:t>5.2.1.Tratamentul atacului acut</w:t>
            </w:r>
          </w:p>
        </w:tc>
        <w:tc>
          <w:tcPr>
            <w:tcW w:w="3119" w:type="dxa"/>
            <w:tcBorders>
              <w:top w:val="single" w:sz="4" w:space="0" w:color="000000"/>
              <w:left w:val="single" w:sz="4" w:space="0" w:color="000000"/>
              <w:bottom w:val="single" w:sz="4" w:space="0" w:color="000000"/>
            </w:tcBorders>
          </w:tcPr>
          <w:p w14:paraId="4A751029" w14:textId="77777777" w:rsidR="00E00550" w:rsidRPr="005A5581" w:rsidRDefault="00B153E5">
            <w:r w:rsidRPr="005A5581">
              <w:t>Prevenirea complicațiilor</w:t>
            </w:r>
          </w:p>
        </w:tc>
        <w:tc>
          <w:tcPr>
            <w:tcW w:w="3969" w:type="dxa"/>
            <w:gridSpan w:val="3"/>
            <w:tcBorders>
              <w:top w:val="single" w:sz="4" w:space="0" w:color="000000"/>
              <w:left w:val="single" w:sz="4" w:space="0" w:color="000000"/>
              <w:bottom w:val="single" w:sz="4" w:space="0" w:color="000000"/>
              <w:right w:val="single" w:sz="4" w:space="0" w:color="000000"/>
            </w:tcBorders>
          </w:tcPr>
          <w:p w14:paraId="07F9C419" w14:textId="77777777" w:rsidR="00E00550" w:rsidRPr="005A5581" w:rsidRDefault="00B153E5" w:rsidP="00A0449B">
            <w:pPr>
              <w:numPr>
                <w:ilvl w:val="0"/>
                <w:numId w:val="36"/>
              </w:numPr>
              <w:ind w:left="323" w:hanging="323"/>
              <w:rPr>
                <w:color w:val="000000"/>
              </w:rPr>
            </w:pPr>
            <w:r w:rsidRPr="005A5581">
              <w:rPr>
                <w:color w:val="000000"/>
              </w:rPr>
              <w:t xml:space="preserve">Repaus </w:t>
            </w:r>
          </w:p>
          <w:p w14:paraId="13E4A656" w14:textId="77777777" w:rsidR="00E00550" w:rsidRPr="005A5581" w:rsidRDefault="00B153E5" w:rsidP="00A0449B">
            <w:pPr>
              <w:numPr>
                <w:ilvl w:val="0"/>
                <w:numId w:val="36"/>
              </w:numPr>
              <w:ind w:left="323" w:hanging="323"/>
              <w:rPr>
                <w:color w:val="000000"/>
              </w:rPr>
            </w:pPr>
            <w:proofErr w:type="spellStart"/>
            <w:r w:rsidRPr="005A5581">
              <w:t>Nitroglycerinum</w:t>
            </w:r>
            <w:proofErr w:type="spellEnd"/>
            <w:r w:rsidRPr="005A5581">
              <w:rPr>
                <w:color w:val="000000"/>
              </w:rPr>
              <w:t xml:space="preserve"> sublingual</w:t>
            </w:r>
          </w:p>
          <w:p w14:paraId="45CDEE02" w14:textId="77777777" w:rsidR="00E00550" w:rsidRPr="005A5581" w:rsidRDefault="00B153E5" w:rsidP="00A0449B">
            <w:pPr>
              <w:pStyle w:val="Listparagraf"/>
              <w:numPr>
                <w:ilvl w:val="0"/>
                <w:numId w:val="36"/>
              </w:numPr>
              <w:spacing w:after="0"/>
              <w:ind w:left="323" w:hanging="323"/>
              <w:rPr>
                <w:rFonts w:ascii="Times New Roman" w:hAnsi="Times New Roman" w:cs="Times New Roman"/>
                <w:color w:val="000000"/>
                <w:sz w:val="24"/>
                <w:szCs w:val="24"/>
                <w:lang w:val="ro-MD"/>
              </w:rPr>
            </w:pPr>
            <w:r w:rsidRPr="005A5581">
              <w:rPr>
                <w:rFonts w:ascii="Times New Roman" w:hAnsi="Times New Roman" w:cs="Times New Roman"/>
                <w:color w:val="000000"/>
                <w:sz w:val="24"/>
                <w:szCs w:val="24"/>
                <w:lang w:val="ro-MD"/>
              </w:rPr>
              <w:t xml:space="preserve">la persistența accesului </w:t>
            </w:r>
            <w:proofErr w:type="spellStart"/>
            <w:r w:rsidRPr="005A5581">
              <w:rPr>
                <w:rFonts w:ascii="Times New Roman" w:hAnsi="Times New Roman" w:cs="Times New Roman"/>
                <w:color w:val="000000"/>
                <w:sz w:val="24"/>
                <w:szCs w:val="24"/>
                <w:lang w:val="ro-MD"/>
              </w:rPr>
              <w:t>anginos</w:t>
            </w:r>
            <w:proofErr w:type="spellEnd"/>
            <w:r w:rsidRPr="005A5581">
              <w:rPr>
                <w:rFonts w:ascii="Times New Roman" w:hAnsi="Times New Roman" w:cs="Times New Roman"/>
                <w:color w:val="000000"/>
                <w:sz w:val="24"/>
                <w:szCs w:val="24"/>
                <w:lang w:val="ro-MD"/>
              </w:rPr>
              <w:t xml:space="preserve"> 3-5 min.</w:t>
            </w:r>
          </w:p>
          <w:p w14:paraId="0830A87C" w14:textId="77777777" w:rsidR="00E00550" w:rsidRPr="005A5581" w:rsidRDefault="00B153E5" w:rsidP="00A0449B">
            <w:pPr>
              <w:numPr>
                <w:ilvl w:val="0"/>
                <w:numId w:val="36"/>
              </w:numPr>
              <w:ind w:left="323" w:hanging="323"/>
              <w:rPr>
                <w:color w:val="000000"/>
              </w:rPr>
            </w:pPr>
            <w:r w:rsidRPr="005A5581">
              <w:rPr>
                <w:color w:val="000000"/>
              </w:rPr>
              <w:t>Apelarea la asistența medicală calificată dacă angina persistă &gt;10-20 min în repaus și/sau nu răspunde la nitrați sublingual.</w:t>
            </w:r>
          </w:p>
        </w:tc>
      </w:tr>
      <w:tr w:rsidR="00FE3AEB" w:rsidRPr="005A5581" w14:paraId="5868F15E" w14:textId="77777777" w:rsidTr="00E973AA">
        <w:tc>
          <w:tcPr>
            <w:tcW w:w="9581" w:type="dxa"/>
            <w:gridSpan w:val="5"/>
            <w:tcBorders>
              <w:top w:val="single" w:sz="4" w:space="0" w:color="000000"/>
              <w:left w:val="single" w:sz="4" w:space="0" w:color="000000"/>
              <w:bottom w:val="single" w:sz="4" w:space="0" w:color="000000"/>
              <w:right w:val="single" w:sz="4" w:space="0" w:color="000000"/>
            </w:tcBorders>
          </w:tcPr>
          <w:p w14:paraId="6F883BBF" w14:textId="1211B300" w:rsidR="00FE3AEB" w:rsidRPr="005A5581" w:rsidRDefault="00FE3AEB">
            <w:pPr>
              <w:rPr>
                <w:b/>
                <w:bCs/>
              </w:rPr>
            </w:pPr>
            <w:r w:rsidRPr="005A5581">
              <w:rPr>
                <w:b/>
                <w:bCs/>
              </w:rPr>
              <w:t>5.3. Tratamentul factorilor de risc asociați</w:t>
            </w:r>
          </w:p>
        </w:tc>
      </w:tr>
      <w:tr w:rsidR="00E00550" w:rsidRPr="005A5581" w14:paraId="59CE44A7" w14:textId="77777777" w:rsidTr="00FE3AEB">
        <w:tc>
          <w:tcPr>
            <w:tcW w:w="2493" w:type="dxa"/>
            <w:tcBorders>
              <w:top w:val="single" w:sz="4" w:space="0" w:color="000000"/>
              <w:left w:val="single" w:sz="4" w:space="0" w:color="000000"/>
              <w:bottom w:val="single" w:sz="4" w:space="0" w:color="000000"/>
            </w:tcBorders>
          </w:tcPr>
          <w:p w14:paraId="4D007B0A" w14:textId="77777777" w:rsidR="00E00550" w:rsidRPr="005A5581" w:rsidRDefault="00B153E5">
            <w:r w:rsidRPr="005A5581">
              <w:t>5.3.1.Hipolipemiante</w:t>
            </w:r>
          </w:p>
        </w:tc>
        <w:tc>
          <w:tcPr>
            <w:tcW w:w="3119" w:type="dxa"/>
            <w:tcBorders>
              <w:top w:val="single" w:sz="4" w:space="0" w:color="000000"/>
              <w:left w:val="single" w:sz="4" w:space="0" w:color="000000"/>
              <w:bottom w:val="single" w:sz="4" w:space="0" w:color="000000"/>
            </w:tcBorders>
          </w:tcPr>
          <w:p w14:paraId="267D0AF2" w14:textId="77777777" w:rsidR="00E00550" w:rsidRPr="005A5581" w:rsidRDefault="00B153E5">
            <w:pPr>
              <w:rPr>
                <w:b/>
                <w:bCs/>
              </w:rPr>
            </w:pPr>
            <w:r w:rsidRPr="005A5581">
              <w:t>Reducerea nivelului lipidelor serice și riscului  cardiovascular.</w:t>
            </w:r>
          </w:p>
        </w:tc>
        <w:tc>
          <w:tcPr>
            <w:tcW w:w="3969" w:type="dxa"/>
            <w:gridSpan w:val="3"/>
            <w:tcBorders>
              <w:top w:val="single" w:sz="4" w:space="0" w:color="000000"/>
              <w:left w:val="single" w:sz="4" w:space="0" w:color="000000"/>
              <w:bottom w:val="single" w:sz="4" w:space="0" w:color="000000"/>
              <w:right w:val="single" w:sz="4" w:space="0" w:color="000000"/>
            </w:tcBorders>
          </w:tcPr>
          <w:p w14:paraId="47C11133" w14:textId="77777777" w:rsidR="00A403C2" w:rsidRPr="005A5581" w:rsidRDefault="00FE3AEB">
            <w:r w:rsidRPr="005A5581">
              <w:rPr>
                <w:b/>
                <w:bCs/>
              </w:rPr>
              <w:t>Recomandat</w:t>
            </w:r>
            <w:r w:rsidRPr="005A5581">
              <w:t xml:space="preserve"> </w:t>
            </w:r>
          </w:p>
          <w:p w14:paraId="2619B75D" w14:textId="68EF84A8" w:rsidR="00E00550" w:rsidRPr="005A5581" w:rsidRDefault="00B153E5">
            <w:r w:rsidRPr="005A5581">
              <w:t>Nivelul țintă de colesterol total  &lt;3,8 mmol/l și LDL-colesterol &lt; 1,4 mmol/l obținut prin măsuri nemedicamentoase sau medicamentoase.</w:t>
            </w:r>
          </w:p>
          <w:p w14:paraId="439C2F45" w14:textId="77777777" w:rsidR="00E00550" w:rsidRPr="005A5581" w:rsidRDefault="00B153E5">
            <w:pPr>
              <w:rPr>
                <w:b/>
                <w:bCs/>
              </w:rPr>
            </w:pPr>
            <w:proofErr w:type="spellStart"/>
            <w:r w:rsidRPr="005A5581">
              <w:t>Statinele</w:t>
            </w:r>
            <w:proofErr w:type="spellEnd"/>
            <w:r w:rsidRPr="005A5581">
              <w:t xml:space="preserve"> nu se vor indica pacienților cu vârsta&gt; 80 ani</w:t>
            </w:r>
            <w:r w:rsidRPr="005A5581">
              <w:rPr>
                <w:i/>
                <w:iCs/>
              </w:rPr>
              <w:t>.</w:t>
            </w:r>
          </w:p>
        </w:tc>
      </w:tr>
      <w:tr w:rsidR="00E00550" w:rsidRPr="005A5581" w14:paraId="625480CB" w14:textId="77777777" w:rsidTr="00FE3AEB">
        <w:tc>
          <w:tcPr>
            <w:tcW w:w="2493" w:type="dxa"/>
            <w:tcBorders>
              <w:top w:val="single" w:sz="4" w:space="0" w:color="000000"/>
              <w:left w:val="single" w:sz="4" w:space="0" w:color="000000"/>
              <w:bottom w:val="single" w:sz="4" w:space="0" w:color="000000"/>
            </w:tcBorders>
          </w:tcPr>
          <w:p w14:paraId="592CABA9" w14:textId="77777777" w:rsidR="00E00550" w:rsidRPr="005A5581" w:rsidRDefault="00B153E5">
            <w:r w:rsidRPr="005A5581">
              <w:t>5.3.2.Controlul glicemiei</w:t>
            </w:r>
          </w:p>
        </w:tc>
        <w:tc>
          <w:tcPr>
            <w:tcW w:w="3119" w:type="dxa"/>
            <w:tcBorders>
              <w:top w:val="single" w:sz="4" w:space="0" w:color="000000"/>
              <w:left w:val="single" w:sz="4" w:space="0" w:color="000000"/>
              <w:bottom w:val="single" w:sz="4" w:space="0" w:color="000000"/>
            </w:tcBorders>
          </w:tcPr>
          <w:p w14:paraId="21C248F0" w14:textId="77777777" w:rsidR="00E00550" w:rsidRPr="005A5581" w:rsidRDefault="00B153E5">
            <w:r w:rsidRPr="005A5581">
              <w:t>Diabetul zaharat și toleranța alterată la glucoză reprezintă factori de risc cardiovascular majori.</w:t>
            </w:r>
          </w:p>
        </w:tc>
        <w:tc>
          <w:tcPr>
            <w:tcW w:w="3969" w:type="dxa"/>
            <w:gridSpan w:val="3"/>
            <w:tcBorders>
              <w:top w:val="single" w:sz="4" w:space="0" w:color="000000"/>
              <w:left w:val="single" w:sz="4" w:space="0" w:color="000000"/>
              <w:bottom w:val="single" w:sz="4" w:space="0" w:color="000000"/>
              <w:right w:val="single" w:sz="4" w:space="0" w:color="000000"/>
            </w:tcBorders>
          </w:tcPr>
          <w:p w14:paraId="3574F129" w14:textId="77777777" w:rsidR="00E00550" w:rsidRPr="005A5581" w:rsidRDefault="00B153E5">
            <w:r w:rsidRPr="005A5581">
              <w:t xml:space="preserve">Valorile glicemiei scontate în DZ trebuie să fie ≤ 6,0 mmol/l pentru glucoza plasmatică a </w:t>
            </w:r>
            <w:proofErr w:type="spellStart"/>
            <w:r w:rsidRPr="005A5581">
              <w:t>jeun</w:t>
            </w:r>
            <w:proofErr w:type="spellEnd"/>
            <w:r w:rsidRPr="005A5581">
              <w:t xml:space="preserve"> și ≤ 7,0 %  pentru HbA1c.</w:t>
            </w:r>
          </w:p>
        </w:tc>
      </w:tr>
      <w:tr w:rsidR="00E00550" w:rsidRPr="005A5581" w14:paraId="19583376" w14:textId="77777777" w:rsidTr="00FE3AEB">
        <w:trPr>
          <w:trHeight w:val="1415"/>
        </w:trPr>
        <w:tc>
          <w:tcPr>
            <w:tcW w:w="2493" w:type="dxa"/>
            <w:tcBorders>
              <w:top w:val="single" w:sz="4" w:space="0" w:color="000000"/>
              <w:left w:val="single" w:sz="4" w:space="0" w:color="000000"/>
              <w:bottom w:val="single" w:sz="4" w:space="0" w:color="000000"/>
            </w:tcBorders>
          </w:tcPr>
          <w:p w14:paraId="5EDDCFD9" w14:textId="77777777" w:rsidR="00E00550" w:rsidRPr="005A5581" w:rsidRDefault="00B153E5">
            <w:pPr>
              <w:rPr>
                <w:b/>
                <w:bCs/>
              </w:rPr>
            </w:pPr>
            <w:r w:rsidRPr="005A5581">
              <w:rPr>
                <w:b/>
                <w:bCs/>
              </w:rPr>
              <w:t>5.4. Supravegherea</w:t>
            </w:r>
          </w:p>
        </w:tc>
        <w:tc>
          <w:tcPr>
            <w:tcW w:w="3119" w:type="dxa"/>
            <w:tcBorders>
              <w:top w:val="single" w:sz="4" w:space="0" w:color="000000"/>
              <w:left w:val="single" w:sz="4" w:space="0" w:color="000000"/>
              <w:bottom w:val="single" w:sz="4" w:space="0" w:color="000000"/>
            </w:tcBorders>
          </w:tcPr>
          <w:p w14:paraId="7E7BAB71" w14:textId="77777777" w:rsidR="00E00550" w:rsidRPr="005A5581" w:rsidRDefault="00B153E5">
            <w:pPr>
              <w:rPr>
                <w:b/>
                <w:bCs/>
              </w:rPr>
            </w:pPr>
            <w:r w:rsidRPr="005A5581">
              <w:t>Supravegherea permite prevenția și depistarea precoce a complicațiilor.</w:t>
            </w:r>
          </w:p>
        </w:tc>
        <w:tc>
          <w:tcPr>
            <w:tcW w:w="3969" w:type="dxa"/>
            <w:gridSpan w:val="3"/>
            <w:tcBorders>
              <w:top w:val="single" w:sz="4" w:space="0" w:color="000000"/>
              <w:left w:val="single" w:sz="4" w:space="0" w:color="000000"/>
              <w:bottom w:val="single" w:sz="4" w:space="0" w:color="000000"/>
              <w:right w:val="single" w:sz="4" w:space="0" w:color="000000"/>
            </w:tcBorders>
          </w:tcPr>
          <w:p w14:paraId="696D18AA" w14:textId="77777777" w:rsidR="00E00550" w:rsidRPr="005A5581" w:rsidRDefault="00B153E5">
            <w:r w:rsidRPr="005A5581">
              <w:t>Supravegherea cu evaluarea repetată a riscului cardiovascular global și a riscului pentru deces CV estimat la 1 an. Reevaluările se vor efectua la fiecare 3 - 6 luni.</w:t>
            </w:r>
          </w:p>
        </w:tc>
      </w:tr>
      <w:tr w:rsidR="00E00550" w:rsidRPr="005A5581" w14:paraId="0B00AAD7" w14:textId="77777777" w:rsidTr="00FE3AEB">
        <w:tc>
          <w:tcPr>
            <w:tcW w:w="9581"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BAF973" w14:textId="20877F34" w:rsidR="00E00550" w:rsidRPr="005A5581" w:rsidRDefault="00B153E5" w:rsidP="00A403C2">
            <w:pPr>
              <w:pStyle w:val="Titlu2"/>
              <w:spacing w:before="0" w:after="0"/>
              <w:jc w:val="center"/>
              <w:rPr>
                <w:rFonts w:ascii="Times New Roman" w:hAnsi="Times New Roman" w:cs="Times New Roman"/>
                <w:sz w:val="24"/>
                <w:szCs w:val="24"/>
              </w:rPr>
            </w:pPr>
            <w:bookmarkStart w:id="130" w:name="bookmark=id.vd3wnr1hp1f" w:colFirst="0" w:colLast="0"/>
            <w:bookmarkStart w:id="131" w:name="_Toc224892180"/>
            <w:bookmarkStart w:id="132" w:name="_Toc228133443"/>
            <w:bookmarkStart w:id="133" w:name="_Toc228354333"/>
            <w:bookmarkStart w:id="134" w:name="_Toc228433779"/>
            <w:bookmarkEnd w:id="130"/>
            <w:r w:rsidRPr="005A5581">
              <w:rPr>
                <w:rFonts w:ascii="Times New Roman" w:hAnsi="Times New Roman" w:cs="Times New Roman"/>
                <w:sz w:val="24"/>
                <w:szCs w:val="24"/>
              </w:rPr>
              <w:t xml:space="preserve">B.2. Nivelul instituțiilor de asistență medicală specializată de </w:t>
            </w:r>
            <w:proofErr w:type="spellStart"/>
            <w:r w:rsidRPr="005A5581">
              <w:rPr>
                <w:rFonts w:ascii="Times New Roman" w:hAnsi="Times New Roman" w:cs="Times New Roman"/>
                <w:sz w:val="24"/>
                <w:szCs w:val="24"/>
              </w:rPr>
              <w:t>ambulator</w:t>
            </w:r>
            <w:proofErr w:type="spellEnd"/>
            <w:r w:rsidRPr="005A5581">
              <w:rPr>
                <w:rFonts w:ascii="Times New Roman" w:hAnsi="Times New Roman" w:cs="Times New Roman"/>
                <w:sz w:val="24"/>
                <w:szCs w:val="24"/>
              </w:rPr>
              <w:t xml:space="preserve"> (cardiolog)</w:t>
            </w:r>
            <w:bookmarkEnd w:id="131"/>
            <w:bookmarkEnd w:id="132"/>
            <w:bookmarkEnd w:id="133"/>
            <w:bookmarkEnd w:id="134"/>
          </w:p>
        </w:tc>
      </w:tr>
      <w:tr w:rsidR="00A403C2" w:rsidRPr="005A5581" w14:paraId="6874CC5B" w14:textId="77777777" w:rsidTr="00EE76C1">
        <w:tc>
          <w:tcPr>
            <w:tcW w:w="9581" w:type="dxa"/>
            <w:gridSpan w:val="5"/>
            <w:tcBorders>
              <w:top w:val="single" w:sz="4" w:space="0" w:color="000000"/>
              <w:left w:val="single" w:sz="4" w:space="0" w:color="000000"/>
              <w:bottom w:val="single" w:sz="4" w:space="0" w:color="000000"/>
              <w:right w:val="single" w:sz="4" w:space="0" w:color="000000"/>
            </w:tcBorders>
          </w:tcPr>
          <w:p w14:paraId="2BE417E1" w14:textId="0E44AB21" w:rsidR="00A403C2" w:rsidRPr="005A5581" w:rsidRDefault="00A403C2">
            <w:pPr>
              <w:rPr>
                <w:b/>
                <w:bCs/>
              </w:rPr>
            </w:pPr>
            <w:r w:rsidRPr="005A5581">
              <w:rPr>
                <w:b/>
                <w:bCs/>
              </w:rPr>
              <w:t>1. Diagnostic</w:t>
            </w:r>
          </w:p>
        </w:tc>
      </w:tr>
      <w:tr w:rsidR="00E00550" w:rsidRPr="005A5581" w14:paraId="6A34CC9C" w14:textId="77777777" w:rsidTr="00A403C2">
        <w:tc>
          <w:tcPr>
            <w:tcW w:w="2493" w:type="dxa"/>
            <w:tcBorders>
              <w:top w:val="single" w:sz="4" w:space="0" w:color="000000"/>
              <w:left w:val="single" w:sz="4" w:space="0" w:color="000000"/>
              <w:bottom w:val="single" w:sz="4" w:space="0" w:color="000000"/>
            </w:tcBorders>
          </w:tcPr>
          <w:p w14:paraId="63D0B30C" w14:textId="77777777" w:rsidR="00E00550" w:rsidRPr="005A5581" w:rsidRDefault="00B153E5">
            <w:r w:rsidRPr="005A5581">
              <w:t>1.1.Examenul primar</w:t>
            </w:r>
          </w:p>
          <w:p w14:paraId="5871B417" w14:textId="77777777" w:rsidR="00E00550" w:rsidRPr="005A5581" w:rsidRDefault="00E00550">
            <w:pPr>
              <w:rPr>
                <w:b/>
                <w:bCs/>
              </w:rPr>
            </w:pPr>
          </w:p>
        </w:tc>
        <w:tc>
          <w:tcPr>
            <w:tcW w:w="3261" w:type="dxa"/>
            <w:gridSpan w:val="2"/>
            <w:tcBorders>
              <w:top w:val="single" w:sz="4" w:space="0" w:color="000000"/>
              <w:left w:val="single" w:sz="4" w:space="0" w:color="000000"/>
              <w:bottom w:val="single" w:sz="4" w:space="0" w:color="000000"/>
            </w:tcBorders>
          </w:tcPr>
          <w:p w14:paraId="1D16C34E" w14:textId="77777777" w:rsidR="00E00550" w:rsidRPr="005A5581" w:rsidRDefault="00B153E5">
            <w:r w:rsidRPr="005A5581">
              <w:t>Pentru stabilirea diagnosticului prezumptiv.</w:t>
            </w:r>
          </w:p>
        </w:tc>
        <w:tc>
          <w:tcPr>
            <w:tcW w:w="3827" w:type="dxa"/>
            <w:gridSpan w:val="2"/>
            <w:tcBorders>
              <w:top w:val="single" w:sz="4" w:space="0" w:color="000000"/>
              <w:left w:val="single" w:sz="4" w:space="0" w:color="000000"/>
              <w:bottom w:val="single" w:sz="4" w:space="0" w:color="000000"/>
              <w:right w:val="single" w:sz="4" w:space="0" w:color="000000"/>
            </w:tcBorders>
          </w:tcPr>
          <w:p w14:paraId="0D4F3EDC" w14:textId="77777777" w:rsidR="00E00550" w:rsidRPr="005A5581" w:rsidRDefault="00B153E5">
            <w:pPr>
              <w:spacing w:before="40" w:after="40"/>
              <w:rPr>
                <w:b/>
                <w:bCs/>
              </w:rPr>
            </w:pPr>
            <w:r w:rsidRPr="005A5581">
              <w:rPr>
                <w:b/>
                <w:bCs/>
              </w:rPr>
              <w:t>Obligatoriu:</w:t>
            </w:r>
          </w:p>
          <w:p w14:paraId="342B4840" w14:textId="77777777" w:rsidR="00E00550" w:rsidRPr="005A5581" w:rsidRDefault="00B153E5" w:rsidP="006C7318">
            <w:pPr>
              <w:numPr>
                <w:ilvl w:val="0"/>
                <w:numId w:val="37"/>
              </w:numPr>
              <w:tabs>
                <w:tab w:val="left" w:pos="311"/>
              </w:tabs>
              <w:rPr>
                <w:i/>
                <w:iCs/>
              </w:rPr>
            </w:pPr>
            <w:r w:rsidRPr="005A5581">
              <w:t>Anamneza</w:t>
            </w:r>
            <w:r w:rsidRPr="005A5581">
              <w:rPr>
                <w:i/>
                <w:iCs/>
              </w:rPr>
              <w:t>.</w:t>
            </w:r>
          </w:p>
          <w:p w14:paraId="7B7FA047" w14:textId="77777777" w:rsidR="00E00550" w:rsidRPr="005A5581" w:rsidRDefault="00B153E5" w:rsidP="006C7318">
            <w:pPr>
              <w:numPr>
                <w:ilvl w:val="0"/>
                <w:numId w:val="37"/>
              </w:numPr>
              <w:tabs>
                <w:tab w:val="left" w:pos="311"/>
              </w:tabs>
            </w:pPr>
            <w:r w:rsidRPr="005A5581">
              <w:t>Examenul clinic.</w:t>
            </w:r>
          </w:p>
        </w:tc>
      </w:tr>
      <w:tr w:rsidR="00E00550" w:rsidRPr="005A5581" w14:paraId="787D4ACB" w14:textId="77777777" w:rsidTr="00A403C2">
        <w:tc>
          <w:tcPr>
            <w:tcW w:w="2493" w:type="dxa"/>
            <w:tcBorders>
              <w:top w:val="single" w:sz="4" w:space="0" w:color="000000"/>
              <w:left w:val="single" w:sz="4" w:space="0" w:color="000000"/>
              <w:bottom w:val="single" w:sz="4" w:space="0" w:color="000000"/>
            </w:tcBorders>
          </w:tcPr>
          <w:p w14:paraId="069A7097" w14:textId="77777777" w:rsidR="00E00550" w:rsidRPr="005A5581" w:rsidRDefault="00B153E5">
            <w:r w:rsidRPr="005A5581">
              <w:t>Aprecierea probabilității clinice de SCC</w:t>
            </w:r>
          </w:p>
        </w:tc>
        <w:tc>
          <w:tcPr>
            <w:tcW w:w="3261" w:type="dxa"/>
            <w:gridSpan w:val="2"/>
            <w:tcBorders>
              <w:top w:val="single" w:sz="4" w:space="0" w:color="000000"/>
              <w:left w:val="single" w:sz="4" w:space="0" w:color="000000"/>
              <w:bottom w:val="single" w:sz="4" w:space="0" w:color="000000"/>
            </w:tcBorders>
          </w:tcPr>
          <w:p w14:paraId="6DDE0441" w14:textId="77777777" w:rsidR="00E00550" w:rsidRPr="005A5581" w:rsidRDefault="00B153E5">
            <w:r w:rsidRPr="005A5581">
              <w:t xml:space="preserve">Două trepte </w:t>
            </w:r>
            <w:r w:rsidR="005721D4" w:rsidRPr="005A5581">
              <w:t>î</w:t>
            </w:r>
            <w:r w:rsidRPr="005A5581">
              <w:t>n aprecierea probabilității clinice de SCC</w:t>
            </w:r>
          </w:p>
        </w:tc>
        <w:tc>
          <w:tcPr>
            <w:tcW w:w="3827" w:type="dxa"/>
            <w:gridSpan w:val="2"/>
            <w:tcBorders>
              <w:top w:val="single" w:sz="4" w:space="0" w:color="000000"/>
              <w:left w:val="single" w:sz="4" w:space="0" w:color="000000"/>
              <w:bottom w:val="single" w:sz="4" w:space="0" w:color="000000"/>
              <w:right w:val="single" w:sz="4" w:space="0" w:color="000000"/>
            </w:tcBorders>
          </w:tcPr>
          <w:p w14:paraId="795622AD" w14:textId="77777777" w:rsidR="00E00550" w:rsidRPr="005A5581" w:rsidRDefault="00B153E5">
            <w:r w:rsidRPr="005A5581">
              <w:t>Vezi algoritmele C.1.1,, C.1.2., C.1.3.și capitolul C.2.1.4.6.</w:t>
            </w:r>
          </w:p>
        </w:tc>
      </w:tr>
      <w:tr w:rsidR="00E00550" w:rsidRPr="005A5581" w14:paraId="013800AC" w14:textId="77777777" w:rsidTr="00A403C2">
        <w:tc>
          <w:tcPr>
            <w:tcW w:w="2493" w:type="dxa"/>
            <w:tcBorders>
              <w:top w:val="single" w:sz="4" w:space="0" w:color="000000"/>
              <w:left w:val="single" w:sz="4" w:space="0" w:color="000000"/>
              <w:bottom w:val="single" w:sz="4" w:space="0" w:color="000000"/>
            </w:tcBorders>
          </w:tcPr>
          <w:p w14:paraId="79AB4900" w14:textId="77777777" w:rsidR="00E00550" w:rsidRPr="005A5581" w:rsidRDefault="00B153E5">
            <w:pPr>
              <w:rPr>
                <w:b/>
                <w:bCs/>
              </w:rPr>
            </w:pPr>
            <w:r w:rsidRPr="005A5581">
              <w:lastRenderedPageBreak/>
              <w:t>1.2. Examinările paraclinice</w:t>
            </w:r>
          </w:p>
        </w:tc>
        <w:tc>
          <w:tcPr>
            <w:tcW w:w="3261" w:type="dxa"/>
            <w:gridSpan w:val="2"/>
            <w:tcBorders>
              <w:top w:val="single" w:sz="4" w:space="0" w:color="000000"/>
              <w:left w:val="single" w:sz="4" w:space="0" w:color="000000"/>
              <w:bottom w:val="single" w:sz="4" w:space="0" w:color="000000"/>
            </w:tcBorders>
          </w:tcPr>
          <w:p w14:paraId="3B1C7D8F" w14:textId="77777777" w:rsidR="00E00550" w:rsidRPr="005A5581" w:rsidRDefault="00B153E5">
            <w:r w:rsidRPr="005A5581">
              <w:t>Diagnosticarea SCC permite acordarea asistenței medicale în volum deplin.</w:t>
            </w:r>
          </w:p>
        </w:tc>
        <w:tc>
          <w:tcPr>
            <w:tcW w:w="3827" w:type="dxa"/>
            <w:gridSpan w:val="2"/>
            <w:tcBorders>
              <w:top w:val="single" w:sz="4" w:space="0" w:color="000000"/>
              <w:left w:val="single" w:sz="4" w:space="0" w:color="000000"/>
              <w:bottom w:val="single" w:sz="4" w:space="0" w:color="000000"/>
              <w:right w:val="single" w:sz="4" w:space="0" w:color="000000"/>
            </w:tcBorders>
          </w:tcPr>
          <w:p w14:paraId="4F09BAD4" w14:textId="77777777" w:rsidR="00E00550" w:rsidRPr="005A5581" w:rsidRDefault="00B153E5">
            <w:pPr>
              <w:rPr>
                <w:b/>
                <w:bCs/>
              </w:rPr>
            </w:pPr>
            <w:r w:rsidRPr="005A5581">
              <w:rPr>
                <w:b/>
                <w:bCs/>
              </w:rPr>
              <w:t>Obligatoriu:</w:t>
            </w:r>
          </w:p>
          <w:p w14:paraId="435135BA" w14:textId="77777777" w:rsidR="00E00550" w:rsidRPr="005A5581" w:rsidRDefault="00B153E5" w:rsidP="006C7318">
            <w:pPr>
              <w:numPr>
                <w:ilvl w:val="0"/>
                <w:numId w:val="42"/>
              </w:numPr>
              <w:rPr>
                <w:i/>
                <w:iCs/>
              </w:rPr>
            </w:pPr>
            <w:r w:rsidRPr="005A5581">
              <w:t>Examenul ECG.</w:t>
            </w:r>
          </w:p>
          <w:p w14:paraId="1D86EAD4" w14:textId="77777777" w:rsidR="00E00550" w:rsidRPr="005A5581" w:rsidRDefault="00B153E5" w:rsidP="006C7318">
            <w:pPr>
              <w:numPr>
                <w:ilvl w:val="0"/>
                <w:numId w:val="42"/>
              </w:numPr>
            </w:pPr>
            <w:proofErr w:type="spellStart"/>
            <w:r w:rsidRPr="005A5581">
              <w:t>EcoCG</w:t>
            </w:r>
            <w:proofErr w:type="spellEnd"/>
            <w:r w:rsidRPr="005A5581">
              <w:rPr>
                <w:i/>
                <w:iCs/>
              </w:rPr>
              <w:t>.</w:t>
            </w:r>
          </w:p>
          <w:p w14:paraId="5BEB7AB7" w14:textId="77777777" w:rsidR="00E00550" w:rsidRPr="005A5581" w:rsidRDefault="00B153E5" w:rsidP="006C7318">
            <w:pPr>
              <w:numPr>
                <w:ilvl w:val="0"/>
                <w:numId w:val="42"/>
              </w:numPr>
              <w:rPr>
                <w:i/>
                <w:iCs/>
              </w:rPr>
            </w:pPr>
            <w:r w:rsidRPr="005A5581">
              <w:t>Testul de efort.</w:t>
            </w:r>
          </w:p>
          <w:p w14:paraId="73CFA50E" w14:textId="77777777" w:rsidR="00E00550" w:rsidRPr="005A5581" w:rsidRDefault="00B153E5" w:rsidP="006C7318">
            <w:pPr>
              <w:numPr>
                <w:ilvl w:val="0"/>
                <w:numId w:val="42"/>
              </w:numPr>
            </w:pPr>
            <w:r w:rsidRPr="005A5581">
              <w:t>Examenul de laborator</w:t>
            </w:r>
            <w:r w:rsidRPr="005A5581">
              <w:rPr>
                <w:i/>
                <w:iCs/>
              </w:rPr>
              <w:t>.</w:t>
            </w:r>
          </w:p>
          <w:p w14:paraId="7FFBFD79" w14:textId="77777777" w:rsidR="00E00550" w:rsidRPr="005A5581" w:rsidRDefault="00B153E5">
            <w:r w:rsidRPr="005A5581">
              <w:t xml:space="preserve">Evidențierea complicațiilor.  </w:t>
            </w:r>
          </w:p>
        </w:tc>
      </w:tr>
      <w:tr w:rsidR="00E00550" w:rsidRPr="005A5581" w14:paraId="62413F13" w14:textId="77777777" w:rsidTr="00A403C2">
        <w:tc>
          <w:tcPr>
            <w:tcW w:w="2493" w:type="dxa"/>
            <w:tcBorders>
              <w:top w:val="single" w:sz="4" w:space="0" w:color="000000"/>
              <w:left w:val="single" w:sz="4" w:space="0" w:color="000000"/>
              <w:bottom w:val="single" w:sz="4" w:space="0" w:color="000000"/>
            </w:tcBorders>
          </w:tcPr>
          <w:p w14:paraId="5C7E87BF" w14:textId="77777777" w:rsidR="00E00550" w:rsidRPr="005A5581" w:rsidRDefault="00B153E5">
            <w:pPr>
              <w:rPr>
                <w:b/>
                <w:bCs/>
              </w:rPr>
            </w:pPr>
            <w:r w:rsidRPr="005A5581">
              <w:t>1.3. Evaluarea riscului pentru deces CV estimat la 1 an.</w:t>
            </w:r>
          </w:p>
        </w:tc>
        <w:tc>
          <w:tcPr>
            <w:tcW w:w="3261" w:type="dxa"/>
            <w:gridSpan w:val="2"/>
            <w:tcBorders>
              <w:top w:val="single" w:sz="4" w:space="0" w:color="000000"/>
              <w:left w:val="single" w:sz="4" w:space="0" w:color="000000"/>
              <w:bottom w:val="single" w:sz="4" w:space="0" w:color="000000"/>
            </w:tcBorders>
          </w:tcPr>
          <w:p w14:paraId="7D2A8C3E" w14:textId="77777777" w:rsidR="00E00550" w:rsidRPr="005A5581" w:rsidRDefault="00B153E5">
            <w:r w:rsidRPr="005A5581">
              <w:t>Evaluarea riscului reprezintă o componentă importantă în luarea deciziilor terapeutice și este un subiect de continuă reevaluare.</w:t>
            </w:r>
          </w:p>
        </w:tc>
        <w:tc>
          <w:tcPr>
            <w:tcW w:w="3827" w:type="dxa"/>
            <w:gridSpan w:val="2"/>
            <w:tcBorders>
              <w:top w:val="single" w:sz="4" w:space="0" w:color="000000"/>
              <w:left w:val="single" w:sz="4" w:space="0" w:color="000000"/>
              <w:bottom w:val="single" w:sz="4" w:space="0" w:color="000000"/>
              <w:right w:val="single" w:sz="4" w:space="0" w:color="000000"/>
            </w:tcBorders>
          </w:tcPr>
          <w:p w14:paraId="6453145E" w14:textId="77777777" w:rsidR="00E00550" w:rsidRPr="005A5581" w:rsidRDefault="00B153E5">
            <w:r w:rsidRPr="005A5581">
              <w:t>Estimarea riscului pentru deces CV estimat la 1 an</w:t>
            </w:r>
            <w:r w:rsidRPr="005A5581">
              <w:rPr>
                <w:i/>
                <w:iCs/>
              </w:rPr>
              <w:t>.</w:t>
            </w:r>
          </w:p>
        </w:tc>
      </w:tr>
      <w:tr w:rsidR="00E00550" w:rsidRPr="005A5581" w14:paraId="1E99EDBC" w14:textId="77777777" w:rsidTr="00A403C2">
        <w:tc>
          <w:tcPr>
            <w:tcW w:w="2493" w:type="dxa"/>
            <w:tcBorders>
              <w:top w:val="single" w:sz="4" w:space="0" w:color="000000"/>
              <w:left w:val="single" w:sz="4" w:space="0" w:color="000000"/>
              <w:bottom w:val="single" w:sz="4" w:space="0" w:color="000000"/>
            </w:tcBorders>
          </w:tcPr>
          <w:p w14:paraId="7C1DAF70" w14:textId="77777777" w:rsidR="00E00550" w:rsidRPr="005A5581" w:rsidRDefault="00B153E5">
            <w:pPr>
              <w:rPr>
                <w:b/>
                <w:bCs/>
              </w:rPr>
            </w:pPr>
            <w:r w:rsidRPr="005A5581">
              <w:t>1.4. Diagnosticul diferențial</w:t>
            </w:r>
          </w:p>
        </w:tc>
        <w:tc>
          <w:tcPr>
            <w:tcW w:w="3261" w:type="dxa"/>
            <w:gridSpan w:val="2"/>
            <w:tcBorders>
              <w:top w:val="single" w:sz="4" w:space="0" w:color="000000"/>
              <w:left w:val="single" w:sz="4" w:space="0" w:color="000000"/>
              <w:bottom w:val="single" w:sz="4" w:space="0" w:color="000000"/>
            </w:tcBorders>
          </w:tcPr>
          <w:p w14:paraId="19E05F57" w14:textId="77777777" w:rsidR="00E00550" w:rsidRPr="005A5581" w:rsidRDefault="00B153E5">
            <w:pPr>
              <w:rPr>
                <w:b/>
                <w:bCs/>
              </w:rPr>
            </w:pPr>
            <w:r w:rsidRPr="005A5581">
              <w:t>Excluderea altor cauze non-cardiace și non-ischemice a durerii.</w:t>
            </w:r>
          </w:p>
        </w:tc>
        <w:tc>
          <w:tcPr>
            <w:tcW w:w="3827" w:type="dxa"/>
            <w:gridSpan w:val="2"/>
            <w:tcBorders>
              <w:top w:val="single" w:sz="4" w:space="0" w:color="000000"/>
              <w:left w:val="single" w:sz="4" w:space="0" w:color="000000"/>
              <w:bottom w:val="single" w:sz="4" w:space="0" w:color="000000"/>
              <w:right w:val="single" w:sz="4" w:space="0" w:color="000000"/>
            </w:tcBorders>
          </w:tcPr>
          <w:p w14:paraId="4FB645A0" w14:textId="77777777" w:rsidR="00E00550" w:rsidRPr="005A5581" w:rsidRDefault="00B153E5">
            <w:pPr>
              <w:rPr>
                <w:b/>
                <w:bCs/>
              </w:rPr>
            </w:pPr>
            <w:r w:rsidRPr="005A5581">
              <w:t>Evaluarea condițiilor cardiace și non-cardiace care pot simula SCC.</w:t>
            </w:r>
          </w:p>
        </w:tc>
      </w:tr>
      <w:tr w:rsidR="00E00550" w:rsidRPr="005A5581" w14:paraId="32E236AC" w14:textId="77777777" w:rsidTr="00A403C2">
        <w:tc>
          <w:tcPr>
            <w:tcW w:w="2493" w:type="dxa"/>
            <w:tcBorders>
              <w:top w:val="single" w:sz="4" w:space="0" w:color="000000"/>
              <w:left w:val="single" w:sz="4" w:space="0" w:color="000000"/>
              <w:bottom w:val="single" w:sz="4" w:space="0" w:color="000000"/>
            </w:tcBorders>
          </w:tcPr>
          <w:p w14:paraId="1241FA46" w14:textId="77777777" w:rsidR="00E00550" w:rsidRPr="005A5581" w:rsidRDefault="00E00550">
            <w:pPr>
              <w:rPr>
                <w:b/>
                <w:bCs/>
              </w:rPr>
            </w:pPr>
          </w:p>
        </w:tc>
        <w:tc>
          <w:tcPr>
            <w:tcW w:w="3261" w:type="dxa"/>
            <w:gridSpan w:val="2"/>
            <w:tcBorders>
              <w:top w:val="single" w:sz="4" w:space="0" w:color="000000"/>
              <w:left w:val="single" w:sz="4" w:space="0" w:color="000000"/>
              <w:bottom w:val="single" w:sz="4" w:space="0" w:color="000000"/>
            </w:tcBorders>
          </w:tcPr>
          <w:p w14:paraId="082B1305" w14:textId="77777777" w:rsidR="00E00550" w:rsidRPr="005A5581" w:rsidRDefault="00E00550">
            <w:pPr>
              <w:rPr>
                <w:b/>
                <w:bCs/>
              </w:rPr>
            </w:pPr>
          </w:p>
        </w:tc>
        <w:tc>
          <w:tcPr>
            <w:tcW w:w="3827" w:type="dxa"/>
            <w:gridSpan w:val="2"/>
            <w:tcBorders>
              <w:top w:val="single" w:sz="4" w:space="0" w:color="000000"/>
              <w:left w:val="single" w:sz="4" w:space="0" w:color="000000"/>
              <w:bottom w:val="single" w:sz="4" w:space="0" w:color="000000"/>
              <w:right w:val="single" w:sz="4" w:space="0" w:color="000000"/>
            </w:tcBorders>
          </w:tcPr>
          <w:p w14:paraId="77855425" w14:textId="77777777" w:rsidR="00E00550" w:rsidRPr="005A5581" w:rsidRDefault="00B153E5">
            <w:r w:rsidRPr="005A5581">
              <w:t>De acordat atenție!</w:t>
            </w:r>
          </w:p>
          <w:p w14:paraId="50FA0B86" w14:textId="77777777" w:rsidR="00E00550" w:rsidRPr="005A5581" w:rsidRDefault="00B153E5" w:rsidP="006C7318">
            <w:pPr>
              <w:numPr>
                <w:ilvl w:val="0"/>
                <w:numId w:val="43"/>
              </w:numPr>
            </w:pPr>
            <w:r w:rsidRPr="005A5581">
              <w:t>Complianța redusă.</w:t>
            </w:r>
          </w:p>
          <w:p w14:paraId="2398E5BA" w14:textId="77777777" w:rsidR="00E00550" w:rsidRPr="005A5581" w:rsidRDefault="00B153E5" w:rsidP="006C7318">
            <w:pPr>
              <w:numPr>
                <w:ilvl w:val="0"/>
                <w:numId w:val="43"/>
              </w:numPr>
            </w:pPr>
            <w:r w:rsidRPr="005A5581">
              <w:t>Eșec în modificarea stilului de viață.</w:t>
            </w:r>
          </w:p>
          <w:p w14:paraId="3BB1E670" w14:textId="4045F29A" w:rsidR="00E00550" w:rsidRPr="005A5581" w:rsidRDefault="00B153E5" w:rsidP="006C7318">
            <w:pPr>
              <w:numPr>
                <w:ilvl w:val="0"/>
                <w:numId w:val="43"/>
              </w:numPr>
              <w:rPr>
                <w:b/>
                <w:bCs/>
              </w:rPr>
            </w:pPr>
            <w:r w:rsidRPr="005A5581">
              <w:t>Comorbidități ne</w:t>
            </w:r>
            <w:r w:rsidR="009D3E51" w:rsidRPr="005A5581">
              <w:t>identificate</w:t>
            </w:r>
            <w:r w:rsidRPr="005A5581">
              <w:t>.</w:t>
            </w:r>
          </w:p>
        </w:tc>
      </w:tr>
      <w:tr w:rsidR="00E00550" w:rsidRPr="005A5581" w14:paraId="5C146228" w14:textId="77777777" w:rsidTr="00A403C2">
        <w:tc>
          <w:tcPr>
            <w:tcW w:w="2493" w:type="dxa"/>
            <w:tcBorders>
              <w:top w:val="single" w:sz="4" w:space="0" w:color="000000"/>
              <w:left w:val="single" w:sz="4" w:space="0" w:color="000000"/>
              <w:bottom w:val="single" w:sz="4" w:space="0" w:color="000000"/>
            </w:tcBorders>
          </w:tcPr>
          <w:p w14:paraId="2B58321D" w14:textId="77777777" w:rsidR="00E00550" w:rsidRPr="005A5581" w:rsidRDefault="00B153E5">
            <w:pPr>
              <w:rPr>
                <w:b/>
                <w:bCs/>
              </w:rPr>
            </w:pPr>
            <w:r w:rsidRPr="005A5581">
              <w:rPr>
                <w:b/>
                <w:bCs/>
              </w:rPr>
              <w:t xml:space="preserve">2. Decizia referitor la tactica de tratament staționar versus </w:t>
            </w:r>
            <w:proofErr w:type="spellStart"/>
            <w:r w:rsidRPr="005A5581">
              <w:rPr>
                <w:b/>
                <w:bCs/>
              </w:rPr>
              <w:t>ambulator</w:t>
            </w:r>
            <w:proofErr w:type="spellEnd"/>
          </w:p>
        </w:tc>
        <w:tc>
          <w:tcPr>
            <w:tcW w:w="3261" w:type="dxa"/>
            <w:gridSpan w:val="2"/>
            <w:tcBorders>
              <w:top w:val="single" w:sz="4" w:space="0" w:color="000000"/>
              <w:left w:val="single" w:sz="4" w:space="0" w:color="000000"/>
              <w:bottom w:val="single" w:sz="4" w:space="0" w:color="000000"/>
            </w:tcBorders>
          </w:tcPr>
          <w:p w14:paraId="71873CE7" w14:textId="77777777" w:rsidR="00E00550" w:rsidRPr="005A5581" w:rsidRDefault="00B153E5">
            <w:r w:rsidRPr="005A5581">
              <w:t>Decizia corectă a necesității de spitalizare permite evaluarea mai exactă a pacientului.</w:t>
            </w:r>
          </w:p>
        </w:tc>
        <w:tc>
          <w:tcPr>
            <w:tcW w:w="3827" w:type="dxa"/>
            <w:gridSpan w:val="2"/>
            <w:tcBorders>
              <w:top w:val="single" w:sz="4" w:space="0" w:color="000000"/>
              <w:left w:val="single" w:sz="4" w:space="0" w:color="000000"/>
              <w:bottom w:val="single" w:sz="4" w:space="0" w:color="000000"/>
              <w:right w:val="single" w:sz="4" w:space="0" w:color="000000"/>
            </w:tcBorders>
          </w:tcPr>
          <w:p w14:paraId="6C3856DD" w14:textId="77777777" w:rsidR="00E00550" w:rsidRPr="005A5581" w:rsidRDefault="00B153E5" w:rsidP="00A403C2">
            <w:r w:rsidRPr="005A5581">
              <w:t>Determinarea necesității spitalizării.</w:t>
            </w:r>
          </w:p>
          <w:p w14:paraId="48693A52" w14:textId="77777777" w:rsidR="00E00550" w:rsidRPr="005A5581" w:rsidRDefault="00B153E5" w:rsidP="00A403C2">
            <w:pPr>
              <w:pStyle w:val="Listparagraf"/>
              <w:numPr>
                <w:ilvl w:val="0"/>
                <w:numId w:val="49"/>
              </w:numPr>
              <w:spacing w:after="0" w:line="240" w:lineRule="auto"/>
              <w:rPr>
                <w:rFonts w:ascii="Times New Roman" w:hAnsi="Times New Roman" w:cs="Times New Roman"/>
                <w:sz w:val="24"/>
                <w:szCs w:val="24"/>
                <w:u w:val="single"/>
                <w:lang w:val="ro-MD"/>
              </w:rPr>
            </w:pPr>
            <w:r w:rsidRPr="005A5581">
              <w:rPr>
                <w:rFonts w:ascii="Times New Roman" w:hAnsi="Times New Roman" w:cs="Times New Roman"/>
                <w:sz w:val="24"/>
                <w:szCs w:val="24"/>
                <w:u w:val="single"/>
                <w:lang w:val="ro-MD"/>
              </w:rPr>
              <w:t>Criterii de spitalizare</w:t>
            </w:r>
          </w:p>
          <w:p w14:paraId="07EF3422" w14:textId="77777777" w:rsidR="00E00550" w:rsidRPr="005A5581" w:rsidRDefault="00B153E5" w:rsidP="00A403C2">
            <w:pPr>
              <w:numPr>
                <w:ilvl w:val="0"/>
                <w:numId w:val="44"/>
              </w:numPr>
            </w:pPr>
            <w:r w:rsidRPr="005A5581">
              <w:t>În prezența indicațiilor pentru efectuarea arteriografiei coronariene  în scopul aprecierii tacticii ulterioare de tratament:</w:t>
            </w:r>
          </w:p>
          <w:p w14:paraId="7EAFB5BE" w14:textId="77777777" w:rsidR="00E00550" w:rsidRPr="005A5581" w:rsidRDefault="00B153E5" w:rsidP="00A403C2">
            <w:pPr>
              <w:numPr>
                <w:ilvl w:val="0"/>
                <w:numId w:val="44"/>
              </w:numPr>
            </w:pPr>
            <w:r w:rsidRPr="005A5581">
              <w:t>APS СF III-IV</w:t>
            </w:r>
          </w:p>
          <w:p w14:paraId="35DC3F79" w14:textId="77777777" w:rsidR="00E00550" w:rsidRPr="005A5581" w:rsidRDefault="00B153E5" w:rsidP="00A403C2">
            <w:pPr>
              <w:numPr>
                <w:ilvl w:val="0"/>
                <w:numId w:val="44"/>
              </w:numPr>
            </w:pPr>
            <w:r w:rsidRPr="005A5581">
              <w:t>SCA</w:t>
            </w:r>
          </w:p>
          <w:p w14:paraId="5D7BCBC3" w14:textId="77777777" w:rsidR="00E00550" w:rsidRPr="005A5581" w:rsidRDefault="00B153E5" w:rsidP="00A403C2">
            <w:pPr>
              <w:numPr>
                <w:ilvl w:val="0"/>
                <w:numId w:val="44"/>
              </w:numPr>
            </w:pPr>
            <w:r w:rsidRPr="005A5581">
              <w:t>Apariția complicațiilor</w:t>
            </w:r>
          </w:p>
          <w:p w14:paraId="7144EAA1" w14:textId="77777777" w:rsidR="00E00550" w:rsidRPr="005A5581" w:rsidRDefault="00B153E5" w:rsidP="00A403C2">
            <w:pPr>
              <w:numPr>
                <w:ilvl w:val="0"/>
                <w:numId w:val="44"/>
              </w:numPr>
            </w:pPr>
            <w:r w:rsidRPr="005A5581">
              <w:t>Comorbidități severe/avansate</w:t>
            </w:r>
          </w:p>
          <w:p w14:paraId="7BEA06D0" w14:textId="77777777" w:rsidR="00E00550" w:rsidRPr="005A5581" w:rsidRDefault="00B153E5" w:rsidP="00A403C2">
            <w:pPr>
              <w:numPr>
                <w:ilvl w:val="0"/>
                <w:numId w:val="44"/>
              </w:numPr>
            </w:pPr>
            <w:r w:rsidRPr="005A5581">
              <w:t>Luarea deciziei pentru aprecierea incapacității de muncă.</w:t>
            </w:r>
          </w:p>
        </w:tc>
      </w:tr>
      <w:tr w:rsidR="00E00550" w:rsidRPr="005A5581" w14:paraId="270D6098" w14:textId="77777777" w:rsidTr="00A403C2">
        <w:tc>
          <w:tcPr>
            <w:tcW w:w="2493" w:type="dxa"/>
            <w:tcBorders>
              <w:top w:val="single" w:sz="4" w:space="0" w:color="000000"/>
              <w:left w:val="single" w:sz="4" w:space="0" w:color="000000"/>
              <w:bottom w:val="single" w:sz="4" w:space="0" w:color="000000"/>
            </w:tcBorders>
          </w:tcPr>
          <w:p w14:paraId="15067778" w14:textId="77777777" w:rsidR="00E00550" w:rsidRPr="005A5581" w:rsidRDefault="00B153E5">
            <w:pPr>
              <w:rPr>
                <w:b/>
                <w:bCs/>
              </w:rPr>
            </w:pPr>
            <w:r w:rsidRPr="005A5581">
              <w:rPr>
                <w:b/>
                <w:bCs/>
              </w:rPr>
              <w:t xml:space="preserve">3. Tratament în condiții de </w:t>
            </w:r>
            <w:proofErr w:type="spellStart"/>
            <w:r w:rsidRPr="005A5581">
              <w:rPr>
                <w:b/>
                <w:bCs/>
              </w:rPr>
              <w:t>ambulator</w:t>
            </w:r>
            <w:proofErr w:type="spellEnd"/>
          </w:p>
        </w:tc>
        <w:tc>
          <w:tcPr>
            <w:tcW w:w="3261" w:type="dxa"/>
            <w:gridSpan w:val="2"/>
            <w:tcBorders>
              <w:top w:val="single" w:sz="4" w:space="0" w:color="000000"/>
              <w:left w:val="single" w:sz="4" w:space="0" w:color="000000"/>
              <w:bottom w:val="single" w:sz="4" w:space="0" w:color="000000"/>
            </w:tcBorders>
          </w:tcPr>
          <w:p w14:paraId="3421EF64" w14:textId="77777777" w:rsidR="00E00550" w:rsidRPr="005A5581" w:rsidRDefault="00B153E5">
            <w:r w:rsidRPr="005A5581">
              <w:t>Ameliorarea simptomatologiei și prognosticului prin reducerea IM și decesului.</w:t>
            </w:r>
          </w:p>
        </w:tc>
        <w:tc>
          <w:tcPr>
            <w:tcW w:w="3827" w:type="dxa"/>
            <w:gridSpan w:val="2"/>
            <w:tcBorders>
              <w:top w:val="single" w:sz="4" w:space="0" w:color="000000"/>
              <w:left w:val="single" w:sz="4" w:space="0" w:color="000000"/>
              <w:bottom w:val="single" w:sz="4" w:space="0" w:color="000000"/>
              <w:right w:val="single" w:sz="4" w:space="0" w:color="000000"/>
            </w:tcBorders>
          </w:tcPr>
          <w:p w14:paraId="14E99D08" w14:textId="77777777" w:rsidR="00E00550" w:rsidRPr="005A5581" w:rsidRDefault="00B153E5" w:rsidP="00A403C2">
            <w:pPr>
              <w:numPr>
                <w:ilvl w:val="0"/>
                <w:numId w:val="45"/>
              </w:numPr>
            </w:pPr>
            <w:r w:rsidRPr="005A5581">
              <w:t>Ajustarea tratamentului în scopul reducerii frecvenței și duratei acceselor SCC.</w:t>
            </w:r>
          </w:p>
          <w:p w14:paraId="6139FD3E" w14:textId="77777777" w:rsidR="00E00550" w:rsidRPr="005A5581" w:rsidRDefault="00B153E5" w:rsidP="00A403C2">
            <w:pPr>
              <w:numPr>
                <w:ilvl w:val="0"/>
                <w:numId w:val="45"/>
              </w:numPr>
            </w:pPr>
            <w:r w:rsidRPr="005A5581">
              <w:t xml:space="preserve">Corijarea tratamentului în funcție de prezența </w:t>
            </w:r>
            <w:proofErr w:type="spellStart"/>
            <w:r w:rsidRPr="005A5581">
              <w:t>patologiilor</w:t>
            </w:r>
            <w:proofErr w:type="spellEnd"/>
            <w:r w:rsidRPr="005A5581">
              <w:t xml:space="preserve"> asociate.</w:t>
            </w:r>
          </w:p>
          <w:p w14:paraId="08B51C5A" w14:textId="77777777" w:rsidR="00E00550" w:rsidRPr="005A5581" w:rsidRDefault="00B153E5" w:rsidP="00A403C2">
            <w:pPr>
              <w:numPr>
                <w:ilvl w:val="0"/>
                <w:numId w:val="45"/>
              </w:numPr>
              <w:rPr>
                <w:b/>
                <w:bCs/>
              </w:rPr>
            </w:pPr>
            <w:r w:rsidRPr="005A5581">
              <w:t>Implicări educaționale pentru ameliorarea sănătății.</w:t>
            </w:r>
          </w:p>
        </w:tc>
      </w:tr>
      <w:tr w:rsidR="00E00550" w:rsidRPr="005A5581" w14:paraId="77554D9C" w14:textId="77777777" w:rsidTr="00A403C2">
        <w:tc>
          <w:tcPr>
            <w:tcW w:w="2493" w:type="dxa"/>
            <w:tcBorders>
              <w:top w:val="single" w:sz="4" w:space="0" w:color="000000"/>
              <w:left w:val="single" w:sz="4" w:space="0" w:color="000000"/>
              <w:bottom w:val="single" w:sz="4" w:space="0" w:color="000000"/>
            </w:tcBorders>
          </w:tcPr>
          <w:p w14:paraId="473F6E07" w14:textId="77777777" w:rsidR="00E00550" w:rsidRPr="005A5581" w:rsidRDefault="00B153E5">
            <w:pPr>
              <w:rPr>
                <w:b/>
                <w:bCs/>
              </w:rPr>
            </w:pPr>
            <w:r w:rsidRPr="005A5581">
              <w:rPr>
                <w:b/>
                <w:bCs/>
              </w:rPr>
              <w:t>4. Tratament medicamentos</w:t>
            </w:r>
          </w:p>
        </w:tc>
        <w:tc>
          <w:tcPr>
            <w:tcW w:w="3261" w:type="dxa"/>
            <w:gridSpan w:val="2"/>
            <w:tcBorders>
              <w:top w:val="single" w:sz="4" w:space="0" w:color="000000"/>
              <w:left w:val="single" w:sz="4" w:space="0" w:color="000000"/>
              <w:bottom w:val="single" w:sz="4" w:space="0" w:color="000000"/>
            </w:tcBorders>
          </w:tcPr>
          <w:p w14:paraId="676CCEF8" w14:textId="77777777" w:rsidR="00E00550" w:rsidRPr="005A5581" w:rsidRDefault="00B153E5">
            <w:pPr>
              <w:rPr>
                <w:b/>
                <w:bCs/>
              </w:rPr>
            </w:pPr>
            <w:r w:rsidRPr="005A5581">
              <w:t>Minimizarea sau abolirea simptomelor, ameliorarea prognosticului prin reducerea IM și decesului.</w:t>
            </w:r>
          </w:p>
        </w:tc>
        <w:tc>
          <w:tcPr>
            <w:tcW w:w="3827" w:type="dxa"/>
            <w:gridSpan w:val="2"/>
            <w:tcBorders>
              <w:top w:val="single" w:sz="4" w:space="0" w:color="000000"/>
              <w:left w:val="single" w:sz="4" w:space="0" w:color="000000"/>
              <w:bottom w:val="single" w:sz="4" w:space="0" w:color="000000"/>
              <w:right w:val="single" w:sz="4" w:space="0" w:color="000000"/>
            </w:tcBorders>
          </w:tcPr>
          <w:p w14:paraId="544CE46C" w14:textId="77777777" w:rsidR="00E00550" w:rsidRPr="005A5581" w:rsidRDefault="00B153E5" w:rsidP="00A403C2">
            <w:pPr>
              <w:numPr>
                <w:ilvl w:val="0"/>
                <w:numId w:val="46"/>
              </w:numPr>
              <w:ind w:left="296" w:hanging="283"/>
            </w:pPr>
            <w:proofErr w:type="spellStart"/>
            <w:r w:rsidRPr="005A5581">
              <w:t>Nitroglycerinum</w:t>
            </w:r>
            <w:proofErr w:type="spellEnd"/>
          </w:p>
          <w:p w14:paraId="24E3E564" w14:textId="77777777" w:rsidR="00E00550" w:rsidRPr="005A5581" w:rsidRDefault="00B153E5" w:rsidP="00A403C2">
            <w:pPr>
              <w:numPr>
                <w:ilvl w:val="0"/>
                <w:numId w:val="46"/>
              </w:numPr>
              <w:ind w:left="296" w:hanging="283"/>
            </w:pPr>
            <w:r w:rsidRPr="005A5581">
              <w:t>BAB</w:t>
            </w:r>
          </w:p>
          <w:p w14:paraId="55E40538" w14:textId="77777777" w:rsidR="00E00550" w:rsidRPr="005A5581" w:rsidRDefault="00B153E5" w:rsidP="00A403C2">
            <w:pPr>
              <w:numPr>
                <w:ilvl w:val="0"/>
                <w:numId w:val="46"/>
              </w:numPr>
              <w:ind w:left="296" w:hanging="283"/>
            </w:pPr>
            <w:r w:rsidRPr="005A5581">
              <w:t>Blocantele canalelor lente de Ca</w:t>
            </w:r>
          </w:p>
          <w:p w14:paraId="27A911A8" w14:textId="77777777" w:rsidR="00E00550" w:rsidRPr="005A5581" w:rsidRDefault="00B153E5" w:rsidP="00A403C2">
            <w:pPr>
              <w:numPr>
                <w:ilvl w:val="0"/>
                <w:numId w:val="46"/>
              </w:numPr>
              <w:ind w:left="296" w:hanging="283"/>
            </w:pPr>
            <w:r w:rsidRPr="005A5581">
              <w:t>Nitrați cu acțiune prelungita</w:t>
            </w:r>
          </w:p>
          <w:p w14:paraId="1C172B7B" w14:textId="77777777" w:rsidR="00E00550" w:rsidRPr="005A5581" w:rsidRDefault="00B153E5" w:rsidP="00A403C2">
            <w:pPr>
              <w:numPr>
                <w:ilvl w:val="0"/>
                <w:numId w:val="46"/>
              </w:numPr>
              <w:ind w:left="296" w:hanging="283"/>
            </w:pPr>
            <w:r w:rsidRPr="005A5581">
              <w:t xml:space="preserve">Alte </w:t>
            </w:r>
            <w:proofErr w:type="spellStart"/>
            <w:r w:rsidRPr="005A5581">
              <w:t>antianginale</w:t>
            </w:r>
            <w:proofErr w:type="spellEnd"/>
            <w:r w:rsidRPr="005A5581">
              <w:t>:</w:t>
            </w:r>
          </w:p>
          <w:p w14:paraId="3FEBD22B" w14:textId="77777777" w:rsidR="00E00550" w:rsidRPr="005A5581" w:rsidRDefault="00B153E5" w:rsidP="00A403C2">
            <w:pPr>
              <w:numPr>
                <w:ilvl w:val="0"/>
                <w:numId w:val="47"/>
              </w:numPr>
              <w:tabs>
                <w:tab w:val="left" w:pos="323"/>
              </w:tabs>
              <w:spacing w:line="276" w:lineRule="auto"/>
            </w:pPr>
            <w:proofErr w:type="spellStart"/>
            <w:r w:rsidRPr="005A5581">
              <w:t>Ivabradinum</w:t>
            </w:r>
            <w:proofErr w:type="spellEnd"/>
          </w:p>
          <w:p w14:paraId="54EA9635" w14:textId="77777777" w:rsidR="00E00550" w:rsidRPr="005A5581" w:rsidRDefault="00B153E5" w:rsidP="00A403C2">
            <w:pPr>
              <w:numPr>
                <w:ilvl w:val="0"/>
                <w:numId w:val="47"/>
              </w:numPr>
              <w:tabs>
                <w:tab w:val="left" w:pos="323"/>
              </w:tabs>
              <w:spacing w:line="276" w:lineRule="auto"/>
            </w:pPr>
            <w:r w:rsidRPr="005A5581">
              <w:t>*</w:t>
            </w:r>
            <w:proofErr w:type="spellStart"/>
            <w:r w:rsidRPr="005A5581">
              <w:t>Nicorandilum</w:t>
            </w:r>
            <w:proofErr w:type="spellEnd"/>
          </w:p>
          <w:p w14:paraId="4691603F" w14:textId="77777777" w:rsidR="00E00550" w:rsidRPr="005A5581" w:rsidRDefault="00B153E5" w:rsidP="00A403C2">
            <w:pPr>
              <w:numPr>
                <w:ilvl w:val="0"/>
                <w:numId w:val="47"/>
              </w:numPr>
              <w:tabs>
                <w:tab w:val="left" w:pos="323"/>
              </w:tabs>
              <w:spacing w:line="276" w:lineRule="auto"/>
              <w:rPr>
                <w:color w:val="000000"/>
              </w:rPr>
            </w:pPr>
            <w:proofErr w:type="spellStart"/>
            <w:r w:rsidRPr="005A5581">
              <w:t>Ranolazinum</w:t>
            </w:r>
            <w:proofErr w:type="spellEnd"/>
          </w:p>
          <w:p w14:paraId="5226276E" w14:textId="77777777" w:rsidR="00E00550" w:rsidRPr="005A5581" w:rsidRDefault="00B153E5" w:rsidP="00A403C2">
            <w:pPr>
              <w:numPr>
                <w:ilvl w:val="0"/>
                <w:numId w:val="47"/>
              </w:numPr>
              <w:tabs>
                <w:tab w:val="left" w:pos="323"/>
              </w:tabs>
              <w:spacing w:line="276" w:lineRule="auto"/>
              <w:rPr>
                <w:color w:val="000000"/>
              </w:rPr>
            </w:pPr>
            <w:proofErr w:type="spellStart"/>
            <w:r w:rsidRPr="005A5581">
              <w:t>Trimetazidinum</w:t>
            </w:r>
            <w:proofErr w:type="spellEnd"/>
          </w:p>
          <w:p w14:paraId="1CC378EF" w14:textId="77777777" w:rsidR="00E00550" w:rsidRPr="005A5581" w:rsidRDefault="00B153E5" w:rsidP="00A403C2">
            <w:pPr>
              <w:numPr>
                <w:ilvl w:val="0"/>
                <w:numId w:val="47"/>
              </w:numPr>
              <w:tabs>
                <w:tab w:val="left" w:pos="323"/>
              </w:tabs>
              <w:spacing w:line="276" w:lineRule="auto"/>
              <w:rPr>
                <w:color w:val="000000"/>
              </w:rPr>
            </w:pPr>
            <w:proofErr w:type="spellStart"/>
            <w:r w:rsidRPr="005A5581">
              <w:rPr>
                <w:color w:val="000000"/>
              </w:rPr>
              <w:t>Amiodaron</w:t>
            </w:r>
            <w:r w:rsidRPr="005A5581">
              <w:t>um</w:t>
            </w:r>
            <w:proofErr w:type="spellEnd"/>
          </w:p>
          <w:p w14:paraId="120337BA" w14:textId="77777777" w:rsidR="00E00550" w:rsidRPr="005A5581" w:rsidRDefault="00B153E5" w:rsidP="00A403C2">
            <w:pPr>
              <w:numPr>
                <w:ilvl w:val="0"/>
                <w:numId w:val="48"/>
              </w:numPr>
            </w:pPr>
            <w:r w:rsidRPr="005A5581">
              <w:t>IECA</w:t>
            </w:r>
          </w:p>
          <w:p w14:paraId="207D9850" w14:textId="77777777" w:rsidR="00E00550" w:rsidRPr="005A5581" w:rsidRDefault="00B153E5" w:rsidP="00A403C2">
            <w:pPr>
              <w:numPr>
                <w:ilvl w:val="0"/>
                <w:numId w:val="48"/>
              </w:numPr>
            </w:pPr>
            <w:proofErr w:type="spellStart"/>
            <w:r w:rsidRPr="005A5581">
              <w:t>Antiplachetare</w:t>
            </w:r>
            <w:proofErr w:type="spellEnd"/>
            <w:r w:rsidRPr="005A5581">
              <w:t>.</w:t>
            </w:r>
          </w:p>
          <w:p w14:paraId="0D490251" w14:textId="77777777" w:rsidR="00E00550" w:rsidRPr="005A5581" w:rsidRDefault="00B153E5" w:rsidP="00A403C2">
            <w:pPr>
              <w:numPr>
                <w:ilvl w:val="0"/>
                <w:numId w:val="48"/>
              </w:numPr>
            </w:pPr>
            <w:proofErr w:type="spellStart"/>
            <w:r w:rsidRPr="005A5581">
              <w:t>Hipolipemiante</w:t>
            </w:r>
            <w:proofErr w:type="spellEnd"/>
            <w:r w:rsidRPr="005A5581">
              <w:t xml:space="preserve">. </w:t>
            </w:r>
          </w:p>
          <w:p w14:paraId="44EA9B51" w14:textId="77777777" w:rsidR="00E00550" w:rsidRPr="005A5581" w:rsidRDefault="00B153E5" w:rsidP="00A403C2">
            <w:r w:rsidRPr="005A5581">
              <w:lastRenderedPageBreak/>
              <w:t xml:space="preserve">Tratamentul </w:t>
            </w:r>
            <w:proofErr w:type="spellStart"/>
            <w:r w:rsidRPr="005A5581">
              <w:t>antianginos</w:t>
            </w:r>
            <w:proofErr w:type="spellEnd"/>
            <w:r w:rsidRPr="005A5581">
              <w:t xml:space="preserve"> trebuie individualizat și monitorizat</w:t>
            </w:r>
            <w:r w:rsidRPr="005A5581">
              <w:rPr>
                <w:i/>
                <w:iCs/>
              </w:rPr>
              <w:t>.</w:t>
            </w:r>
          </w:p>
        </w:tc>
      </w:tr>
      <w:tr w:rsidR="00E00550" w:rsidRPr="005A5581" w14:paraId="74751172" w14:textId="77777777" w:rsidTr="00A403C2">
        <w:tc>
          <w:tcPr>
            <w:tcW w:w="2493" w:type="dxa"/>
            <w:tcBorders>
              <w:top w:val="single" w:sz="4" w:space="0" w:color="000000"/>
              <w:left w:val="single" w:sz="4" w:space="0" w:color="000000"/>
              <w:bottom w:val="single" w:sz="4" w:space="0" w:color="000000"/>
            </w:tcBorders>
          </w:tcPr>
          <w:p w14:paraId="1E8F5C0D" w14:textId="77777777" w:rsidR="00E00550" w:rsidRPr="005A5581" w:rsidRDefault="00B153E5">
            <w:pPr>
              <w:rPr>
                <w:b/>
                <w:bCs/>
              </w:rPr>
            </w:pPr>
            <w:r w:rsidRPr="005A5581">
              <w:rPr>
                <w:b/>
                <w:bCs/>
              </w:rPr>
              <w:lastRenderedPageBreak/>
              <w:t>5. Supraveghere temporară</w:t>
            </w:r>
          </w:p>
        </w:tc>
        <w:tc>
          <w:tcPr>
            <w:tcW w:w="3261" w:type="dxa"/>
            <w:gridSpan w:val="2"/>
            <w:tcBorders>
              <w:top w:val="single" w:sz="4" w:space="0" w:color="000000"/>
              <w:left w:val="single" w:sz="4" w:space="0" w:color="000000"/>
              <w:bottom w:val="single" w:sz="4" w:space="0" w:color="000000"/>
            </w:tcBorders>
          </w:tcPr>
          <w:p w14:paraId="7CCB144B" w14:textId="77777777" w:rsidR="00E00550" w:rsidRPr="005A5581" w:rsidRDefault="00B153E5">
            <w:r w:rsidRPr="005A5581">
              <w:t>Profilaxia complicațiilor și reducerea mortalității.</w:t>
            </w:r>
          </w:p>
        </w:tc>
        <w:tc>
          <w:tcPr>
            <w:tcW w:w="3827" w:type="dxa"/>
            <w:gridSpan w:val="2"/>
            <w:tcBorders>
              <w:top w:val="single" w:sz="4" w:space="0" w:color="000000"/>
              <w:left w:val="single" w:sz="4" w:space="0" w:color="000000"/>
              <w:bottom w:val="single" w:sz="4" w:space="0" w:color="000000"/>
              <w:right w:val="single" w:sz="4" w:space="0" w:color="000000"/>
            </w:tcBorders>
          </w:tcPr>
          <w:p w14:paraId="15D67C95" w14:textId="77777777" w:rsidR="00E00550" w:rsidRPr="005A5581" w:rsidRDefault="00B153E5">
            <w:pPr>
              <w:rPr>
                <w:b/>
                <w:bCs/>
              </w:rPr>
            </w:pPr>
            <w:r w:rsidRPr="005A5581">
              <w:rPr>
                <w:b/>
                <w:bCs/>
              </w:rPr>
              <w:t>Obligatoriu:</w:t>
            </w:r>
          </w:p>
          <w:p w14:paraId="60761301" w14:textId="77777777" w:rsidR="00E00550" w:rsidRPr="005A5581" w:rsidRDefault="00B153E5" w:rsidP="006C7318">
            <w:pPr>
              <w:numPr>
                <w:ilvl w:val="0"/>
                <w:numId w:val="50"/>
              </w:numPr>
            </w:pPr>
            <w:r w:rsidRPr="005A5581">
              <w:t xml:space="preserve">După complicații acute (IM, </w:t>
            </w:r>
            <w:proofErr w:type="spellStart"/>
            <w:r w:rsidRPr="005A5581">
              <w:t>revascularizare</w:t>
            </w:r>
            <w:proofErr w:type="spellEnd"/>
            <w:r w:rsidRPr="005A5581">
              <w:t xml:space="preserve">, bypass </w:t>
            </w:r>
            <w:proofErr w:type="spellStart"/>
            <w:r w:rsidRPr="005A5581">
              <w:t>aorto</w:t>
            </w:r>
            <w:proofErr w:type="spellEnd"/>
            <w:r w:rsidRPr="005A5581">
              <w:t>-coronarian, insuficiență cardiacă).</w:t>
            </w:r>
          </w:p>
          <w:p w14:paraId="2CC3F404" w14:textId="77777777" w:rsidR="00E00550" w:rsidRPr="005A5581" w:rsidRDefault="00B153E5" w:rsidP="006C7318">
            <w:pPr>
              <w:numPr>
                <w:ilvl w:val="0"/>
                <w:numId w:val="50"/>
              </w:numPr>
            </w:pPr>
            <w:r w:rsidRPr="005A5581">
              <w:t xml:space="preserve">Prezența </w:t>
            </w:r>
            <w:proofErr w:type="spellStart"/>
            <w:r w:rsidRPr="005A5581">
              <w:t>patologiilor</w:t>
            </w:r>
            <w:proofErr w:type="spellEnd"/>
            <w:r w:rsidRPr="005A5581">
              <w:t xml:space="preserve"> concomitente severe. Reevaluare la 1 lună.</w:t>
            </w:r>
          </w:p>
        </w:tc>
      </w:tr>
      <w:tr w:rsidR="00E00550" w:rsidRPr="005A5581" w14:paraId="7676F249" w14:textId="77777777" w:rsidTr="00FE3AEB">
        <w:tc>
          <w:tcPr>
            <w:tcW w:w="9581"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2B3401" w14:textId="77777777" w:rsidR="00E00550" w:rsidRPr="005A5581" w:rsidRDefault="00B153E5" w:rsidP="00A403C2">
            <w:pPr>
              <w:pStyle w:val="Titlu2"/>
              <w:spacing w:before="0" w:after="0"/>
              <w:jc w:val="center"/>
              <w:rPr>
                <w:rFonts w:ascii="Times New Roman" w:hAnsi="Times New Roman" w:cs="Times New Roman"/>
                <w:sz w:val="24"/>
                <w:szCs w:val="24"/>
              </w:rPr>
            </w:pPr>
            <w:bookmarkStart w:id="135" w:name="bookmark=id.bn9puayk0cng" w:colFirst="0" w:colLast="0"/>
            <w:bookmarkStart w:id="136" w:name="_Toc224892181"/>
            <w:bookmarkStart w:id="137" w:name="_Toc228133444"/>
            <w:bookmarkStart w:id="138" w:name="_Toc228354334"/>
            <w:bookmarkStart w:id="139" w:name="_Toc228433780"/>
            <w:bookmarkEnd w:id="135"/>
            <w:r w:rsidRPr="005A5581">
              <w:rPr>
                <w:rFonts w:ascii="Times New Roman" w:hAnsi="Times New Roman" w:cs="Times New Roman"/>
                <w:sz w:val="24"/>
                <w:szCs w:val="24"/>
              </w:rPr>
              <w:t>B.3. Nivelul de asistență medicală spitalicească</w:t>
            </w:r>
            <w:bookmarkEnd w:id="136"/>
            <w:bookmarkEnd w:id="137"/>
            <w:bookmarkEnd w:id="138"/>
            <w:bookmarkEnd w:id="139"/>
          </w:p>
        </w:tc>
      </w:tr>
      <w:tr w:rsidR="00E00550" w:rsidRPr="005A5581" w14:paraId="5F8515A1" w14:textId="77777777" w:rsidTr="00A403C2">
        <w:tc>
          <w:tcPr>
            <w:tcW w:w="2493" w:type="dxa"/>
            <w:tcBorders>
              <w:top w:val="single" w:sz="4" w:space="0" w:color="000000"/>
              <w:left w:val="single" w:sz="4" w:space="0" w:color="000000"/>
              <w:bottom w:val="single" w:sz="4" w:space="0" w:color="000000"/>
            </w:tcBorders>
          </w:tcPr>
          <w:p w14:paraId="4C39D840" w14:textId="77777777" w:rsidR="00E00550" w:rsidRPr="005A5581" w:rsidRDefault="00B153E5">
            <w:pPr>
              <w:rPr>
                <w:b/>
                <w:bCs/>
              </w:rPr>
            </w:pPr>
            <w:r w:rsidRPr="005A5581">
              <w:rPr>
                <w:b/>
                <w:bCs/>
              </w:rPr>
              <w:t>1. Spitalizarea</w:t>
            </w:r>
          </w:p>
        </w:tc>
        <w:tc>
          <w:tcPr>
            <w:tcW w:w="3276" w:type="dxa"/>
            <w:gridSpan w:val="3"/>
            <w:tcBorders>
              <w:top w:val="single" w:sz="4" w:space="0" w:color="000000"/>
              <w:left w:val="single" w:sz="4" w:space="0" w:color="000000"/>
              <w:bottom w:val="single" w:sz="4" w:space="0" w:color="000000"/>
            </w:tcBorders>
          </w:tcPr>
          <w:p w14:paraId="6229E14B" w14:textId="77777777" w:rsidR="00E00550" w:rsidRPr="005A5581" w:rsidRDefault="00B153E5">
            <w:pPr>
              <w:rPr>
                <w:b/>
                <w:bCs/>
              </w:rPr>
            </w:pPr>
            <w:r w:rsidRPr="005A5581">
              <w:t>Profilaxia complicațiilor și reducerea mortalității.</w:t>
            </w:r>
          </w:p>
        </w:tc>
        <w:tc>
          <w:tcPr>
            <w:tcW w:w="3812" w:type="dxa"/>
            <w:tcBorders>
              <w:top w:val="single" w:sz="4" w:space="0" w:color="000000"/>
              <w:left w:val="single" w:sz="4" w:space="0" w:color="000000"/>
              <w:bottom w:val="single" w:sz="4" w:space="0" w:color="000000"/>
              <w:right w:val="single" w:sz="4" w:space="0" w:color="000000"/>
            </w:tcBorders>
          </w:tcPr>
          <w:p w14:paraId="7BB4F679" w14:textId="77777777" w:rsidR="00E00550" w:rsidRPr="005A5581" w:rsidRDefault="00B153E5" w:rsidP="00A403C2">
            <w:pPr>
              <w:rPr>
                <w:b/>
                <w:bCs/>
              </w:rPr>
            </w:pPr>
            <w:r w:rsidRPr="005A5581">
              <w:rPr>
                <w:b/>
                <w:bCs/>
              </w:rPr>
              <w:t>Criterii de spitalizare:</w:t>
            </w:r>
          </w:p>
          <w:p w14:paraId="5A0D2C09" w14:textId="2B924DAB" w:rsidR="00E00550" w:rsidRPr="005A5581" w:rsidRDefault="00B153E5" w:rsidP="00A403C2">
            <w:pPr>
              <w:pStyle w:val="Listparagraf"/>
              <w:numPr>
                <w:ilvl w:val="0"/>
                <w:numId w:val="51"/>
              </w:numPr>
              <w:spacing w:after="0"/>
              <w:ind w:left="303" w:hanging="284"/>
              <w:rPr>
                <w:rFonts w:ascii="Times New Roman" w:hAnsi="Times New Roman" w:cs="Times New Roman"/>
                <w:sz w:val="24"/>
                <w:szCs w:val="24"/>
                <w:u w:val="single"/>
                <w:lang w:val="ro-MD"/>
              </w:rPr>
            </w:pPr>
            <w:r w:rsidRPr="005A5581">
              <w:rPr>
                <w:rFonts w:ascii="Times New Roman" w:hAnsi="Times New Roman" w:cs="Times New Roman"/>
                <w:sz w:val="24"/>
                <w:szCs w:val="24"/>
                <w:u w:val="single"/>
                <w:lang w:val="ro-MD"/>
              </w:rPr>
              <w:t>Secții de profil terapeutic și cardiologic</w:t>
            </w:r>
            <w:r w:rsidR="00A403C2" w:rsidRPr="005A5581">
              <w:rPr>
                <w:rFonts w:ascii="Times New Roman" w:hAnsi="Times New Roman" w:cs="Times New Roman"/>
                <w:sz w:val="24"/>
                <w:szCs w:val="24"/>
                <w:u w:val="single"/>
                <w:lang w:val="ro-MD"/>
              </w:rPr>
              <w:t xml:space="preserve"> </w:t>
            </w:r>
            <w:r w:rsidRPr="005A5581">
              <w:rPr>
                <w:rFonts w:ascii="Times New Roman" w:hAnsi="Times New Roman" w:cs="Times New Roman"/>
                <w:sz w:val="24"/>
                <w:szCs w:val="24"/>
                <w:u w:val="single"/>
                <w:lang w:val="ro-MD"/>
              </w:rPr>
              <w:t>(raional, municipal)</w:t>
            </w:r>
          </w:p>
          <w:p w14:paraId="465F3CF8" w14:textId="77777777" w:rsidR="00E00550" w:rsidRPr="005A5581" w:rsidRDefault="00B153E5" w:rsidP="00A403C2">
            <w:pPr>
              <w:numPr>
                <w:ilvl w:val="0"/>
                <w:numId w:val="52"/>
              </w:numPr>
            </w:pPr>
            <w:r w:rsidRPr="005A5581">
              <w:t>AP agravată ce nu cedează la tratament.</w:t>
            </w:r>
          </w:p>
          <w:p w14:paraId="4EB2DEEB" w14:textId="77777777" w:rsidR="00E00550" w:rsidRPr="005A5581" w:rsidRDefault="00B153E5" w:rsidP="00A403C2">
            <w:pPr>
              <w:numPr>
                <w:ilvl w:val="0"/>
                <w:numId w:val="52"/>
              </w:numPr>
            </w:pPr>
            <w:r w:rsidRPr="005A5581">
              <w:t>Stări de urgență.</w:t>
            </w:r>
          </w:p>
          <w:p w14:paraId="3F1EBBA2" w14:textId="77777777" w:rsidR="00E00550" w:rsidRPr="005A5581" w:rsidRDefault="00B153E5" w:rsidP="00A403C2">
            <w:pPr>
              <w:numPr>
                <w:ilvl w:val="0"/>
                <w:numId w:val="52"/>
              </w:numPr>
            </w:pPr>
            <w:r w:rsidRPr="005A5581">
              <w:t xml:space="preserve">Dezvoltarea complicațiilor. </w:t>
            </w:r>
          </w:p>
          <w:p w14:paraId="1910FCA9" w14:textId="77777777" w:rsidR="00E00550" w:rsidRPr="005A5581" w:rsidRDefault="00B153E5" w:rsidP="00A403C2">
            <w:pPr>
              <w:numPr>
                <w:ilvl w:val="0"/>
                <w:numId w:val="52"/>
              </w:numPr>
            </w:pPr>
            <w:r w:rsidRPr="005A5581">
              <w:t>AP la tineri pentru examinare detaliată.</w:t>
            </w:r>
          </w:p>
          <w:p w14:paraId="3BB9ABD2" w14:textId="77777777" w:rsidR="00E00550" w:rsidRPr="005A5581" w:rsidRDefault="00B153E5" w:rsidP="00A403C2">
            <w:pPr>
              <w:pStyle w:val="Listparagraf"/>
              <w:numPr>
                <w:ilvl w:val="0"/>
                <w:numId w:val="53"/>
              </w:numPr>
              <w:spacing w:after="0"/>
              <w:rPr>
                <w:rFonts w:ascii="Times New Roman" w:hAnsi="Times New Roman" w:cs="Times New Roman"/>
                <w:sz w:val="24"/>
                <w:szCs w:val="24"/>
                <w:u w:val="single"/>
                <w:lang w:val="ro-MD"/>
              </w:rPr>
            </w:pPr>
            <w:r w:rsidRPr="005A5581">
              <w:rPr>
                <w:rFonts w:ascii="Times New Roman" w:hAnsi="Times New Roman" w:cs="Times New Roman"/>
                <w:sz w:val="24"/>
                <w:szCs w:val="24"/>
                <w:u w:val="single"/>
                <w:lang w:val="ro-MD"/>
              </w:rPr>
              <w:t>Secții de cardiologie (nivel republican)</w:t>
            </w:r>
          </w:p>
          <w:p w14:paraId="5D017B9E" w14:textId="77777777" w:rsidR="00E00550" w:rsidRPr="005A5581" w:rsidRDefault="00B153E5" w:rsidP="00A403C2">
            <w:pPr>
              <w:numPr>
                <w:ilvl w:val="0"/>
                <w:numId w:val="54"/>
              </w:numPr>
            </w:pPr>
            <w:r w:rsidRPr="005A5581">
              <w:t>Cazurile în care nu este posibilă stabilirea diagnosticului și/sau tratamentului la nivel raional, municipal.</w:t>
            </w:r>
          </w:p>
          <w:p w14:paraId="1CF03E8F" w14:textId="77777777" w:rsidR="00E00550" w:rsidRPr="005A5581" w:rsidRDefault="00B153E5" w:rsidP="00A403C2">
            <w:pPr>
              <w:numPr>
                <w:ilvl w:val="0"/>
                <w:numId w:val="54"/>
              </w:numPr>
            </w:pPr>
            <w:r w:rsidRPr="005A5581">
              <w:t xml:space="preserve">Prezența indicațiilor pentru efectuarea </w:t>
            </w:r>
            <w:proofErr w:type="spellStart"/>
            <w:r w:rsidRPr="005A5581">
              <w:t>coronaroangiografiei</w:t>
            </w:r>
            <w:proofErr w:type="spellEnd"/>
            <w:r w:rsidRPr="005A5581">
              <w:t xml:space="preserve"> în scopul definitivării diagnosticului și aprecierii posibilităților ulterioare de tratament.</w:t>
            </w:r>
          </w:p>
          <w:p w14:paraId="479CA57A" w14:textId="77777777" w:rsidR="00E00550" w:rsidRPr="005A5581" w:rsidRDefault="00B153E5" w:rsidP="00A403C2">
            <w:pPr>
              <w:numPr>
                <w:ilvl w:val="0"/>
                <w:numId w:val="54"/>
              </w:numPr>
            </w:pPr>
            <w:r w:rsidRPr="005A5581">
              <w:t xml:space="preserve">Prezența indicațiilor pentru </w:t>
            </w:r>
            <w:proofErr w:type="spellStart"/>
            <w:r w:rsidRPr="005A5581">
              <w:t>angioplastie</w:t>
            </w:r>
            <w:proofErr w:type="spellEnd"/>
            <w:r w:rsidRPr="005A5581">
              <w:t xml:space="preserve"> în baza rezultatelor angiografiei coronariene.</w:t>
            </w:r>
          </w:p>
        </w:tc>
      </w:tr>
      <w:tr w:rsidR="00E97FED" w:rsidRPr="005A5581" w14:paraId="64208375" w14:textId="77777777" w:rsidTr="00FE3AEB">
        <w:tc>
          <w:tcPr>
            <w:tcW w:w="9581" w:type="dxa"/>
            <w:gridSpan w:val="5"/>
            <w:tcBorders>
              <w:top w:val="single" w:sz="4" w:space="0" w:color="000000"/>
              <w:left w:val="single" w:sz="4" w:space="0" w:color="000000"/>
              <w:bottom w:val="single" w:sz="4" w:space="0" w:color="000000"/>
              <w:right w:val="single" w:sz="4" w:space="0" w:color="000000"/>
            </w:tcBorders>
          </w:tcPr>
          <w:p w14:paraId="0F9BB94D" w14:textId="77777777" w:rsidR="00E97FED" w:rsidRPr="005A5581" w:rsidRDefault="00E97FED" w:rsidP="00A403C2">
            <w:pPr>
              <w:rPr>
                <w:b/>
                <w:bCs/>
              </w:rPr>
            </w:pPr>
            <w:r w:rsidRPr="005A5581">
              <w:rPr>
                <w:b/>
                <w:bCs/>
              </w:rPr>
              <w:t>2. Diagnostic</w:t>
            </w:r>
          </w:p>
        </w:tc>
      </w:tr>
      <w:tr w:rsidR="00E00550" w:rsidRPr="005A5581" w14:paraId="1D5CFC59" w14:textId="77777777" w:rsidTr="00A403C2">
        <w:tc>
          <w:tcPr>
            <w:tcW w:w="2493" w:type="dxa"/>
            <w:tcBorders>
              <w:top w:val="single" w:sz="4" w:space="0" w:color="000000"/>
              <w:left w:val="single" w:sz="4" w:space="0" w:color="000000"/>
              <w:bottom w:val="single" w:sz="4" w:space="0" w:color="000000"/>
            </w:tcBorders>
          </w:tcPr>
          <w:p w14:paraId="4E5FFA17" w14:textId="77777777" w:rsidR="00E00550" w:rsidRPr="005A5581" w:rsidRDefault="00B153E5">
            <w:r w:rsidRPr="005A5581">
              <w:t>Aprecierea probabilității clinice de SCC</w:t>
            </w:r>
          </w:p>
        </w:tc>
        <w:tc>
          <w:tcPr>
            <w:tcW w:w="3276" w:type="dxa"/>
            <w:gridSpan w:val="3"/>
            <w:tcBorders>
              <w:top w:val="single" w:sz="4" w:space="0" w:color="000000"/>
              <w:left w:val="single" w:sz="4" w:space="0" w:color="000000"/>
              <w:bottom w:val="single" w:sz="4" w:space="0" w:color="000000"/>
            </w:tcBorders>
          </w:tcPr>
          <w:p w14:paraId="530A3559" w14:textId="77777777" w:rsidR="00E00550" w:rsidRPr="005A5581" w:rsidRDefault="00B153E5">
            <w:r w:rsidRPr="005A5581">
              <w:t xml:space="preserve">Două trepte </w:t>
            </w:r>
            <w:r w:rsidR="005721D4" w:rsidRPr="005A5581">
              <w:t>î</w:t>
            </w:r>
            <w:r w:rsidRPr="005A5581">
              <w:t>n aprecierea probabilității clinice de SCC</w:t>
            </w:r>
          </w:p>
        </w:tc>
        <w:tc>
          <w:tcPr>
            <w:tcW w:w="3812" w:type="dxa"/>
            <w:tcBorders>
              <w:top w:val="single" w:sz="4" w:space="0" w:color="000000"/>
              <w:left w:val="single" w:sz="4" w:space="0" w:color="000000"/>
              <w:bottom w:val="single" w:sz="4" w:space="0" w:color="000000"/>
              <w:right w:val="single" w:sz="4" w:space="0" w:color="000000"/>
            </w:tcBorders>
          </w:tcPr>
          <w:p w14:paraId="49AD6DE0" w14:textId="77777777" w:rsidR="00E00550" w:rsidRPr="005A5581" w:rsidRDefault="00B153E5">
            <w:r w:rsidRPr="005A5581">
              <w:t>Vezi algoritmele C.1.1,, C.1.2., C.1.3. și capitolul C.2.1.4.6.</w:t>
            </w:r>
          </w:p>
        </w:tc>
      </w:tr>
      <w:tr w:rsidR="00E00550" w:rsidRPr="005A5581" w14:paraId="69EFE61B" w14:textId="77777777" w:rsidTr="00A403C2">
        <w:tc>
          <w:tcPr>
            <w:tcW w:w="2493" w:type="dxa"/>
            <w:tcBorders>
              <w:top w:val="single" w:sz="4" w:space="0" w:color="000000"/>
              <w:left w:val="single" w:sz="4" w:space="0" w:color="000000"/>
              <w:bottom w:val="single" w:sz="4" w:space="0" w:color="000000"/>
            </w:tcBorders>
          </w:tcPr>
          <w:p w14:paraId="1349B13C" w14:textId="77777777" w:rsidR="00E00550" w:rsidRPr="005A5581" w:rsidRDefault="00B153E5">
            <w:pPr>
              <w:rPr>
                <w:b/>
                <w:bCs/>
              </w:rPr>
            </w:pPr>
            <w:r w:rsidRPr="005A5581">
              <w:rPr>
                <w:b/>
                <w:bCs/>
              </w:rPr>
              <w:t>2.1. Precizarea gradului de afectare</w:t>
            </w:r>
          </w:p>
        </w:tc>
        <w:tc>
          <w:tcPr>
            <w:tcW w:w="3276" w:type="dxa"/>
            <w:gridSpan w:val="3"/>
            <w:tcBorders>
              <w:top w:val="single" w:sz="4" w:space="0" w:color="000000"/>
              <w:left w:val="single" w:sz="4" w:space="0" w:color="000000"/>
              <w:bottom w:val="single" w:sz="4" w:space="0" w:color="000000"/>
            </w:tcBorders>
          </w:tcPr>
          <w:p w14:paraId="0D21088B" w14:textId="77777777" w:rsidR="00E00550" w:rsidRPr="005A5581" w:rsidRDefault="00B153E5">
            <w:r w:rsidRPr="005A5581">
              <w:t>Aprecierea strategiei de tratament.</w:t>
            </w:r>
          </w:p>
        </w:tc>
        <w:tc>
          <w:tcPr>
            <w:tcW w:w="3812" w:type="dxa"/>
            <w:tcBorders>
              <w:top w:val="single" w:sz="4" w:space="0" w:color="000000"/>
              <w:left w:val="single" w:sz="4" w:space="0" w:color="000000"/>
              <w:bottom w:val="single" w:sz="4" w:space="0" w:color="000000"/>
              <w:right w:val="single" w:sz="4" w:space="0" w:color="000000"/>
            </w:tcBorders>
          </w:tcPr>
          <w:p w14:paraId="47516362" w14:textId="77777777" w:rsidR="00E00550" w:rsidRPr="005A5581" w:rsidRDefault="00B153E5">
            <w:pPr>
              <w:rPr>
                <w:b/>
                <w:bCs/>
              </w:rPr>
            </w:pPr>
            <w:r w:rsidRPr="005A5581">
              <w:rPr>
                <w:b/>
                <w:bCs/>
              </w:rPr>
              <w:t>Investigații recomandate:</w:t>
            </w:r>
          </w:p>
          <w:p w14:paraId="185E8ADC" w14:textId="77777777" w:rsidR="00E00550" w:rsidRPr="005A5581" w:rsidRDefault="00B153E5" w:rsidP="006C7318">
            <w:pPr>
              <w:numPr>
                <w:ilvl w:val="0"/>
                <w:numId w:val="55"/>
              </w:numPr>
            </w:pPr>
            <w:proofErr w:type="spellStart"/>
            <w:r w:rsidRPr="005A5581">
              <w:t>Lipidograma</w:t>
            </w:r>
            <w:proofErr w:type="spellEnd"/>
            <w:r w:rsidRPr="005A5581">
              <w:t>.</w:t>
            </w:r>
          </w:p>
          <w:p w14:paraId="7E01CEBE" w14:textId="77777777" w:rsidR="00E00550" w:rsidRPr="005A5581" w:rsidRDefault="00B153E5" w:rsidP="006C7318">
            <w:pPr>
              <w:numPr>
                <w:ilvl w:val="0"/>
                <w:numId w:val="55"/>
              </w:numPr>
            </w:pPr>
            <w:r w:rsidRPr="005A5581">
              <w:t>ECG</w:t>
            </w:r>
            <w:r w:rsidRPr="005A5581">
              <w:rPr>
                <w:i/>
                <w:iCs/>
              </w:rPr>
              <w:t>.</w:t>
            </w:r>
          </w:p>
          <w:p w14:paraId="26655167" w14:textId="77777777" w:rsidR="00E00550" w:rsidRPr="005A5581" w:rsidRDefault="00B153E5" w:rsidP="006C7318">
            <w:pPr>
              <w:numPr>
                <w:ilvl w:val="0"/>
                <w:numId w:val="55"/>
              </w:numPr>
            </w:pPr>
            <w:proofErr w:type="spellStart"/>
            <w:r w:rsidRPr="005A5581">
              <w:t>EcoCG</w:t>
            </w:r>
            <w:proofErr w:type="spellEnd"/>
            <w:r w:rsidRPr="005A5581">
              <w:t>.</w:t>
            </w:r>
          </w:p>
          <w:p w14:paraId="17F091FF" w14:textId="77777777" w:rsidR="00E00550" w:rsidRPr="005A5581" w:rsidRDefault="00B153E5" w:rsidP="006C7318">
            <w:pPr>
              <w:numPr>
                <w:ilvl w:val="0"/>
                <w:numId w:val="55"/>
              </w:numPr>
            </w:pPr>
            <w:r w:rsidRPr="005A5581">
              <w:t xml:space="preserve">Teste de efort (CEM, </w:t>
            </w:r>
            <w:proofErr w:type="spellStart"/>
            <w:r w:rsidRPr="005A5581">
              <w:t>treadmill</w:t>
            </w:r>
            <w:proofErr w:type="spellEnd"/>
            <w:r w:rsidRPr="005A5581">
              <w:t xml:space="preserve"> test)</w:t>
            </w:r>
            <w:r w:rsidR="00691C3F" w:rsidRPr="005A5581">
              <w:t xml:space="preserve">, </w:t>
            </w:r>
            <w:r w:rsidRPr="005A5581">
              <w:t>în lipsa contraindicațiilor.</w:t>
            </w:r>
          </w:p>
          <w:p w14:paraId="031D923F" w14:textId="77777777" w:rsidR="00E00550" w:rsidRPr="005A5581" w:rsidRDefault="00B153E5">
            <w:r w:rsidRPr="005A5581">
              <w:t>La necesitate:</w:t>
            </w:r>
          </w:p>
          <w:p w14:paraId="20802D9E" w14:textId="77777777" w:rsidR="00E00550" w:rsidRPr="005A5581" w:rsidRDefault="00B153E5" w:rsidP="006C7318">
            <w:pPr>
              <w:numPr>
                <w:ilvl w:val="0"/>
                <w:numId w:val="56"/>
              </w:numPr>
            </w:pPr>
            <w:r w:rsidRPr="005A5581">
              <w:t>Monitorizarea ambulatorie ECG (</w:t>
            </w:r>
            <w:proofErr w:type="spellStart"/>
            <w:r w:rsidRPr="005A5581">
              <w:t>Holter</w:t>
            </w:r>
            <w:proofErr w:type="spellEnd"/>
            <w:r w:rsidRPr="005A5581">
              <w:t xml:space="preserve"> ECG).</w:t>
            </w:r>
          </w:p>
          <w:p w14:paraId="7062B8C0" w14:textId="77777777" w:rsidR="00E00550" w:rsidRPr="005A5581" w:rsidRDefault="00B153E5" w:rsidP="006C7318">
            <w:pPr>
              <w:numPr>
                <w:ilvl w:val="0"/>
                <w:numId w:val="56"/>
              </w:numPr>
            </w:pPr>
            <w:r w:rsidRPr="005A5581">
              <w:t>Teste farmacologice</w:t>
            </w:r>
          </w:p>
          <w:p w14:paraId="165690FE" w14:textId="77777777" w:rsidR="00E00550" w:rsidRPr="005A5581" w:rsidRDefault="00B153E5" w:rsidP="006C7318">
            <w:pPr>
              <w:numPr>
                <w:ilvl w:val="0"/>
                <w:numId w:val="56"/>
              </w:numPr>
            </w:pPr>
            <w:r w:rsidRPr="005A5581">
              <w:t xml:space="preserve">Angiografia coronariană </w:t>
            </w:r>
          </w:p>
          <w:p w14:paraId="120521D7" w14:textId="7DFA1378" w:rsidR="00E00550" w:rsidRPr="005A5581" w:rsidRDefault="00B153E5" w:rsidP="006C7318">
            <w:pPr>
              <w:numPr>
                <w:ilvl w:val="0"/>
                <w:numId w:val="56"/>
              </w:numPr>
            </w:pPr>
            <w:r w:rsidRPr="005A5581">
              <w:t xml:space="preserve">Aprecierea indicațiilor pentru efectuarea </w:t>
            </w:r>
            <w:proofErr w:type="spellStart"/>
            <w:r w:rsidRPr="005A5581">
              <w:t>angioplastiei</w:t>
            </w:r>
            <w:proofErr w:type="spellEnd"/>
            <w:r w:rsidRPr="005A5581">
              <w:t xml:space="preserve"> </w:t>
            </w:r>
            <w:r w:rsidRPr="005A5581">
              <w:lastRenderedPageBreak/>
              <w:t>Consult</w:t>
            </w:r>
            <w:r w:rsidR="006407C1" w:rsidRPr="005A5581">
              <w:t>ul</w:t>
            </w:r>
            <w:r w:rsidRPr="005A5581">
              <w:t xml:space="preserve"> </w:t>
            </w:r>
            <w:proofErr w:type="spellStart"/>
            <w:r w:rsidRPr="005A5581">
              <w:t>cardiochirurgului</w:t>
            </w:r>
            <w:proofErr w:type="spellEnd"/>
            <w:r w:rsidRPr="005A5581">
              <w:t xml:space="preserve"> în scopul aprecierii posibilității corecției modificărilor coronariene și complicațiilor AP (prezența anevrismului, </w:t>
            </w:r>
            <w:proofErr w:type="spellStart"/>
            <w:r w:rsidRPr="005A5581">
              <w:t>distensiei</w:t>
            </w:r>
            <w:proofErr w:type="spellEnd"/>
            <w:r w:rsidRPr="005A5581">
              <w:t xml:space="preserve"> cardiace).</w:t>
            </w:r>
          </w:p>
        </w:tc>
      </w:tr>
      <w:tr w:rsidR="00E00550" w:rsidRPr="005A5581" w14:paraId="562D01BD" w14:textId="77777777" w:rsidTr="00A403C2">
        <w:tc>
          <w:tcPr>
            <w:tcW w:w="2493" w:type="dxa"/>
            <w:tcBorders>
              <w:top w:val="single" w:sz="4" w:space="0" w:color="000000"/>
              <w:left w:val="single" w:sz="4" w:space="0" w:color="000000"/>
              <w:bottom w:val="single" w:sz="4" w:space="0" w:color="000000"/>
            </w:tcBorders>
          </w:tcPr>
          <w:p w14:paraId="335B9212" w14:textId="77777777" w:rsidR="00E00550" w:rsidRPr="005A5581" w:rsidRDefault="00B153E5">
            <w:pPr>
              <w:rPr>
                <w:b/>
                <w:bCs/>
              </w:rPr>
            </w:pPr>
            <w:r w:rsidRPr="005A5581">
              <w:rPr>
                <w:b/>
                <w:bCs/>
              </w:rPr>
              <w:lastRenderedPageBreak/>
              <w:t>2.2. Determinarea SCC atipice</w:t>
            </w:r>
          </w:p>
        </w:tc>
        <w:tc>
          <w:tcPr>
            <w:tcW w:w="3276" w:type="dxa"/>
            <w:gridSpan w:val="3"/>
            <w:tcBorders>
              <w:top w:val="single" w:sz="4" w:space="0" w:color="000000"/>
              <w:left w:val="single" w:sz="4" w:space="0" w:color="000000"/>
              <w:bottom w:val="single" w:sz="4" w:space="0" w:color="000000"/>
            </w:tcBorders>
          </w:tcPr>
          <w:p w14:paraId="5AFF8478" w14:textId="77777777" w:rsidR="00E00550" w:rsidRPr="005A5581" w:rsidRDefault="00B153E5">
            <w:pPr>
              <w:rPr>
                <w:b/>
                <w:bCs/>
              </w:rPr>
            </w:pPr>
            <w:r w:rsidRPr="005A5581">
              <w:t>Aprecierea strategiei de tratament.</w:t>
            </w:r>
          </w:p>
        </w:tc>
        <w:tc>
          <w:tcPr>
            <w:tcW w:w="3812" w:type="dxa"/>
            <w:tcBorders>
              <w:top w:val="single" w:sz="4" w:space="0" w:color="000000"/>
              <w:left w:val="single" w:sz="4" w:space="0" w:color="000000"/>
              <w:bottom w:val="single" w:sz="4" w:space="0" w:color="000000"/>
              <w:right w:val="single" w:sz="4" w:space="0" w:color="000000"/>
            </w:tcBorders>
          </w:tcPr>
          <w:p w14:paraId="1789D7D2" w14:textId="77777777" w:rsidR="00E00550" w:rsidRPr="005A5581" w:rsidRDefault="00B153E5">
            <w:pPr>
              <w:rPr>
                <w:b/>
                <w:bCs/>
              </w:rPr>
            </w:pPr>
            <w:r w:rsidRPr="005A5581">
              <w:rPr>
                <w:b/>
                <w:bCs/>
              </w:rPr>
              <w:t>Investigații recomandate:</w:t>
            </w:r>
          </w:p>
          <w:p w14:paraId="1E29602B" w14:textId="77777777" w:rsidR="00E00550" w:rsidRPr="005A5581" w:rsidRDefault="00B153E5" w:rsidP="006C7318">
            <w:pPr>
              <w:numPr>
                <w:ilvl w:val="0"/>
                <w:numId w:val="57"/>
              </w:numPr>
              <w:rPr>
                <w:i/>
                <w:iCs/>
              </w:rPr>
            </w:pPr>
            <w:r w:rsidRPr="005A5581">
              <w:t>ECG</w:t>
            </w:r>
            <w:r w:rsidRPr="005A5581">
              <w:rPr>
                <w:i/>
                <w:iCs/>
              </w:rPr>
              <w:t>.</w:t>
            </w:r>
          </w:p>
          <w:p w14:paraId="345B1309" w14:textId="77777777" w:rsidR="00E00550" w:rsidRPr="005A5581" w:rsidRDefault="00B153E5" w:rsidP="006C7318">
            <w:pPr>
              <w:numPr>
                <w:ilvl w:val="0"/>
                <w:numId w:val="57"/>
              </w:numPr>
            </w:pPr>
            <w:proofErr w:type="spellStart"/>
            <w:r w:rsidRPr="005A5581">
              <w:t>EcoCG</w:t>
            </w:r>
            <w:proofErr w:type="spellEnd"/>
          </w:p>
          <w:p w14:paraId="24F609B4" w14:textId="77777777" w:rsidR="00E00550" w:rsidRPr="005A5581" w:rsidRDefault="00B153E5" w:rsidP="006C7318">
            <w:pPr>
              <w:numPr>
                <w:ilvl w:val="0"/>
                <w:numId w:val="57"/>
              </w:numPr>
              <w:rPr>
                <w:i/>
                <w:iCs/>
              </w:rPr>
            </w:pPr>
            <w:r w:rsidRPr="005A5581">
              <w:t xml:space="preserve">Teste de efort (CEM, </w:t>
            </w:r>
            <w:proofErr w:type="spellStart"/>
            <w:r w:rsidRPr="005A5581">
              <w:t>treadmill</w:t>
            </w:r>
            <w:proofErr w:type="spellEnd"/>
            <w:r w:rsidRPr="005A5581">
              <w:t xml:space="preserve"> test) </w:t>
            </w:r>
          </w:p>
          <w:p w14:paraId="0DDEF22B" w14:textId="77777777" w:rsidR="00E00550" w:rsidRPr="005A5581" w:rsidRDefault="00B153E5" w:rsidP="006C7318">
            <w:pPr>
              <w:numPr>
                <w:ilvl w:val="0"/>
                <w:numId w:val="57"/>
              </w:numPr>
            </w:pPr>
            <w:r w:rsidRPr="005A5581">
              <w:t>Monitorizarea ambulatorie ECG (</w:t>
            </w:r>
            <w:proofErr w:type="spellStart"/>
            <w:r w:rsidRPr="005A5581">
              <w:t>Holter</w:t>
            </w:r>
            <w:proofErr w:type="spellEnd"/>
            <w:r w:rsidRPr="005A5581">
              <w:t xml:space="preserve"> ECG) Teste farmacologice</w:t>
            </w:r>
          </w:p>
          <w:p w14:paraId="3CFD22CE" w14:textId="77777777" w:rsidR="00E00550" w:rsidRPr="005A5581" w:rsidRDefault="00B153E5" w:rsidP="006C7318">
            <w:pPr>
              <w:numPr>
                <w:ilvl w:val="0"/>
                <w:numId w:val="57"/>
              </w:numPr>
            </w:pPr>
            <w:r w:rsidRPr="005A5581">
              <w:t xml:space="preserve">Angiografia coronariană </w:t>
            </w:r>
          </w:p>
        </w:tc>
      </w:tr>
      <w:tr w:rsidR="00E00550" w:rsidRPr="005A5581" w14:paraId="174A7CCA" w14:textId="77777777" w:rsidTr="00A403C2">
        <w:tc>
          <w:tcPr>
            <w:tcW w:w="2493" w:type="dxa"/>
            <w:tcBorders>
              <w:top w:val="single" w:sz="4" w:space="0" w:color="000000"/>
              <w:left w:val="single" w:sz="4" w:space="0" w:color="000000"/>
              <w:bottom w:val="single" w:sz="4" w:space="0" w:color="000000"/>
            </w:tcBorders>
          </w:tcPr>
          <w:p w14:paraId="17A8A5C0" w14:textId="77777777" w:rsidR="00E00550" w:rsidRPr="005A5581" w:rsidRDefault="00B153E5">
            <w:pPr>
              <w:rPr>
                <w:b/>
                <w:bCs/>
              </w:rPr>
            </w:pPr>
            <w:r w:rsidRPr="005A5581">
              <w:rPr>
                <w:b/>
                <w:bCs/>
              </w:rPr>
              <w:t>3. Tratamentul SCC atipice</w:t>
            </w:r>
          </w:p>
        </w:tc>
        <w:tc>
          <w:tcPr>
            <w:tcW w:w="3276" w:type="dxa"/>
            <w:gridSpan w:val="3"/>
            <w:tcBorders>
              <w:top w:val="single" w:sz="4" w:space="0" w:color="000000"/>
              <w:left w:val="single" w:sz="4" w:space="0" w:color="000000"/>
              <w:bottom w:val="single" w:sz="4" w:space="0" w:color="000000"/>
            </w:tcBorders>
          </w:tcPr>
          <w:p w14:paraId="3BEB746B" w14:textId="77777777" w:rsidR="00E00550" w:rsidRPr="005A5581" w:rsidRDefault="00B153E5">
            <w:r w:rsidRPr="005A5581">
              <w:t>Profilaxia complicațiilor și progresiei CI.</w:t>
            </w:r>
          </w:p>
        </w:tc>
        <w:tc>
          <w:tcPr>
            <w:tcW w:w="3812" w:type="dxa"/>
            <w:tcBorders>
              <w:top w:val="single" w:sz="4" w:space="0" w:color="000000"/>
              <w:left w:val="single" w:sz="4" w:space="0" w:color="000000"/>
              <w:bottom w:val="single" w:sz="4" w:space="0" w:color="000000"/>
              <w:right w:val="single" w:sz="4" w:space="0" w:color="000000"/>
            </w:tcBorders>
          </w:tcPr>
          <w:p w14:paraId="52DDF327" w14:textId="77777777" w:rsidR="00E00550" w:rsidRPr="005A5581" w:rsidRDefault="00B153E5" w:rsidP="006C7318">
            <w:pPr>
              <w:numPr>
                <w:ilvl w:val="0"/>
                <w:numId w:val="58"/>
              </w:numPr>
            </w:pPr>
            <w:r w:rsidRPr="005A5581">
              <w:t xml:space="preserve">Explicații pentru modificarea stilului de viață </w:t>
            </w:r>
          </w:p>
          <w:p w14:paraId="27C6078B" w14:textId="77777777" w:rsidR="00E00550" w:rsidRPr="005A5581" w:rsidRDefault="00B153E5" w:rsidP="006C7318">
            <w:pPr>
              <w:numPr>
                <w:ilvl w:val="0"/>
                <w:numId w:val="58"/>
              </w:numPr>
              <w:rPr>
                <w:i/>
                <w:iCs/>
              </w:rPr>
            </w:pPr>
            <w:r w:rsidRPr="005A5581">
              <w:t xml:space="preserve">Ajustarea tratamentului medicamentos </w:t>
            </w:r>
          </w:p>
          <w:p w14:paraId="731C3A4E" w14:textId="77777777" w:rsidR="00E00550" w:rsidRPr="005A5581" w:rsidRDefault="00B153E5" w:rsidP="006C7318">
            <w:pPr>
              <w:numPr>
                <w:ilvl w:val="0"/>
                <w:numId w:val="58"/>
              </w:numPr>
              <w:rPr>
                <w:i/>
                <w:iCs/>
              </w:rPr>
            </w:pPr>
            <w:r w:rsidRPr="005A5581">
              <w:t xml:space="preserve">Efectuarea </w:t>
            </w:r>
            <w:proofErr w:type="spellStart"/>
            <w:r w:rsidRPr="005A5581">
              <w:t>angioplastiei</w:t>
            </w:r>
            <w:proofErr w:type="spellEnd"/>
            <w:r w:rsidRPr="005A5581">
              <w:t xml:space="preserve"> (în mod programat)</w:t>
            </w:r>
          </w:p>
          <w:p w14:paraId="1CF5C83C" w14:textId="77777777" w:rsidR="00E00550" w:rsidRPr="005A5581" w:rsidRDefault="00B153E5" w:rsidP="006C7318">
            <w:pPr>
              <w:numPr>
                <w:ilvl w:val="0"/>
                <w:numId w:val="58"/>
              </w:numPr>
            </w:pPr>
            <w:r w:rsidRPr="005A5581">
              <w:t xml:space="preserve">Controlul riguros al lipidelor serice, glicemiei. </w:t>
            </w:r>
          </w:p>
          <w:p w14:paraId="1C0F700E" w14:textId="77777777" w:rsidR="00E00550" w:rsidRPr="005A5581" w:rsidRDefault="00B153E5" w:rsidP="006C7318">
            <w:pPr>
              <w:numPr>
                <w:ilvl w:val="0"/>
                <w:numId w:val="58"/>
              </w:numPr>
            </w:pPr>
            <w:r w:rsidRPr="005A5581">
              <w:t xml:space="preserve">Corijarea tratamentului </w:t>
            </w:r>
            <w:proofErr w:type="spellStart"/>
            <w:r w:rsidRPr="005A5581">
              <w:t>patologiilor</w:t>
            </w:r>
            <w:proofErr w:type="spellEnd"/>
            <w:r w:rsidRPr="005A5581">
              <w:t xml:space="preserve"> asociate (în concordanță cu recomandările specialiștilor). </w:t>
            </w:r>
          </w:p>
        </w:tc>
      </w:tr>
      <w:tr w:rsidR="00E00550" w:rsidRPr="005A5581" w14:paraId="7B667581" w14:textId="77777777" w:rsidTr="00A403C2">
        <w:tc>
          <w:tcPr>
            <w:tcW w:w="2493" w:type="dxa"/>
            <w:tcBorders>
              <w:top w:val="single" w:sz="4" w:space="0" w:color="000000"/>
              <w:left w:val="single" w:sz="4" w:space="0" w:color="000000"/>
              <w:bottom w:val="single" w:sz="4" w:space="0" w:color="000000"/>
            </w:tcBorders>
          </w:tcPr>
          <w:p w14:paraId="1FA21199" w14:textId="77777777" w:rsidR="00E00550" w:rsidRPr="005A5581" w:rsidRDefault="00B153E5">
            <w:pPr>
              <w:rPr>
                <w:b/>
                <w:bCs/>
              </w:rPr>
            </w:pPr>
            <w:r w:rsidRPr="005A5581">
              <w:rPr>
                <w:b/>
                <w:bCs/>
              </w:rPr>
              <w:t>4. Externarea pacientului din secțiile republicane cu referire la nivelul primar pentru tratament continuu și supraveghere</w:t>
            </w:r>
          </w:p>
        </w:tc>
        <w:tc>
          <w:tcPr>
            <w:tcW w:w="3276" w:type="dxa"/>
            <w:gridSpan w:val="3"/>
            <w:tcBorders>
              <w:top w:val="single" w:sz="4" w:space="0" w:color="000000"/>
              <w:left w:val="single" w:sz="4" w:space="0" w:color="000000"/>
              <w:bottom w:val="single" w:sz="4" w:space="0" w:color="000000"/>
            </w:tcBorders>
          </w:tcPr>
          <w:p w14:paraId="2789E79C" w14:textId="77777777" w:rsidR="00E00550" w:rsidRPr="005A5581" w:rsidRDefault="00B153E5">
            <w:r w:rsidRPr="005A5581">
              <w:t xml:space="preserve">Sensibilizarea bolnavului și a medicului în scopul profilaxiei secundare </w:t>
            </w:r>
          </w:p>
          <w:p w14:paraId="70871B05" w14:textId="77777777" w:rsidR="00E00550" w:rsidRPr="005A5581" w:rsidRDefault="00B153E5">
            <w:r w:rsidRPr="005A5581">
              <w:t>(a agravărilor).</w:t>
            </w:r>
          </w:p>
        </w:tc>
        <w:tc>
          <w:tcPr>
            <w:tcW w:w="3812" w:type="dxa"/>
            <w:tcBorders>
              <w:top w:val="single" w:sz="4" w:space="0" w:color="000000"/>
              <w:left w:val="single" w:sz="4" w:space="0" w:color="000000"/>
              <w:bottom w:val="single" w:sz="4" w:space="0" w:color="000000"/>
              <w:right w:val="single" w:sz="4" w:space="0" w:color="000000"/>
            </w:tcBorders>
          </w:tcPr>
          <w:p w14:paraId="0A24765F" w14:textId="77777777" w:rsidR="00E00550" w:rsidRPr="005A5581" w:rsidRDefault="00B153E5">
            <w:pPr>
              <w:rPr>
                <w:b/>
                <w:bCs/>
              </w:rPr>
            </w:pPr>
            <w:r w:rsidRPr="005A5581">
              <w:rPr>
                <w:b/>
                <w:bCs/>
              </w:rPr>
              <w:t>Obligator !</w:t>
            </w:r>
          </w:p>
          <w:p w14:paraId="33DDCF30" w14:textId="77777777" w:rsidR="00E00550" w:rsidRPr="005A5581" w:rsidRDefault="00B153E5">
            <w:pPr>
              <w:rPr>
                <w:b/>
                <w:bCs/>
              </w:rPr>
            </w:pPr>
            <w:r w:rsidRPr="005A5581">
              <w:rPr>
                <w:b/>
                <w:bCs/>
              </w:rPr>
              <w:t>Extrasul va conține:</w:t>
            </w:r>
          </w:p>
          <w:p w14:paraId="5F623283" w14:textId="77777777" w:rsidR="00E00550" w:rsidRPr="005A5581" w:rsidRDefault="00B153E5" w:rsidP="006C7318">
            <w:pPr>
              <w:numPr>
                <w:ilvl w:val="0"/>
                <w:numId w:val="59"/>
              </w:numPr>
            </w:pPr>
            <w:r w:rsidRPr="005A5581">
              <w:t>Diagnosticul precizat desfășurat.</w:t>
            </w:r>
          </w:p>
          <w:p w14:paraId="5538AFC5" w14:textId="77777777" w:rsidR="00E00550" w:rsidRPr="005A5581" w:rsidRDefault="00B153E5" w:rsidP="006C7318">
            <w:pPr>
              <w:numPr>
                <w:ilvl w:val="0"/>
                <w:numId w:val="59"/>
              </w:numPr>
            </w:pPr>
            <w:r w:rsidRPr="005A5581">
              <w:t>Rezultatele investigațiilor efectuate.</w:t>
            </w:r>
          </w:p>
          <w:p w14:paraId="7ABBECC8" w14:textId="77777777" w:rsidR="00E00550" w:rsidRPr="005A5581" w:rsidRDefault="00B153E5" w:rsidP="006C7318">
            <w:pPr>
              <w:numPr>
                <w:ilvl w:val="0"/>
                <w:numId w:val="59"/>
              </w:numPr>
            </w:pPr>
            <w:r w:rsidRPr="005A5581">
              <w:t>Recomandări explicite pentru pacient (regim fizic, dietetic, tratament de durată).</w:t>
            </w:r>
          </w:p>
          <w:p w14:paraId="1677BB28" w14:textId="77777777" w:rsidR="00E00550" w:rsidRPr="005A5581" w:rsidRDefault="00B153E5" w:rsidP="006C7318">
            <w:pPr>
              <w:numPr>
                <w:ilvl w:val="0"/>
                <w:numId w:val="59"/>
              </w:numPr>
            </w:pPr>
            <w:r w:rsidRPr="005A5581">
              <w:rPr>
                <w:u w:val="single"/>
              </w:rPr>
              <w:t>Recomandări pentru medicul de familie:</w:t>
            </w:r>
          </w:p>
          <w:p w14:paraId="0A53A2CF" w14:textId="77777777" w:rsidR="00E00550" w:rsidRPr="005A5581" w:rsidRDefault="00B153E5" w:rsidP="006C7318">
            <w:pPr>
              <w:numPr>
                <w:ilvl w:val="0"/>
                <w:numId w:val="59"/>
              </w:numPr>
            </w:pPr>
            <w:r w:rsidRPr="005A5581">
              <w:t>Tratamentul de durată.</w:t>
            </w:r>
          </w:p>
          <w:p w14:paraId="4599984B" w14:textId="77777777" w:rsidR="00E00550" w:rsidRPr="005A5581" w:rsidRDefault="00B153E5" w:rsidP="006C7318">
            <w:pPr>
              <w:numPr>
                <w:ilvl w:val="0"/>
                <w:numId w:val="59"/>
              </w:numPr>
            </w:pPr>
            <w:r w:rsidRPr="005A5581">
              <w:t>Necesitatea evaluării ulterioare a unor indici (</w:t>
            </w:r>
            <w:proofErr w:type="spellStart"/>
            <w:r w:rsidRPr="005A5581">
              <w:t>lipidograma</w:t>
            </w:r>
            <w:proofErr w:type="spellEnd"/>
            <w:r w:rsidRPr="005A5581">
              <w:t>, glicemia).</w:t>
            </w:r>
          </w:p>
          <w:p w14:paraId="30745ED2" w14:textId="77777777" w:rsidR="00E00550" w:rsidRPr="005A5581" w:rsidRDefault="00B153E5" w:rsidP="006C7318">
            <w:pPr>
              <w:numPr>
                <w:ilvl w:val="0"/>
                <w:numId w:val="59"/>
              </w:numPr>
            </w:pPr>
            <w:r w:rsidRPr="005A5581">
              <w:t>Necesitatea consultațiilor (primare sau repetate) unor specialiști (endocrinolog, nefrolog etc.).</w:t>
            </w:r>
          </w:p>
        </w:tc>
      </w:tr>
    </w:tbl>
    <w:p w14:paraId="24B6C030" w14:textId="77777777" w:rsidR="00E00550" w:rsidRPr="005A5581" w:rsidRDefault="00E00550">
      <w:pPr>
        <w:rPr>
          <w:b/>
          <w:bCs/>
        </w:rPr>
      </w:pPr>
    </w:p>
    <w:p w14:paraId="11F7C1B0" w14:textId="77777777" w:rsidR="00E00550" w:rsidRPr="005A5581" w:rsidRDefault="00E00550">
      <w:pPr>
        <w:rPr>
          <w:b/>
          <w:bCs/>
        </w:rPr>
      </w:pPr>
    </w:p>
    <w:p w14:paraId="68CE4504" w14:textId="77777777" w:rsidR="00E00550" w:rsidRPr="005A5581" w:rsidRDefault="00E00550">
      <w:pPr>
        <w:rPr>
          <w:b/>
          <w:bCs/>
        </w:rPr>
      </w:pPr>
    </w:p>
    <w:p w14:paraId="4C3AA09D" w14:textId="77777777" w:rsidR="00E00550" w:rsidRPr="005A5581" w:rsidRDefault="00E00550">
      <w:pPr>
        <w:rPr>
          <w:b/>
          <w:bCs/>
        </w:rPr>
      </w:pPr>
    </w:p>
    <w:p w14:paraId="0EB81251" w14:textId="77777777" w:rsidR="00E00550" w:rsidRPr="005A5581" w:rsidRDefault="00B153E5">
      <w:pPr>
        <w:pStyle w:val="Titlu1"/>
        <w:numPr>
          <w:ilvl w:val="0"/>
          <w:numId w:val="1"/>
        </w:numPr>
        <w:rPr>
          <w:rFonts w:ascii="Times New Roman" w:eastAsia="Times New Roman" w:hAnsi="Times New Roman" w:cs="Times New Roman"/>
          <w:b w:val="0"/>
          <w:bCs w:val="0"/>
          <w:sz w:val="24"/>
          <w:szCs w:val="24"/>
        </w:rPr>
      </w:pPr>
      <w:bookmarkStart w:id="140" w:name="bookmark=id.krwuqy591p8h" w:colFirst="0" w:colLast="0"/>
      <w:bookmarkStart w:id="141" w:name="_Toc224892182"/>
      <w:bookmarkStart w:id="142" w:name="_Toc228133445"/>
      <w:bookmarkStart w:id="143" w:name="_Toc228354335"/>
      <w:bookmarkStart w:id="144" w:name="_Toc228433781"/>
      <w:bookmarkEnd w:id="140"/>
      <w:r w:rsidRPr="005A5581">
        <w:rPr>
          <w:rFonts w:ascii="Times New Roman" w:eastAsia="Times New Roman" w:hAnsi="Times New Roman" w:cs="Times New Roman"/>
          <w:sz w:val="24"/>
          <w:szCs w:val="24"/>
        </w:rPr>
        <w:lastRenderedPageBreak/>
        <w:t>C.1. ALGORITMII DE CONDUITĂ</w:t>
      </w:r>
      <w:bookmarkStart w:id="145" w:name="bookmark=id.bku2pdu42kpf" w:colFirst="0" w:colLast="0"/>
      <w:bookmarkEnd w:id="141"/>
      <w:bookmarkEnd w:id="142"/>
      <w:bookmarkEnd w:id="143"/>
      <w:bookmarkEnd w:id="144"/>
      <w:bookmarkEnd w:id="145"/>
    </w:p>
    <w:p w14:paraId="46A36639" w14:textId="77777777" w:rsidR="00E00550" w:rsidRPr="005A5581" w:rsidRDefault="00B153E5">
      <w:pPr>
        <w:pStyle w:val="Titlu2"/>
        <w:numPr>
          <w:ilvl w:val="1"/>
          <w:numId w:val="1"/>
        </w:numPr>
        <w:rPr>
          <w:rFonts w:ascii="Times New Roman" w:eastAsia="Times New Roman" w:hAnsi="Times New Roman" w:cs="Times New Roman"/>
          <w:b w:val="0"/>
          <w:bCs w:val="0"/>
          <w:sz w:val="24"/>
          <w:szCs w:val="24"/>
        </w:rPr>
      </w:pPr>
      <w:bookmarkStart w:id="146" w:name="_Toc224892183"/>
      <w:bookmarkStart w:id="147" w:name="_Toc228133446"/>
      <w:bookmarkStart w:id="148" w:name="_Toc228354336"/>
      <w:bookmarkStart w:id="149" w:name="_Toc228433782"/>
      <w:r w:rsidRPr="005A5581">
        <w:rPr>
          <w:rFonts w:ascii="Times New Roman" w:eastAsia="Times New Roman" w:hAnsi="Times New Roman" w:cs="Times New Roman"/>
          <w:sz w:val="24"/>
          <w:szCs w:val="24"/>
        </w:rPr>
        <w:t>C.1.1. Sindroamele coronariene cronice. Algoritmul de evaluare</w:t>
      </w:r>
      <w:bookmarkEnd w:id="146"/>
      <w:bookmarkEnd w:id="147"/>
      <w:bookmarkEnd w:id="148"/>
      <w:bookmarkEnd w:id="149"/>
    </w:p>
    <w:p w14:paraId="05956669" w14:textId="77777777" w:rsidR="00E00550" w:rsidRPr="005A5581" w:rsidRDefault="00B153E5">
      <w:pPr>
        <w:jc w:val="both"/>
      </w:pPr>
      <w:bookmarkStart w:id="150" w:name="_heading=h.8ofmuxg5wgmr" w:colFirst="0" w:colLast="0"/>
      <w:bookmarkEnd w:id="150"/>
      <w:r w:rsidRPr="005A5581">
        <w:tab/>
        <w:t xml:space="preserve">Abordarea generală pentru managementul diagnosticului inițial al pacienților cu angină și suspiciune de boală coronariană ischemică este prezentată în Figura 1. Managementul diagnosticului cuprinde patru pași. Primul pas constă într-o evaluare clinică generală care se concentrează pe aprecierea simptomelor și semnelor anginei pectorală stabilă (APS), diferențierea cauzelor non-cardiace ale durerii toracice și excluderea unui sindrom coronarian acut (SCA). Această evaluare clinică inițială presupune înregistrarea unei electrocardiograme (ECG) de repaus cu 12 derivații, analize sanguine de bază și, la anumiți pacienți selectați, radiografie toracică (pasul 1). Pasul 2 include examinare cardiacă suplimentară, care include o ecocardiografie de repaus pentru a exclude disfuncția ventriculului stâng și boala valvulară cardiacă. Ulterior, se recomandă estimarea probabilității clinice de boală coronariană obstructivă (BAC) pentru a ghida decizia de amânare sau trimitere către teste suplimentare, non-invazive sau invazive (pasul 2). Pasul 3 implică teste diagnostice pentru confirmarea diagnosticului de BAC și determinarea riscului pacientului de evenimente cardiovasculare viitoare (pasul 3).  Pasul patru include modificarea stilului de viață și a factorilor de risc, în combinație cu medicamente care modifică evoluția bolii (pasul 4). De obicei, este necesară o combinație de medicamente </w:t>
      </w:r>
      <w:proofErr w:type="spellStart"/>
      <w:r w:rsidRPr="005A5581">
        <w:t>antianginoase</w:t>
      </w:r>
      <w:proofErr w:type="spellEnd"/>
      <w:r w:rsidRPr="005A5581">
        <w:t xml:space="preserve">, iar </w:t>
      </w:r>
      <w:proofErr w:type="spellStart"/>
      <w:r w:rsidRPr="005A5581">
        <w:t>revascularizarea</w:t>
      </w:r>
      <w:proofErr w:type="spellEnd"/>
      <w:r w:rsidRPr="005A5581">
        <w:t xml:space="preserve"> coronariană este luată în considerare dacă simptomele sunt refractare la tratamentul medicamentos sau dacă este prezentă boala coronariană cu risc înalt (3).</w:t>
      </w:r>
    </w:p>
    <w:p w14:paraId="4F868B7B" w14:textId="77777777" w:rsidR="00E00550" w:rsidRPr="005A5581" w:rsidRDefault="00E00550">
      <w:pPr>
        <w:jc w:val="both"/>
        <w:rPr>
          <w:b/>
          <w:bCs/>
        </w:rPr>
      </w:pPr>
    </w:p>
    <w:p w14:paraId="77A1D681" w14:textId="77777777" w:rsidR="00E00550" w:rsidRPr="005A5581" w:rsidRDefault="00B153E5">
      <w:pPr>
        <w:spacing w:line="276" w:lineRule="auto"/>
        <w:jc w:val="both"/>
        <w:rPr>
          <w:b/>
          <w:bCs/>
        </w:rPr>
      </w:pPr>
      <w:r w:rsidRPr="005A5581">
        <w:rPr>
          <w:noProof/>
        </w:rPr>
        <w:drawing>
          <wp:inline distT="0" distB="0" distL="0" distR="0" wp14:anchorId="24CEE30E" wp14:editId="2FE94CEE">
            <wp:extent cx="6097270" cy="4826442"/>
            <wp:effectExtent l="0" t="0" r="0" b="0"/>
            <wp:docPr id="3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cstate="print"/>
                    <a:srcRect l="-2" t="-2" r="-1" b="-1"/>
                    <a:stretch>
                      <a:fillRect/>
                    </a:stretch>
                  </pic:blipFill>
                  <pic:spPr>
                    <a:xfrm>
                      <a:off x="0" y="0"/>
                      <a:ext cx="6100440" cy="4828951"/>
                    </a:xfrm>
                    <a:prstGeom prst="rect">
                      <a:avLst/>
                    </a:prstGeom>
                    <a:ln/>
                  </pic:spPr>
                </pic:pic>
              </a:graphicData>
            </a:graphic>
          </wp:inline>
        </w:drawing>
      </w:r>
    </w:p>
    <w:p w14:paraId="16AF177D" w14:textId="77777777" w:rsidR="00E00550" w:rsidRPr="005A5581" w:rsidRDefault="00B153E5">
      <w:pPr>
        <w:spacing w:line="276" w:lineRule="auto"/>
        <w:ind w:firstLine="567"/>
        <w:rPr>
          <w:b/>
          <w:bCs/>
        </w:rPr>
      </w:pPr>
      <w:r w:rsidRPr="005A5581">
        <w:rPr>
          <w:b/>
          <w:bCs/>
        </w:rPr>
        <w:t>Figura 1. Pacienții cu angină și/sau dispnee și suspiciune de BAC. Algoritmul de abordare diagnostică.</w:t>
      </w:r>
    </w:p>
    <w:p w14:paraId="5624DD5E" w14:textId="77777777" w:rsidR="00E00550" w:rsidRPr="005A5581" w:rsidRDefault="00B153E5" w:rsidP="00563C15">
      <w:pPr>
        <w:ind w:firstLine="567"/>
        <w:jc w:val="both"/>
      </w:pPr>
      <w:r w:rsidRPr="005A5581">
        <w:lastRenderedPageBreak/>
        <w:t xml:space="preserve">După efectuarea acestor pași, trebuie inițiate terapii adecvate, care includ managementul stilului de viață, terapia medicamentoasă optimă și </w:t>
      </w:r>
      <w:proofErr w:type="spellStart"/>
      <w:r w:rsidRPr="005A5581">
        <w:t>revascularizarea</w:t>
      </w:r>
      <w:proofErr w:type="spellEnd"/>
      <w:r w:rsidRPr="005A5581">
        <w:t xml:space="preserve"> miocardică atunci când este indicat.</w:t>
      </w:r>
    </w:p>
    <w:p w14:paraId="5F4D3983" w14:textId="77777777" w:rsidR="00E00550" w:rsidRPr="005A5581" w:rsidRDefault="00B153E5" w:rsidP="00563C15">
      <w:pPr>
        <w:rPr>
          <w:b/>
          <w:bCs/>
          <w:i/>
          <w:iCs/>
        </w:rPr>
      </w:pPr>
      <w:r w:rsidRPr="005A5581">
        <w:rPr>
          <w:b/>
          <w:bCs/>
          <w:i/>
          <w:iCs/>
          <w:color w:val="1155CC"/>
        </w:rPr>
        <w:t xml:space="preserve">           </w:t>
      </w:r>
      <w:r w:rsidRPr="005A5581">
        <w:rPr>
          <w:b/>
          <w:bCs/>
          <w:i/>
          <w:iCs/>
        </w:rPr>
        <w:t xml:space="preserve">Pasul 1: Examinarea clinică generală  </w:t>
      </w:r>
    </w:p>
    <w:p w14:paraId="30A432AE" w14:textId="77777777" w:rsidR="00E00550" w:rsidRPr="005A5581" w:rsidRDefault="00B153E5" w:rsidP="00563C15">
      <w:pPr>
        <w:ind w:firstLine="567"/>
        <w:jc w:val="both"/>
      </w:pPr>
      <w:r w:rsidRPr="005A5581">
        <w:t xml:space="preserve">Un istoric atent este piatra de temelie a diagnosticului de angină pectorală. Aceasta este posibil să se obțină cu un grad ridicat de certitudine la un diagnostic bazat doar pe anamnestic, deși examinare fizică și testele obiective, sunt cel mai adesea necesare pentru a confirma diagnosticul, a exclude diagnosticele alternative și a  evalua severitatea patologiei subiacente. Istoricul ar trebui să includă orice manifestare a bolilor cardiovasculare (BCV) și factorii de risc (adică istoricul familial al BCV, </w:t>
      </w:r>
      <w:proofErr w:type="spellStart"/>
      <w:r w:rsidRPr="005A5581">
        <w:t>dislipidemie</w:t>
      </w:r>
      <w:proofErr w:type="spellEnd"/>
      <w:r w:rsidRPr="005A5581">
        <w:t>, diabet zaharat (DZ), hipertensiune arterială (HTA), fumat și alți factori ce țin de stilul de viață) (4).</w:t>
      </w:r>
    </w:p>
    <w:p w14:paraId="2638F9C1" w14:textId="6D4A16B7" w:rsidR="00E00550" w:rsidRPr="005A5581" w:rsidRDefault="00B153E5" w:rsidP="00563C15">
      <w:pPr>
        <w:ind w:firstLine="567"/>
        <w:jc w:val="both"/>
      </w:pPr>
      <w:r w:rsidRPr="005A5581">
        <w:t xml:space="preserve">Caracteristicile disconfortului legate de ischemia miocardică (angina pectorală) pot fi împărțite în patru categorii: locația, caracterul, durata și relația cu efortul și alți factori ce duc la exacerbarea sau ameliorarea simptomelor. Disconfortul cauzat de ischemia miocardului este de obicei localizat în piept, aproape de stern, dar poate fi resimțit oriunde de la epigastru până la maxilarul inferior sau dinți, între omoplați, sau în oricare braț până la palmă și degete. Disconfortul este adesea descris ca presiune, </w:t>
      </w:r>
      <w:proofErr w:type="spellStart"/>
      <w:r w:rsidRPr="005A5581">
        <w:t>etanșietate</w:t>
      </w:r>
      <w:proofErr w:type="spellEnd"/>
      <w:r w:rsidRPr="005A5581">
        <w:t xml:space="preserve"> sau greutate; uneori provocând senzația de sufocare, constrângere sau ardere. Poate fi util să întrebați direct pacientul despre prezența „disconfortului”, deoarece mulți nu simt „durere” sau „presiune” în cutia toracică. Dispneea poate însoți angina și disconfortul toracic</w:t>
      </w:r>
      <w:r w:rsidR="00AD78FE" w:rsidRPr="005A5581">
        <w:t>,</w:t>
      </w:r>
      <w:r w:rsidRPr="005A5581">
        <w:t xml:space="preserve"> poate fi asociată cu simptome mai puțin specifice, cum ar fi ca oboseala sau leșinul, greața, frigerea, neliniștea sau un sentiment de pericol iminent. Dispneea  poate fi singurul simptom al  BAC și poate fi dificilă diferențierea de dispneea provocată de alte afecțiuni.</w:t>
      </w:r>
    </w:p>
    <w:p w14:paraId="72D231F5" w14:textId="77777777" w:rsidR="00E00550" w:rsidRPr="005A5581" w:rsidRDefault="00B153E5" w:rsidP="00563C15">
      <w:pPr>
        <w:ind w:firstLine="567"/>
        <w:jc w:val="both"/>
      </w:pPr>
      <w:r w:rsidRPr="005A5581">
        <w:t xml:space="preserve">Durata disconfortului este scurtă – mai puțin de 10 min în majoritatea din cazurilor, mai frecvent doar câteva minute, durerea toracică care durează câteva secunde este puțin probabil să se datoreze BAC. </w:t>
      </w:r>
    </w:p>
    <w:p w14:paraId="04D383D6" w14:textId="77777777" w:rsidR="00E00550" w:rsidRPr="005A5581" w:rsidRDefault="00B153E5" w:rsidP="00563C15">
      <w:pPr>
        <w:ind w:firstLine="567"/>
        <w:jc w:val="both"/>
      </w:pPr>
      <w:r w:rsidRPr="005A5581">
        <w:t>O caracteristică importantă este relația cu exercițiul fizic. Simptomele clasic apar sau devin mai severe la niveluri crescute de efort fizic - cum ar fi mersul pe o pantă înclinată sau împotriva unei adieri de vânt, sau pe vreme rece - și dispare rapid în câteva minute dacă acești factori cauzali reduc. Exacerbarea simptomelor după o masă copioasă sau după trezire dimineața sunt caracteristici clasice pentru angină. Angina poate fi paradoxal redusă odată cu exercițiile fizice ulterioare (angină trecătoare) sau la al doilea efort (angină de încălzire).</w:t>
      </w:r>
    </w:p>
    <w:p w14:paraId="417557B9" w14:textId="77777777" w:rsidR="00E00550" w:rsidRPr="005A5581" w:rsidRDefault="00B153E5" w:rsidP="00563C15">
      <w:pPr>
        <w:ind w:firstLine="567"/>
        <w:jc w:val="both"/>
      </w:pPr>
      <w:r w:rsidRPr="005A5581">
        <w:t>Nitrații sublingual ameliorează rapid angina. Simptomele sunt fără legătură cu respirația sau poziția corpului. Pragul de angină și prin urmare, simptomele, pot varia considerabil de la o zi la alta și chiar în aceeași zi.</w:t>
      </w:r>
    </w:p>
    <w:p w14:paraId="4DB329C6" w14:textId="77777777" w:rsidR="00E00550" w:rsidRPr="005A5581" w:rsidRDefault="00E00550" w:rsidP="00563C15">
      <w:pPr>
        <w:ind w:firstLine="567"/>
        <w:jc w:val="both"/>
      </w:pPr>
    </w:p>
    <w:p w14:paraId="6D567B66" w14:textId="77777777" w:rsidR="00E00550" w:rsidRPr="005A5581" w:rsidRDefault="00B153E5" w:rsidP="006F3BCF">
      <w:pPr>
        <w:spacing w:line="276" w:lineRule="auto"/>
        <w:ind w:firstLine="567"/>
        <w:rPr>
          <w:b/>
          <w:bCs/>
        </w:rPr>
      </w:pPr>
      <w:r w:rsidRPr="005A5581">
        <w:rPr>
          <w:b/>
          <w:bCs/>
        </w:rPr>
        <w:t>Tabelul 1. Definițiile anginei tipice și atipice.</w:t>
      </w:r>
    </w:p>
    <w:tbl>
      <w:tblPr>
        <w:tblStyle w:val="afffffff4"/>
        <w:tblW w:w="9454"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4180"/>
        <w:gridCol w:w="5274"/>
      </w:tblGrid>
      <w:tr w:rsidR="00E00550" w:rsidRPr="005A5581" w14:paraId="405B27C6" w14:textId="77777777" w:rsidTr="005A5581">
        <w:trPr>
          <w:trHeight w:val="899"/>
        </w:trPr>
        <w:tc>
          <w:tcPr>
            <w:tcW w:w="4180" w:type="dxa"/>
            <w:tcBorders>
              <w:top w:val="single" w:sz="4" w:space="0" w:color="000000"/>
              <w:left w:val="single" w:sz="4" w:space="0" w:color="000000"/>
              <w:bottom w:val="single" w:sz="4" w:space="0" w:color="000000"/>
            </w:tcBorders>
          </w:tcPr>
          <w:p w14:paraId="29C8FC88" w14:textId="77777777" w:rsidR="00E00550" w:rsidRPr="005A5581" w:rsidRDefault="00B153E5">
            <w:pPr>
              <w:spacing w:line="276" w:lineRule="auto"/>
              <w:ind w:firstLine="567"/>
            </w:pPr>
            <w:r w:rsidRPr="005A5581">
              <w:rPr>
                <w:b/>
                <w:bCs/>
              </w:rPr>
              <w:t xml:space="preserve">Angina tipică (definită) </w:t>
            </w:r>
          </w:p>
        </w:tc>
        <w:tc>
          <w:tcPr>
            <w:tcW w:w="5274" w:type="dxa"/>
            <w:tcBorders>
              <w:top w:val="single" w:sz="4" w:space="0" w:color="000000"/>
              <w:left w:val="single" w:sz="4" w:space="0" w:color="000000"/>
              <w:bottom w:val="single" w:sz="4" w:space="0" w:color="000000"/>
              <w:right w:val="single" w:sz="4" w:space="0" w:color="000000"/>
            </w:tcBorders>
          </w:tcPr>
          <w:p w14:paraId="1E8CA647" w14:textId="77777777" w:rsidR="00E00550" w:rsidRPr="005A5581" w:rsidRDefault="00B153E5">
            <w:pPr>
              <w:spacing w:line="276" w:lineRule="auto"/>
            </w:pPr>
            <w:r w:rsidRPr="005A5581">
              <w:rPr>
                <w:b/>
                <w:bCs/>
              </w:rPr>
              <w:t>Întrunește 3 caracteristici:</w:t>
            </w:r>
          </w:p>
          <w:p w14:paraId="14D3C677" w14:textId="77777777" w:rsidR="00E00550" w:rsidRPr="005A5581" w:rsidRDefault="00B153E5" w:rsidP="006C7318">
            <w:pPr>
              <w:numPr>
                <w:ilvl w:val="0"/>
                <w:numId w:val="16"/>
              </w:numPr>
              <w:spacing w:line="276" w:lineRule="auto"/>
              <w:ind w:left="0" w:firstLine="567"/>
            </w:pPr>
            <w:r w:rsidRPr="005A5581">
              <w:rPr>
                <w:b/>
                <w:bCs/>
              </w:rPr>
              <w:t xml:space="preserve">durere toracică retrosternală </w:t>
            </w:r>
          </w:p>
          <w:p w14:paraId="1B718073" w14:textId="77777777" w:rsidR="00E00550" w:rsidRPr="005A5581" w:rsidRDefault="00B153E5" w:rsidP="006C7318">
            <w:pPr>
              <w:numPr>
                <w:ilvl w:val="0"/>
                <w:numId w:val="16"/>
              </w:numPr>
              <w:spacing w:line="276" w:lineRule="auto"/>
              <w:ind w:left="0" w:firstLine="567"/>
            </w:pPr>
            <w:r w:rsidRPr="005A5581">
              <w:rPr>
                <w:b/>
                <w:bCs/>
              </w:rPr>
              <w:t>determinată de efort sau stres emoțional</w:t>
            </w:r>
          </w:p>
          <w:p w14:paraId="6C597E9C" w14:textId="77777777" w:rsidR="00E00550" w:rsidRPr="005A5581" w:rsidRDefault="00B153E5" w:rsidP="006C7318">
            <w:pPr>
              <w:numPr>
                <w:ilvl w:val="0"/>
                <w:numId w:val="16"/>
              </w:numPr>
              <w:spacing w:line="276" w:lineRule="auto"/>
              <w:ind w:left="0" w:firstLine="567"/>
            </w:pPr>
            <w:r w:rsidRPr="005A5581">
              <w:rPr>
                <w:b/>
                <w:bCs/>
              </w:rPr>
              <w:t>ameliorată în repaus sau la administrarea de nitrați în câteva minute</w:t>
            </w:r>
          </w:p>
        </w:tc>
      </w:tr>
      <w:tr w:rsidR="00E00550" w:rsidRPr="005A5581" w14:paraId="6ECE2A4C" w14:textId="77777777" w:rsidTr="005A5581">
        <w:trPr>
          <w:trHeight w:val="385"/>
        </w:trPr>
        <w:tc>
          <w:tcPr>
            <w:tcW w:w="4180" w:type="dxa"/>
            <w:tcBorders>
              <w:top w:val="single" w:sz="4" w:space="0" w:color="000000"/>
              <w:left w:val="single" w:sz="4" w:space="0" w:color="000000"/>
              <w:bottom w:val="single" w:sz="4" w:space="0" w:color="000000"/>
            </w:tcBorders>
          </w:tcPr>
          <w:p w14:paraId="0411AF93" w14:textId="77777777" w:rsidR="00E00550" w:rsidRPr="005A5581" w:rsidRDefault="00B153E5">
            <w:pPr>
              <w:spacing w:line="276" w:lineRule="auto"/>
              <w:ind w:firstLine="567"/>
            </w:pPr>
            <w:r w:rsidRPr="005A5581">
              <w:rPr>
                <w:b/>
                <w:bCs/>
              </w:rPr>
              <w:t>Angina atipică</w:t>
            </w:r>
          </w:p>
        </w:tc>
        <w:tc>
          <w:tcPr>
            <w:tcW w:w="5274" w:type="dxa"/>
            <w:tcBorders>
              <w:top w:val="single" w:sz="4" w:space="0" w:color="000000"/>
              <w:left w:val="single" w:sz="4" w:space="0" w:color="000000"/>
              <w:bottom w:val="single" w:sz="4" w:space="0" w:color="000000"/>
              <w:right w:val="single" w:sz="4" w:space="0" w:color="000000"/>
            </w:tcBorders>
          </w:tcPr>
          <w:p w14:paraId="3589494F" w14:textId="77777777" w:rsidR="00E00550" w:rsidRPr="005A5581" w:rsidRDefault="00B153E5">
            <w:pPr>
              <w:spacing w:line="276" w:lineRule="auto"/>
            </w:pPr>
            <w:r w:rsidRPr="005A5581">
              <w:rPr>
                <w:b/>
                <w:bCs/>
              </w:rPr>
              <w:t>Întrunește 2 caracteristici</w:t>
            </w:r>
          </w:p>
        </w:tc>
      </w:tr>
      <w:tr w:rsidR="00E00550" w:rsidRPr="005A5581" w14:paraId="440F18F5" w14:textId="77777777" w:rsidTr="005A5581">
        <w:trPr>
          <w:trHeight w:val="404"/>
        </w:trPr>
        <w:tc>
          <w:tcPr>
            <w:tcW w:w="4180" w:type="dxa"/>
            <w:tcBorders>
              <w:top w:val="single" w:sz="4" w:space="0" w:color="000000"/>
              <w:left w:val="single" w:sz="4" w:space="0" w:color="000000"/>
              <w:bottom w:val="single" w:sz="4" w:space="0" w:color="000000"/>
            </w:tcBorders>
          </w:tcPr>
          <w:p w14:paraId="76399433" w14:textId="77777777" w:rsidR="00E00550" w:rsidRPr="005A5581" w:rsidRDefault="00B153E5">
            <w:pPr>
              <w:spacing w:line="276" w:lineRule="auto"/>
              <w:ind w:firstLine="567"/>
            </w:pPr>
            <w:r w:rsidRPr="005A5581">
              <w:rPr>
                <w:b/>
                <w:bCs/>
              </w:rPr>
              <w:t>Durere toracică non-</w:t>
            </w:r>
            <w:proofErr w:type="spellStart"/>
            <w:r w:rsidRPr="005A5581">
              <w:rPr>
                <w:b/>
                <w:bCs/>
              </w:rPr>
              <w:t>anginoasă</w:t>
            </w:r>
            <w:proofErr w:type="spellEnd"/>
          </w:p>
        </w:tc>
        <w:tc>
          <w:tcPr>
            <w:tcW w:w="5274" w:type="dxa"/>
            <w:tcBorders>
              <w:top w:val="single" w:sz="4" w:space="0" w:color="000000"/>
              <w:left w:val="single" w:sz="4" w:space="0" w:color="000000"/>
              <w:bottom w:val="single" w:sz="4" w:space="0" w:color="000000"/>
              <w:right w:val="single" w:sz="4" w:space="0" w:color="000000"/>
            </w:tcBorders>
          </w:tcPr>
          <w:p w14:paraId="19F76CA1" w14:textId="77777777" w:rsidR="00E00550" w:rsidRPr="005A5581" w:rsidRDefault="00B153E5">
            <w:pPr>
              <w:spacing w:line="276" w:lineRule="auto"/>
            </w:pPr>
            <w:r w:rsidRPr="005A5581">
              <w:rPr>
                <w:b/>
                <w:bCs/>
              </w:rPr>
              <w:t>Întrunește numai 1 sau nici o caracteristică</w:t>
            </w:r>
          </w:p>
        </w:tc>
      </w:tr>
    </w:tbl>
    <w:p w14:paraId="123D38E3" w14:textId="77777777" w:rsidR="00E00550" w:rsidRPr="005A5581" w:rsidRDefault="00E00550">
      <w:pPr>
        <w:spacing w:line="276" w:lineRule="auto"/>
        <w:jc w:val="both"/>
      </w:pPr>
    </w:p>
    <w:p w14:paraId="51BC13B0" w14:textId="77777777" w:rsidR="00E00550" w:rsidRPr="005A5581" w:rsidRDefault="00B153E5" w:rsidP="00563C15">
      <w:pPr>
        <w:ind w:firstLine="567"/>
        <w:jc w:val="both"/>
      </w:pPr>
      <w:r w:rsidRPr="005A5581">
        <w:t xml:space="preserve"> Clasificarea, deși subiectivă, este practică și cu valoare dovedită în determinarea probabilității de BAC obstructivă. Studiile publicate din 2015 au raportat că majoritatea pacienților suspectați de BAC se prezintă cu dureri atipice sau durere toracică non-</w:t>
      </w:r>
      <w:proofErr w:type="spellStart"/>
      <w:r w:rsidRPr="005A5581">
        <w:t>anginoasă</w:t>
      </w:r>
      <w:proofErr w:type="spellEnd"/>
      <w:r w:rsidRPr="005A5581">
        <w:t xml:space="preserve">, și doar 10 - 15% manifestă durere tipică. Clasificarea Societății Canadiene de Boli Cardiovasculare este încă utilizată pe scară largă ca sistem de clasificare a anginei, pentru a cuantifica pragul la care apar simptome în raport cu activitățile fizice. </w:t>
      </w:r>
    </w:p>
    <w:p w14:paraId="374C1BC2" w14:textId="77777777" w:rsidR="00E00550" w:rsidRPr="005A5581" w:rsidRDefault="00B153E5" w:rsidP="00563C15">
      <w:pPr>
        <w:ind w:firstLine="567"/>
        <w:jc w:val="both"/>
      </w:pPr>
      <w:r w:rsidRPr="005A5581">
        <w:lastRenderedPageBreak/>
        <w:t>Examinarea fizică a unui pacient cu CAD suspectat este importantă pentru a evalua prezența anemiei, hipertensiunii arteriale, a bolilor cardiace valvulare, cardiomiopatie hipertrofică sau aritmii.</w:t>
      </w:r>
    </w:p>
    <w:p w14:paraId="7DD1ACA0" w14:textId="77777777" w:rsidR="00E00550" w:rsidRPr="005A5581" w:rsidRDefault="00B153E5" w:rsidP="00563C15">
      <w:pPr>
        <w:ind w:firstLine="567"/>
        <w:jc w:val="both"/>
        <w:rPr>
          <w:b/>
          <w:bCs/>
        </w:rPr>
      </w:pPr>
      <w:r w:rsidRPr="005A5581">
        <w:t xml:space="preserve">Este, de asemenea, recomandat că practicienii să opteze pentru reducerea masei corporale și obținerea unui indice de masă corporală (IMC) țintă și căutarea dovezilor bolii vasculare non-coronare, care poate fi asimptomatică [include palparea pulsului periferic și auscultarea arterelor carotide și femurale, precum și evaluarea indicelui gleznă-braț (IGB)] și altor semne de afecțiuni concomitente cum ar fi boala tiroidiană, boala renală sau diabetul. Aceste informații ar trebui utilizate în contextul altor informații clinice, cum ar fi prezența de tuse sau durere înțepătoare, făcând BAC mai puțin probabilă. Este necesar de a încerca reproducerea simptomelor prin palpare și testarea efectului </w:t>
      </w:r>
      <w:proofErr w:type="spellStart"/>
      <w:r w:rsidRPr="005A5581">
        <w:t>Nitroglycerinum</w:t>
      </w:r>
      <w:proofErr w:type="spellEnd"/>
      <w:r w:rsidRPr="005A5581">
        <w:t xml:space="preserve"> sublingual pentru a clasifica simptomele.</w:t>
      </w:r>
    </w:p>
    <w:p w14:paraId="2BE2CB57" w14:textId="77777777" w:rsidR="006F3BCF" w:rsidRPr="005A5581" w:rsidRDefault="006F3BCF" w:rsidP="00563C15">
      <w:pPr>
        <w:ind w:firstLine="567"/>
        <w:jc w:val="both"/>
        <w:rPr>
          <w:b/>
          <w:bCs/>
        </w:rPr>
      </w:pPr>
      <w:bookmarkStart w:id="151" w:name="_heading=h.aferc1oto53q" w:colFirst="0" w:colLast="0"/>
      <w:bookmarkEnd w:id="151"/>
    </w:p>
    <w:p w14:paraId="6FD87D71" w14:textId="4C1DBCDA" w:rsidR="00E00550" w:rsidRPr="005A5581" w:rsidRDefault="00B153E5" w:rsidP="00563C15">
      <w:pPr>
        <w:ind w:firstLine="567"/>
        <w:jc w:val="both"/>
        <w:rPr>
          <w:b/>
          <w:bCs/>
        </w:rPr>
      </w:pPr>
      <w:r w:rsidRPr="005A5581">
        <w:rPr>
          <w:b/>
          <w:bCs/>
        </w:rPr>
        <w:t>Tabelul 2. Clasificarea severității anginei pectorale conform Societății Canadiene de Boli Cardiovasculare</w:t>
      </w:r>
    </w:p>
    <w:tbl>
      <w:tblPr>
        <w:tblStyle w:val="afffffff5"/>
        <w:tblW w:w="9723" w:type="dxa"/>
        <w:tblInd w:w="-23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03"/>
        <w:gridCol w:w="7220"/>
      </w:tblGrid>
      <w:tr w:rsidR="00E00550" w:rsidRPr="005A5581" w14:paraId="2EF6A228" w14:textId="77777777" w:rsidTr="00A403C2">
        <w:tc>
          <w:tcPr>
            <w:tcW w:w="2503" w:type="dxa"/>
            <w:tcBorders>
              <w:top w:val="single" w:sz="4" w:space="0" w:color="000000"/>
              <w:left w:val="single" w:sz="4" w:space="0" w:color="000000"/>
              <w:bottom w:val="single" w:sz="4" w:space="0" w:color="000000"/>
            </w:tcBorders>
          </w:tcPr>
          <w:p w14:paraId="5F515A0D" w14:textId="77777777" w:rsidR="00E00550" w:rsidRPr="005A5581" w:rsidRDefault="00B153E5" w:rsidP="00121D2D">
            <w:pPr>
              <w:ind w:firstLine="567"/>
              <w:jc w:val="center"/>
              <w:rPr>
                <w:b/>
                <w:bCs/>
              </w:rPr>
            </w:pPr>
            <w:r w:rsidRPr="005A5581">
              <w:rPr>
                <w:b/>
                <w:bCs/>
              </w:rPr>
              <w:t>Clasa</w:t>
            </w:r>
          </w:p>
        </w:tc>
        <w:tc>
          <w:tcPr>
            <w:tcW w:w="7220" w:type="dxa"/>
            <w:tcBorders>
              <w:top w:val="single" w:sz="4" w:space="0" w:color="000000"/>
              <w:left w:val="single" w:sz="4" w:space="0" w:color="000000"/>
              <w:bottom w:val="single" w:sz="4" w:space="0" w:color="000000"/>
              <w:right w:val="single" w:sz="4" w:space="0" w:color="000000"/>
            </w:tcBorders>
          </w:tcPr>
          <w:p w14:paraId="4EF88441" w14:textId="77777777" w:rsidR="00E00550" w:rsidRPr="005A5581" w:rsidRDefault="00B153E5" w:rsidP="00121D2D">
            <w:pPr>
              <w:ind w:firstLine="567"/>
              <w:jc w:val="center"/>
              <w:rPr>
                <w:b/>
                <w:bCs/>
              </w:rPr>
            </w:pPr>
            <w:r w:rsidRPr="005A5581">
              <w:rPr>
                <w:b/>
                <w:bCs/>
              </w:rPr>
              <w:t>Simptomatologia</w:t>
            </w:r>
          </w:p>
        </w:tc>
      </w:tr>
      <w:tr w:rsidR="00E00550" w:rsidRPr="005A5581" w14:paraId="0A96BD36" w14:textId="77777777" w:rsidTr="00A403C2">
        <w:tc>
          <w:tcPr>
            <w:tcW w:w="2503" w:type="dxa"/>
            <w:tcBorders>
              <w:top w:val="single" w:sz="4" w:space="0" w:color="000000"/>
              <w:left w:val="single" w:sz="4" w:space="0" w:color="000000"/>
              <w:bottom w:val="single" w:sz="4" w:space="0" w:color="000000"/>
            </w:tcBorders>
          </w:tcPr>
          <w:p w14:paraId="46B7ABA0" w14:textId="77777777" w:rsidR="00E00550" w:rsidRPr="005A5581" w:rsidRDefault="00B153E5" w:rsidP="00563C15">
            <w:pPr>
              <w:ind w:firstLine="567"/>
              <w:jc w:val="both"/>
              <w:rPr>
                <w:b/>
                <w:bCs/>
              </w:rPr>
            </w:pPr>
            <w:r w:rsidRPr="005A5581">
              <w:rPr>
                <w:b/>
                <w:bCs/>
              </w:rPr>
              <w:t>Clasa I</w:t>
            </w:r>
          </w:p>
        </w:tc>
        <w:tc>
          <w:tcPr>
            <w:tcW w:w="7220" w:type="dxa"/>
            <w:tcBorders>
              <w:top w:val="single" w:sz="4" w:space="0" w:color="000000"/>
              <w:left w:val="single" w:sz="4" w:space="0" w:color="000000"/>
              <w:bottom w:val="single" w:sz="4" w:space="0" w:color="000000"/>
              <w:right w:val="single" w:sz="4" w:space="0" w:color="000000"/>
            </w:tcBorders>
          </w:tcPr>
          <w:p w14:paraId="0F4003D4" w14:textId="77777777" w:rsidR="00E00550" w:rsidRPr="005A5581" w:rsidRDefault="00B153E5" w:rsidP="00563C15">
            <w:pPr>
              <w:jc w:val="both"/>
            </w:pPr>
            <w:r w:rsidRPr="005A5581">
              <w:t>Activitățile zilnice obișnuite nu produc angina</w:t>
            </w:r>
          </w:p>
          <w:p w14:paraId="25DF824E" w14:textId="77777777" w:rsidR="00E00550" w:rsidRPr="005A5581" w:rsidRDefault="00B153E5" w:rsidP="00563C15">
            <w:pPr>
              <w:jc w:val="both"/>
            </w:pPr>
            <w:r w:rsidRPr="005A5581">
              <w:t>Angină doar la efort mare sau rapid sau prelungit</w:t>
            </w:r>
          </w:p>
        </w:tc>
      </w:tr>
      <w:tr w:rsidR="00E00550" w:rsidRPr="005A5581" w14:paraId="5A0A551E" w14:textId="77777777" w:rsidTr="00A403C2">
        <w:tc>
          <w:tcPr>
            <w:tcW w:w="2503" w:type="dxa"/>
            <w:tcBorders>
              <w:top w:val="single" w:sz="4" w:space="0" w:color="000000"/>
              <w:left w:val="single" w:sz="4" w:space="0" w:color="000000"/>
              <w:bottom w:val="single" w:sz="4" w:space="0" w:color="000000"/>
            </w:tcBorders>
          </w:tcPr>
          <w:p w14:paraId="53E5700C" w14:textId="77777777" w:rsidR="00E00550" w:rsidRPr="005A5581" w:rsidRDefault="00B153E5" w:rsidP="00563C15">
            <w:pPr>
              <w:ind w:firstLine="567"/>
              <w:jc w:val="both"/>
              <w:rPr>
                <w:b/>
                <w:bCs/>
              </w:rPr>
            </w:pPr>
            <w:r w:rsidRPr="005A5581">
              <w:rPr>
                <w:b/>
                <w:bCs/>
              </w:rPr>
              <w:t>Clasa II</w:t>
            </w:r>
          </w:p>
        </w:tc>
        <w:tc>
          <w:tcPr>
            <w:tcW w:w="7220" w:type="dxa"/>
            <w:tcBorders>
              <w:top w:val="single" w:sz="4" w:space="0" w:color="000000"/>
              <w:left w:val="single" w:sz="4" w:space="0" w:color="000000"/>
              <w:bottom w:val="single" w:sz="4" w:space="0" w:color="000000"/>
              <w:right w:val="single" w:sz="4" w:space="0" w:color="000000"/>
            </w:tcBorders>
          </w:tcPr>
          <w:p w14:paraId="24085560" w14:textId="77777777" w:rsidR="00E00550" w:rsidRPr="005A5581" w:rsidRDefault="00B153E5" w:rsidP="00563C15">
            <w:pPr>
              <w:jc w:val="both"/>
            </w:pPr>
            <w:r w:rsidRPr="005A5581">
              <w:t>Limitarea ușoară la activitățile zilnice obișnuite</w:t>
            </w:r>
          </w:p>
          <w:p w14:paraId="6EC0159F" w14:textId="77777777" w:rsidR="00E00550" w:rsidRPr="005A5581" w:rsidRDefault="00B153E5" w:rsidP="00563C15">
            <w:pPr>
              <w:jc w:val="both"/>
            </w:pPr>
            <w:r w:rsidRPr="005A5581">
              <w:t>Angină la mers sau urcatul rapid al scărilor, postprandial, la temperaturi scăzute, la stres emoțional sau în primele ore după trezire</w:t>
            </w:r>
          </w:p>
        </w:tc>
      </w:tr>
      <w:tr w:rsidR="00E00550" w:rsidRPr="005A5581" w14:paraId="1FE041EF" w14:textId="77777777" w:rsidTr="00A403C2">
        <w:tc>
          <w:tcPr>
            <w:tcW w:w="2503" w:type="dxa"/>
            <w:tcBorders>
              <w:top w:val="single" w:sz="4" w:space="0" w:color="000000"/>
              <w:left w:val="single" w:sz="4" w:space="0" w:color="000000"/>
              <w:bottom w:val="single" w:sz="4" w:space="0" w:color="000000"/>
            </w:tcBorders>
          </w:tcPr>
          <w:p w14:paraId="59705084" w14:textId="77777777" w:rsidR="00E00550" w:rsidRPr="005A5581" w:rsidRDefault="00B153E5" w:rsidP="00563C15">
            <w:pPr>
              <w:ind w:firstLine="567"/>
              <w:jc w:val="both"/>
              <w:rPr>
                <w:b/>
                <w:bCs/>
              </w:rPr>
            </w:pPr>
            <w:r w:rsidRPr="005A5581">
              <w:rPr>
                <w:b/>
                <w:bCs/>
              </w:rPr>
              <w:t>Clasa III</w:t>
            </w:r>
          </w:p>
        </w:tc>
        <w:tc>
          <w:tcPr>
            <w:tcW w:w="7220" w:type="dxa"/>
            <w:tcBorders>
              <w:top w:val="single" w:sz="4" w:space="0" w:color="000000"/>
              <w:left w:val="single" w:sz="4" w:space="0" w:color="000000"/>
              <w:bottom w:val="single" w:sz="4" w:space="0" w:color="000000"/>
              <w:right w:val="single" w:sz="4" w:space="0" w:color="000000"/>
            </w:tcBorders>
          </w:tcPr>
          <w:p w14:paraId="44CDB204" w14:textId="77777777" w:rsidR="00E00550" w:rsidRPr="005A5581" w:rsidRDefault="00B153E5" w:rsidP="00563C15">
            <w:pPr>
              <w:jc w:val="both"/>
            </w:pPr>
            <w:r w:rsidRPr="005A5581">
              <w:t>Limitare marcată a activităților zilnice obișnuite</w:t>
            </w:r>
          </w:p>
          <w:p w14:paraId="22332A08" w14:textId="77777777" w:rsidR="00E00550" w:rsidRPr="005A5581" w:rsidRDefault="00B153E5" w:rsidP="00563C15">
            <w:pPr>
              <w:jc w:val="both"/>
            </w:pPr>
            <w:r w:rsidRPr="005A5581">
              <w:t>Angină la urcatul a două etaje*</w:t>
            </w:r>
          </w:p>
        </w:tc>
      </w:tr>
      <w:tr w:rsidR="00E00550" w:rsidRPr="005A5581" w14:paraId="5A876ACE" w14:textId="77777777" w:rsidTr="00A403C2">
        <w:tc>
          <w:tcPr>
            <w:tcW w:w="2503" w:type="dxa"/>
            <w:tcBorders>
              <w:top w:val="single" w:sz="4" w:space="0" w:color="000000"/>
              <w:left w:val="single" w:sz="4" w:space="0" w:color="000000"/>
              <w:bottom w:val="single" w:sz="4" w:space="0" w:color="000000"/>
            </w:tcBorders>
          </w:tcPr>
          <w:p w14:paraId="794E3D2C" w14:textId="77777777" w:rsidR="00E00550" w:rsidRPr="005A5581" w:rsidRDefault="00B153E5" w:rsidP="00563C15">
            <w:pPr>
              <w:ind w:firstLine="567"/>
              <w:jc w:val="both"/>
              <w:rPr>
                <w:b/>
                <w:bCs/>
              </w:rPr>
            </w:pPr>
            <w:r w:rsidRPr="005A5581">
              <w:rPr>
                <w:b/>
                <w:bCs/>
              </w:rPr>
              <w:t>Clasa IV</w:t>
            </w:r>
          </w:p>
        </w:tc>
        <w:tc>
          <w:tcPr>
            <w:tcW w:w="7220" w:type="dxa"/>
            <w:tcBorders>
              <w:top w:val="single" w:sz="4" w:space="0" w:color="000000"/>
              <w:left w:val="single" w:sz="4" w:space="0" w:color="000000"/>
              <w:bottom w:val="single" w:sz="4" w:space="0" w:color="000000"/>
              <w:right w:val="single" w:sz="4" w:space="0" w:color="000000"/>
            </w:tcBorders>
          </w:tcPr>
          <w:p w14:paraId="498DA889" w14:textId="77777777" w:rsidR="00E00550" w:rsidRPr="005A5581" w:rsidRDefault="00B153E5" w:rsidP="00563C15">
            <w:pPr>
              <w:jc w:val="both"/>
            </w:pPr>
            <w:r w:rsidRPr="005A5581">
              <w:t>Incapacitatea de a efectua orice activitate zilnică* sau angină de repaus</w:t>
            </w:r>
          </w:p>
        </w:tc>
      </w:tr>
    </w:tbl>
    <w:p w14:paraId="18195547" w14:textId="77777777" w:rsidR="00E00550" w:rsidRPr="005A5581" w:rsidRDefault="00B153E5" w:rsidP="00563C15">
      <w:pPr>
        <w:ind w:firstLine="567"/>
        <w:jc w:val="both"/>
        <w:rPr>
          <w:b/>
          <w:bCs/>
        </w:rPr>
      </w:pPr>
      <w:r w:rsidRPr="005A5581">
        <w:t xml:space="preserve">*Echivalentul a 100-200 m. </w:t>
      </w:r>
    </w:p>
    <w:p w14:paraId="5E9646EC" w14:textId="77777777" w:rsidR="005A5581" w:rsidRPr="005A5581" w:rsidRDefault="005A5581" w:rsidP="00563C15">
      <w:pPr>
        <w:ind w:firstLine="567"/>
        <w:jc w:val="both"/>
      </w:pPr>
    </w:p>
    <w:p w14:paraId="1EE9429C" w14:textId="57F1494F" w:rsidR="00E00550" w:rsidRPr="005A5581" w:rsidRDefault="00B153E5" w:rsidP="00563C15">
      <w:pPr>
        <w:ind w:firstLine="567"/>
        <w:jc w:val="both"/>
        <w:rPr>
          <w:u w:val="single"/>
        </w:rPr>
      </w:pPr>
      <w:r w:rsidRPr="005A5581">
        <w:t xml:space="preserve">Înainte de a lua în considerare orice metodă de testare, trebuie să evaluați starea generală a pacientului, comorbiditățile și calitatea vieții. Este esențial să fie documentați factorii de risc coronarieni, deoarece aceștia pot fi modificabili și vor fi utilizați pentru estimarea probabilității pre-test de BAC. Dacă </w:t>
      </w:r>
      <w:proofErr w:type="spellStart"/>
      <w:r w:rsidRPr="005A5581">
        <w:t>revascularizarea</w:t>
      </w:r>
      <w:proofErr w:type="spellEnd"/>
      <w:r w:rsidRPr="005A5581">
        <w:t xml:space="preserve"> este puțin probabil de fi o opțiune acceptabilă, testările ulterioare trebuie reduse la un minim necesar clinic, care poate include o evaluare a eficienței medicației </w:t>
      </w:r>
      <w:proofErr w:type="spellStart"/>
      <w:r w:rsidRPr="005A5581">
        <w:t>antianginoase</w:t>
      </w:r>
      <w:proofErr w:type="spellEnd"/>
      <w:r w:rsidRPr="005A5581">
        <w:t xml:space="preserve"> chiar dacă diagnosticul de  BAC nu a fost complet demonstrat. </w:t>
      </w:r>
    </w:p>
    <w:p w14:paraId="75AD2EE3" w14:textId="77777777" w:rsidR="00E00550" w:rsidRPr="005A5581" w:rsidRDefault="00B153E5" w:rsidP="00563C15">
      <w:pPr>
        <w:ind w:firstLine="567"/>
        <w:jc w:val="both"/>
      </w:pPr>
      <w:r w:rsidRPr="005A5581">
        <w:t>Dacă durerea este în mod clar non-</w:t>
      </w:r>
      <w:proofErr w:type="spellStart"/>
      <w:r w:rsidRPr="005A5581">
        <w:t>anginoasă</w:t>
      </w:r>
      <w:proofErr w:type="spellEnd"/>
      <w:r w:rsidRPr="005A5581">
        <w:t xml:space="preserve">, alte teste de diagnostic pot fi indicate pentru identificarea cauzelor gastrointestinale, pulmonare sau </w:t>
      </w:r>
      <w:proofErr w:type="spellStart"/>
      <w:r w:rsidRPr="005A5581">
        <w:t>musculoscheletale</w:t>
      </w:r>
      <w:proofErr w:type="spellEnd"/>
      <w:r w:rsidRPr="005A5581">
        <w:t xml:space="preserve"> ale durerii toracice. Cu toate acestea, acești pacienți ar trebui, de asemenea școlarizați despre modificarea factorilor de risc bazată pe ”Ghiduri” axate în mod obișnuit pe diagrame de risc aplicate, cum ar fi SCORE (</w:t>
      </w:r>
      <w:hyperlink r:id="rId16">
        <w:r w:rsidRPr="005A5581">
          <w:rPr>
            <w:color w:val="1155CC"/>
            <w:u w:val="single"/>
          </w:rPr>
          <w:t>www.heartscore.org</w:t>
        </w:r>
      </w:hyperlink>
      <w:r w:rsidRPr="005A5581">
        <w:t>).</w:t>
      </w:r>
    </w:p>
    <w:p w14:paraId="0FECC0F7" w14:textId="77777777" w:rsidR="00E00550" w:rsidRPr="005A5581" w:rsidRDefault="00B153E5" w:rsidP="00563C15">
      <w:pPr>
        <w:ind w:firstLine="720"/>
        <w:jc w:val="both"/>
        <w:rPr>
          <w:i/>
          <w:iCs/>
        </w:rPr>
      </w:pPr>
      <w:r w:rsidRPr="005A5581">
        <w:t>Testarea inițială (de primă linie) la pacienții cu BAC suspectată include testare biochimică de laborator standard, ECG în repaus și, la pacienți selectați, radiografia toracică și teste pulmonare funcționale. Astfel de testări pot fi efectuate în regim ambulatoriu.</w:t>
      </w:r>
    </w:p>
    <w:p w14:paraId="08B37902" w14:textId="77777777" w:rsidR="00E00550" w:rsidRPr="005A5581" w:rsidRDefault="00B153E5" w:rsidP="00563C15">
      <w:pPr>
        <w:pStyle w:val="Titlu4"/>
        <w:numPr>
          <w:ilvl w:val="3"/>
          <w:numId w:val="1"/>
        </w:numPr>
        <w:rPr>
          <w:rFonts w:ascii="Times New Roman" w:eastAsia="Times New Roman" w:hAnsi="Times New Roman" w:cs="Times New Roman"/>
          <w:b/>
          <w:bCs/>
          <w:i w:val="0"/>
          <w:iCs w:val="0"/>
          <w:color w:val="000000"/>
        </w:rPr>
      </w:pPr>
      <w:r w:rsidRPr="005A5581">
        <w:rPr>
          <w:rFonts w:ascii="Times New Roman" w:eastAsia="Times New Roman" w:hAnsi="Times New Roman" w:cs="Times New Roman"/>
          <w:b/>
          <w:bCs/>
          <w:color w:val="000000"/>
        </w:rPr>
        <w:t>Evaluări biochimice</w:t>
      </w:r>
    </w:p>
    <w:p w14:paraId="6835FAD2" w14:textId="77777777" w:rsidR="00E00550" w:rsidRPr="005A5581" w:rsidRDefault="00B153E5" w:rsidP="00563C15">
      <w:pPr>
        <w:ind w:firstLine="567"/>
        <w:jc w:val="both"/>
      </w:pPr>
      <w:r w:rsidRPr="005A5581">
        <w:t xml:space="preserve">Investigațiile de laborator sunt utilizate pentru a identifica posibile cauze ale ischemiei, pentru a stabili factori de risc cardiovascular și pentru a determina prognosticul și prezența </w:t>
      </w:r>
      <w:proofErr w:type="spellStart"/>
      <w:r w:rsidRPr="005A5581">
        <w:t>patologiilor</w:t>
      </w:r>
      <w:proofErr w:type="spellEnd"/>
      <w:r w:rsidRPr="005A5581">
        <w:t xml:space="preserve"> asociate. Hemoglobina -  ca parte a analizei generale de sânge și acolo unde există suspiciunea clinică a unei tulburări a funcției glandei tiroide – dozarea nivelurilor de hormoni tiroidieni oferă informații legate de posibile cauze ale ischemiei. Glicemia plasmatică și hemoglobina </w:t>
      </w:r>
      <w:proofErr w:type="spellStart"/>
      <w:r w:rsidRPr="005A5581">
        <w:t>glicată</w:t>
      </w:r>
      <w:proofErr w:type="spellEnd"/>
      <w:r w:rsidRPr="005A5581">
        <w:t xml:space="preserve"> (HbA1c) ar trebui cuantificate la fiecare pacient cu BAC suspectată. Dacă ambele sunt neconcludente, suplimentar se recomandă testul de toleranță orală la glucoză. Cunoașterea metabolismului glucozei este important din cauza asocierii bine cunoscute între diabet și riscul cardiovascular. Pacienții cu diabet trebuie gestionați în funcție de Ghidurile specifice. Evaluarea profilului lipidic, incluzând colesterolul total, </w:t>
      </w:r>
      <w:proofErr w:type="spellStart"/>
      <w:r w:rsidRPr="005A5581">
        <w:t>lipoproteinele</w:t>
      </w:r>
      <w:proofErr w:type="spellEnd"/>
      <w:r w:rsidRPr="005A5581">
        <w:t xml:space="preserve"> cu masă moleculară joasă (LDL-C) și trigliceridele este recomandată la orice pacient cu suspiciune de BAC pentru a stabili profilul de risc al pacientului și stabiliți nevoia de tratament. Măsurarea NT-</w:t>
      </w:r>
      <w:proofErr w:type="spellStart"/>
      <w:r w:rsidRPr="005A5581">
        <w:t>proBNP</w:t>
      </w:r>
      <w:proofErr w:type="spellEnd"/>
      <w:r w:rsidRPr="005A5581">
        <w:t xml:space="preserve"> ajută la confirmarea sau excluderea suspiciunii de insuficiență cardiacă.</w:t>
      </w:r>
    </w:p>
    <w:p w14:paraId="79E433DC" w14:textId="77777777" w:rsidR="00E00550" w:rsidRPr="005A5581" w:rsidRDefault="00B153E5" w:rsidP="00563C15">
      <w:pPr>
        <w:ind w:firstLine="567"/>
        <w:jc w:val="both"/>
      </w:pPr>
      <w:r w:rsidRPr="005A5581">
        <w:lastRenderedPageBreak/>
        <w:t xml:space="preserve">Boala arterelor periferice (BAP) și disfuncția renală cresc probabilitatea de BAC și au un impact negativ asupra prognosticului. Prin urmare, funcția renală de bază trebuie evaluată cu estimarea ratei de filtrare glomerulară (RFG). De asemenea, poate fi rezonabilă dozarea nivelului acidului uric, deoarece </w:t>
      </w:r>
      <w:proofErr w:type="spellStart"/>
      <w:r w:rsidRPr="005A5581">
        <w:t>hiperuricemia</w:t>
      </w:r>
      <w:proofErr w:type="spellEnd"/>
      <w:r w:rsidRPr="005A5581">
        <w:t xml:space="preserve"> este o comorbiditate frecventă ce poate afecta și funcția renală. Dacă există o suspiciune clinică de instabilitate a BAC, </w:t>
      </w:r>
      <w:proofErr w:type="spellStart"/>
      <w:r w:rsidRPr="005A5581">
        <w:t>markerii</w:t>
      </w:r>
      <w:proofErr w:type="spellEnd"/>
      <w:r w:rsidRPr="005A5581">
        <w:t xml:space="preserve"> de leziune miocardică - cum ar fi </w:t>
      </w:r>
      <w:proofErr w:type="spellStart"/>
      <w:r w:rsidRPr="005A5581">
        <w:t>troponina</w:t>
      </w:r>
      <w:proofErr w:type="spellEnd"/>
      <w:r w:rsidRPr="005A5581">
        <w:t xml:space="preserve"> T sau </w:t>
      </w:r>
      <w:proofErr w:type="spellStart"/>
      <w:r w:rsidRPr="005A5581">
        <w:t>troponina</w:t>
      </w:r>
      <w:proofErr w:type="spellEnd"/>
      <w:r w:rsidRPr="005A5581">
        <w:t xml:space="preserve"> I - trebuie apreciați, de preferință folosind teste de sensibilitate ridicată, iar managementul ar trebui să urmeze Ghidurile pentru managementul SCA. Adițional, poate fi luat în calcul dozarea proteinei C reactive </w:t>
      </w:r>
      <w:r w:rsidR="00545E70" w:rsidRPr="005A5581">
        <w:t>ultrasensibile</w:t>
      </w:r>
      <w:r w:rsidRPr="005A5581">
        <w:t xml:space="preserve"> și a fibrinogenului. </w:t>
      </w:r>
    </w:p>
    <w:p w14:paraId="42A67C80" w14:textId="77777777" w:rsidR="00E00550" w:rsidRPr="005A5581" w:rsidRDefault="00E00550" w:rsidP="00563C15">
      <w:pPr>
        <w:ind w:firstLine="567"/>
        <w:jc w:val="both"/>
        <w:rPr>
          <w:b/>
          <w:bCs/>
        </w:rPr>
      </w:pPr>
      <w:bookmarkStart w:id="152" w:name="_heading=h.rrkw8gn6504o" w:colFirst="0" w:colLast="0"/>
      <w:bookmarkEnd w:id="152"/>
    </w:p>
    <w:p w14:paraId="080324D4" w14:textId="77777777" w:rsidR="00E00550" w:rsidRPr="005A5581" w:rsidRDefault="00B153E5" w:rsidP="00563C15">
      <w:pPr>
        <w:ind w:firstLine="567"/>
        <w:jc w:val="both"/>
        <w:rPr>
          <w:b/>
          <w:bCs/>
        </w:rPr>
      </w:pPr>
      <w:r w:rsidRPr="005A5581">
        <w:rPr>
          <w:b/>
          <w:bCs/>
        </w:rPr>
        <w:t>Tabelul 3. Evaluarea biochimică inițială a pacienților cu suspiciune de BAC</w:t>
      </w:r>
    </w:p>
    <w:tbl>
      <w:tblPr>
        <w:tblStyle w:val="afffffff6"/>
        <w:tblW w:w="9709"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7459"/>
        <w:gridCol w:w="949"/>
        <w:gridCol w:w="1301"/>
      </w:tblGrid>
      <w:tr w:rsidR="00E00550" w:rsidRPr="005A5581" w14:paraId="78A2DFC6" w14:textId="77777777" w:rsidTr="00A403C2">
        <w:trPr>
          <w:trHeight w:val="203"/>
        </w:trPr>
        <w:tc>
          <w:tcPr>
            <w:tcW w:w="7459" w:type="dxa"/>
            <w:tcBorders>
              <w:top w:val="single" w:sz="4" w:space="0" w:color="000000"/>
              <w:left w:val="single" w:sz="4" w:space="0" w:color="000000"/>
              <w:bottom w:val="single" w:sz="4" w:space="0" w:color="000000"/>
            </w:tcBorders>
          </w:tcPr>
          <w:p w14:paraId="7BA882D3" w14:textId="42EFCD92" w:rsidR="00E00550" w:rsidRPr="005A5581" w:rsidRDefault="00B153E5" w:rsidP="00121D2D">
            <w:pPr>
              <w:tabs>
                <w:tab w:val="left" w:pos="2020"/>
              </w:tabs>
              <w:ind w:firstLine="567"/>
              <w:jc w:val="center"/>
            </w:pPr>
            <w:r w:rsidRPr="005A5581">
              <w:rPr>
                <w:b/>
                <w:bCs/>
              </w:rPr>
              <w:t>Recomandări</w:t>
            </w:r>
          </w:p>
        </w:tc>
        <w:tc>
          <w:tcPr>
            <w:tcW w:w="949" w:type="dxa"/>
            <w:tcBorders>
              <w:top w:val="single" w:sz="4" w:space="0" w:color="000000"/>
              <w:left w:val="single" w:sz="4" w:space="0" w:color="000000"/>
              <w:bottom w:val="single" w:sz="4" w:space="0" w:color="000000"/>
            </w:tcBorders>
          </w:tcPr>
          <w:p w14:paraId="0AAFC022" w14:textId="77777777" w:rsidR="00E00550" w:rsidRPr="005A5581" w:rsidRDefault="00B153E5" w:rsidP="00121D2D">
            <w:pPr>
              <w:tabs>
                <w:tab w:val="left" w:pos="2020"/>
              </w:tabs>
              <w:jc w:val="center"/>
            </w:pPr>
            <w:r w:rsidRPr="005A5581">
              <w:rPr>
                <w:b/>
                <w:bCs/>
              </w:rPr>
              <w:t>Clasa</w:t>
            </w:r>
          </w:p>
        </w:tc>
        <w:tc>
          <w:tcPr>
            <w:tcW w:w="1301" w:type="dxa"/>
            <w:tcBorders>
              <w:top w:val="single" w:sz="4" w:space="0" w:color="000000"/>
              <w:left w:val="single" w:sz="4" w:space="0" w:color="000000"/>
              <w:bottom w:val="single" w:sz="4" w:space="0" w:color="000000"/>
              <w:right w:val="single" w:sz="4" w:space="0" w:color="000000"/>
            </w:tcBorders>
          </w:tcPr>
          <w:p w14:paraId="136A85FC" w14:textId="04AE24AC" w:rsidR="00E00550" w:rsidRPr="005A5581" w:rsidRDefault="00B153E5" w:rsidP="00121D2D">
            <w:pPr>
              <w:tabs>
                <w:tab w:val="left" w:pos="2020"/>
              </w:tabs>
              <w:ind w:right="43"/>
              <w:jc w:val="center"/>
            </w:pPr>
            <w:r w:rsidRPr="005A5581">
              <w:rPr>
                <w:b/>
                <w:bCs/>
              </w:rPr>
              <w:t>Nivel</w:t>
            </w:r>
          </w:p>
        </w:tc>
      </w:tr>
      <w:tr w:rsidR="00E00550" w:rsidRPr="005A5581" w14:paraId="22FB2701" w14:textId="77777777" w:rsidTr="00A403C2">
        <w:trPr>
          <w:trHeight w:val="203"/>
        </w:trPr>
        <w:tc>
          <w:tcPr>
            <w:tcW w:w="9709" w:type="dxa"/>
            <w:gridSpan w:val="3"/>
            <w:tcBorders>
              <w:top w:val="single" w:sz="4" w:space="0" w:color="000000"/>
              <w:left w:val="single" w:sz="4" w:space="0" w:color="000000"/>
              <w:bottom w:val="single" w:sz="4" w:space="0" w:color="000000"/>
              <w:right w:val="single" w:sz="4" w:space="0" w:color="000000"/>
            </w:tcBorders>
          </w:tcPr>
          <w:p w14:paraId="1B6F96DC" w14:textId="77777777" w:rsidR="00E00550" w:rsidRPr="005A5581" w:rsidRDefault="00B153E5" w:rsidP="00563C15">
            <w:pPr>
              <w:tabs>
                <w:tab w:val="left" w:pos="2020"/>
              </w:tabs>
              <w:ind w:firstLine="567"/>
              <w:jc w:val="center"/>
              <w:rPr>
                <w:b/>
                <w:bCs/>
              </w:rPr>
            </w:pPr>
            <w:r w:rsidRPr="005A5581">
              <w:rPr>
                <w:b/>
                <w:bCs/>
              </w:rPr>
              <w:t>Următoarele analize sanguine sunt recomandate pentru toți pacienții</w:t>
            </w:r>
          </w:p>
        </w:tc>
      </w:tr>
      <w:tr w:rsidR="00E00550" w:rsidRPr="005A5581" w14:paraId="58AE392A" w14:textId="77777777" w:rsidTr="00A403C2">
        <w:trPr>
          <w:trHeight w:val="259"/>
        </w:trPr>
        <w:tc>
          <w:tcPr>
            <w:tcW w:w="7459" w:type="dxa"/>
            <w:tcBorders>
              <w:top w:val="single" w:sz="4" w:space="0" w:color="000000"/>
              <w:left w:val="single" w:sz="4" w:space="0" w:color="000000"/>
              <w:bottom w:val="single" w:sz="4" w:space="0" w:color="000000"/>
            </w:tcBorders>
          </w:tcPr>
          <w:p w14:paraId="181403DE" w14:textId="77777777" w:rsidR="00E00550" w:rsidRPr="005A5581" w:rsidRDefault="00B153E5" w:rsidP="00563C15">
            <w:pPr>
              <w:tabs>
                <w:tab w:val="left" w:pos="2020"/>
              </w:tabs>
              <w:ind w:firstLine="567"/>
              <w:jc w:val="both"/>
            </w:pPr>
            <w:r w:rsidRPr="005A5581">
              <w:t>Analiza generală a sângelui (inclusiv hemoglobina).</w:t>
            </w:r>
          </w:p>
        </w:tc>
        <w:tc>
          <w:tcPr>
            <w:tcW w:w="949" w:type="dxa"/>
            <w:tcBorders>
              <w:top w:val="single" w:sz="4" w:space="0" w:color="000000"/>
              <w:left w:val="single" w:sz="4" w:space="0" w:color="000000"/>
              <w:bottom w:val="single" w:sz="4" w:space="0" w:color="000000"/>
            </w:tcBorders>
          </w:tcPr>
          <w:p w14:paraId="52E51F75" w14:textId="77777777" w:rsidR="00E00550" w:rsidRPr="005A5581" w:rsidRDefault="00B153E5" w:rsidP="00563C15">
            <w:pPr>
              <w:tabs>
                <w:tab w:val="left" w:pos="2020"/>
              </w:tabs>
              <w:jc w:val="center"/>
            </w:pPr>
            <w:r w:rsidRPr="005A5581">
              <w:rPr>
                <w:b/>
                <w:bCs/>
              </w:rPr>
              <w:t>I</w:t>
            </w:r>
          </w:p>
        </w:tc>
        <w:tc>
          <w:tcPr>
            <w:tcW w:w="1301" w:type="dxa"/>
            <w:tcBorders>
              <w:top w:val="single" w:sz="4" w:space="0" w:color="000000"/>
              <w:left w:val="single" w:sz="4" w:space="0" w:color="000000"/>
              <w:bottom w:val="single" w:sz="4" w:space="0" w:color="000000"/>
              <w:right w:val="single" w:sz="4" w:space="0" w:color="000000"/>
            </w:tcBorders>
          </w:tcPr>
          <w:p w14:paraId="3AF4B41B" w14:textId="77777777" w:rsidR="00E00550" w:rsidRPr="005A5581" w:rsidRDefault="00B153E5" w:rsidP="00563C15">
            <w:pPr>
              <w:tabs>
                <w:tab w:val="left" w:pos="2020"/>
              </w:tabs>
              <w:jc w:val="center"/>
            </w:pPr>
            <w:r w:rsidRPr="005A5581">
              <w:rPr>
                <w:b/>
                <w:bCs/>
              </w:rPr>
              <w:t>B</w:t>
            </w:r>
          </w:p>
        </w:tc>
      </w:tr>
      <w:tr w:rsidR="00E00550" w:rsidRPr="005A5581" w14:paraId="0BC7240C" w14:textId="77777777" w:rsidTr="00A403C2">
        <w:trPr>
          <w:trHeight w:val="265"/>
        </w:trPr>
        <w:tc>
          <w:tcPr>
            <w:tcW w:w="7459" w:type="dxa"/>
            <w:tcBorders>
              <w:top w:val="single" w:sz="4" w:space="0" w:color="000000"/>
              <w:left w:val="single" w:sz="4" w:space="0" w:color="000000"/>
              <w:bottom w:val="single" w:sz="4" w:space="0" w:color="000000"/>
            </w:tcBorders>
          </w:tcPr>
          <w:p w14:paraId="2ED3D36E" w14:textId="77777777" w:rsidR="00E00550" w:rsidRPr="005A5581" w:rsidRDefault="00B153E5" w:rsidP="00563C15">
            <w:pPr>
              <w:tabs>
                <w:tab w:val="left" w:pos="2020"/>
              </w:tabs>
              <w:ind w:firstLine="567"/>
              <w:jc w:val="both"/>
            </w:pPr>
            <w:r w:rsidRPr="005A5581">
              <w:t>Dozarea creatininei și estimarea funcției renale.</w:t>
            </w:r>
          </w:p>
        </w:tc>
        <w:tc>
          <w:tcPr>
            <w:tcW w:w="949" w:type="dxa"/>
            <w:tcBorders>
              <w:top w:val="single" w:sz="4" w:space="0" w:color="000000"/>
              <w:left w:val="single" w:sz="4" w:space="0" w:color="000000"/>
              <w:bottom w:val="single" w:sz="4" w:space="0" w:color="000000"/>
            </w:tcBorders>
          </w:tcPr>
          <w:p w14:paraId="0F62EE44" w14:textId="77777777" w:rsidR="00E00550" w:rsidRPr="005A5581" w:rsidRDefault="00B153E5" w:rsidP="00563C15">
            <w:pPr>
              <w:tabs>
                <w:tab w:val="left" w:pos="2020"/>
              </w:tabs>
              <w:jc w:val="center"/>
            </w:pPr>
            <w:r w:rsidRPr="005A5581">
              <w:rPr>
                <w:b/>
                <w:bCs/>
              </w:rPr>
              <w:t>I</w:t>
            </w:r>
          </w:p>
        </w:tc>
        <w:tc>
          <w:tcPr>
            <w:tcW w:w="1301" w:type="dxa"/>
            <w:tcBorders>
              <w:top w:val="single" w:sz="4" w:space="0" w:color="000000"/>
              <w:left w:val="single" w:sz="4" w:space="0" w:color="000000"/>
              <w:bottom w:val="single" w:sz="4" w:space="0" w:color="000000"/>
              <w:right w:val="single" w:sz="4" w:space="0" w:color="000000"/>
            </w:tcBorders>
          </w:tcPr>
          <w:p w14:paraId="615B6F3B" w14:textId="77777777" w:rsidR="00E00550" w:rsidRPr="005A5581" w:rsidRDefault="00B153E5" w:rsidP="00563C15">
            <w:pPr>
              <w:tabs>
                <w:tab w:val="left" w:pos="2020"/>
              </w:tabs>
              <w:jc w:val="center"/>
            </w:pPr>
            <w:r w:rsidRPr="005A5581">
              <w:rPr>
                <w:b/>
                <w:bCs/>
              </w:rPr>
              <w:t>B</w:t>
            </w:r>
          </w:p>
        </w:tc>
      </w:tr>
      <w:tr w:rsidR="00E00550" w:rsidRPr="005A5581" w14:paraId="06AE8A2D" w14:textId="77777777" w:rsidTr="00A403C2">
        <w:trPr>
          <w:trHeight w:val="257"/>
        </w:trPr>
        <w:tc>
          <w:tcPr>
            <w:tcW w:w="7459" w:type="dxa"/>
            <w:tcBorders>
              <w:top w:val="single" w:sz="4" w:space="0" w:color="000000"/>
              <w:left w:val="single" w:sz="4" w:space="0" w:color="000000"/>
              <w:bottom w:val="single" w:sz="4" w:space="0" w:color="000000"/>
            </w:tcBorders>
          </w:tcPr>
          <w:p w14:paraId="71BE8C44" w14:textId="77777777" w:rsidR="00E00550" w:rsidRPr="005A5581" w:rsidRDefault="00B153E5" w:rsidP="00563C15">
            <w:pPr>
              <w:tabs>
                <w:tab w:val="left" w:pos="2020"/>
              </w:tabs>
              <w:ind w:firstLine="567"/>
              <w:jc w:val="both"/>
            </w:pPr>
            <w:r w:rsidRPr="005A5581">
              <w:t>Profilul lipidic (inclusiv LDL-C).</w:t>
            </w:r>
          </w:p>
        </w:tc>
        <w:tc>
          <w:tcPr>
            <w:tcW w:w="949" w:type="dxa"/>
            <w:tcBorders>
              <w:top w:val="single" w:sz="4" w:space="0" w:color="000000"/>
              <w:left w:val="single" w:sz="4" w:space="0" w:color="000000"/>
              <w:bottom w:val="single" w:sz="4" w:space="0" w:color="000000"/>
            </w:tcBorders>
          </w:tcPr>
          <w:p w14:paraId="3617F77A" w14:textId="77777777" w:rsidR="00E00550" w:rsidRPr="005A5581" w:rsidRDefault="00B153E5" w:rsidP="00563C15">
            <w:pPr>
              <w:tabs>
                <w:tab w:val="center" w:pos="644"/>
                <w:tab w:val="left" w:pos="2020"/>
              </w:tabs>
              <w:jc w:val="center"/>
            </w:pPr>
            <w:r w:rsidRPr="005A5581">
              <w:rPr>
                <w:b/>
                <w:bCs/>
              </w:rPr>
              <w:t>I</w:t>
            </w:r>
          </w:p>
        </w:tc>
        <w:tc>
          <w:tcPr>
            <w:tcW w:w="1301" w:type="dxa"/>
            <w:tcBorders>
              <w:top w:val="single" w:sz="4" w:space="0" w:color="000000"/>
              <w:left w:val="single" w:sz="4" w:space="0" w:color="000000"/>
              <w:bottom w:val="single" w:sz="4" w:space="0" w:color="000000"/>
              <w:right w:val="single" w:sz="4" w:space="0" w:color="000000"/>
            </w:tcBorders>
          </w:tcPr>
          <w:p w14:paraId="507DD704" w14:textId="77777777" w:rsidR="00E00550" w:rsidRPr="005A5581" w:rsidRDefault="00B153E5" w:rsidP="00563C15">
            <w:pPr>
              <w:tabs>
                <w:tab w:val="left" w:pos="2020"/>
              </w:tabs>
              <w:jc w:val="center"/>
            </w:pPr>
            <w:r w:rsidRPr="005A5581">
              <w:rPr>
                <w:b/>
                <w:bCs/>
              </w:rPr>
              <w:t>A</w:t>
            </w:r>
          </w:p>
        </w:tc>
      </w:tr>
      <w:tr w:rsidR="00E00550" w:rsidRPr="005A5581" w14:paraId="5A6E2160" w14:textId="77777777" w:rsidTr="00A403C2">
        <w:trPr>
          <w:trHeight w:val="584"/>
        </w:trPr>
        <w:tc>
          <w:tcPr>
            <w:tcW w:w="7459" w:type="dxa"/>
            <w:tcBorders>
              <w:top w:val="single" w:sz="4" w:space="0" w:color="000000"/>
              <w:left w:val="single" w:sz="4" w:space="0" w:color="000000"/>
              <w:bottom w:val="single" w:sz="4" w:space="0" w:color="000000"/>
            </w:tcBorders>
          </w:tcPr>
          <w:p w14:paraId="70F78C07" w14:textId="77777777" w:rsidR="00E00550" w:rsidRPr="005A5581" w:rsidRDefault="00B153E5" w:rsidP="00563C15">
            <w:pPr>
              <w:tabs>
                <w:tab w:val="left" w:pos="2020"/>
              </w:tabs>
              <w:ind w:firstLine="567"/>
              <w:jc w:val="both"/>
            </w:pPr>
            <w:r w:rsidRPr="005A5581">
              <w:t>Este recomandat screening-</w:t>
            </w:r>
            <w:proofErr w:type="spellStart"/>
            <w:r w:rsidRPr="005A5581">
              <w:t>ul</w:t>
            </w:r>
            <w:proofErr w:type="spellEnd"/>
            <w:r w:rsidRPr="005A5581">
              <w:t xml:space="preserve"> pentru diabetul zaharat tip 2 la pacienții cu SCC suspectat sau confirmat prin dozarea HbA1 și glicemiei bazale, precum și a TTOG dacă rezultatele celorlalte evaluări sunt neconcludente.</w:t>
            </w:r>
          </w:p>
        </w:tc>
        <w:tc>
          <w:tcPr>
            <w:tcW w:w="949" w:type="dxa"/>
            <w:tcBorders>
              <w:top w:val="single" w:sz="4" w:space="0" w:color="000000"/>
              <w:left w:val="single" w:sz="4" w:space="0" w:color="000000"/>
              <w:bottom w:val="single" w:sz="4" w:space="0" w:color="000000"/>
            </w:tcBorders>
          </w:tcPr>
          <w:p w14:paraId="63C3E4C6" w14:textId="77777777" w:rsidR="00E00550" w:rsidRPr="005A5581" w:rsidRDefault="00B153E5" w:rsidP="00563C15">
            <w:pPr>
              <w:tabs>
                <w:tab w:val="left" w:pos="2020"/>
              </w:tabs>
              <w:jc w:val="center"/>
            </w:pPr>
            <w:r w:rsidRPr="005A5581">
              <w:rPr>
                <w:b/>
                <w:bCs/>
              </w:rPr>
              <w:t>I</w:t>
            </w:r>
          </w:p>
        </w:tc>
        <w:tc>
          <w:tcPr>
            <w:tcW w:w="1301" w:type="dxa"/>
            <w:tcBorders>
              <w:top w:val="single" w:sz="4" w:space="0" w:color="000000"/>
              <w:left w:val="single" w:sz="4" w:space="0" w:color="000000"/>
              <w:bottom w:val="single" w:sz="4" w:space="0" w:color="000000"/>
              <w:right w:val="single" w:sz="4" w:space="0" w:color="000000"/>
            </w:tcBorders>
          </w:tcPr>
          <w:p w14:paraId="6D2C600F" w14:textId="77777777" w:rsidR="00E00550" w:rsidRPr="005A5581" w:rsidRDefault="00B153E5" w:rsidP="00563C15">
            <w:pPr>
              <w:tabs>
                <w:tab w:val="left" w:pos="2020"/>
              </w:tabs>
              <w:jc w:val="center"/>
            </w:pPr>
            <w:r w:rsidRPr="005A5581">
              <w:rPr>
                <w:b/>
                <w:bCs/>
              </w:rPr>
              <w:t>B</w:t>
            </w:r>
          </w:p>
        </w:tc>
      </w:tr>
      <w:tr w:rsidR="00E00550" w:rsidRPr="005A5581" w14:paraId="52645101" w14:textId="77777777" w:rsidTr="00A403C2">
        <w:trPr>
          <w:trHeight w:val="375"/>
        </w:trPr>
        <w:tc>
          <w:tcPr>
            <w:tcW w:w="7459" w:type="dxa"/>
            <w:tcBorders>
              <w:top w:val="single" w:sz="4" w:space="0" w:color="000000"/>
              <w:left w:val="single" w:sz="4" w:space="0" w:color="000000"/>
              <w:bottom w:val="single" w:sz="4" w:space="0" w:color="000000"/>
            </w:tcBorders>
          </w:tcPr>
          <w:p w14:paraId="4E033884" w14:textId="77777777" w:rsidR="00E00550" w:rsidRPr="005A5581" w:rsidRDefault="00B153E5" w:rsidP="00563C15">
            <w:pPr>
              <w:tabs>
                <w:tab w:val="left" w:pos="2020"/>
              </w:tabs>
              <w:ind w:firstLine="567"/>
              <w:jc w:val="both"/>
            </w:pPr>
            <w:r w:rsidRPr="005A5581">
              <w:t xml:space="preserve">În cazul pacienților cu suspiciune de SCC este recomandată evaluarea funcției tiroidiene, cel puțin o dată.  </w:t>
            </w:r>
          </w:p>
        </w:tc>
        <w:tc>
          <w:tcPr>
            <w:tcW w:w="949" w:type="dxa"/>
            <w:tcBorders>
              <w:top w:val="single" w:sz="4" w:space="0" w:color="000000"/>
              <w:left w:val="single" w:sz="4" w:space="0" w:color="000000"/>
              <w:bottom w:val="single" w:sz="4" w:space="0" w:color="000000"/>
            </w:tcBorders>
          </w:tcPr>
          <w:p w14:paraId="6C9BF538" w14:textId="77777777" w:rsidR="00E00550" w:rsidRPr="005A5581" w:rsidRDefault="00B153E5" w:rsidP="00563C15">
            <w:pPr>
              <w:tabs>
                <w:tab w:val="left" w:pos="2020"/>
              </w:tabs>
              <w:jc w:val="center"/>
            </w:pPr>
            <w:r w:rsidRPr="005A5581">
              <w:rPr>
                <w:b/>
                <w:bCs/>
              </w:rPr>
              <w:t>I</w:t>
            </w:r>
          </w:p>
        </w:tc>
        <w:tc>
          <w:tcPr>
            <w:tcW w:w="1301" w:type="dxa"/>
            <w:tcBorders>
              <w:top w:val="single" w:sz="4" w:space="0" w:color="000000"/>
              <w:left w:val="single" w:sz="4" w:space="0" w:color="000000"/>
              <w:bottom w:val="single" w:sz="4" w:space="0" w:color="000000"/>
              <w:right w:val="single" w:sz="4" w:space="0" w:color="000000"/>
            </w:tcBorders>
          </w:tcPr>
          <w:p w14:paraId="361B5A4F" w14:textId="77777777" w:rsidR="00E00550" w:rsidRPr="005A5581" w:rsidRDefault="00B153E5" w:rsidP="00563C15">
            <w:pPr>
              <w:tabs>
                <w:tab w:val="left" w:pos="2020"/>
              </w:tabs>
              <w:jc w:val="center"/>
            </w:pPr>
            <w:r w:rsidRPr="005A5581">
              <w:rPr>
                <w:b/>
                <w:bCs/>
              </w:rPr>
              <w:t>B</w:t>
            </w:r>
          </w:p>
        </w:tc>
      </w:tr>
      <w:tr w:rsidR="00E00550" w:rsidRPr="005A5581" w14:paraId="3F2C4AE3" w14:textId="77777777" w:rsidTr="00A403C2">
        <w:trPr>
          <w:trHeight w:val="375"/>
        </w:trPr>
        <w:tc>
          <w:tcPr>
            <w:tcW w:w="7459" w:type="dxa"/>
            <w:tcBorders>
              <w:top w:val="single" w:sz="4" w:space="0" w:color="000000"/>
              <w:left w:val="single" w:sz="4" w:space="0" w:color="000000"/>
              <w:bottom w:val="single" w:sz="4" w:space="0" w:color="000000"/>
            </w:tcBorders>
          </w:tcPr>
          <w:p w14:paraId="6D847810" w14:textId="77777777" w:rsidR="00E00550" w:rsidRPr="005A5581" w:rsidRDefault="00B153E5" w:rsidP="00563C15">
            <w:pPr>
              <w:ind w:firstLine="567"/>
              <w:jc w:val="both"/>
            </w:pPr>
            <w:r w:rsidRPr="005A5581">
              <w:t xml:space="preserve"> Adițional, ar trebui luate în considerarea evaluarea proteinei C reactive </w:t>
            </w:r>
            <w:r w:rsidR="00545E70" w:rsidRPr="005A5581">
              <w:t>ultrasensibile</w:t>
            </w:r>
            <w:r w:rsidRPr="005A5581">
              <w:t xml:space="preserve"> și a fibrinogenului. </w:t>
            </w:r>
          </w:p>
        </w:tc>
        <w:tc>
          <w:tcPr>
            <w:tcW w:w="949" w:type="dxa"/>
            <w:tcBorders>
              <w:top w:val="single" w:sz="4" w:space="0" w:color="000000"/>
              <w:left w:val="single" w:sz="4" w:space="0" w:color="000000"/>
              <w:bottom w:val="single" w:sz="4" w:space="0" w:color="000000"/>
            </w:tcBorders>
          </w:tcPr>
          <w:p w14:paraId="0DFF02D0" w14:textId="77777777" w:rsidR="00E00550" w:rsidRPr="005A5581" w:rsidRDefault="00B153E5" w:rsidP="00563C15">
            <w:pPr>
              <w:tabs>
                <w:tab w:val="left" w:pos="2020"/>
              </w:tabs>
              <w:jc w:val="center"/>
              <w:rPr>
                <w:b/>
                <w:bCs/>
              </w:rPr>
            </w:pPr>
            <w:proofErr w:type="spellStart"/>
            <w:r w:rsidRPr="005A5581">
              <w:rPr>
                <w:b/>
                <w:bCs/>
              </w:rPr>
              <w:t>IIa</w:t>
            </w:r>
            <w:proofErr w:type="spellEnd"/>
          </w:p>
        </w:tc>
        <w:tc>
          <w:tcPr>
            <w:tcW w:w="1301" w:type="dxa"/>
            <w:tcBorders>
              <w:top w:val="single" w:sz="4" w:space="0" w:color="000000"/>
              <w:left w:val="single" w:sz="4" w:space="0" w:color="000000"/>
              <w:bottom w:val="single" w:sz="4" w:space="0" w:color="000000"/>
              <w:right w:val="single" w:sz="4" w:space="0" w:color="000000"/>
            </w:tcBorders>
          </w:tcPr>
          <w:p w14:paraId="0B1BA8ED" w14:textId="77777777" w:rsidR="00E00550" w:rsidRPr="005A5581" w:rsidRDefault="00B153E5" w:rsidP="00563C15">
            <w:pPr>
              <w:tabs>
                <w:tab w:val="left" w:pos="2020"/>
              </w:tabs>
              <w:jc w:val="center"/>
              <w:rPr>
                <w:b/>
                <w:bCs/>
              </w:rPr>
            </w:pPr>
            <w:r w:rsidRPr="005A5581">
              <w:rPr>
                <w:b/>
                <w:bCs/>
              </w:rPr>
              <w:t>B</w:t>
            </w:r>
          </w:p>
        </w:tc>
      </w:tr>
    </w:tbl>
    <w:p w14:paraId="2141C88C" w14:textId="77777777" w:rsidR="00E00550" w:rsidRPr="005A5581" w:rsidRDefault="00E00550" w:rsidP="00563C15">
      <w:pPr>
        <w:tabs>
          <w:tab w:val="left" w:pos="2020"/>
        </w:tabs>
        <w:ind w:firstLine="567"/>
        <w:jc w:val="both"/>
      </w:pPr>
    </w:p>
    <w:p w14:paraId="73B773C7" w14:textId="77777777" w:rsidR="00E00550" w:rsidRPr="005A5581" w:rsidRDefault="00B153E5" w:rsidP="00563C15">
      <w:pPr>
        <w:pStyle w:val="Titlu4"/>
        <w:numPr>
          <w:ilvl w:val="3"/>
          <w:numId w:val="1"/>
        </w:numPr>
        <w:rPr>
          <w:rFonts w:ascii="Times New Roman" w:eastAsia="Times New Roman" w:hAnsi="Times New Roman" w:cs="Times New Roman"/>
          <w:b/>
          <w:bCs/>
          <w:i w:val="0"/>
          <w:iCs w:val="0"/>
          <w:color w:val="000000"/>
        </w:rPr>
      </w:pPr>
      <w:r w:rsidRPr="005A5581">
        <w:rPr>
          <w:rFonts w:ascii="Times New Roman" w:eastAsia="Times New Roman" w:hAnsi="Times New Roman" w:cs="Times New Roman"/>
          <w:b/>
          <w:bCs/>
          <w:color w:val="000000"/>
        </w:rPr>
        <w:t>Electrocardiograma de repaus și monitorizarea ambulatorie ECG.</w:t>
      </w:r>
    </w:p>
    <w:p w14:paraId="79DBD4BF" w14:textId="77777777" w:rsidR="006F3BCF" w:rsidRPr="005A5581" w:rsidRDefault="00B153E5" w:rsidP="00563C15">
      <w:pPr>
        <w:tabs>
          <w:tab w:val="left" w:pos="2020"/>
        </w:tabs>
        <w:ind w:firstLine="567"/>
        <w:jc w:val="both"/>
      </w:pPr>
      <w:r w:rsidRPr="005A5581">
        <w:t xml:space="preserve">Paradigma diagnosticării ischemiei miocardice de aproape un secol a fost bazată pe detectarea anomaliilor de repolarizare, în principal sub forma depresiei segmentului ST. Astfel, ECG de repaus în 12 derivații rămâne o componentă indispensabilă a evaluării inițiale a unui pacient cu dureri toracice fără o cauza evidentă non-cardiacă. Două scenarii de evaluare clinică sunt întâlnite: (i) pacientul fără simptome de durere în piept sau disconfort și (ii) pacientul cu simptome </w:t>
      </w:r>
      <w:proofErr w:type="spellStart"/>
      <w:r w:rsidRPr="005A5581">
        <w:t>anginoase</w:t>
      </w:r>
      <w:proofErr w:type="spellEnd"/>
      <w:r w:rsidRPr="005A5581">
        <w:t xml:space="preserve"> în curs de desfășurare. Situația anterioară este mult mai prevalentă și o ECG de repaus normală este înregistrată frecvent. Cu toate acestea, chiar și în absența anomaliilor de repolarizare, ECG poate demonstra semne indirecte de BAC, cum ar fi semne de infarct miocardic vechi (unde Q patologice) sau dereglări de conducere [în principal blocul de ram stâng a fascicolului His (BRS) și afectarea conducerii atrioventriculare]. Fibrilația </w:t>
      </w:r>
      <w:proofErr w:type="spellStart"/>
      <w:r w:rsidRPr="005A5581">
        <w:t>atrială</w:t>
      </w:r>
      <w:proofErr w:type="spellEnd"/>
      <w:r w:rsidRPr="005A5581">
        <w:t xml:space="preserve"> (FA) este o constatare frecventă la pacienții cu dureri toracice (de obicei atipice). Depresia segmentului ST în timpul tahiaritmiei </w:t>
      </w:r>
      <w:proofErr w:type="spellStart"/>
      <w:r w:rsidRPr="005A5581">
        <w:t>supraventriculare</w:t>
      </w:r>
      <w:proofErr w:type="spellEnd"/>
      <w:r w:rsidRPr="005A5581">
        <w:t xml:space="preserve"> nu este predictiv pentru BAC. ECG poate fi crucială pentru diagnosticarea ischemiei miocardice dacă modificările dinamice ale segmentului ST sunt înregistrate în timpul anginei în curs de desfășurare.</w:t>
      </w:r>
    </w:p>
    <w:p w14:paraId="13116EDD" w14:textId="77777777" w:rsidR="005A5581" w:rsidRPr="005A5581" w:rsidRDefault="00B153E5" w:rsidP="00563C15">
      <w:pPr>
        <w:tabs>
          <w:tab w:val="left" w:pos="2020"/>
        </w:tabs>
        <w:ind w:firstLine="567"/>
        <w:jc w:val="both"/>
      </w:pPr>
      <w:r w:rsidRPr="005A5581">
        <w:t xml:space="preserve">Diagnosticul de angină </w:t>
      </w:r>
      <w:proofErr w:type="spellStart"/>
      <w:r w:rsidRPr="005A5581">
        <w:t>Prinzmetal</w:t>
      </w:r>
      <w:proofErr w:type="spellEnd"/>
      <w:r w:rsidRPr="005A5581">
        <w:t xml:space="preserve"> </w:t>
      </w:r>
      <w:r w:rsidR="00E118F3" w:rsidRPr="005A5581">
        <w:t xml:space="preserve">sau </w:t>
      </w:r>
      <w:proofErr w:type="spellStart"/>
      <w:r w:rsidRPr="005A5581">
        <w:t>vasospastică</w:t>
      </w:r>
      <w:proofErr w:type="spellEnd"/>
      <w:r w:rsidRPr="005A5581">
        <w:t xml:space="preserve"> se bazează pe detectarea creșterii sau depresiei tranzitorii tipice a segmentului ST în timpul unui acces de angină (de obicei în repaus). Supravegherea și înregistrarea ECG ambulatoriu pe termen lung nu trebuie să fie folosită pentru a înlocui testarea cu efort; cu toate acestea, monitorizarea ECG în 12 derivații poate fi considerată la pacienții selectați pentru a detecta episoadele </w:t>
      </w:r>
      <w:proofErr w:type="spellStart"/>
      <w:r w:rsidRPr="005A5581">
        <w:t>anginoase</w:t>
      </w:r>
      <w:proofErr w:type="spellEnd"/>
      <w:r w:rsidRPr="005A5581">
        <w:t xml:space="preserve"> fără legătură cu exercițiile fizice. Monitorizarea ECG ambulatorie poate evidenția dovezi de ischemie miocardică silențioasă la pacienții cu SCC, dar rareori adaugă informații relevante despre diagnostic sau prognostic care nu pot fi derivate din testele de </w:t>
      </w:r>
      <w:r w:rsidR="00A8422E" w:rsidRPr="005A5581">
        <w:t>stres</w:t>
      </w:r>
      <w:r w:rsidRPr="005A5581">
        <w:t xml:space="preserve">. </w:t>
      </w:r>
    </w:p>
    <w:p w14:paraId="5FE1A016" w14:textId="462BA2CD" w:rsidR="00E00550" w:rsidRPr="005A5581" w:rsidRDefault="00B153E5" w:rsidP="00563C15">
      <w:pPr>
        <w:tabs>
          <w:tab w:val="left" w:pos="2020"/>
        </w:tabs>
        <w:ind w:firstLine="567"/>
        <w:jc w:val="both"/>
      </w:pPr>
      <w:r w:rsidRPr="005A5581">
        <w:t xml:space="preserve">Modificările ECG sugestive pentru ischemie la monitorizarea ambulatorie ECG sunt foarte frecvente la femei, dar nu corelează cu constatările din timpul testelor de </w:t>
      </w:r>
      <w:r w:rsidR="00A8422E" w:rsidRPr="005A5581">
        <w:t>stres</w:t>
      </w:r>
      <w:r w:rsidRPr="005A5581">
        <w:t>. Cel mai important, strategiile terapeutice care vizează ischemia silențioasă detectată prin monitorizarea ambulatorie nu au dovedit beneficii clare pentru supraviețuire (5).</w:t>
      </w:r>
    </w:p>
    <w:p w14:paraId="6DC76380" w14:textId="77777777" w:rsidR="00E00550" w:rsidRPr="005A5581" w:rsidRDefault="00E00550" w:rsidP="00563C15">
      <w:pPr>
        <w:tabs>
          <w:tab w:val="left" w:pos="2020"/>
        </w:tabs>
        <w:ind w:firstLine="567"/>
        <w:jc w:val="both"/>
      </w:pPr>
    </w:p>
    <w:p w14:paraId="250DE240" w14:textId="77777777" w:rsidR="006F3BCF" w:rsidRPr="005A5581" w:rsidRDefault="006F3BCF" w:rsidP="00563C15">
      <w:pPr>
        <w:tabs>
          <w:tab w:val="left" w:pos="2020"/>
        </w:tabs>
        <w:ind w:firstLine="567"/>
        <w:jc w:val="both"/>
      </w:pPr>
    </w:p>
    <w:p w14:paraId="3C7BA601" w14:textId="77777777" w:rsidR="006F3BCF" w:rsidRPr="005A5581" w:rsidRDefault="006F3BCF" w:rsidP="00563C15">
      <w:pPr>
        <w:tabs>
          <w:tab w:val="left" w:pos="2020"/>
        </w:tabs>
        <w:ind w:firstLine="567"/>
        <w:jc w:val="both"/>
      </w:pPr>
    </w:p>
    <w:p w14:paraId="7A54B662" w14:textId="77777777" w:rsidR="006F3BCF" w:rsidRPr="005A5581" w:rsidRDefault="006F3BCF" w:rsidP="00563C15">
      <w:pPr>
        <w:tabs>
          <w:tab w:val="left" w:pos="2020"/>
        </w:tabs>
        <w:ind w:firstLine="567"/>
        <w:jc w:val="both"/>
      </w:pPr>
    </w:p>
    <w:p w14:paraId="6F9F7A64" w14:textId="77777777" w:rsidR="006F3BCF" w:rsidRPr="005A5581" w:rsidRDefault="006F3BCF" w:rsidP="00563C15">
      <w:pPr>
        <w:tabs>
          <w:tab w:val="left" w:pos="2020"/>
        </w:tabs>
        <w:ind w:firstLine="567"/>
        <w:jc w:val="both"/>
      </w:pPr>
    </w:p>
    <w:p w14:paraId="15411AD7" w14:textId="77777777" w:rsidR="00E00550" w:rsidRPr="005A5581" w:rsidRDefault="00B153E5" w:rsidP="00563C15">
      <w:pPr>
        <w:ind w:firstLine="567"/>
        <w:jc w:val="both"/>
        <w:rPr>
          <w:b/>
          <w:bCs/>
        </w:rPr>
      </w:pPr>
      <w:r w:rsidRPr="005A5581">
        <w:rPr>
          <w:b/>
          <w:bCs/>
        </w:rPr>
        <w:t>Tabelul 4. Electrocardiograma de repaus la pacienții cu suspiciune de BAC</w:t>
      </w:r>
    </w:p>
    <w:tbl>
      <w:tblPr>
        <w:tblStyle w:val="afffffff7"/>
        <w:tblW w:w="9781" w:type="dxa"/>
        <w:tblInd w:w="-288"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7480"/>
        <w:gridCol w:w="969"/>
        <w:gridCol w:w="1332"/>
      </w:tblGrid>
      <w:tr w:rsidR="00E00550" w:rsidRPr="005A5581" w14:paraId="66B3E64B" w14:textId="77777777" w:rsidTr="00A403C2">
        <w:trPr>
          <w:trHeight w:val="313"/>
        </w:trPr>
        <w:tc>
          <w:tcPr>
            <w:tcW w:w="7480" w:type="dxa"/>
            <w:tcBorders>
              <w:top w:val="single" w:sz="4" w:space="0" w:color="000000"/>
              <w:left w:val="single" w:sz="4" w:space="0" w:color="000000"/>
              <w:bottom w:val="single" w:sz="4" w:space="0" w:color="000000"/>
            </w:tcBorders>
          </w:tcPr>
          <w:p w14:paraId="7DAF6EF6" w14:textId="2D9FF1AF" w:rsidR="00E00550" w:rsidRPr="005A5581" w:rsidRDefault="00B153E5" w:rsidP="00563C15">
            <w:pPr>
              <w:tabs>
                <w:tab w:val="left" w:pos="2020"/>
              </w:tabs>
              <w:ind w:firstLine="567"/>
              <w:jc w:val="center"/>
            </w:pPr>
            <w:r w:rsidRPr="005A5581">
              <w:rPr>
                <w:b/>
                <w:bCs/>
              </w:rPr>
              <w:t>Recomandări</w:t>
            </w:r>
          </w:p>
        </w:tc>
        <w:tc>
          <w:tcPr>
            <w:tcW w:w="969" w:type="dxa"/>
            <w:tcBorders>
              <w:top w:val="single" w:sz="4" w:space="0" w:color="000000"/>
              <w:left w:val="single" w:sz="4" w:space="0" w:color="000000"/>
              <w:bottom w:val="single" w:sz="4" w:space="0" w:color="000000"/>
            </w:tcBorders>
            <w:tcMar>
              <w:top w:w="0" w:type="dxa"/>
              <w:left w:w="-5" w:type="dxa"/>
              <w:bottom w:w="0" w:type="dxa"/>
              <w:right w:w="0" w:type="dxa"/>
            </w:tcMar>
          </w:tcPr>
          <w:p w14:paraId="4E40D0CC" w14:textId="6C079F10" w:rsidR="00E00550" w:rsidRPr="005A5581" w:rsidRDefault="00B153E5" w:rsidP="00563C15">
            <w:pPr>
              <w:tabs>
                <w:tab w:val="left" w:pos="2020"/>
              </w:tabs>
              <w:jc w:val="center"/>
            </w:pPr>
            <w:r w:rsidRPr="005A5581">
              <w:rPr>
                <w:b/>
                <w:bCs/>
              </w:rPr>
              <w:t>Clasa</w:t>
            </w:r>
          </w:p>
        </w:tc>
        <w:tc>
          <w:tcPr>
            <w:tcW w:w="133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2796FEA6" w14:textId="77777777" w:rsidR="00E00550" w:rsidRPr="005A5581" w:rsidRDefault="00B153E5" w:rsidP="00563C15">
            <w:pPr>
              <w:tabs>
                <w:tab w:val="left" w:pos="2020"/>
              </w:tabs>
              <w:jc w:val="center"/>
            </w:pPr>
            <w:r w:rsidRPr="005A5581">
              <w:rPr>
                <w:b/>
                <w:bCs/>
              </w:rPr>
              <w:t>Nivel</w:t>
            </w:r>
          </w:p>
        </w:tc>
      </w:tr>
      <w:tr w:rsidR="00E00550" w:rsidRPr="005A5581" w14:paraId="05B5119B" w14:textId="77777777" w:rsidTr="00A403C2">
        <w:trPr>
          <w:trHeight w:val="560"/>
        </w:trPr>
        <w:tc>
          <w:tcPr>
            <w:tcW w:w="7480" w:type="dxa"/>
            <w:tcBorders>
              <w:top w:val="single" w:sz="4" w:space="0" w:color="000000"/>
              <w:left w:val="single" w:sz="4" w:space="0" w:color="000000"/>
              <w:bottom w:val="single" w:sz="4" w:space="0" w:color="000000"/>
            </w:tcBorders>
          </w:tcPr>
          <w:p w14:paraId="1E96A9BC" w14:textId="77777777" w:rsidR="00E00550" w:rsidRPr="005A5581" w:rsidRDefault="00B153E5" w:rsidP="00563C15">
            <w:pPr>
              <w:tabs>
                <w:tab w:val="left" w:pos="2020"/>
              </w:tabs>
              <w:jc w:val="both"/>
            </w:pPr>
            <w:bookmarkStart w:id="153" w:name="_heading=h.k11xxfr7pexe" w:colFirst="0" w:colLast="0"/>
            <w:bookmarkEnd w:id="153"/>
            <w:r w:rsidRPr="005A5581">
              <w:t xml:space="preserve">        Dacă evaluarea clinică sau ECG sugerează un sindrom coronarian acut (SCA) mai degrabă decât un sindrom coronarian cronic (SCC), se recomandă trimiterea imediată la departamentul de urgență și/sau măsurarea repetată a </w:t>
            </w:r>
            <w:proofErr w:type="spellStart"/>
            <w:r w:rsidRPr="005A5581">
              <w:t>troponinei</w:t>
            </w:r>
            <w:proofErr w:type="spellEnd"/>
            <w:r w:rsidRPr="005A5581">
              <w:t xml:space="preserve"> din sânge, de preferință utilizând teste de înaltă sensibilitate sau ultrasensibile, pentru a exclude o leziune miocardică acută. </w:t>
            </w:r>
          </w:p>
        </w:tc>
        <w:tc>
          <w:tcPr>
            <w:tcW w:w="969" w:type="dxa"/>
            <w:tcBorders>
              <w:top w:val="single" w:sz="4" w:space="0" w:color="000000"/>
              <w:left w:val="single" w:sz="4" w:space="0" w:color="000000"/>
              <w:bottom w:val="single" w:sz="4" w:space="0" w:color="000000"/>
            </w:tcBorders>
            <w:tcMar>
              <w:top w:w="0" w:type="dxa"/>
              <w:left w:w="-5" w:type="dxa"/>
              <w:bottom w:w="0" w:type="dxa"/>
              <w:right w:w="0" w:type="dxa"/>
            </w:tcMar>
          </w:tcPr>
          <w:p w14:paraId="14FA46A6" w14:textId="7B6E1681" w:rsidR="00E00550" w:rsidRPr="005A5581" w:rsidRDefault="00B153E5" w:rsidP="00563C15">
            <w:pPr>
              <w:tabs>
                <w:tab w:val="left" w:pos="2020"/>
              </w:tabs>
              <w:jc w:val="center"/>
            </w:pPr>
            <w:r w:rsidRPr="005A5581">
              <w:rPr>
                <w:b/>
                <w:bCs/>
              </w:rPr>
              <w:t>I</w:t>
            </w:r>
          </w:p>
        </w:tc>
        <w:tc>
          <w:tcPr>
            <w:tcW w:w="133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60750E5E" w14:textId="77777777" w:rsidR="00E00550" w:rsidRPr="005A5581" w:rsidRDefault="00B153E5" w:rsidP="00563C15">
            <w:pPr>
              <w:tabs>
                <w:tab w:val="left" w:pos="2020"/>
              </w:tabs>
              <w:jc w:val="center"/>
            </w:pPr>
            <w:r w:rsidRPr="005A5581">
              <w:rPr>
                <w:b/>
                <w:bCs/>
              </w:rPr>
              <w:t>B</w:t>
            </w:r>
          </w:p>
        </w:tc>
      </w:tr>
      <w:tr w:rsidR="00E00550" w:rsidRPr="005A5581" w14:paraId="18096372" w14:textId="77777777" w:rsidTr="00A403C2">
        <w:trPr>
          <w:trHeight w:val="584"/>
        </w:trPr>
        <w:tc>
          <w:tcPr>
            <w:tcW w:w="7480" w:type="dxa"/>
            <w:tcBorders>
              <w:top w:val="single" w:sz="4" w:space="0" w:color="000000"/>
              <w:left w:val="single" w:sz="4" w:space="0" w:color="000000"/>
              <w:bottom w:val="single" w:sz="4" w:space="0" w:color="000000"/>
            </w:tcBorders>
          </w:tcPr>
          <w:p w14:paraId="0E71188A" w14:textId="77777777" w:rsidR="00E00550" w:rsidRPr="005A5581" w:rsidRDefault="00B153E5" w:rsidP="00563C15">
            <w:pPr>
              <w:tabs>
                <w:tab w:val="left" w:pos="2020"/>
              </w:tabs>
              <w:ind w:firstLine="567"/>
              <w:jc w:val="both"/>
            </w:pPr>
            <w:r w:rsidRPr="005A5581">
              <w:t>Electrocardiograma de repaus în 12 derivații este recomandată tuturor pacienților care acuză durere toracică (cu excepția cazurilor în care se identifică o cauză evidentă non-cardiacă), în special în timpul sau imediat după un episod sugestiv pentru ischemie miocardică.</w:t>
            </w:r>
          </w:p>
        </w:tc>
        <w:tc>
          <w:tcPr>
            <w:tcW w:w="969" w:type="dxa"/>
            <w:tcBorders>
              <w:top w:val="single" w:sz="4" w:space="0" w:color="000000"/>
              <w:left w:val="single" w:sz="4" w:space="0" w:color="000000"/>
              <w:bottom w:val="single" w:sz="4" w:space="0" w:color="000000"/>
            </w:tcBorders>
            <w:tcMar>
              <w:top w:w="0" w:type="dxa"/>
              <w:left w:w="-5" w:type="dxa"/>
              <w:bottom w:w="0" w:type="dxa"/>
              <w:right w:w="0" w:type="dxa"/>
            </w:tcMar>
          </w:tcPr>
          <w:p w14:paraId="23C72693" w14:textId="49625011" w:rsidR="00E00550" w:rsidRPr="005A5581" w:rsidRDefault="00B153E5" w:rsidP="00563C15">
            <w:pPr>
              <w:tabs>
                <w:tab w:val="left" w:pos="2020"/>
              </w:tabs>
              <w:jc w:val="center"/>
            </w:pPr>
            <w:r w:rsidRPr="005A5581">
              <w:rPr>
                <w:b/>
                <w:bCs/>
              </w:rPr>
              <w:t>I</w:t>
            </w:r>
          </w:p>
        </w:tc>
        <w:tc>
          <w:tcPr>
            <w:tcW w:w="133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2A1F90F9" w14:textId="77777777" w:rsidR="00E00550" w:rsidRPr="005A5581" w:rsidRDefault="00B153E5" w:rsidP="00563C15">
            <w:pPr>
              <w:tabs>
                <w:tab w:val="left" w:pos="2020"/>
              </w:tabs>
              <w:jc w:val="center"/>
            </w:pPr>
            <w:r w:rsidRPr="005A5581">
              <w:rPr>
                <w:b/>
                <w:bCs/>
              </w:rPr>
              <w:t>C</w:t>
            </w:r>
          </w:p>
        </w:tc>
      </w:tr>
      <w:tr w:rsidR="00E00550" w:rsidRPr="005A5581" w14:paraId="3A252334" w14:textId="77777777" w:rsidTr="00A403C2">
        <w:trPr>
          <w:trHeight w:val="584"/>
        </w:trPr>
        <w:tc>
          <w:tcPr>
            <w:tcW w:w="7480" w:type="dxa"/>
            <w:tcBorders>
              <w:top w:val="single" w:sz="4" w:space="0" w:color="000000"/>
              <w:left w:val="single" w:sz="4" w:space="0" w:color="000000"/>
              <w:bottom w:val="single" w:sz="4" w:space="0" w:color="000000"/>
            </w:tcBorders>
          </w:tcPr>
          <w:p w14:paraId="3B38CEBA" w14:textId="77777777" w:rsidR="00E00550" w:rsidRPr="005A5581" w:rsidRDefault="00B153E5" w:rsidP="00563C15">
            <w:pPr>
              <w:tabs>
                <w:tab w:val="left" w:pos="2020"/>
              </w:tabs>
              <w:ind w:firstLine="567"/>
              <w:jc w:val="both"/>
            </w:pPr>
            <w:r w:rsidRPr="005A5581">
              <w:t xml:space="preserve">Alterările segmentului ST înregistrate în timpul tahiaritmiilor </w:t>
            </w:r>
            <w:proofErr w:type="spellStart"/>
            <w:r w:rsidRPr="005A5581">
              <w:t>supraventriculare</w:t>
            </w:r>
            <w:proofErr w:type="spellEnd"/>
            <w:r w:rsidRPr="005A5581">
              <w:t>, în particular în cazul tahicardiilor prin reintrare atrioventriculară, nu ar trebui considerate drept dovadă a BAC.</w:t>
            </w:r>
          </w:p>
        </w:tc>
        <w:tc>
          <w:tcPr>
            <w:tcW w:w="969" w:type="dxa"/>
            <w:tcBorders>
              <w:top w:val="single" w:sz="4" w:space="0" w:color="000000"/>
              <w:left w:val="single" w:sz="4" w:space="0" w:color="000000"/>
              <w:bottom w:val="single" w:sz="4" w:space="0" w:color="000000"/>
            </w:tcBorders>
            <w:tcMar>
              <w:top w:w="0" w:type="dxa"/>
              <w:left w:w="-5" w:type="dxa"/>
              <w:bottom w:w="0" w:type="dxa"/>
              <w:right w:w="0" w:type="dxa"/>
            </w:tcMar>
          </w:tcPr>
          <w:p w14:paraId="0D5F85E6" w14:textId="77777777" w:rsidR="00E00550" w:rsidRPr="005A5581" w:rsidRDefault="00B153E5" w:rsidP="00563C15">
            <w:pPr>
              <w:tabs>
                <w:tab w:val="left" w:pos="2020"/>
              </w:tabs>
              <w:jc w:val="center"/>
            </w:pPr>
            <w:r w:rsidRPr="005A5581">
              <w:rPr>
                <w:b/>
                <w:bCs/>
              </w:rPr>
              <w:t>III</w:t>
            </w:r>
          </w:p>
        </w:tc>
        <w:tc>
          <w:tcPr>
            <w:tcW w:w="133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24A0713E" w14:textId="77777777" w:rsidR="00E00550" w:rsidRPr="005A5581" w:rsidRDefault="00B153E5" w:rsidP="00563C15">
            <w:pPr>
              <w:tabs>
                <w:tab w:val="left" w:pos="2020"/>
              </w:tabs>
              <w:jc w:val="center"/>
            </w:pPr>
            <w:r w:rsidRPr="005A5581">
              <w:rPr>
                <w:b/>
                <w:bCs/>
              </w:rPr>
              <w:t>B</w:t>
            </w:r>
          </w:p>
        </w:tc>
      </w:tr>
    </w:tbl>
    <w:p w14:paraId="3DC446E6" w14:textId="77777777" w:rsidR="00E00550" w:rsidRPr="005A5581" w:rsidRDefault="00E00550" w:rsidP="00563C15">
      <w:pPr>
        <w:tabs>
          <w:tab w:val="left" w:pos="2020"/>
        </w:tabs>
        <w:jc w:val="both"/>
      </w:pPr>
    </w:p>
    <w:p w14:paraId="2DE0CA8F" w14:textId="77777777" w:rsidR="00E00550" w:rsidRPr="005A5581" w:rsidRDefault="00B153E5" w:rsidP="00563C15">
      <w:pPr>
        <w:pStyle w:val="Titlu4"/>
        <w:numPr>
          <w:ilvl w:val="3"/>
          <w:numId w:val="1"/>
        </w:numPr>
        <w:rPr>
          <w:rFonts w:ascii="Times New Roman" w:eastAsia="Times New Roman" w:hAnsi="Times New Roman" w:cs="Times New Roman"/>
          <w:b/>
          <w:bCs/>
          <w:color w:val="000000"/>
        </w:rPr>
      </w:pPr>
      <w:r w:rsidRPr="005A5581">
        <w:rPr>
          <w:rFonts w:ascii="Times New Roman" w:eastAsia="Times New Roman" w:hAnsi="Times New Roman" w:cs="Times New Roman"/>
          <w:b/>
          <w:bCs/>
          <w:color w:val="000000"/>
        </w:rPr>
        <w:t>Pasul 2: Examinarea cardiacă suplimentară</w:t>
      </w:r>
    </w:p>
    <w:p w14:paraId="3EF49313" w14:textId="77777777" w:rsidR="006F3BCF" w:rsidRPr="005A5581" w:rsidRDefault="00B153E5" w:rsidP="006F3BCF">
      <w:pPr>
        <w:ind w:firstLine="567"/>
        <w:jc w:val="both"/>
      </w:pPr>
      <w:r w:rsidRPr="005A5581">
        <w:t xml:space="preserve">În confirmarea diagnosticului de SCC pot fi utilizate tabele de predicție pentru BAC, care integrează factori clinici și oferă îndrumare privind selecția testelor diagnostice, pe baza capacității lor de a confirma sau exclude </w:t>
      </w:r>
      <w:proofErr w:type="spellStart"/>
      <w:r w:rsidRPr="005A5581">
        <w:t>ateroscleroza</w:t>
      </w:r>
      <w:proofErr w:type="spellEnd"/>
      <w:r w:rsidRPr="005A5581">
        <w:t xml:space="preserve"> coronariană obstructivă. Aceste modele nu includ probabilitatea ANOCA/INOCA (angină și/sau ischemie în absența stenozei coronariene obstructive), care trebuie luată în considerare întotdeauna atunci când simptomele persistă după amânarea testărilor suplimentare sau în urma testelor care exclud BAC obstructivă. Ghidul ESC 2019 pentru diagnosticul și managementul SCC a introdus conceptul de </w:t>
      </w:r>
      <w:r w:rsidRPr="005A5581">
        <w:rPr>
          <w:i/>
          <w:iCs/>
        </w:rPr>
        <w:t>probabilitate clinică</w:t>
      </w:r>
      <w:r w:rsidRPr="005A5581">
        <w:t xml:space="preserve"> ca o evaluare mai cuprinzătoare și individualizată a probabilității de BAC obstructivă. Comparativ cu un model simplu de probabilitate pre-test, includerea factorilor de risc în modelul de probabilitate pre-test (bazat pe vârstă, sex și simptome) îmbunătățește predicția BAC obstructivă, clasifică mai mulți indivizi în categoria de probabilitate foarte scăzută sau scăzută a bolii și menține o calibrare bună. Modelul </w:t>
      </w:r>
      <w:proofErr w:type="spellStart"/>
      <w:r w:rsidRPr="005A5581">
        <w:rPr>
          <w:i/>
          <w:iCs/>
        </w:rPr>
        <w:t>Risk</w:t>
      </w:r>
      <w:proofErr w:type="spellEnd"/>
      <w:r w:rsidRPr="005A5581">
        <w:rPr>
          <w:i/>
          <w:iCs/>
        </w:rPr>
        <w:t>-Factor-</w:t>
      </w:r>
      <w:proofErr w:type="spellStart"/>
      <w:r w:rsidRPr="005A5581">
        <w:rPr>
          <w:i/>
          <w:iCs/>
        </w:rPr>
        <w:t>weighted</w:t>
      </w:r>
      <w:proofErr w:type="spellEnd"/>
      <w:r w:rsidRPr="005A5581">
        <w:rPr>
          <w:i/>
          <w:iCs/>
        </w:rPr>
        <w:t xml:space="preserve"> </w:t>
      </w:r>
      <w:proofErr w:type="spellStart"/>
      <w:r w:rsidRPr="005A5581">
        <w:rPr>
          <w:i/>
          <w:iCs/>
        </w:rPr>
        <w:t>Clinical</w:t>
      </w:r>
      <w:proofErr w:type="spellEnd"/>
      <w:r w:rsidRPr="005A5581">
        <w:rPr>
          <w:i/>
          <w:iCs/>
        </w:rPr>
        <w:t xml:space="preserve"> </w:t>
      </w:r>
      <w:proofErr w:type="spellStart"/>
      <w:r w:rsidRPr="005A5581">
        <w:rPr>
          <w:i/>
          <w:iCs/>
        </w:rPr>
        <w:t>Likelihood</w:t>
      </w:r>
      <w:proofErr w:type="spellEnd"/>
      <w:r w:rsidRPr="005A5581">
        <w:t xml:space="preserve"> (RF-CL) include sexul, vârsta, simptomele de angină și numărul de factori de risc, fără a pierde din precizia diagnostică în comparație cu modele mai avansate care necesită calcule computerizate. Modelul RF-CL triplează numărul de persoane clasificate cu probabilitate foarte scăzută (≤5%) de BAC obstructivă comparativ cu modelul ESC de probabilitate pre-test (ESC-PTP) — 38% față de 12% — și prezice rate anuale de infarct miocardic și deces de 0,5%, 1,1% și 2,1% pentru persoanele cu probabilitate foarte scăzută, scăzută și moderată, respectiv. Testarea de efort ECG poate modifica probabilitatea BAC obstructivă și poate fi utilizată la pacienții cu probabilitate clinică scăzută (&gt;5%–15%), la care un test negativ permite reclasificarea în categoria de probabilitate foarte scăzută (≤5%) cu un prognostic favorabil.</w:t>
      </w:r>
    </w:p>
    <w:p w14:paraId="23C7A419" w14:textId="5AC47CCC" w:rsidR="00E00550" w:rsidRPr="005A5581" w:rsidRDefault="00B153E5" w:rsidP="006F3BCF">
      <w:pPr>
        <w:ind w:firstLine="567"/>
        <w:jc w:val="both"/>
      </w:pPr>
      <w:r w:rsidRPr="005A5581">
        <w:t xml:space="preserve">Totuși, angiografia coronariană prin tomografie computerizată (CCTA) oferă informații mai precise ca test de primă linie și a fost asociată cu mai puține simptome </w:t>
      </w:r>
      <w:proofErr w:type="spellStart"/>
      <w:r w:rsidRPr="005A5581">
        <w:t>anginoase</w:t>
      </w:r>
      <w:proofErr w:type="spellEnd"/>
      <w:r w:rsidRPr="005A5581">
        <w:t xml:space="preserve"> pe termen lung decât strategia care începe cu testul de efort ECG. În contrast cu testul de efort, vizualizarea plăcilor de aterom calcificate în arterele coronare influențează semnificativ probabilitatea clinică a BAC obstructivă. Calcificările arterelor coronare (CAC) pot fi măsurate prin scorul de calciu coronarian (CACS), derivat dintr-o tomografie computerizată fără substanță de contrast, sincronizată cu ECG. Alternativ, prezența CAC poate fi evaluată calitativ prin inspecția vizuală a arterelor coronare pe o tomografie toracică non-cardiacă anterioară, dacă este disponibilă. Absența CAC (CACS = 0) are o valoare predictivă negativă foarte mare (&gt;95%) pentru BAC obstructivă.</w:t>
      </w:r>
    </w:p>
    <w:p w14:paraId="3CEF05E2" w14:textId="77777777" w:rsidR="00E00550" w:rsidRPr="005A5581" w:rsidRDefault="00B153E5" w:rsidP="00121D2D">
      <w:pPr>
        <w:spacing w:after="240"/>
        <w:ind w:firstLine="567"/>
        <w:jc w:val="both"/>
      </w:pPr>
      <w:r w:rsidRPr="005A5581">
        <w:t xml:space="preserve">În general, pacienții cu o probabilitate foarte scăzută (≤5%) de BAC obstructivă nu necesită testare diagnostică suplimentară, cu excepția cazurilor în care simptomele persistă și cauzele non-cardiace au fost excluse. La pacienții cu probabilitate scăzută (&gt;5%–15%), beneficiul testării diagnostice este incert, dar poate fi realizată dacă simptomele sunt deranjante și necesită clarificare. Pacienții cu probabilitate moderată (&gt;15%–50%), mare (&gt;50%–85%) sau foarte mare (&gt;85%) de </w:t>
      </w:r>
      <w:r w:rsidRPr="005A5581">
        <w:lastRenderedPageBreak/>
        <w:t xml:space="preserve">BAC obstructivă sunt încurajați să efectueze teste diagnostice suplimentare. Folosind estimarea probabilității pre-test și rapoartele de verosimilitate pozitive/negative ale testelor imagistice, se poate calcula probabilitatea post-test de BAC obstructivă și ghidează strategia de testare non-invazivă pentru depistarea BAC obstructivă. </w:t>
      </w:r>
    </w:p>
    <w:p w14:paraId="38C18EC9" w14:textId="106A8CED" w:rsidR="00E00550" w:rsidRPr="005A5581" w:rsidRDefault="00B153E5" w:rsidP="00563C15">
      <w:pPr>
        <w:ind w:firstLine="567"/>
        <w:jc w:val="center"/>
        <w:rPr>
          <w:b/>
          <w:bCs/>
        </w:rPr>
      </w:pPr>
      <w:r w:rsidRPr="005A5581">
        <w:rPr>
          <w:b/>
          <w:bCs/>
        </w:rPr>
        <w:t>Tabelul 5. Recomandări pentru estimarea, ajustarea și reclasificarea probabilității de BAC obstructivă în gestionarea diagnostică inițială a persoanelor cu SCC suspectat</w:t>
      </w:r>
    </w:p>
    <w:tbl>
      <w:tblPr>
        <w:tblStyle w:val="afffffff8"/>
        <w:tblW w:w="9781" w:type="dxa"/>
        <w:tblInd w:w="-288"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8080"/>
        <w:gridCol w:w="850"/>
        <w:gridCol w:w="851"/>
      </w:tblGrid>
      <w:tr w:rsidR="00E00550" w:rsidRPr="005A5581" w14:paraId="0812911C" w14:textId="77777777" w:rsidTr="006F3BCF">
        <w:trPr>
          <w:trHeight w:val="244"/>
        </w:trPr>
        <w:tc>
          <w:tcPr>
            <w:tcW w:w="8080" w:type="dxa"/>
            <w:tcBorders>
              <w:top w:val="single" w:sz="4" w:space="0" w:color="000000"/>
              <w:left w:val="single" w:sz="4" w:space="0" w:color="000000"/>
              <w:bottom w:val="single" w:sz="4" w:space="0" w:color="000000"/>
            </w:tcBorders>
          </w:tcPr>
          <w:p w14:paraId="748F8D22" w14:textId="261F5134" w:rsidR="00E00550" w:rsidRPr="005A5581" w:rsidRDefault="00B153E5" w:rsidP="006F3BCF">
            <w:pPr>
              <w:tabs>
                <w:tab w:val="left" w:pos="2020"/>
              </w:tabs>
              <w:ind w:firstLine="567"/>
              <w:jc w:val="center"/>
              <w:rPr>
                <w:b/>
                <w:bCs/>
              </w:rPr>
            </w:pPr>
            <w:r w:rsidRPr="005A5581">
              <w:rPr>
                <w:b/>
                <w:bCs/>
              </w:rPr>
              <w:t>Recomandări</w:t>
            </w:r>
          </w:p>
        </w:tc>
        <w:tc>
          <w:tcPr>
            <w:tcW w:w="850" w:type="dxa"/>
            <w:tcBorders>
              <w:top w:val="single" w:sz="4" w:space="0" w:color="000000"/>
              <w:left w:val="single" w:sz="4" w:space="0" w:color="000000"/>
              <w:bottom w:val="single" w:sz="4" w:space="0" w:color="000000"/>
            </w:tcBorders>
            <w:tcMar>
              <w:top w:w="0" w:type="dxa"/>
              <w:left w:w="-5" w:type="dxa"/>
              <w:bottom w:w="0" w:type="dxa"/>
              <w:right w:w="0" w:type="dxa"/>
            </w:tcMar>
          </w:tcPr>
          <w:p w14:paraId="42264292" w14:textId="77777777" w:rsidR="00E00550" w:rsidRPr="005A5581" w:rsidRDefault="00B153E5" w:rsidP="006F3BCF">
            <w:pPr>
              <w:tabs>
                <w:tab w:val="left" w:pos="2020"/>
              </w:tabs>
              <w:jc w:val="both"/>
              <w:rPr>
                <w:b/>
                <w:bCs/>
              </w:rPr>
            </w:pPr>
            <w:r w:rsidRPr="005A5581">
              <w:rPr>
                <w:b/>
                <w:bCs/>
              </w:rPr>
              <w:t xml:space="preserve">Clasa </w:t>
            </w:r>
          </w:p>
        </w:tc>
        <w:tc>
          <w:tcPr>
            <w:tcW w:w="85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50D4A032" w14:textId="77777777" w:rsidR="00E00550" w:rsidRPr="005A5581" w:rsidRDefault="00B153E5" w:rsidP="00563C15">
            <w:pPr>
              <w:tabs>
                <w:tab w:val="left" w:pos="2020"/>
              </w:tabs>
              <w:jc w:val="both"/>
              <w:rPr>
                <w:b/>
                <w:bCs/>
              </w:rPr>
            </w:pPr>
            <w:r w:rsidRPr="005A5581">
              <w:rPr>
                <w:b/>
                <w:bCs/>
              </w:rPr>
              <w:t xml:space="preserve">Nivel </w:t>
            </w:r>
          </w:p>
        </w:tc>
      </w:tr>
      <w:tr w:rsidR="00E00550" w:rsidRPr="005A5581" w14:paraId="6ACA8320" w14:textId="77777777" w:rsidTr="006F3BCF">
        <w:trPr>
          <w:trHeight w:val="350"/>
        </w:trPr>
        <w:tc>
          <w:tcPr>
            <w:tcW w:w="8080" w:type="dxa"/>
            <w:tcBorders>
              <w:top w:val="single" w:sz="4" w:space="0" w:color="000000"/>
              <w:left w:val="single" w:sz="4" w:space="0" w:color="000000"/>
              <w:bottom w:val="single" w:sz="4" w:space="0" w:color="000000"/>
            </w:tcBorders>
          </w:tcPr>
          <w:p w14:paraId="4B5584B6" w14:textId="77777777" w:rsidR="00E00550" w:rsidRPr="005A5581" w:rsidRDefault="00B153E5" w:rsidP="006F3BCF">
            <w:r w:rsidRPr="005A5581">
              <w:t xml:space="preserve">Se recomandă estimarea probabilității pre-test de boală coronariană obstructivă </w:t>
            </w:r>
            <w:proofErr w:type="spellStart"/>
            <w:r w:rsidRPr="005A5581">
              <w:t>epicardică</w:t>
            </w:r>
            <w:proofErr w:type="spellEnd"/>
            <w:r w:rsidRPr="005A5581">
              <w:t xml:space="preserve"> utilizând modelul </w:t>
            </w:r>
            <w:proofErr w:type="spellStart"/>
            <w:r w:rsidRPr="005A5581">
              <w:rPr>
                <w:i/>
                <w:iCs/>
              </w:rPr>
              <w:t>Risk</w:t>
            </w:r>
            <w:proofErr w:type="spellEnd"/>
            <w:r w:rsidRPr="005A5581">
              <w:rPr>
                <w:i/>
                <w:iCs/>
              </w:rPr>
              <w:t xml:space="preserve"> Factor-</w:t>
            </w:r>
            <w:proofErr w:type="spellStart"/>
            <w:r w:rsidRPr="005A5581">
              <w:rPr>
                <w:i/>
                <w:iCs/>
              </w:rPr>
              <w:t>weighted</w:t>
            </w:r>
            <w:proofErr w:type="spellEnd"/>
            <w:r w:rsidRPr="005A5581">
              <w:rPr>
                <w:i/>
                <w:iCs/>
              </w:rPr>
              <w:t xml:space="preserve"> </w:t>
            </w:r>
            <w:proofErr w:type="spellStart"/>
            <w:r w:rsidRPr="005A5581">
              <w:rPr>
                <w:i/>
                <w:iCs/>
              </w:rPr>
              <w:t>Clinical</w:t>
            </w:r>
            <w:proofErr w:type="spellEnd"/>
            <w:r w:rsidRPr="005A5581">
              <w:rPr>
                <w:i/>
                <w:iCs/>
              </w:rPr>
              <w:t xml:space="preserve"> </w:t>
            </w:r>
            <w:proofErr w:type="spellStart"/>
            <w:r w:rsidRPr="005A5581">
              <w:rPr>
                <w:i/>
                <w:iCs/>
              </w:rPr>
              <w:t>Likelihood</w:t>
            </w:r>
            <w:proofErr w:type="spellEnd"/>
            <w:r w:rsidRPr="005A5581">
              <w:t xml:space="preserve"> (RF-CL).</w:t>
            </w:r>
          </w:p>
        </w:tc>
        <w:tc>
          <w:tcPr>
            <w:tcW w:w="850" w:type="dxa"/>
            <w:tcBorders>
              <w:top w:val="single" w:sz="4" w:space="0" w:color="000000"/>
              <w:left w:val="single" w:sz="4" w:space="0" w:color="000000"/>
              <w:bottom w:val="single" w:sz="4" w:space="0" w:color="000000"/>
            </w:tcBorders>
            <w:tcMar>
              <w:top w:w="0" w:type="dxa"/>
              <w:left w:w="-5" w:type="dxa"/>
              <w:bottom w:w="0" w:type="dxa"/>
              <w:right w:w="0" w:type="dxa"/>
            </w:tcMar>
          </w:tcPr>
          <w:p w14:paraId="2AD11408" w14:textId="77777777" w:rsidR="00E00550" w:rsidRPr="005A5581" w:rsidRDefault="00B153E5" w:rsidP="006F3BCF">
            <w:pPr>
              <w:tabs>
                <w:tab w:val="left" w:pos="2020"/>
              </w:tabs>
              <w:jc w:val="center"/>
              <w:rPr>
                <w:b/>
                <w:bCs/>
              </w:rPr>
            </w:pPr>
            <w:r w:rsidRPr="005A5581">
              <w:rPr>
                <w:b/>
                <w:bCs/>
              </w:rPr>
              <w:t xml:space="preserve"> I</w:t>
            </w:r>
          </w:p>
        </w:tc>
        <w:tc>
          <w:tcPr>
            <w:tcW w:w="85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31FA4F8C" w14:textId="728B9D43" w:rsidR="00E00550" w:rsidRPr="005A5581" w:rsidRDefault="00B153E5" w:rsidP="00563C15">
            <w:pPr>
              <w:tabs>
                <w:tab w:val="left" w:pos="2020"/>
              </w:tabs>
              <w:jc w:val="center"/>
              <w:rPr>
                <w:b/>
                <w:bCs/>
              </w:rPr>
            </w:pPr>
            <w:r w:rsidRPr="005A5581">
              <w:rPr>
                <w:b/>
                <w:bCs/>
              </w:rPr>
              <w:t>B</w:t>
            </w:r>
          </w:p>
        </w:tc>
      </w:tr>
      <w:tr w:rsidR="00E00550" w:rsidRPr="005A5581" w14:paraId="3E1C1516" w14:textId="77777777" w:rsidTr="006F3BCF">
        <w:trPr>
          <w:trHeight w:val="584"/>
        </w:trPr>
        <w:tc>
          <w:tcPr>
            <w:tcW w:w="8080" w:type="dxa"/>
            <w:tcBorders>
              <w:top w:val="single" w:sz="4" w:space="0" w:color="000000"/>
              <w:left w:val="single" w:sz="4" w:space="0" w:color="000000"/>
              <w:bottom w:val="single" w:sz="4" w:space="0" w:color="000000"/>
            </w:tcBorders>
          </w:tcPr>
          <w:p w14:paraId="76155796" w14:textId="77777777" w:rsidR="00E00550" w:rsidRPr="005A5581" w:rsidRDefault="00B153E5" w:rsidP="006F3BCF">
            <w:pPr>
              <w:tabs>
                <w:tab w:val="left" w:pos="2020"/>
              </w:tabs>
              <w:jc w:val="both"/>
            </w:pPr>
            <w:r w:rsidRPr="005A5581">
              <w:t xml:space="preserve">Se recomandă utilizarea unor date clinice suplimentare (de exemplu, examinarea arterelor periferice, ECG de repaus, ecocardiografie de repaus, prezența calcificărilor vasculare la investigații imagistice efectuate anterior) pentru ajustarea estimării oferite de modelul </w:t>
            </w:r>
            <w:proofErr w:type="spellStart"/>
            <w:r w:rsidRPr="005A5581">
              <w:rPr>
                <w:i/>
                <w:iCs/>
              </w:rPr>
              <w:t>Risk</w:t>
            </w:r>
            <w:proofErr w:type="spellEnd"/>
            <w:r w:rsidRPr="005A5581">
              <w:rPr>
                <w:i/>
                <w:iCs/>
              </w:rPr>
              <w:t xml:space="preserve"> Factor-</w:t>
            </w:r>
            <w:proofErr w:type="spellStart"/>
            <w:r w:rsidRPr="005A5581">
              <w:rPr>
                <w:i/>
                <w:iCs/>
              </w:rPr>
              <w:t>weighted</w:t>
            </w:r>
            <w:proofErr w:type="spellEnd"/>
            <w:r w:rsidRPr="005A5581">
              <w:rPr>
                <w:i/>
                <w:iCs/>
              </w:rPr>
              <w:t xml:space="preserve"> </w:t>
            </w:r>
            <w:proofErr w:type="spellStart"/>
            <w:r w:rsidRPr="005A5581">
              <w:rPr>
                <w:i/>
                <w:iCs/>
              </w:rPr>
              <w:t>Clinical</w:t>
            </w:r>
            <w:proofErr w:type="spellEnd"/>
            <w:r w:rsidRPr="005A5581">
              <w:rPr>
                <w:i/>
                <w:iCs/>
              </w:rPr>
              <w:t xml:space="preserve"> </w:t>
            </w:r>
            <w:proofErr w:type="spellStart"/>
            <w:r w:rsidRPr="005A5581">
              <w:rPr>
                <w:i/>
                <w:iCs/>
              </w:rPr>
              <w:t>Likelihood</w:t>
            </w:r>
            <w:proofErr w:type="spellEnd"/>
            <w:r w:rsidRPr="005A5581">
              <w:t xml:space="preserve"> (RF-CL).</w:t>
            </w:r>
          </w:p>
        </w:tc>
        <w:tc>
          <w:tcPr>
            <w:tcW w:w="850" w:type="dxa"/>
            <w:tcBorders>
              <w:top w:val="single" w:sz="4" w:space="0" w:color="000000"/>
              <w:left w:val="single" w:sz="4" w:space="0" w:color="000000"/>
              <w:bottom w:val="single" w:sz="4" w:space="0" w:color="000000"/>
            </w:tcBorders>
            <w:tcMar>
              <w:top w:w="0" w:type="dxa"/>
              <w:left w:w="-5" w:type="dxa"/>
              <w:bottom w:w="0" w:type="dxa"/>
              <w:right w:w="0" w:type="dxa"/>
            </w:tcMar>
          </w:tcPr>
          <w:p w14:paraId="2BCE042A" w14:textId="77777777" w:rsidR="00E00550" w:rsidRPr="005A5581" w:rsidRDefault="00B153E5" w:rsidP="006F3BCF">
            <w:pPr>
              <w:tabs>
                <w:tab w:val="left" w:pos="2020"/>
              </w:tabs>
              <w:jc w:val="center"/>
              <w:rPr>
                <w:b/>
                <w:bCs/>
              </w:rPr>
            </w:pPr>
            <w:r w:rsidRPr="005A5581">
              <w:rPr>
                <w:b/>
                <w:bCs/>
              </w:rPr>
              <w:t>I</w:t>
            </w:r>
          </w:p>
        </w:tc>
        <w:tc>
          <w:tcPr>
            <w:tcW w:w="85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19827DAD" w14:textId="1C076F6D" w:rsidR="00E00550" w:rsidRPr="005A5581" w:rsidRDefault="00B153E5" w:rsidP="00563C15">
            <w:pPr>
              <w:tabs>
                <w:tab w:val="left" w:pos="2020"/>
              </w:tabs>
              <w:jc w:val="center"/>
              <w:rPr>
                <w:b/>
                <w:bCs/>
              </w:rPr>
            </w:pPr>
            <w:r w:rsidRPr="005A5581">
              <w:rPr>
                <w:b/>
                <w:bCs/>
              </w:rPr>
              <w:t>C</w:t>
            </w:r>
          </w:p>
        </w:tc>
      </w:tr>
      <w:tr w:rsidR="00E00550" w:rsidRPr="005A5581" w14:paraId="497C6565" w14:textId="77777777" w:rsidTr="006F3BCF">
        <w:trPr>
          <w:trHeight w:val="584"/>
        </w:trPr>
        <w:tc>
          <w:tcPr>
            <w:tcW w:w="8080" w:type="dxa"/>
            <w:tcBorders>
              <w:top w:val="single" w:sz="4" w:space="0" w:color="000000"/>
              <w:left w:val="single" w:sz="4" w:space="0" w:color="000000"/>
              <w:bottom w:val="single" w:sz="4" w:space="0" w:color="000000"/>
            </w:tcBorders>
          </w:tcPr>
          <w:p w14:paraId="5661D285" w14:textId="77777777" w:rsidR="00E00550" w:rsidRPr="005A5581" w:rsidRDefault="00B153E5" w:rsidP="006F3BCF">
            <w:pPr>
              <w:tabs>
                <w:tab w:val="left" w:pos="2020"/>
              </w:tabs>
              <w:jc w:val="both"/>
            </w:pPr>
            <w:r w:rsidRPr="005A5581">
              <w:t>La persoanele cu o probabilitate pre-test foarte scăzută (≤5%) de boală coronariană obstructivă, ar trebui luată în considerare amânarea testelor diagnostice suplimentare.</w:t>
            </w:r>
          </w:p>
        </w:tc>
        <w:tc>
          <w:tcPr>
            <w:tcW w:w="850" w:type="dxa"/>
            <w:tcBorders>
              <w:top w:val="single" w:sz="4" w:space="0" w:color="000000"/>
              <w:left w:val="single" w:sz="4" w:space="0" w:color="000000"/>
              <w:bottom w:val="single" w:sz="4" w:space="0" w:color="000000"/>
            </w:tcBorders>
            <w:tcMar>
              <w:top w:w="0" w:type="dxa"/>
              <w:left w:w="-5" w:type="dxa"/>
              <w:bottom w:w="0" w:type="dxa"/>
              <w:right w:w="0" w:type="dxa"/>
            </w:tcMar>
          </w:tcPr>
          <w:p w14:paraId="01D616E1" w14:textId="77777777" w:rsidR="00E00550" w:rsidRPr="005A5581" w:rsidRDefault="00B153E5" w:rsidP="006F3BCF">
            <w:pPr>
              <w:tabs>
                <w:tab w:val="left" w:pos="2020"/>
              </w:tabs>
              <w:jc w:val="center"/>
              <w:rPr>
                <w:b/>
                <w:bCs/>
              </w:rPr>
            </w:pPr>
            <w:proofErr w:type="spellStart"/>
            <w:r w:rsidRPr="005A5581">
              <w:rPr>
                <w:b/>
                <w:bCs/>
              </w:rPr>
              <w:t>IIa</w:t>
            </w:r>
            <w:proofErr w:type="spellEnd"/>
          </w:p>
        </w:tc>
        <w:tc>
          <w:tcPr>
            <w:tcW w:w="85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0D38720F" w14:textId="2571C1BC" w:rsidR="00E00550" w:rsidRPr="005A5581" w:rsidRDefault="00B153E5" w:rsidP="00563C15">
            <w:pPr>
              <w:tabs>
                <w:tab w:val="left" w:pos="2020"/>
              </w:tabs>
              <w:jc w:val="center"/>
              <w:rPr>
                <w:b/>
                <w:bCs/>
              </w:rPr>
            </w:pPr>
            <w:r w:rsidRPr="005A5581">
              <w:rPr>
                <w:b/>
                <w:bCs/>
              </w:rPr>
              <w:t xml:space="preserve">B </w:t>
            </w:r>
          </w:p>
        </w:tc>
      </w:tr>
      <w:tr w:rsidR="00E00550" w:rsidRPr="005A5581" w14:paraId="5C1ED465" w14:textId="77777777" w:rsidTr="006F3BCF">
        <w:trPr>
          <w:trHeight w:val="584"/>
        </w:trPr>
        <w:tc>
          <w:tcPr>
            <w:tcW w:w="8080" w:type="dxa"/>
            <w:tcBorders>
              <w:top w:val="single" w:sz="4" w:space="0" w:color="000000"/>
              <w:left w:val="single" w:sz="4" w:space="0" w:color="000000"/>
              <w:bottom w:val="single" w:sz="4" w:space="0" w:color="000000"/>
            </w:tcBorders>
          </w:tcPr>
          <w:p w14:paraId="444AAA26" w14:textId="77777777" w:rsidR="00E00550" w:rsidRPr="005A5581" w:rsidRDefault="00B153E5" w:rsidP="006F3BCF">
            <w:pPr>
              <w:tabs>
                <w:tab w:val="left" w:pos="2020"/>
              </w:tabs>
              <w:jc w:val="both"/>
            </w:pPr>
            <w:r w:rsidRPr="005A5581">
              <w:t>La persoanele cu o probabilitate pre-test scăzută (&gt;5%–15%) de boală coronariană obstructivă, ar trebui de avut în vedere scorul de calciu coronarian (CACS) pentru reclasificarea subiecților și identificarea unui număr mai mare de persoane cu o probabilitate clinică foarte scăzută (≤5%) ajustată în funcție de CACS.</w:t>
            </w:r>
          </w:p>
        </w:tc>
        <w:tc>
          <w:tcPr>
            <w:tcW w:w="850" w:type="dxa"/>
            <w:tcBorders>
              <w:top w:val="single" w:sz="4" w:space="0" w:color="000000"/>
              <w:left w:val="single" w:sz="4" w:space="0" w:color="000000"/>
              <w:bottom w:val="single" w:sz="4" w:space="0" w:color="000000"/>
            </w:tcBorders>
            <w:tcMar>
              <w:top w:w="0" w:type="dxa"/>
              <w:left w:w="-5" w:type="dxa"/>
              <w:bottom w:w="0" w:type="dxa"/>
              <w:right w:w="0" w:type="dxa"/>
            </w:tcMar>
          </w:tcPr>
          <w:p w14:paraId="7F6E55E2" w14:textId="77777777" w:rsidR="00E00550" w:rsidRPr="005A5581" w:rsidRDefault="00B153E5" w:rsidP="006F3BCF">
            <w:pPr>
              <w:tabs>
                <w:tab w:val="left" w:pos="2020"/>
              </w:tabs>
              <w:jc w:val="center"/>
              <w:rPr>
                <w:b/>
                <w:bCs/>
              </w:rPr>
            </w:pPr>
            <w:proofErr w:type="spellStart"/>
            <w:r w:rsidRPr="005A5581">
              <w:rPr>
                <w:b/>
                <w:bCs/>
              </w:rPr>
              <w:t>IIa</w:t>
            </w:r>
            <w:proofErr w:type="spellEnd"/>
          </w:p>
        </w:tc>
        <w:tc>
          <w:tcPr>
            <w:tcW w:w="85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46E1B663" w14:textId="77777777" w:rsidR="00E00550" w:rsidRPr="005A5581" w:rsidRDefault="00B153E5" w:rsidP="00563C15">
            <w:pPr>
              <w:tabs>
                <w:tab w:val="left" w:pos="2020"/>
              </w:tabs>
              <w:jc w:val="center"/>
              <w:rPr>
                <w:b/>
                <w:bCs/>
              </w:rPr>
            </w:pPr>
            <w:r w:rsidRPr="005A5581">
              <w:rPr>
                <w:b/>
                <w:bCs/>
              </w:rPr>
              <w:t>B</w:t>
            </w:r>
          </w:p>
        </w:tc>
      </w:tr>
      <w:tr w:rsidR="00E00550" w:rsidRPr="005A5581" w14:paraId="72523E59" w14:textId="77777777" w:rsidTr="006F3BCF">
        <w:trPr>
          <w:trHeight w:val="584"/>
        </w:trPr>
        <w:tc>
          <w:tcPr>
            <w:tcW w:w="8080" w:type="dxa"/>
            <w:tcBorders>
              <w:top w:val="single" w:sz="4" w:space="0" w:color="000000"/>
              <w:left w:val="single" w:sz="4" w:space="0" w:color="000000"/>
              <w:bottom w:val="single" w:sz="4" w:space="0" w:color="000000"/>
            </w:tcBorders>
          </w:tcPr>
          <w:p w14:paraId="25C71E21" w14:textId="77777777" w:rsidR="00E00550" w:rsidRPr="005A5581" w:rsidRDefault="00B153E5" w:rsidP="006F3BCF">
            <w:pPr>
              <w:tabs>
                <w:tab w:val="left" w:pos="2020"/>
              </w:tabs>
              <w:jc w:val="both"/>
            </w:pPr>
            <w:r w:rsidRPr="005A5581">
              <w:t xml:space="preserve">La persoanele cu o probabilitate inițială scăzută (&gt;5%–15%) de boală coronariană obstructivă, testul de efort ECG și detectarea bolii </w:t>
            </w:r>
            <w:proofErr w:type="spellStart"/>
            <w:r w:rsidRPr="005A5581">
              <w:t>aterosclerotice</w:t>
            </w:r>
            <w:proofErr w:type="spellEnd"/>
            <w:r w:rsidRPr="005A5581">
              <w:t xml:space="preserve"> în arterele non-coronare pot fi luate în considerare pentru ajustarea estimării probabilității pre-test.</w:t>
            </w:r>
          </w:p>
        </w:tc>
        <w:tc>
          <w:tcPr>
            <w:tcW w:w="850" w:type="dxa"/>
            <w:tcBorders>
              <w:top w:val="single" w:sz="4" w:space="0" w:color="000000"/>
              <w:left w:val="single" w:sz="4" w:space="0" w:color="000000"/>
              <w:bottom w:val="single" w:sz="4" w:space="0" w:color="000000"/>
            </w:tcBorders>
            <w:tcMar>
              <w:top w:w="0" w:type="dxa"/>
              <w:left w:w="-5" w:type="dxa"/>
              <w:bottom w:w="0" w:type="dxa"/>
              <w:right w:w="0" w:type="dxa"/>
            </w:tcMar>
          </w:tcPr>
          <w:p w14:paraId="62DB9FFE" w14:textId="77777777" w:rsidR="00E00550" w:rsidRPr="005A5581" w:rsidRDefault="00B153E5" w:rsidP="006F3BCF">
            <w:pPr>
              <w:tabs>
                <w:tab w:val="left" w:pos="2020"/>
              </w:tabs>
              <w:jc w:val="center"/>
              <w:rPr>
                <w:b/>
                <w:bCs/>
              </w:rPr>
            </w:pPr>
            <w:proofErr w:type="spellStart"/>
            <w:r w:rsidRPr="005A5581">
              <w:rPr>
                <w:b/>
                <w:bCs/>
              </w:rPr>
              <w:t>IIb</w:t>
            </w:r>
            <w:proofErr w:type="spellEnd"/>
          </w:p>
        </w:tc>
        <w:tc>
          <w:tcPr>
            <w:tcW w:w="85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1E95C278" w14:textId="77777777" w:rsidR="00E00550" w:rsidRPr="005A5581" w:rsidRDefault="00B153E5" w:rsidP="00563C15">
            <w:pPr>
              <w:tabs>
                <w:tab w:val="left" w:pos="2020"/>
              </w:tabs>
              <w:jc w:val="center"/>
              <w:rPr>
                <w:b/>
                <w:bCs/>
              </w:rPr>
            </w:pPr>
            <w:r w:rsidRPr="005A5581">
              <w:rPr>
                <w:b/>
                <w:bCs/>
              </w:rPr>
              <w:t>C</w:t>
            </w:r>
          </w:p>
        </w:tc>
      </w:tr>
    </w:tbl>
    <w:p w14:paraId="5DD8859B" w14:textId="35FB4C9C" w:rsidR="00E00550" w:rsidRPr="005A5581" w:rsidRDefault="00B153E5" w:rsidP="00563C15">
      <w:pPr>
        <w:tabs>
          <w:tab w:val="left" w:pos="2020"/>
        </w:tabs>
        <w:jc w:val="both"/>
        <w:rPr>
          <w:b/>
          <w:bCs/>
        </w:rPr>
      </w:pPr>
      <w:r w:rsidRPr="005A5581">
        <w:rPr>
          <w:noProof/>
        </w:rPr>
        <w:drawing>
          <wp:inline distT="0" distB="0" distL="0" distR="0" wp14:anchorId="24390CD2" wp14:editId="23AC530C">
            <wp:extent cx="6067425" cy="4295775"/>
            <wp:effectExtent l="0" t="0" r="9525" b="9525"/>
            <wp:docPr id="3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cstate="print"/>
                    <a:srcRect l="-3" t="-3" r="-1" b="-1"/>
                    <a:stretch>
                      <a:fillRect/>
                    </a:stretch>
                  </pic:blipFill>
                  <pic:spPr>
                    <a:xfrm>
                      <a:off x="0" y="0"/>
                      <a:ext cx="6067425" cy="4295775"/>
                    </a:xfrm>
                    <a:prstGeom prst="rect">
                      <a:avLst/>
                    </a:prstGeom>
                    <a:ln/>
                  </pic:spPr>
                </pic:pic>
              </a:graphicData>
            </a:graphic>
          </wp:inline>
        </w:drawing>
      </w:r>
    </w:p>
    <w:p w14:paraId="568A75DB" w14:textId="77777777" w:rsidR="00E00550" w:rsidRPr="005A5581" w:rsidRDefault="00B153E5" w:rsidP="00563C15">
      <w:pPr>
        <w:tabs>
          <w:tab w:val="left" w:pos="2020"/>
        </w:tabs>
        <w:rPr>
          <w:b/>
          <w:bCs/>
        </w:rPr>
      </w:pPr>
      <w:r w:rsidRPr="005A5581">
        <w:rPr>
          <w:b/>
          <w:bCs/>
        </w:rPr>
        <w:lastRenderedPageBreak/>
        <w:t xml:space="preserve">      Figura 2. Estimarea probabilității clinice de BAC</w:t>
      </w:r>
    </w:p>
    <w:p w14:paraId="39DB4354" w14:textId="77777777" w:rsidR="00E00550" w:rsidRPr="005A5581" w:rsidRDefault="00B153E5" w:rsidP="00563C15">
      <w:pPr>
        <w:pStyle w:val="Titlu4"/>
        <w:numPr>
          <w:ilvl w:val="3"/>
          <w:numId w:val="1"/>
        </w:numPr>
        <w:rPr>
          <w:rFonts w:ascii="Times New Roman" w:eastAsia="Times New Roman" w:hAnsi="Times New Roman" w:cs="Times New Roman"/>
          <w:b/>
          <w:bCs/>
          <w:i w:val="0"/>
          <w:iCs w:val="0"/>
          <w:color w:val="000000"/>
        </w:rPr>
      </w:pPr>
      <w:r w:rsidRPr="005A5581">
        <w:rPr>
          <w:rFonts w:ascii="Times New Roman" w:eastAsia="Times New Roman" w:hAnsi="Times New Roman" w:cs="Times New Roman"/>
          <w:b/>
          <w:bCs/>
          <w:color w:val="000000"/>
        </w:rPr>
        <w:t>Ecocardiografia și rezonanța magnetică cardiacă (RMC) de repaus</w:t>
      </w:r>
    </w:p>
    <w:p w14:paraId="2BB2C290" w14:textId="77777777" w:rsidR="00E00550" w:rsidRPr="005A5581" w:rsidRDefault="00B153E5" w:rsidP="00563C15">
      <w:pPr>
        <w:tabs>
          <w:tab w:val="left" w:pos="2020"/>
        </w:tabs>
        <w:ind w:firstLine="567"/>
        <w:jc w:val="both"/>
      </w:pPr>
      <w:r w:rsidRPr="005A5581">
        <w:t xml:space="preserve">Un studiu ecocardiografic va oferi informații importante despre funcția și anatomia cardiacă. Fracția de ejecție a VS (FEVS) este adesea normală la pacienții cu SCC. O funcție scăzută a VS și/sau anomaliile de cinetică regională pot crește suspiciunea de leziune miocardică de natură și un pattern al disfuncție VS conform distribuției teoretice teritoriului arterelor coronare este tipic pentru pacienții care au avut deja un IM. </w:t>
      </w:r>
    </w:p>
    <w:p w14:paraId="3083B7F8" w14:textId="77777777" w:rsidR="005A5581" w:rsidRPr="005A5581" w:rsidRDefault="00B153E5" w:rsidP="00563C15">
      <w:pPr>
        <w:tabs>
          <w:tab w:val="left" w:pos="2020"/>
        </w:tabs>
        <w:ind w:firstLine="567"/>
        <w:jc w:val="both"/>
      </w:pPr>
      <w:r w:rsidRPr="005A5581">
        <w:t>Detectarea anomaliilor de cinetica regională pot fi provocatoare pentru evaluarea vizuală, iar depistarea alungirii sistolice precoce, reducerea scurtării sistolice sau scurtarea post-sistolică apreciate prin tehnici de imagistică „</w:t>
      </w:r>
      <w:proofErr w:type="spellStart"/>
      <w:r w:rsidRPr="005A5581">
        <w:t>strain</w:t>
      </w:r>
      <w:proofErr w:type="spellEnd"/>
      <w:r w:rsidRPr="005A5581">
        <w:t xml:space="preserve">” ar putea fi utile la pacienți cu funcție a VS aparent normală, dar cu suspiciune clinică de SCC. Diminuarea funcției diastolice a VS a fost raportată drept semn precoce al disfuncției miocardice ischemice și ar putea fi, de asemenea, indicator al disfuncției </w:t>
      </w:r>
      <w:proofErr w:type="spellStart"/>
      <w:r w:rsidRPr="005A5581">
        <w:t>microvasculare</w:t>
      </w:r>
      <w:proofErr w:type="spellEnd"/>
      <w:r w:rsidRPr="005A5581">
        <w:t xml:space="preserve">. Ecocardiografia este un instrument clinic important pentru excluderea cauzelor alternative ale durerii toracice și ajută, de asemenea, la diagnosticarea bolilor cardiace concomitente, cum ar fi valvulopatiile, insuficiența cardiacă și majoritatea cardiomiopatiilor, dar este important să ne amintim că aceste boli adesea coexistă cu BAC. </w:t>
      </w:r>
    </w:p>
    <w:p w14:paraId="03DEC803" w14:textId="1ED6C657" w:rsidR="00E00550" w:rsidRPr="005A5581" w:rsidRDefault="00B153E5" w:rsidP="00563C15">
      <w:pPr>
        <w:tabs>
          <w:tab w:val="left" w:pos="2020"/>
        </w:tabs>
        <w:ind w:firstLine="567"/>
        <w:jc w:val="both"/>
      </w:pPr>
      <w:r w:rsidRPr="005A5581">
        <w:t>Utilizarea ecocardiografiei de contrast poate fi utilă la pacienții cu fereastră acustică limitată. Rezonanța magnetică cardiacă (RMC) poate fi considerată la pacienți cu suspiciune de BAC atunci când ecocardiografia (cu folosirea contrastului) este neconcludentă. RMC va oferi informații utile cu privire la anatomia și funcția sistolică cardiacă, similar cu cea de la ecocardiografie, la pacienții fără contraindicații pentru RMC. RMC poate evalua funcția sistolică globală și regională, iar utilizarea RMC de contrast tardiv cu gadoliniu poate dezvălui un model tipic de miocard cicatricial la pacienții care au prezentat deja un IM. Evaluarea funcției VS este importantă la toți pacienții pentru stratificarea riscului și ar trebui, prin urmare, efectuată la toți pacienții simptomatici cu BAC suspectată.</w:t>
      </w:r>
    </w:p>
    <w:p w14:paraId="14ABC953" w14:textId="77777777" w:rsidR="00E00550" w:rsidRPr="005A5581" w:rsidRDefault="00E00550" w:rsidP="00563C15">
      <w:pPr>
        <w:tabs>
          <w:tab w:val="left" w:pos="2020"/>
        </w:tabs>
        <w:ind w:firstLine="567"/>
        <w:jc w:val="both"/>
      </w:pPr>
    </w:p>
    <w:p w14:paraId="1D572B67" w14:textId="77777777" w:rsidR="00E00550" w:rsidRPr="005A5581" w:rsidRDefault="00B153E5" w:rsidP="006F3BCF">
      <w:pPr>
        <w:ind w:firstLine="567"/>
        <w:rPr>
          <w:b/>
          <w:bCs/>
        </w:rPr>
      </w:pPr>
      <w:r w:rsidRPr="005A5581">
        <w:rPr>
          <w:b/>
          <w:bCs/>
        </w:rPr>
        <w:t>Tabelul 6. Ecocardiografia și rezonanța magnetică cardiacă la pacienții cu suspiciune de BAC</w:t>
      </w:r>
    </w:p>
    <w:tbl>
      <w:tblPr>
        <w:tblStyle w:val="afffffff9"/>
        <w:tblW w:w="9781" w:type="dxa"/>
        <w:tblInd w:w="-288"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7938"/>
        <w:gridCol w:w="850"/>
        <w:gridCol w:w="993"/>
      </w:tblGrid>
      <w:tr w:rsidR="00E00550" w:rsidRPr="005A5581" w14:paraId="17B461CB" w14:textId="77777777" w:rsidTr="000A0C40">
        <w:trPr>
          <w:trHeight w:val="13"/>
        </w:trPr>
        <w:tc>
          <w:tcPr>
            <w:tcW w:w="7938" w:type="dxa"/>
            <w:tcBorders>
              <w:top w:val="single" w:sz="4" w:space="0" w:color="000000"/>
              <w:left w:val="single" w:sz="4" w:space="0" w:color="000000"/>
              <w:bottom w:val="single" w:sz="4" w:space="0" w:color="000000"/>
            </w:tcBorders>
          </w:tcPr>
          <w:p w14:paraId="3428D560" w14:textId="77777777" w:rsidR="00E00550" w:rsidRPr="005A5581" w:rsidRDefault="00B153E5" w:rsidP="000A0C40">
            <w:pPr>
              <w:tabs>
                <w:tab w:val="left" w:pos="2020"/>
              </w:tabs>
              <w:ind w:firstLine="567"/>
              <w:jc w:val="both"/>
              <w:rPr>
                <w:b/>
                <w:bCs/>
              </w:rPr>
            </w:pPr>
            <w:r w:rsidRPr="005A5581">
              <w:rPr>
                <w:b/>
                <w:bCs/>
              </w:rPr>
              <w:t xml:space="preserve">Recomandări </w:t>
            </w:r>
          </w:p>
        </w:tc>
        <w:tc>
          <w:tcPr>
            <w:tcW w:w="850" w:type="dxa"/>
            <w:tcBorders>
              <w:top w:val="single" w:sz="4" w:space="0" w:color="000000"/>
              <w:left w:val="single" w:sz="4" w:space="0" w:color="000000"/>
              <w:bottom w:val="single" w:sz="4" w:space="0" w:color="000000"/>
            </w:tcBorders>
            <w:tcMar>
              <w:top w:w="0" w:type="dxa"/>
              <w:left w:w="-5" w:type="dxa"/>
              <w:bottom w:w="0" w:type="dxa"/>
              <w:right w:w="0" w:type="dxa"/>
            </w:tcMar>
          </w:tcPr>
          <w:p w14:paraId="1D8E9E3E" w14:textId="5CE63DD3" w:rsidR="00E00550" w:rsidRPr="005A5581" w:rsidRDefault="00B153E5" w:rsidP="000A0C40">
            <w:pPr>
              <w:tabs>
                <w:tab w:val="left" w:pos="2020"/>
              </w:tabs>
              <w:jc w:val="center"/>
              <w:rPr>
                <w:b/>
                <w:bCs/>
              </w:rPr>
            </w:pPr>
            <w:r w:rsidRPr="005A5581">
              <w:rPr>
                <w:b/>
                <w:bCs/>
              </w:rPr>
              <w:t>Clasa</w:t>
            </w:r>
          </w:p>
        </w:tc>
        <w:tc>
          <w:tcPr>
            <w:tcW w:w="9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03596640" w14:textId="07DEA025" w:rsidR="00E00550" w:rsidRPr="005A5581" w:rsidRDefault="00B153E5" w:rsidP="000A0C40">
            <w:pPr>
              <w:tabs>
                <w:tab w:val="left" w:pos="2020"/>
              </w:tabs>
              <w:jc w:val="center"/>
              <w:rPr>
                <w:b/>
                <w:bCs/>
              </w:rPr>
            </w:pPr>
            <w:r w:rsidRPr="005A5581">
              <w:rPr>
                <w:b/>
                <w:bCs/>
              </w:rPr>
              <w:t>Nivel</w:t>
            </w:r>
          </w:p>
        </w:tc>
      </w:tr>
      <w:tr w:rsidR="00E00550" w:rsidRPr="005A5581" w14:paraId="04673D55" w14:textId="77777777" w:rsidTr="006F3BCF">
        <w:trPr>
          <w:trHeight w:val="2373"/>
        </w:trPr>
        <w:tc>
          <w:tcPr>
            <w:tcW w:w="7938" w:type="dxa"/>
            <w:tcBorders>
              <w:top w:val="single" w:sz="4" w:space="0" w:color="000000"/>
              <w:left w:val="single" w:sz="4" w:space="0" w:color="000000"/>
              <w:bottom w:val="single" w:sz="4" w:space="0" w:color="000000"/>
            </w:tcBorders>
          </w:tcPr>
          <w:p w14:paraId="7E187997" w14:textId="77777777" w:rsidR="00E00550" w:rsidRPr="005A5581" w:rsidRDefault="00B153E5" w:rsidP="006F3BCF">
            <w:r w:rsidRPr="005A5581">
              <w:t xml:space="preserve">O ecocardiografie </w:t>
            </w:r>
            <w:proofErr w:type="spellStart"/>
            <w:r w:rsidRPr="005A5581">
              <w:t>transtoracică</w:t>
            </w:r>
            <w:proofErr w:type="spellEnd"/>
            <w:r w:rsidRPr="005A5581">
              <w:t xml:space="preserve"> de repaus este recomandată:</w:t>
            </w:r>
          </w:p>
          <w:p w14:paraId="2942FF1B" w14:textId="77777777" w:rsidR="000A0C40" w:rsidRPr="005A5581" w:rsidRDefault="00B153E5" w:rsidP="006F3BCF">
            <w:pPr>
              <w:pStyle w:val="Listparagraf"/>
              <w:numPr>
                <w:ilvl w:val="0"/>
                <w:numId w:val="84"/>
              </w:numPr>
              <w:spacing w:after="0" w:line="240" w:lineRule="auto"/>
              <w:ind w:left="292" w:hanging="292"/>
              <w:jc w:val="both"/>
              <w:rPr>
                <w:rFonts w:ascii="Times New Roman" w:hAnsi="Times New Roman" w:cs="Times New Roman"/>
                <w:sz w:val="24"/>
                <w:szCs w:val="24"/>
                <w:lang w:val="ro-MD"/>
              </w:rPr>
            </w:pPr>
            <w:r w:rsidRPr="005A5581">
              <w:rPr>
                <w:rFonts w:ascii="Times New Roman" w:hAnsi="Times New Roman" w:cs="Times New Roman"/>
                <w:sz w:val="24"/>
                <w:szCs w:val="24"/>
                <w:lang w:val="ro-MD"/>
              </w:rPr>
              <w:t>pentru măsurarea fracției de ejecție a ventriculului stâng (FEVS), a volumelor și a funcției diastolice;</w:t>
            </w:r>
          </w:p>
          <w:p w14:paraId="24D4D180" w14:textId="77777777" w:rsidR="000A0C40" w:rsidRPr="005A5581" w:rsidRDefault="00B153E5" w:rsidP="006F3BCF">
            <w:pPr>
              <w:pStyle w:val="Listparagraf"/>
              <w:numPr>
                <w:ilvl w:val="0"/>
                <w:numId w:val="84"/>
              </w:numPr>
              <w:spacing w:after="0" w:line="240" w:lineRule="auto"/>
              <w:ind w:left="292" w:hanging="292"/>
              <w:jc w:val="both"/>
              <w:rPr>
                <w:rFonts w:ascii="Times New Roman" w:hAnsi="Times New Roman" w:cs="Times New Roman"/>
                <w:sz w:val="24"/>
                <w:szCs w:val="24"/>
                <w:lang w:val="ro-MD"/>
              </w:rPr>
            </w:pPr>
            <w:r w:rsidRPr="005A5581">
              <w:rPr>
                <w:rFonts w:ascii="Times New Roman" w:hAnsi="Times New Roman" w:cs="Times New Roman"/>
                <w:sz w:val="24"/>
                <w:szCs w:val="24"/>
                <w:lang w:val="ro-MD"/>
              </w:rPr>
              <w:t>pentru identificarea anomaliilor regionale ale motilității peretelui ventricular;</w:t>
            </w:r>
          </w:p>
          <w:p w14:paraId="2C8EF99A" w14:textId="77777777" w:rsidR="000A0C40" w:rsidRPr="005A5581" w:rsidRDefault="00B153E5" w:rsidP="006F3BCF">
            <w:pPr>
              <w:pStyle w:val="Listparagraf"/>
              <w:numPr>
                <w:ilvl w:val="0"/>
                <w:numId w:val="84"/>
              </w:numPr>
              <w:spacing w:after="0" w:line="240" w:lineRule="auto"/>
              <w:ind w:left="292" w:hanging="292"/>
              <w:jc w:val="both"/>
              <w:rPr>
                <w:rFonts w:ascii="Times New Roman" w:hAnsi="Times New Roman" w:cs="Times New Roman"/>
                <w:sz w:val="24"/>
                <w:szCs w:val="24"/>
                <w:lang w:val="ro-MD"/>
              </w:rPr>
            </w:pPr>
            <w:r w:rsidRPr="005A5581">
              <w:rPr>
                <w:rFonts w:ascii="Times New Roman" w:hAnsi="Times New Roman" w:cs="Times New Roman"/>
                <w:sz w:val="24"/>
                <w:szCs w:val="24"/>
                <w:lang w:val="ro-MD"/>
              </w:rPr>
              <w:t>pentru identificarea bolilor cardiace non-coronariene (de exemplu, hipertrofie, cardiomiopatii, valvulopatii, revărsat pericardic);</w:t>
            </w:r>
          </w:p>
          <w:p w14:paraId="5B7F6233" w14:textId="77777777" w:rsidR="000A0C40" w:rsidRPr="005A5581" w:rsidRDefault="00B153E5" w:rsidP="006F3BCF">
            <w:pPr>
              <w:pStyle w:val="Listparagraf"/>
              <w:numPr>
                <w:ilvl w:val="0"/>
                <w:numId w:val="84"/>
              </w:numPr>
              <w:spacing w:after="0" w:line="240" w:lineRule="auto"/>
              <w:ind w:left="292" w:hanging="292"/>
              <w:jc w:val="both"/>
              <w:rPr>
                <w:rFonts w:ascii="Times New Roman" w:hAnsi="Times New Roman" w:cs="Times New Roman"/>
                <w:sz w:val="24"/>
                <w:szCs w:val="24"/>
                <w:lang w:val="ro-MD"/>
              </w:rPr>
            </w:pPr>
            <w:r w:rsidRPr="005A5581">
              <w:rPr>
                <w:rFonts w:ascii="Times New Roman" w:hAnsi="Times New Roman" w:cs="Times New Roman"/>
                <w:sz w:val="24"/>
                <w:szCs w:val="24"/>
                <w:lang w:val="ro-MD"/>
              </w:rPr>
              <w:t>pentru evaluarea funcției ventriculului drept și estimarea presiunii arteriale pulmonare sistolice;</w:t>
            </w:r>
          </w:p>
          <w:p w14:paraId="08904582" w14:textId="40E727F4" w:rsidR="00E00550" w:rsidRPr="005A5581" w:rsidRDefault="00B153E5" w:rsidP="006F3BCF">
            <w:pPr>
              <w:pStyle w:val="Listparagraf"/>
              <w:numPr>
                <w:ilvl w:val="0"/>
                <w:numId w:val="84"/>
              </w:numPr>
              <w:spacing w:after="0" w:line="240" w:lineRule="auto"/>
              <w:ind w:left="292" w:hanging="292"/>
              <w:jc w:val="both"/>
              <w:rPr>
                <w:rFonts w:ascii="Times New Roman" w:hAnsi="Times New Roman" w:cs="Times New Roman"/>
                <w:sz w:val="24"/>
                <w:szCs w:val="24"/>
                <w:lang w:val="ro-MD"/>
              </w:rPr>
            </w:pPr>
            <w:r w:rsidRPr="005A5581">
              <w:rPr>
                <w:rFonts w:ascii="Times New Roman" w:hAnsi="Times New Roman" w:cs="Times New Roman"/>
                <w:sz w:val="24"/>
                <w:szCs w:val="24"/>
                <w:lang w:val="ro-MD"/>
              </w:rPr>
              <w:t>pentru rafinarea stratificării riscului și ghidarea tratamentului.</w:t>
            </w:r>
          </w:p>
        </w:tc>
        <w:tc>
          <w:tcPr>
            <w:tcW w:w="850" w:type="dxa"/>
            <w:tcBorders>
              <w:top w:val="single" w:sz="4" w:space="0" w:color="000000"/>
              <w:left w:val="single" w:sz="4" w:space="0" w:color="000000"/>
              <w:bottom w:val="single" w:sz="4" w:space="0" w:color="000000"/>
            </w:tcBorders>
            <w:tcMar>
              <w:top w:w="0" w:type="dxa"/>
              <w:left w:w="-5" w:type="dxa"/>
              <w:bottom w:w="0" w:type="dxa"/>
              <w:right w:w="0" w:type="dxa"/>
            </w:tcMar>
          </w:tcPr>
          <w:p w14:paraId="21C74519" w14:textId="77777777" w:rsidR="00E00550" w:rsidRPr="005A5581" w:rsidRDefault="00B153E5" w:rsidP="006F3BCF">
            <w:pPr>
              <w:tabs>
                <w:tab w:val="left" w:pos="2020"/>
              </w:tabs>
              <w:jc w:val="center"/>
              <w:rPr>
                <w:b/>
                <w:bCs/>
              </w:rPr>
            </w:pPr>
            <w:r w:rsidRPr="005A5581">
              <w:rPr>
                <w:b/>
                <w:bCs/>
              </w:rPr>
              <w:t>I</w:t>
            </w:r>
          </w:p>
        </w:tc>
        <w:tc>
          <w:tcPr>
            <w:tcW w:w="9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74B2A4C0" w14:textId="77777777" w:rsidR="00E00550" w:rsidRPr="005A5581" w:rsidRDefault="00B153E5" w:rsidP="006F3BCF">
            <w:pPr>
              <w:tabs>
                <w:tab w:val="left" w:pos="2020"/>
              </w:tabs>
              <w:jc w:val="center"/>
              <w:rPr>
                <w:b/>
                <w:bCs/>
              </w:rPr>
            </w:pPr>
            <w:r w:rsidRPr="005A5581">
              <w:rPr>
                <w:b/>
                <w:bCs/>
              </w:rPr>
              <w:t>B</w:t>
            </w:r>
          </w:p>
        </w:tc>
      </w:tr>
      <w:tr w:rsidR="00E00550" w:rsidRPr="005A5581" w14:paraId="05B0DC3A" w14:textId="77777777" w:rsidTr="00A403C2">
        <w:trPr>
          <w:trHeight w:val="584"/>
        </w:trPr>
        <w:tc>
          <w:tcPr>
            <w:tcW w:w="7938" w:type="dxa"/>
            <w:tcBorders>
              <w:top w:val="single" w:sz="4" w:space="0" w:color="000000"/>
              <w:left w:val="single" w:sz="4" w:space="0" w:color="000000"/>
              <w:bottom w:val="single" w:sz="4" w:space="0" w:color="000000"/>
            </w:tcBorders>
          </w:tcPr>
          <w:p w14:paraId="07A8A8CB" w14:textId="77777777" w:rsidR="00E00550" w:rsidRPr="005A5581" w:rsidRDefault="00B153E5" w:rsidP="006F3BCF">
            <w:pPr>
              <w:tabs>
                <w:tab w:val="left" w:pos="2020"/>
              </w:tabs>
              <w:jc w:val="both"/>
            </w:pPr>
            <w:r w:rsidRPr="005A5581">
              <w:t>RMN cardiac ar putea fi luat în considerare la pacienții cu un examen ecocardiografic neconcludent</w:t>
            </w:r>
          </w:p>
        </w:tc>
        <w:tc>
          <w:tcPr>
            <w:tcW w:w="850" w:type="dxa"/>
            <w:tcBorders>
              <w:top w:val="single" w:sz="4" w:space="0" w:color="000000"/>
              <w:left w:val="single" w:sz="4" w:space="0" w:color="000000"/>
              <w:bottom w:val="single" w:sz="4" w:space="0" w:color="000000"/>
            </w:tcBorders>
            <w:tcMar>
              <w:top w:w="0" w:type="dxa"/>
              <w:left w:w="-5" w:type="dxa"/>
              <w:bottom w:w="0" w:type="dxa"/>
              <w:right w:w="0" w:type="dxa"/>
            </w:tcMar>
          </w:tcPr>
          <w:p w14:paraId="6C602F16" w14:textId="77777777" w:rsidR="00E00550" w:rsidRPr="005A5581" w:rsidRDefault="00B153E5" w:rsidP="006F3BCF">
            <w:pPr>
              <w:tabs>
                <w:tab w:val="left" w:pos="2020"/>
              </w:tabs>
              <w:jc w:val="center"/>
              <w:rPr>
                <w:b/>
                <w:bCs/>
              </w:rPr>
            </w:pPr>
            <w:proofErr w:type="spellStart"/>
            <w:r w:rsidRPr="005A5581">
              <w:rPr>
                <w:b/>
                <w:bCs/>
              </w:rPr>
              <w:t>IIb</w:t>
            </w:r>
            <w:proofErr w:type="spellEnd"/>
          </w:p>
        </w:tc>
        <w:tc>
          <w:tcPr>
            <w:tcW w:w="9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40FB59CD" w14:textId="02B272C7" w:rsidR="00E00550" w:rsidRPr="005A5581" w:rsidRDefault="00B153E5" w:rsidP="006F3BCF">
            <w:pPr>
              <w:tabs>
                <w:tab w:val="left" w:pos="2020"/>
              </w:tabs>
              <w:ind w:firstLine="567"/>
              <w:jc w:val="center"/>
              <w:rPr>
                <w:b/>
                <w:bCs/>
              </w:rPr>
            </w:pPr>
            <w:r w:rsidRPr="005A5581">
              <w:rPr>
                <w:b/>
                <w:bCs/>
              </w:rPr>
              <w:t>C</w:t>
            </w:r>
          </w:p>
        </w:tc>
      </w:tr>
    </w:tbl>
    <w:p w14:paraId="6CFD4CDF" w14:textId="77777777" w:rsidR="00E00550" w:rsidRPr="005A5581" w:rsidRDefault="00B153E5" w:rsidP="00563C15">
      <w:pPr>
        <w:tabs>
          <w:tab w:val="left" w:pos="2020"/>
        </w:tabs>
        <w:jc w:val="both"/>
      </w:pPr>
      <w:r w:rsidRPr="005A5581">
        <w:t xml:space="preserve"> </w:t>
      </w:r>
    </w:p>
    <w:p w14:paraId="4C7B02DE" w14:textId="77777777" w:rsidR="00E00550" w:rsidRPr="005A5581" w:rsidRDefault="00B153E5" w:rsidP="00563C15">
      <w:pPr>
        <w:tabs>
          <w:tab w:val="left" w:pos="2020"/>
        </w:tabs>
        <w:ind w:firstLine="567"/>
        <w:jc w:val="both"/>
        <w:rPr>
          <w:b/>
          <w:bCs/>
          <w:i/>
          <w:iCs/>
        </w:rPr>
      </w:pPr>
      <w:r w:rsidRPr="005A5581">
        <w:rPr>
          <w:b/>
          <w:bCs/>
          <w:i/>
          <w:iCs/>
        </w:rPr>
        <w:t>Testul ECG cu efort fizic dozat</w:t>
      </w:r>
    </w:p>
    <w:p w14:paraId="2629E23B" w14:textId="77777777" w:rsidR="00E00550" w:rsidRPr="005A5581" w:rsidRDefault="00B153E5" w:rsidP="00563C15">
      <w:pPr>
        <w:tabs>
          <w:tab w:val="left" w:pos="2020"/>
        </w:tabs>
        <w:ind w:firstLine="567"/>
        <w:jc w:val="both"/>
      </w:pPr>
      <w:r w:rsidRPr="005A5581">
        <w:t xml:space="preserve">Testul ECG cu efort fizic dozat are performanțe diagnostice inferioare comparativ cu testele imagistice și are puterea limitată de a confirma sau de a exclude BAC. De la publicarea versiunilor anterioare a recomandărilor pentru managementul anginei pectorale stabile, studiile clinice randomizate au comparat efectele strategiilor de diagnostic bazate pe ECG de efort cu testele de diagnostic imagistic asupra impactului clinic. Aceste studii au arătat că asocierea cu </w:t>
      </w:r>
      <w:proofErr w:type="spellStart"/>
      <w:r w:rsidRPr="005A5581">
        <w:t>angio</w:t>
      </w:r>
      <w:proofErr w:type="spellEnd"/>
      <w:r w:rsidRPr="005A5581">
        <w:t xml:space="preserve">-CT sau a imagisticii funcționale clarifică diagnosticul, permite direcționarea terapiilor și intervențiilor preventive și reduce riscul potențial de infarct miocardic comparativ cu un ECG de efort. Unele, deși nu toate, studiile de registru au arătat, de asemenea, beneficii similare în ceea ce privește utilizarea unui test de diagnostic imagistic la pacienții tratați în practica clinică de zi cu zi. Prin </w:t>
      </w:r>
      <w:r w:rsidRPr="005A5581">
        <w:lastRenderedPageBreak/>
        <w:t>urmare, se recomandă utilizarea unui test diagnostic imagistic în locul testului ECG cu efort fizic dozat ca test inițial pentru diagnosticul BAC.</w:t>
      </w:r>
    </w:p>
    <w:p w14:paraId="2FD8B445" w14:textId="77777777" w:rsidR="00E00550" w:rsidRPr="005A5581" w:rsidRDefault="00B153E5" w:rsidP="00563C15">
      <w:pPr>
        <w:tabs>
          <w:tab w:val="left" w:pos="2020"/>
        </w:tabs>
        <w:ind w:firstLine="567"/>
        <w:jc w:val="both"/>
      </w:pPr>
      <w:r w:rsidRPr="005A5581">
        <w:t xml:space="preserve">Testul ECG cu efort fizic dozat poate fi considerat ca o alternativă pentru diagnosticul BAC dacă testele imagistice nu sunt disponibile, ținând cont de riscul rezultatelor fals-negative și fals-pozitive ale testului. Testul ECG cu efort fizic dozat nu are valoare diagnostică la pacienții cu modificări inițiale ale ECG, care limitează interpretarea evoluției segmentului ST pe parcursul testului (BRS, ritm indus de </w:t>
      </w:r>
      <w:proofErr w:type="spellStart"/>
      <w:r w:rsidRPr="005A5581">
        <w:t>pacemaker</w:t>
      </w:r>
      <w:proofErr w:type="spellEnd"/>
      <w:r w:rsidRPr="005A5581">
        <w:t xml:space="preserve">, sindrom Wolff-Parkinson-White, depresia segmentului ST în repaus ≥0.1mV sau la cei care sunt tratați cu </w:t>
      </w:r>
      <w:proofErr w:type="spellStart"/>
      <w:r w:rsidRPr="005A5581">
        <w:t>digitalice</w:t>
      </w:r>
      <w:proofErr w:type="spellEnd"/>
      <w:r w:rsidRPr="005A5581">
        <w:t>). Un ECG de efort oferă informații complementare clinic utile dincolo de modificările ECG și informații valoroase despre prognostic. Prin urmare, aplicarea ECG de efort poate fi luată în considerare la pacienți selectați ca metodă de diagnostic complementară pentru evaluarea simptomelor, modificărilor segmentului ST, toleranței la efort, aritmiilor, răspunsului tensiunii arteriale și riscului de evenimente.</w:t>
      </w:r>
    </w:p>
    <w:p w14:paraId="278895CE" w14:textId="77777777" w:rsidR="00E00550" w:rsidRPr="005A5581" w:rsidRDefault="00E00550" w:rsidP="00563C15">
      <w:pPr>
        <w:jc w:val="both"/>
        <w:rPr>
          <w:b/>
          <w:bCs/>
        </w:rPr>
      </w:pPr>
    </w:p>
    <w:p w14:paraId="3DE7D867" w14:textId="0BF20213" w:rsidR="00E00550" w:rsidRPr="005A5581" w:rsidRDefault="00B153E5" w:rsidP="00563C15">
      <w:pPr>
        <w:jc w:val="center"/>
        <w:rPr>
          <w:b/>
          <w:bCs/>
        </w:rPr>
      </w:pPr>
      <w:r w:rsidRPr="005A5581">
        <w:rPr>
          <w:b/>
          <w:bCs/>
        </w:rPr>
        <w:t>Tabelul 7. Utilizarea testelor ECG cu efort fizic dozat pentru managementul diagnostic al pacienților simptomatici cu suspiciune de SCC</w:t>
      </w:r>
    </w:p>
    <w:tbl>
      <w:tblPr>
        <w:tblStyle w:val="afffffffa"/>
        <w:tblW w:w="9781" w:type="dxa"/>
        <w:tblInd w:w="-288"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7938"/>
        <w:gridCol w:w="850"/>
        <w:gridCol w:w="993"/>
      </w:tblGrid>
      <w:tr w:rsidR="00E00550" w:rsidRPr="005A5581" w14:paraId="46A369AB" w14:textId="77777777" w:rsidTr="006F3BCF">
        <w:trPr>
          <w:trHeight w:val="209"/>
        </w:trPr>
        <w:tc>
          <w:tcPr>
            <w:tcW w:w="7938" w:type="dxa"/>
            <w:tcBorders>
              <w:top w:val="single" w:sz="4" w:space="0" w:color="000000"/>
              <w:left w:val="single" w:sz="4" w:space="0" w:color="000000"/>
              <w:bottom w:val="single" w:sz="4" w:space="0" w:color="000000"/>
            </w:tcBorders>
          </w:tcPr>
          <w:p w14:paraId="0265B5B9" w14:textId="77777777" w:rsidR="00E00550" w:rsidRPr="005A5581" w:rsidRDefault="00B153E5" w:rsidP="000A0C40">
            <w:pPr>
              <w:ind w:firstLine="567"/>
              <w:jc w:val="both"/>
              <w:rPr>
                <w:b/>
                <w:bCs/>
              </w:rPr>
            </w:pPr>
            <w:bookmarkStart w:id="154" w:name="_heading=h.8po0nbbn19ls" w:colFirst="0" w:colLast="0"/>
            <w:bookmarkEnd w:id="154"/>
            <w:r w:rsidRPr="005A5581">
              <w:rPr>
                <w:b/>
                <w:bCs/>
              </w:rPr>
              <w:t xml:space="preserve">Recomandări </w:t>
            </w:r>
          </w:p>
        </w:tc>
        <w:tc>
          <w:tcPr>
            <w:tcW w:w="850" w:type="dxa"/>
            <w:tcBorders>
              <w:top w:val="single" w:sz="4" w:space="0" w:color="000000"/>
              <w:left w:val="single" w:sz="4" w:space="0" w:color="000000"/>
              <w:bottom w:val="single" w:sz="4" w:space="0" w:color="000000"/>
            </w:tcBorders>
            <w:tcMar>
              <w:top w:w="0" w:type="dxa"/>
              <w:left w:w="-5" w:type="dxa"/>
              <w:bottom w:w="0" w:type="dxa"/>
              <w:right w:w="0" w:type="dxa"/>
            </w:tcMar>
          </w:tcPr>
          <w:p w14:paraId="12F92691" w14:textId="639AC0FB" w:rsidR="00E00550" w:rsidRPr="005A5581" w:rsidRDefault="00B153E5" w:rsidP="000A0C40">
            <w:pPr>
              <w:jc w:val="center"/>
              <w:rPr>
                <w:b/>
                <w:bCs/>
              </w:rPr>
            </w:pPr>
            <w:r w:rsidRPr="005A5581">
              <w:rPr>
                <w:b/>
                <w:bCs/>
              </w:rPr>
              <w:t>Clasa</w:t>
            </w:r>
          </w:p>
        </w:tc>
        <w:tc>
          <w:tcPr>
            <w:tcW w:w="9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7B495088" w14:textId="42EA3753" w:rsidR="00E00550" w:rsidRPr="005A5581" w:rsidRDefault="00B153E5" w:rsidP="000A0C40">
            <w:pPr>
              <w:jc w:val="center"/>
              <w:rPr>
                <w:b/>
                <w:bCs/>
              </w:rPr>
            </w:pPr>
            <w:r w:rsidRPr="005A5581">
              <w:rPr>
                <w:b/>
                <w:bCs/>
              </w:rPr>
              <w:t>Nivel</w:t>
            </w:r>
          </w:p>
        </w:tc>
      </w:tr>
      <w:tr w:rsidR="00E00550" w:rsidRPr="005A5581" w14:paraId="74ACF625" w14:textId="77777777" w:rsidTr="006F3BCF">
        <w:trPr>
          <w:trHeight w:val="754"/>
        </w:trPr>
        <w:tc>
          <w:tcPr>
            <w:tcW w:w="7938" w:type="dxa"/>
            <w:tcBorders>
              <w:top w:val="single" w:sz="4" w:space="0" w:color="000000"/>
              <w:left w:val="single" w:sz="4" w:space="0" w:color="000000"/>
              <w:bottom w:val="single" w:sz="4" w:space="0" w:color="000000"/>
            </w:tcBorders>
          </w:tcPr>
          <w:p w14:paraId="06198D22" w14:textId="77777777" w:rsidR="00E00550" w:rsidRPr="005A5581" w:rsidRDefault="00B153E5" w:rsidP="000A0C40">
            <w:pPr>
              <w:ind w:firstLine="567"/>
              <w:jc w:val="both"/>
            </w:pPr>
            <w:bookmarkStart w:id="155" w:name="_heading=h.l90gljnp9c74" w:colFirst="0" w:colLast="0"/>
            <w:bookmarkEnd w:id="155"/>
            <w:r w:rsidRPr="005A5581">
              <w:t>Testul ECG cu efort fizic dozat este recomandat pentru evaluarea toleranței la efort, a simptomelor, aritmiilor, răspunsului TA și riscului de evenimente la pacienți selectați</w:t>
            </w:r>
          </w:p>
        </w:tc>
        <w:tc>
          <w:tcPr>
            <w:tcW w:w="850" w:type="dxa"/>
            <w:tcBorders>
              <w:top w:val="single" w:sz="4" w:space="0" w:color="000000"/>
              <w:left w:val="single" w:sz="4" w:space="0" w:color="000000"/>
              <w:bottom w:val="single" w:sz="4" w:space="0" w:color="000000"/>
            </w:tcBorders>
            <w:tcMar>
              <w:top w:w="0" w:type="dxa"/>
              <w:left w:w="-5" w:type="dxa"/>
              <w:bottom w:w="0" w:type="dxa"/>
              <w:right w:w="0" w:type="dxa"/>
            </w:tcMar>
          </w:tcPr>
          <w:p w14:paraId="1D47F3D2" w14:textId="77777777" w:rsidR="00E00550" w:rsidRPr="005A5581" w:rsidRDefault="00B153E5" w:rsidP="000A0C40">
            <w:pPr>
              <w:jc w:val="center"/>
              <w:rPr>
                <w:b/>
                <w:bCs/>
              </w:rPr>
            </w:pPr>
            <w:r w:rsidRPr="005A5581">
              <w:rPr>
                <w:b/>
                <w:bCs/>
              </w:rPr>
              <w:t>I</w:t>
            </w:r>
          </w:p>
        </w:tc>
        <w:tc>
          <w:tcPr>
            <w:tcW w:w="9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6C61880B" w14:textId="77777777" w:rsidR="00E00550" w:rsidRPr="005A5581" w:rsidRDefault="00B153E5" w:rsidP="000A0C40">
            <w:pPr>
              <w:jc w:val="center"/>
              <w:rPr>
                <w:b/>
                <w:bCs/>
              </w:rPr>
            </w:pPr>
            <w:r w:rsidRPr="005A5581">
              <w:rPr>
                <w:b/>
                <w:bCs/>
              </w:rPr>
              <w:t>C</w:t>
            </w:r>
          </w:p>
        </w:tc>
      </w:tr>
      <w:tr w:rsidR="00E00550" w:rsidRPr="005A5581" w14:paraId="4F64682F" w14:textId="77777777" w:rsidTr="006F3BCF">
        <w:trPr>
          <w:trHeight w:val="640"/>
        </w:trPr>
        <w:tc>
          <w:tcPr>
            <w:tcW w:w="7938" w:type="dxa"/>
            <w:tcBorders>
              <w:top w:val="single" w:sz="4" w:space="0" w:color="000000"/>
              <w:left w:val="single" w:sz="4" w:space="0" w:color="000000"/>
              <w:bottom w:val="single" w:sz="4" w:space="0" w:color="000000"/>
            </w:tcBorders>
          </w:tcPr>
          <w:p w14:paraId="2A6BD5DD" w14:textId="77777777" w:rsidR="00E00550" w:rsidRPr="005A5581" w:rsidRDefault="00B153E5" w:rsidP="000A0C40">
            <w:pPr>
              <w:ind w:firstLine="567"/>
              <w:jc w:val="both"/>
            </w:pPr>
            <w:r w:rsidRPr="005A5581">
              <w:t>Testul ECG cu efort fizic dozat ar putea fi luat în considerare ca un test alternativ pentru confirmarea sau excluderea BAC când metodele imagistice non-invazive nu sunt disponibile</w:t>
            </w:r>
          </w:p>
        </w:tc>
        <w:tc>
          <w:tcPr>
            <w:tcW w:w="850" w:type="dxa"/>
            <w:tcBorders>
              <w:top w:val="single" w:sz="4" w:space="0" w:color="000000"/>
              <w:left w:val="single" w:sz="4" w:space="0" w:color="000000"/>
              <w:bottom w:val="single" w:sz="4" w:space="0" w:color="000000"/>
            </w:tcBorders>
            <w:tcMar>
              <w:top w:w="0" w:type="dxa"/>
              <w:left w:w="-5" w:type="dxa"/>
              <w:bottom w:w="0" w:type="dxa"/>
              <w:right w:w="0" w:type="dxa"/>
            </w:tcMar>
          </w:tcPr>
          <w:p w14:paraId="05F852D6" w14:textId="77777777" w:rsidR="00E00550" w:rsidRPr="005A5581" w:rsidRDefault="00B153E5" w:rsidP="000A0C40">
            <w:pPr>
              <w:jc w:val="center"/>
              <w:rPr>
                <w:b/>
                <w:bCs/>
              </w:rPr>
            </w:pPr>
            <w:proofErr w:type="spellStart"/>
            <w:r w:rsidRPr="005A5581">
              <w:rPr>
                <w:b/>
                <w:bCs/>
              </w:rPr>
              <w:t>IIb</w:t>
            </w:r>
            <w:proofErr w:type="spellEnd"/>
          </w:p>
        </w:tc>
        <w:tc>
          <w:tcPr>
            <w:tcW w:w="9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228E7D2A" w14:textId="77777777" w:rsidR="00E00550" w:rsidRPr="005A5581" w:rsidRDefault="00B153E5" w:rsidP="000A0C40">
            <w:pPr>
              <w:jc w:val="center"/>
              <w:rPr>
                <w:b/>
                <w:bCs/>
              </w:rPr>
            </w:pPr>
            <w:r w:rsidRPr="005A5581">
              <w:rPr>
                <w:b/>
                <w:bCs/>
              </w:rPr>
              <w:t>B</w:t>
            </w:r>
          </w:p>
        </w:tc>
      </w:tr>
      <w:tr w:rsidR="00E00550" w:rsidRPr="005A5581" w14:paraId="744EAF8B" w14:textId="77777777" w:rsidTr="006F3BCF">
        <w:trPr>
          <w:trHeight w:val="280"/>
        </w:trPr>
        <w:tc>
          <w:tcPr>
            <w:tcW w:w="7938" w:type="dxa"/>
            <w:tcBorders>
              <w:top w:val="single" w:sz="4" w:space="0" w:color="000000"/>
              <w:left w:val="single" w:sz="4" w:space="0" w:color="000000"/>
              <w:bottom w:val="single" w:sz="4" w:space="0" w:color="000000"/>
            </w:tcBorders>
          </w:tcPr>
          <w:p w14:paraId="59FDA831" w14:textId="77777777" w:rsidR="00E00550" w:rsidRPr="005A5581" w:rsidRDefault="00B153E5" w:rsidP="000A0C40">
            <w:pPr>
              <w:ind w:firstLine="567"/>
              <w:jc w:val="both"/>
            </w:pPr>
            <w:r w:rsidRPr="005A5581">
              <w:t>Testul ECG cu efort fizic dozat ar putea fi luat în considerare pentru a rafina stratificarea riscului și ghidarea tratamentului.</w:t>
            </w:r>
          </w:p>
        </w:tc>
        <w:tc>
          <w:tcPr>
            <w:tcW w:w="850" w:type="dxa"/>
            <w:tcBorders>
              <w:top w:val="single" w:sz="4" w:space="0" w:color="000000"/>
              <w:left w:val="single" w:sz="4" w:space="0" w:color="000000"/>
              <w:bottom w:val="single" w:sz="4" w:space="0" w:color="000000"/>
            </w:tcBorders>
            <w:tcMar>
              <w:top w:w="0" w:type="dxa"/>
              <w:left w:w="-5" w:type="dxa"/>
              <w:bottom w:w="0" w:type="dxa"/>
              <w:right w:w="0" w:type="dxa"/>
            </w:tcMar>
          </w:tcPr>
          <w:p w14:paraId="732A46D3" w14:textId="77777777" w:rsidR="00E00550" w:rsidRPr="005A5581" w:rsidRDefault="00B153E5" w:rsidP="000A0C40">
            <w:pPr>
              <w:jc w:val="center"/>
              <w:rPr>
                <w:b/>
                <w:bCs/>
              </w:rPr>
            </w:pPr>
            <w:proofErr w:type="spellStart"/>
            <w:r w:rsidRPr="005A5581">
              <w:rPr>
                <w:b/>
                <w:bCs/>
              </w:rPr>
              <w:t>IIb</w:t>
            </w:r>
            <w:proofErr w:type="spellEnd"/>
          </w:p>
        </w:tc>
        <w:tc>
          <w:tcPr>
            <w:tcW w:w="9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37EC037D" w14:textId="77777777" w:rsidR="00E00550" w:rsidRPr="005A5581" w:rsidRDefault="00B153E5" w:rsidP="000A0C40">
            <w:pPr>
              <w:jc w:val="center"/>
              <w:rPr>
                <w:b/>
                <w:bCs/>
              </w:rPr>
            </w:pPr>
            <w:r w:rsidRPr="005A5581">
              <w:rPr>
                <w:b/>
                <w:bCs/>
              </w:rPr>
              <w:t>B</w:t>
            </w:r>
          </w:p>
        </w:tc>
      </w:tr>
      <w:tr w:rsidR="00E00550" w:rsidRPr="005A5581" w14:paraId="1C624C4A" w14:textId="77777777" w:rsidTr="006F3BCF">
        <w:trPr>
          <w:trHeight w:val="838"/>
        </w:trPr>
        <w:tc>
          <w:tcPr>
            <w:tcW w:w="7938" w:type="dxa"/>
            <w:tcBorders>
              <w:top w:val="single" w:sz="4" w:space="0" w:color="000000"/>
              <w:left w:val="single" w:sz="4" w:space="0" w:color="000000"/>
              <w:bottom w:val="single" w:sz="4" w:space="0" w:color="000000"/>
            </w:tcBorders>
          </w:tcPr>
          <w:p w14:paraId="09B15F3C" w14:textId="77777777" w:rsidR="00E00550" w:rsidRPr="005A5581" w:rsidRDefault="00B153E5" w:rsidP="000A0C40">
            <w:pPr>
              <w:ind w:firstLine="567"/>
              <w:jc w:val="both"/>
            </w:pPr>
            <w:r w:rsidRPr="005A5581">
              <w:t>La persoanele cu o probabilitate pre-test scăzută (&gt;5%–15%) de boală coronariană obstructivă, un test ECG cu efort fizic dozat poate fi luat în considerare pentru a identifica pacienții la care testările suplimentare pot fi amânate.</w:t>
            </w:r>
          </w:p>
        </w:tc>
        <w:tc>
          <w:tcPr>
            <w:tcW w:w="850" w:type="dxa"/>
            <w:tcBorders>
              <w:top w:val="single" w:sz="4" w:space="0" w:color="000000"/>
              <w:left w:val="single" w:sz="4" w:space="0" w:color="000000"/>
              <w:bottom w:val="single" w:sz="4" w:space="0" w:color="000000"/>
            </w:tcBorders>
            <w:tcMar>
              <w:top w:w="0" w:type="dxa"/>
              <w:left w:w="-5" w:type="dxa"/>
              <w:bottom w:w="0" w:type="dxa"/>
              <w:right w:w="0" w:type="dxa"/>
            </w:tcMar>
          </w:tcPr>
          <w:p w14:paraId="749F3E76" w14:textId="77777777" w:rsidR="00E00550" w:rsidRPr="005A5581" w:rsidRDefault="00E00550" w:rsidP="000A0C40">
            <w:pPr>
              <w:jc w:val="center"/>
              <w:rPr>
                <w:b/>
                <w:bCs/>
              </w:rPr>
            </w:pPr>
          </w:p>
          <w:p w14:paraId="1C2C2184" w14:textId="2E593256" w:rsidR="00E00550" w:rsidRPr="005A5581" w:rsidRDefault="00B153E5" w:rsidP="000A0C40">
            <w:pPr>
              <w:jc w:val="center"/>
              <w:rPr>
                <w:b/>
                <w:bCs/>
              </w:rPr>
            </w:pPr>
            <w:proofErr w:type="spellStart"/>
            <w:r w:rsidRPr="005A5581">
              <w:rPr>
                <w:b/>
                <w:bCs/>
              </w:rPr>
              <w:t>IIb</w:t>
            </w:r>
            <w:proofErr w:type="spellEnd"/>
          </w:p>
        </w:tc>
        <w:tc>
          <w:tcPr>
            <w:tcW w:w="9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640E871D" w14:textId="77777777" w:rsidR="00E00550" w:rsidRPr="005A5581" w:rsidRDefault="00B153E5" w:rsidP="000A0C40">
            <w:pPr>
              <w:jc w:val="center"/>
              <w:rPr>
                <w:b/>
                <w:bCs/>
              </w:rPr>
            </w:pPr>
            <w:r w:rsidRPr="005A5581">
              <w:rPr>
                <w:b/>
                <w:bCs/>
              </w:rPr>
              <w:t>C</w:t>
            </w:r>
          </w:p>
        </w:tc>
      </w:tr>
      <w:tr w:rsidR="00E00550" w:rsidRPr="005A5581" w14:paraId="56418B7F" w14:textId="77777777" w:rsidTr="006F3BCF">
        <w:trPr>
          <w:trHeight w:val="824"/>
        </w:trPr>
        <w:tc>
          <w:tcPr>
            <w:tcW w:w="7938" w:type="dxa"/>
            <w:tcBorders>
              <w:top w:val="single" w:sz="4" w:space="0" w:color="000000"/>
              <w:left w:val="single" w:sz="4" w:space="0" w:color="000000"/>
              <w:bottom w:val="single" w:sz="4" w:space="0" w:color="000000"/>
            </w:tcBorders>
          </w:tcPr>
          <w:p w14:paraId="021563D1" w14:textId="77777777" w:rsidR="00E00550" w:rsidRPr="005A5581" w:rsidRDefault="00B153E5" w:rsidP="000A0C40">
            <w:pPr>
              <w:ind w:firstLine="567"/>
              <w:jc w:val="both"/>
            </w:pPr>
            <w:r w:rsidRPr="005A5581">
              <w:t>Testul ECG</w:t>
            </w:r>
            <w:sdt>
              <w:sdtPr>
                <w:tag w:val="goog_rdk_0"/>
                <w:id w:val="-1965101951"/>
              </w:sdtPr>
              <w:sdtContent>
                <w:r w:rsidRPr="005A5581">
                  <w:rPr>
                    <w:rFonts w:eastAsia="Caudex"/>
                  </w:rPr>
                  <w:t xml:space="preserve"> cu efort fizic dozat nu este recomandat cu scopuri diagnostice la pacienții cu </w:t>
                </w:r>
                <w:proofErr w:type="spellStart"/>
                <w:r w:rsidRPr="005A5581">
                  <w:rPr>
                    <w:rFonts w:eastAsia="Caudex"/>
                  </w:rPr>
                  <w:t>subdenivelarea</w:t>
                </w:r>
                <w:proofErr w:type="spellEnd"/>
                <w:r w:rsidRPr="005A5581">
                  <w:rPr>
                    <w:rFonts w:eastAsia="Caudex"/>
                  </w:rPr>
                  <w:t xml:space="preserve"> segmentului ST ≥ 0,1mV pe </w:t>
                </w:r>
              </w:sdtContent>
            </w:sdt>
            <w:r w:rsidRPr="005A5581">
              <w:t xml:space="preserve">ECG de repaus, bloc complet de ram stâng a fascicolului His sau cei  tratați cu </w:t>
            </w:r>
            <w:proofErr w:type="spellStart"/>
            <w:r w:rsidRPr="005A5581">
              <w:t>Digoxinum</w:t>
            </w:r>
            <w:proofErr w:type="spellEnd"/>
            <w:r w:rsidRPr="005A5581">
              <w:t xml:space="preserve">. </w:t>
            </w:r>
          </w:p>
        </w:tc>
        <w:tc>
          <w:tcPr>
            <w:tcW w:w="850" w:type="dxa"/>
            <w:tcBorders>
              <w:top w:val="single" w:sz="4" w:space="0" w:color="000000"/>
              <w:left w:val="single" w:sz="4" w:space="0" w:color="000000"/>
              <w:bottom w:val="single" w:sz="4" w:space="0" w:color="000000"/>
            </w:tcBorders>
            <w:tcMar>
              <w:top w:w="0" w:type="dxa"/>
              <w:left w:w="-5" w:type="dxa"/>
              <w:bottom w:w="0" w:type="dxa"/>
              <w:right w:w="0" w:type="dxa"/>
            </w:tcMar>
          </w:tcPr>
          <w:p w14:paraId="09A2ED7F" w14:textId="77777777" w:rsidR="00E00550" w:rsidRPr="005A5581" w:rsidRDefault="00B153E5" w:rsidP="000A0C40">
            <w:pPr>
              <w:jc w:val="center"/>
              <w:rPr>
                <w:b/>
                <w:bCs/>
              </w:rPr>
            </w:pPr>
            <w:r w:rsidRPr="005A5581">
              <w:rPr>
                <w:b/>
                <w:bCs/>
              </w:rPr>
              <w:t>III</w:t>
            </w:r>
          </w:p>
        </w:tc>
        <w:tc>
          <w:tcPr>
            <w:tcW w:w="9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4A7DC6D4" w14:textId="77777777" w:rsidR="00E00550" w:rsidRPr="005A5581" w:rsidRDefault="00B153E5" w:rsidP="000A0C40">
            <w:pPr>
              <w:jc w:val="center"/>
              <w:rPr>
                <w:b/>
                <w:bCs/>
              </w:rPr>
            </w:pPr>
            <w:r w:rsidRPr="005A5581">
              <w:rPr>
                <w:b/>
                <w:bCs/>
              </w:rPr>
              <w:t>C</w:t>
            </w:r>
          </w:p>
        </w:tc>
      </w:tr>
      <w:tr w:rsidR="00E00550" w:rsidRPr="005A5581" w14:paraId="33048CDA" w14:textId="77777777" w:rsidTr="006F3BCF">
        <w:trPr>
          <w:trHeight w:val="824"/>
        </w:trPr>
        <w:tc>
          <w:tcPr>
            <w:tcW w:w="7938" w:type="dxa"/>
            <w:tcBorders>
              <w:top w:val="single" w:sz="4" w:space="0" w:color="000000"/>
              <w:left w:val="single" w:sz="4" w:space="0" w:color="000000"/>
              <w:bottom w:val="single" w:sz="4" w:space="0" w:color="000000"/>
            </w:tcBorders>
          </w:tcPr>
          <w:p w14:paraId="2B91658C" w14:textId="77777777" w:rsidR="00E00550" w:rsidRPr="005A5581" w:rsidRDefault="00B153E5" w:rsidP="000A0C40">
            <w:pPr>
              <w:ind w:firstLine="567"/>
              <w:jc w:val="both"/>
            </w:pPr>
            <w:r w:rsidRPr="005A5581">
              <w:t xml:space="preserve">La persoanele cu o probabilitate pre-test scăzută sau moderată (&gt;5%–50%) de boală coronariană obstructivă, testul ECG cu efort fizic dozat nu este recomandat pentru excluderea bolii coronariene dacă sunt disponibile </w:t>
            </w:r>
            <w:proofErr w:type="spellStart"/>
            <w:r w:rsidRPr="005A5581">
              <w:t>angio</w:t>
            </w:r>
            <w:proofErr w:type="spellEnd"/>
            <w:r w:rsidRPr="005A5581">
              <w:t>-CT coronarian (CCTA) sau teste imagistice funcționale.</w:t>
            </w:r>
          </w:p>
        </w:tc>
        <w:tc>
          <w:tcPr>
            <w:tcW w:w="850" w:type="dxa"/>
            <w:tcBorders>
              <w:top w:val="single" w:sz="4" w:space="0" w:color="000000"/>
              <w:left w:val="single" w:sz="4" w:space="0" w:color="000000"/>
              <w:bottom w:val="single" w:sz="4" w:space="0" w:color="000000"/>
            </w:tcBorders>
            <w:tcMar>
              <w:top w:w="0" w:type="dxa"/>
              <w:left w:w="-5" w:type="dxa"/>
              <w:bottom w:w="0" w:type="dxa"/>
              <w:right w:w="0" w:type="dxa"/>
            </w:tcMar>
          </w:tcPr>
          <w:p w14:paraId="03F1809B" w14:textId="77777777" w:rsidR="00E00550" w:rsidRPr="005A5581" w:rsidRDefault="00B153E5" w:rsidP="000A0C40">
            <w:pPr>
              <w:jc w:val="center"/>
              <w:rPr>
                <w:b/>
                <w:bCs/>
              </w:rPr>
            </w:pPr>
            <w:r w:rsidRPr="005A5581">
              <w:rPr>
                <w:b/>
                <w:bCs/>
              </w:rPr>
              <w:t>III</w:t>
            </w:r>
          </w:p>
        </w:tc>
        <w:tc>
          <w:tcPr>
            <w:tcW w:w="9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62DF7E7E" w14:textId="77777777" w:rsidR="00E00550" w:rsidRPr="005A5581" w:rsidRDefault="00B153E5" w:rsidP="000A0C40">
            <w:pPr>
              <w:jc w:val="center"/>
              <w:rPr>
                <w:b/>
                <w:bCs/>
              </w:rPr>
            </w:pPr>
            <w:r w:rsidRPr="005A5581">
              <w:rPr>
                <w:b/>
                <w:bCs/>
              </w:rPr>
              <w:t>C</w:t>
            </w:r>
          </w:p>
        </w:tc>
      </w:tr>
    </w:tbl>
    <w:p w14:paraId="1C857A81" w14:textId="77777777" w:rsidR="006F3BCF" w:rsidRPr="005A5581" w:rsidRDefault="00B153E5" w:rsidP="00563C15">
      <w:pPr>
        <w:rPr>
          <w:b/>
          <w:bCs/>
          <w:i/>
          <w:iCs/>
        </w:rPr>
      </w:pPr>
      <w:bookmarkStart w:id="156" w:name="_heading=h.lmqqbodbd6ii" w:colFirst="0" w:colLast="0"/>
      <w:bookmarkEnd w:id="156"/>
      <w:r w:rsidRPr="005A5581">
        <w:rPr>
          <w:b/>
          <w:bCs/>
          <w:i/>
          <w:iCs/>
        </w:rPr>
        <w:t xml:space="preserve">          </w:t>
      </w:r>
    </w:p>
    <w:p w14:paraId="509C624F" w14:textId="6486A56F" w:rsidR="00E00550" w:rsidRPr="005A5581" w:rsidRDefault="00B153E5" w:rsidP="00563C15">
      <w:pPr>
        <w:rPr>
          <w:b/>
          <w:bCs/>
          <w:i/>
          <w:iCs/>
        </w:rPr>
      </w:pPr>
      <w:r w:rsidRPr="005A5581">
        <w:rPr>
          <w:b/>
          <w:bCs/>
          <w:i/>
          <w:iCs/>
        </w:rPr>
        <w:t>Pasul 3: Confirmarea diagnosticului</w:t>
      </w:r>
    </w:p>
    <w:p w14:paraId="1A7445BF" w14:textId="77777777" w:rsidR="00E00550" w:rsidRPr="005A5581" w:rsidRDefault="00B153E5" w:rsidP="00563C15">
      <w:pPr>
        <w:tabs>
          <w:tab w:val="left" w:pos="2020"/>
        </w:tabs>
        <w:ind w:firstLine="567"/>
        <w:jc w:val="both"/>
      </w:pPr>
      <w:r w:rsidRPr="005A5581">
        <w:t xml:space="preserve">La pacienții la care </w:t>
      </w:r>
      <w:proofErr w:type="spellStart"/>
      <w:r w:rsidRPr="005A5581">
        <w:t>revascularizarea</w:t>
      </w:r>
      <w:proofErr w:type="spellEnd"/>
      <w:r w:rsidRPr="005A5581">
        <w:t xml:space="preserve"> este zadarnică din cauza comorbidităților și calității generale a vieții, diagnosticul de BAC poate fi stabilit clinic, iar terapia optimă este cea medicamentoasă. Dacă diagnosticul de BAC este incert, utilizarea metodelor funcționale non-invazive pentru evaluarea ischemiei pare rezonabilă până la inițierea tratamentului. La un pacient cu probabilitate clinică ridicată de BAC,  cu simptome ce nu răspund la terapia medicală sau cu angină tipică la un nivel scăzut de efort fizic, și o evaluare clinică inițială (incluzând ecocardiografia și la pacienții selectați, testul ECG cu efort fizic dozat) care indică un risc înalt de evenimente CV, direcționarea la angiografia coronariană invazivă (ACI) fără testări suplimentare este o opțiune rezonabilă. În asemenea condiții, indicația pentru </w:t>
      </w:r>
      <w:proofErr w:type="spellStart"/>
      <w:r w:rsidRPr="005A5581">
        <w:t>revascularizare</w:t>
      </w:r>
      <w:proofErr w:type="spellEnd"/>
      <w:r w:rsidRPr="005A5581">
        <w:t xml:space="preserve"> ar trebui să se bazeze pe confirmare invazivă adecvată a semnificației </w:t>
      </w:r>
      <w:proofErr w:type="spellStart"/>
      <w:r w:rsidRPr="005A5581">
        <w:t>hemodinamice</w:t>
      </w:r>
      <w:proofErr w:type="spellEnd"/>
      <w:r w:rsidRPr="005A5581">
        <w:t xml:space="preserve"> a stenozelor. La alți pacienți la care BAC nu poate fi exclusă doar prin evaluarea clinică, se recomandă teste diagnostice non-invazive pentru stabilirea diagnosticului și evaluarea riscului evenimentelor CV. Ghidurile actuale </w:t>
      </w:r>
      <w:r w:rsidRPr="005A5581">
        <w:lastRenderedPageBreak/>
        <w:t>recomandă utilizarea oricărui test imagistic funcțional sau anatomic non-invaziv pentru documentarea ischemiei și diagnosticarea BAC .</w:t>
      </w:r>
    </w:p>
    <w:p w14:paraId="79A46A14" w14:textId="77777777" w:rsidR="00E00550" w:rsidRPr="005A5581" w:rsidRDefault="00B153E5" w:rsidP="00563C15">
      <w:pPr>
        <w:pStyle w:val="Titlu4"/>
        <w:numPr>
          <w:ilvl w:val="3"/>
          <w:numId w:val="1"/>
        </w:numPr>
        <w:rPr>
          <w:rFonts w:ascii="Times New Roman" w:eastAsia="Times New Roman" w:hAnsi="Times New Roman" w:cs="Times New Roman"/>
          <w:b/>
          <w:bCs/>
          <w:i w:val="0"/>
          <w:iCs w:val="0"/>
          <w:color w:val="000000"/>
        </w:rPr>
      </w:pPr>
      <w:r w:rsidRPr="005A5581">
        <w:rPr>
          <w:rFonts w:ascii="Times New Roman" w:eastAsia="Times New Roman" w:hAnsi="Times New Roman" w:cs="Times New Roman"/>
          <w:b/>
          <w:bCs/>
          <w:color w:val="000000"/>
        </w:rPr>
        <w:t>Testele funcționale non-invazive</w:t>
      </w:r>
    </w:p>
    <w:p w14:paraId="33867C39" w14:textId="77777777" w:rsidR="00E00550" w:rsidRPr="005A5581" w:rsidRDefault="00B153E5" w:rsidP="00563C15">
      <w:pPr>
        <w:tabs>
          <w:tab w:val="left" w:pos="2020"/>
        </w:tabs>
        <w:ind w:firstLine="567"/>
        <w:jc w:val="both"/>
      </w:pPr>
      <w:r w:rsidRPr="005A5581">
        <w:t>Testele funcționale non-invazive pentru diagnosticul BAC sunt concepute pentru a detecta ischemia miocardică prin intermediul modificărilor ECG, anomaliilor de cinetică parietală identificate prin RMC sau ecocardiografie de stres, modificările perfuziei la Tomografia cu Emisie de Pozitroni (PET), Scintigrafia Miocardică de Perfuzie (SPECT), RMC de contrast.</w:t>
      </w:r>
    </w:p>
    <w:p w14:paraId="49587365" w14:textId="77777777" w:rsidR="00E00550" w:rsidRPr="005A5581" w:rsidRDefault="00B153E5" w:rsidP="00563C15">
      <w:pPr>
        <w:tabs>
          <w:tab w:val="left" w:pos="2020"/>
        </w:tabs>
        <w:ind w:firstLine="567"/>
        <w:jc w:val="both"/>
      </w:pPr>
      <w:bookmarkStart w:id="157" w:name="_heading=h.lwerwcub7tsr" w:colFirst="0" w:colLast="0"/>
      <w:bookmarkEnd w:id="157"/>
      <w:r w:rsidRPr="005A5581">
        <w:t xml:space="preserve">Ischemia poate fi provocată de </w:t>
      </w:r>
      <w:proofErr w:type="spellStart"/>
      <w:r w:rsidRPr="005A5581">
        <w:t>stressori</w:t>
      </w:r>
      <w:proofErr w:type="spellEnd"/>
      <w:r w:rsidRPr="005A5581">
        <w:t xml:space="preserve"> fizici sau farmacologici, prin creșterea lucrului miocardic și necesarului de oxigen sau prin </w:t>
      </w:r>
      <w:proofErr w:type="spellStart"/>
      <w:r w:rsidRPr="005A5581">
        <w:t>heterogenitatea</w:t>
      </w:r>
      <w:proofErr w:type="spellEnd"/>
      <w:r w:rsidRPr="005A5581">
        <w:t xml:space="preserve"> perfuziei miocardice prin vasodilatație. Testele funcționale non-invazive sunt asociate cu o acuratețe înaltă în depistarea stenozelor coronare limitante de flux în comparație cu testele funcționale invazive (FFR). Cu toate acestea, </w:t>
      </w:r>
      <w:proofErr w:type="spellStart"/>
      <w:r w:rsidRPr="005A5581">
        <w:t>ateroscleroza</w:t>
      </w:r>
      <w:proofErr w:type="spellEnd"/>
      <w:r w:rsidRPr="005A5581">
        <w:t xml:space="preserve"> coronariană de grad redus necorelată cu ischemia rămâne nedepistată de testele funcționale și, în prezența unui test funcțional negativ, pacienții ar trebui să beneficieze de modificarea factorilor de risc conform diagramelor aplicate frecvent și recomandărilor existente (7).</w:t>
      </w:r>
    </w:p>
    <w:p w14:paraId="43603E97" w14:textId="77777777" w:rsidR="000A0C40" w:rsidRPr="005A5581" w:rsidRDefault="000A0C40" w:rsidP="00563C15">
      <w:pPr>
        <w:pStyle w:val="Titlu4"/>
        <w:numPr>
          <w:ilvl w:val="3"/>
          <w:numId w:val="1"/>
        </w:numPr>
        <w:rPr>
          <w:rFonts w:ascii="Times New Roman" w:eastAsia="Times New Roman" w:hAnsi="Times New Roman" w:cs="Times New Roman"/>
          <w:b/>
          <w:bCs/>
          <w:i w:val="0"/>
          <w:iCs w:val="0"/>
          <w:color w:val="000000"/>
        </w:rPr>
      </w:pPr>
    </w:p>
    <w:p w14:paraId="614FB79D" w14:textId="4BD84873" w:rsidR="00E00550" w:rsidRPr="005A5581" w:rsidRDefault="00B153E5" w:rsidP="00563C15">
      <w:pPr>
        <w:pStyle w:val="Titlu4"/>
        <w:numPr>
          <w:ilvl w:val="3"/>
          <w:numId w:val="1"/>
        </w:numPr>
        <w:rPr>
          <w:rFonts w:ascii="Times New Roman" w:eastAsia="Times New Roman" w:hAnsi="Times New Roman" w:cs="Times New Roman"/>
          <w:b/>
          <w:bCs/>
          <w:i w:val="0"/>
          <w:iCs w:val="0"/>
          <w:color w:val="000000"/>
        </w:rPr>
      </w:pPr>
      <w:r w:rsidRPr="005A5581">
        <w:rPr>
          <w:rFonts w:ascii="Times New Roman" w:eastAsia="Times New Roman" w:hAnsi="Times New Roman" w:cs="Times New Roman"/>
          <w:b/>
          <w:bCs/>
          <w:color w:val="000000"/>
        </w:rPr>
        <w:t>Evaluarea anatomică non-invazivă</w:t>
      </w:r>
    </w:p>
    <w:p w14:paraId="4A43FEA4" w14:textId="77777777" w:rsidR="00E00550" w:rsidRPr="005A5581" w:rsidRDefault="00B153E5" w:rsidP="00563C15">
      <w:pPr>
        <w:tabs>
          <w:tab w:val="left" w:pos="2020"/>
        </w:tabs>
        <w:ind w:firstLine="567"/>
        <w:jc w:val="both"/>
      </w:pPr>
      <w:r w:rsidRPr="005A5581">
        <w:t>Evaluarea anatomică non-invazivă prin vizualizarea lumenului și peretelui arterial utilizând un agent de contrast intravenos, poate fi realizată prin angiografia coronariană prin tomografie computerizată (</w:t>
      </w:r>
      <w:proofErr w:type="spellStart"/>
      <w:r w:rsidRPr="005A5581">
        <w:t>angio</w:t>
      </w:r>
      <w:proofErr w:type="spellEnd"/>
      <w:r w:rsidRPr="005A5581">
        <w:t xml:space="preserve">-CT coronarian), metodă ce oferă o acuratețe înaltă pentru depistarea stenozelor coronariene obstructive definite prin angiografia coronariană invazivă, deoarece ambele teste se bazează pe anatomie. Totuși, stenozele estimate la 50-90% prin intermediul inspecției vizuale, nu sunt neapărat funcțional semnificative (nu induc neapărat ischemie miocardică). Astfel, testarea funcțională invazivă sau non-invazivă este recomandată pentru evaluarea ulterioară a stenozelor depistate angiografic, fie invaziv, fie prin </w:t>
      </w:r>
      <w:proofErr w:type="spellStart"/>
      <w:r w:rsidRPr="005A5581">
        <w:t>angio</w:t>
      </w:r>
      <w:proofErr w:type="spellEnd"/>
      <w:r w:rsidRPr="005A5581">
        <w:t xml:space="preserve">-CT coronarian, cu excepția stenozelor foarte severe (&gt;90% din diametru) depistate prin angiografia invazivă. Prezența sau absența stenozelor coronariene non-obstructive la </w:t>
      </w:r>
      <w:proofErr w:type="spellStart"/>
      <w:r w:rsidRPr="005A5581">
        <w:t>angio</w:t>
      </w:r>
      <w:proofErr w:type="spellEnd"/>
      <w:r w:rsidRPr="005A5581">
        <w:t xml:space="preserve">-CT coronarian oferă informație cu caracter prognostic ce poate fi utilizată pentru ghidarea terapiei preventive (8). </w:t>
      </w:r>
    </w:p>
    <w:p w14:paraId="2D8CB60B" w14:textId="77777777" w:rsidR="00E00550" w:rsidRPr="005A5581" w:rsidRDefault="00B153E5" w:rsidP="00563C15">
      <w:pPr>
        <w:pStyle w:val="Titlu4"/>
        <w:numPr>
          <w:ilvl w:val="3"/>
          <w:numId w:val="1"/>
        </w:numPr>
        <w:rPr>
          <w:rFonts w:ascii="Times New Roman" w:eastAsia="Times New Roman" w:hAnsi="Times New Roman" w:cs="Times New Roman"/>
          <w:b/>
          <w:bCs/>
          <w:i w:val="0"/>
          <w:iCs w:val="0"/>
          <w:color w:val="000000"/>
        </w:rPr>
      </w:pPr>
      <w:r w:rsidRPr="005A5581">
        <w:rPr>
          <w:rFonts w:ascii="Times New Roman" w:eastAsia="Times New Roman" w:hAnsi="Times New Roman" w:cs="Times New Roman"/>
          <w:b/>
          <w:bCs/>
          <w:color w:val="000000"/>
        </w:rPr>
        <w:t>Selectarea testelor diagnostice</w:t>
      </w:r>
    </w:p>
    <w:p w14:paraId="0A307D05" w14:textId="77777777" w:rsidR="00E00550" w:rsidRPr="005A5581" w:rsidRDefault="00B153E5" w:rsidP="00563C15">
      <w:pPr>
        <w:tabs>
          <w:tab w:val="left" w:pos="567"/>
        </w:tabs>
        <w:ind w:firstLine="567"/>
        <w:jc w:val="both"/>
      </w:pPr>
      <w:r w:rsidRPr="005A5581">
        <w:tab/>
        <w:t xml:space="preserve">Fie un test funcțional sau anatomic poate fi utilizat pentru a stabili diagnosticul de BAC. Un rezumat al principalelor căi de diagnostic este afișat în Figura 4. Pentru deciziile de </w:t>
      </w:r>
      <w:proofErr w:type="spellStart"/>
      <w:r w:rsidRPr="005A5581">
        <w:t>revascularizare</w:t>
      </w:r>
      <w:proofErr w:type="spellEnd"/>
      <w:r w:rsidRPr="005A5581">
        <w:t>, este nevoie de informații despre anatomie și ischemie.</w:t>
      </w:r>
    </w:p>
    <w:p w14:paraId="0138E510" w14:textId="77777777" w:rsidR="00E00550" w:rsidRPr="005A5581" w:rsidRDefault="00E00550" w:rsidP="00563C15">
      <w:pPr>
        <w:tabs>
          <w:tab w:val="left" w:pos="2020"/>
        </w:tabs>
        <w:ind w:firstLine="567"/>
        <w:jc w:val="both"/>
      </w:pPr>
    </w:p>
    <w:p w14:paraId="7EB84BC9" w14:textId="556919F0" w:rsidR="00E00550" w:rsidRPr="005A5581" w:rsidRDefault="00B153E5" w:rsidP="00563C15">
      <w:pPr>
        <w:tabs>
          <w:tab w:val="left" w:pos="2020"/>
        </w:tabs>
        <w:jc w:val="both"/>
      </w:pPr>
      <w:r w:rsidRPr="005A5581">
        <w:rPr>
          <w:noProof/>
        </w:rPr>
        <w:drawing>
          <wp:inline distT="0" distB="0" distL="0" distR="0" wp14:anchorId="0E7736C3" wp14:editId="6D207B6E">
            <wp:extent cx="6105053" cy="3667125"/>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cstate="print"/>
                    <a:srcRect l="-1" t="-3" r="-1" b="-1"/>
                    <a:stretch>
                      <a:fillRect/>
                    </a:stretch>
                  </pic:blipFill>
                  <pic:spPr>
                    <a:xfrm>
                      <a:off x="0" y="0"/>
                      <a:ext cx="6169556" cy="3705870"/>
                    </a:xfrm>
                    <a:prstGeom prst="rect">
                      <a:avLst/>
                    </a:prstGeom>
                    <a:ln/>
                  </pic:spPr>
                </pic:pic>
              </a:graphicData>
            </a:graphic>
          </wp:inline>
        </w:drawing>
      </w:r>
      <w:r w:rsidR="007E1BBC" w:rsidRPr="005A5581">
        <w:rPr>
          <w:noProof/>
        </w:rPr>
        <mc:AlternateContent>
          <mc:Choice Requires="wps">
            <w:drawing>
              <wp:anchor distT="0" distB="0" distL="114935" distR="114935" simplePos="0" relativeHeight="251660288" behindDoc="0" locked="0" layoutInCell="1" allowOverlap="1" wp14:anchorId="5BBBEC9F" wp14:editId="2D815365">
                <wp:simplePos x="0" y="0"/>
                <wp:positionH relativeFrom="column">
                  <wp:posOffset>2228850</wp:posOffset>
                </wp:positionH>
                <wp:positionV relativeFrom="paragraph">
                  <wp:posOffset>95250</wp:posOffset>
                </wp:positionV>
                <wp:extent cx="260985" cy="260985"/>
                <wp:effectExtent l="0" t="0" r="5715" b="5715"/>
                <wp:wrapNone/>
                <wp:docPr id="1517398377"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60985"/>
                        </a:xfrm>
                        <a:prstGeom prst="rect">
                          <a:avLst/>
                        </a:prstGeom>
                        <a:solidFill>
                          <a:srgbClr val="FFFFFF"/>
                        </a:solidFill>
                        <a:ln w="12700" cap="flat" cmpd="sng">
                          <a:solidFill>
                            <a:srgbClr val="FFFFFF"/>
                          </a:solidFill>
                          <a:prstDash val="solid"/>
                          <a:round/>
                          <a:headEnd type="none" w="sm" len="sm"/>
                          <a:tailEnd type="none" w="sm" len="sm"/>
                        </a:ln>
                      </wps:spPr>
                      <wps:txbx>
                        <w:txbxContent>
                          <w:p w14:paraId="0CA79E79" w14:textId="77777777" w:rsidR="00067F93" w:rsidRPr="00735270" w:rsidRDefault="00067F93">
                            <w:pPr>
                              <w:textDirection w:val="btLr"/>
                            </w:pPr>
                          </w:p>
                        </w:txbxContent>
                      </wps:txbx>
                      <wps:bodyPr spcFirstLastPara="1"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rect w14:anchorId="5BBBEC9F" id="Dreptunghi 1" o:spid="_x0000_s1026" style="position:absolute;left:0;text-align:left;margin-left:175.5pt;margin-top:7.5pt;width:20.55pt;height:20.5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2iCwIAAEsEAAAOAAAAZHJzL2Uyb0RvYy54bWysVMGO0zAQvSPxD5bvNGkFy27UdIW2FCFV&#10;UGnhA6aO3Vg4tvG4Tfr3jJ1st8ABhMjBmrHHz2/mzWR5P3SGnWRA7WzN57OSM2mFa7Q91Pzrl82r&#10;W84wgm3AOCtrfpbI71cvXyx7X8mFa51pZGAEYrHqfc3bGH1VFCha2QHOnJeWDpULHURyw6FoAvSE&#10;3pliUZY3Re9C44MTEpF21+MhX2V8paSIn5VCGZmpOXGLeQ153ae1WC2hOgTwrRYTDfgHFh1oS49e&#10;oNYQgR2D/g2q0yI4dCrOhOsKp5QWMudA2czLX7J5bMHLnAsVB/2lTPj/YMWn06PfhUQd/daJb0gV&#10;KXqP1eUkOTjFDCp0KZaIsyFX8XypohwiE7S5uCnvbt9wJuhoshMmVE+XfcD4QbqOJaPmgUTKtYPT&#10;FuMY+hSSeTmjm402JjvhsH8wgZ2ABN3kL2lI6HgdZizrqR0Xb0sSXQA1ljIQyex8U3O0h/zgT1fw&#10;75ATszVgOzLICGMTBXe0DVGBqpXQvLcNi2dPHW+p73ligx1nRtKUkJHjImjz5zhKzdhJk1GGJEgc&#10;9gOBJHPvmvMuMPRio4ncFjDuIFAXz+lZ6mx68PsRApEwHy21zt389YLkiddOuHb21w5Y0ToaGCre&#10;aD7EPD4pUeveHaNTOov2TGUiSx2bhZmmK43EtZ+jnv8Bqx8AAAD//wMAUEsDBBQABgAIAAAAIQBX&#10;9B9C3gAAAAkBAAAPAAAAZHJzL2Rvd25yZXYueG1sTI/BTsMwEETvSPyDtUjcqJOWlDbEqQqCI1La&#10;cuDoJts4wl5HsZuGv2c5ldNqNKPZN8VmclaMOITOk4J0loBAqn3TUavg8/D+sAIRoqZGW0+o4AcD&#10;bMrbm0Lnjb/QDsd9bAWXUMi1AhNjn0sZaoNOh5nvkdg7+cHpyHJoZTPoC5c7K+dJspROd8QfjO7x&#10;1WD9vT87BdXToV/bGF++PtDuttXb+FiZUan7u2n7DCLiFK9h+MNndCiZ6ejP1ARhFSyylLdENjK+&#10;HFis5ymIo4JsmYIsC/l/QfkLAAD//wMAUEsBAi0AFAAGAAgAAAAhALaDOJL+AAAA4QEAABMAAAAA&#10;AAAAAAAAAAAAAAAAAFtDb250ZW50X1R5cGVzXS54bWxQSwECLQAUAAYACAAAACEAOP0h/9YAAACU&#10;AQAACwAAAAAAAAAAAAAAAAAvAQAAX3JlbHMvLnJlbHNQSwECLQAUAAYACAAAACEAlXqdogsCAABL&#10;BAAADgAAAAAAAAAAAAAAAAAuAgAAZHJzL2Uyb0RvYy54bWxQSwECLQAUAAYACAAAACEAV/QfQt4A&#10;AAAJAQAADwAAAAAAAAAAAAAAAABlBAAAZHJzL2Rvd25yZXYueG1sUEsFBgAAAAAEAAQA8wAAAHAF&#10;AAAAAA==&#10;" strokecolor="white" strokeweight="1pt">
                <v:stroke startarrowwidth="narrow" startarrowlength="short" endarrowwidth="narrow" endarrowlength="short" joinstyle="round"/>
                <v:path arrowok="t"/>
                <v:textbox inset="2.53958mm,2.53958mm,2.53958mm,2.53958mm">
                  <w:txbxContent>
                    <w:p w14:paraId="0CA79E79" w14:textId="77777777" w:rsidR="00067F93" w:rsidRPr="00735270" w:rsidRDefault="00067F93">
                      <w:pPr>
                        <w:textDirection w:val="btLr"/>
                      </w:pPr>
                    </w:p>
                  </w:txbxContent>
                </v:textbox>
              </v:rect>
            </w:pict>
          </mc:Fallback>
        </mc:AlternateContent>
      </w:r>
    </w:p>
    <w:p w14:paraId="6015D453" w14:textId="77777777" w:rsidR="00E00550" w:rsidRPr="005A5581" w:rsidRDefault="00B153E5" w:rsidP="00563C15">
      <w:pPr>
        <w:rPr>
          <w:b/>
          <w:bCs/>
        </w:rPr>
      </w:pPr>
      <w:r w:rsidRPr="005A5581">
        <w:rPr>
          <w:b/>
          <w:bCs/>
        </w:rPr>
        <w:lastRenderedPageBreak/>
        <w:t xml:space="preserve">Figura 3. Căile principale de diagnostic la pacienții simptomatici cu suspiciune BAC. </w:t>
      </w:r>
    </w:p>
    <w:p w14:paraId="407F6F43" w14:textId="77777777" w:rsidR="00E00550" w:rsidRPr="005A5581" w:rsidRDefault="00B153E5" w:rsidP="00563C15">
      <w:pPr>
        <w:ind w:firstLine="567"/>
        <w:jc w:val="both"/>
        <w:rPr>
          <w:i/>
          <w:iCs/>
        </w:rPr>
      </w:pPr>
      <w:r w:rsidRPr="005A5581">
        <w:rPr>
          <w:i/>
          <w:iCs/>
        </w:rPr>
        <w:t xml:space="preserve">În funcție de condițiile clinice și sistemul național de sănătate, evaluarea pacienților poate începe cu una din cele 3 opțiuni: evaluare non-invazivă, </w:t>
      </w:r>
      <w:proofErr w:type="spellStart"/>
      <w:r w:rsidRPr="005A5581">
        <w:rPr>
          <w:i/>
          <w:iCs/>
        </w:rPr>
        <w:t>angio</w:t>
      </w:r>
      <w:proofErr w:type="spellEnd"/>
      <w:r w:rsidRPr="005A5581">
        <w:rPr>
          <w:i/>
          <w:iCs/>
        </w:rPr>
        <w:t xml:space="preserve">-CT coronarian sau angiografia coronariană invazivă. Prin intermediul fiecărei căi, este colectată atât informația anatomică cât și cea funcțională pentru elaborarea unei tactici potrivite de diagnostic și tratament. </w:t>
      </w:r>
    </w:p>
    <w:p w14:paraId="73DC2186" w14:textId="77777777" w:rsidR="00E00550" w:rsidRPr="005A5581" w:rsidRDefault="00E00550" w:rsidP="00563C15">
      <w:pPr>
        <w:tabs>
          <w:tab w:val="left" w:pos="1230"/>
        </w:tabs>
        <w:ind w:firstLine="567"/>
        <w:rPr>
          <w:i/>
          <w:iCs/>
        </w:rPr>
      </w:pPr>
    </w:p>
    <w:p w14:paraId="5EFEF6C2" w14:textId="77777777" w:rsidR="00E00550" w:rsidRPr="005A5581" w:rsidRDefault="00B153E5" w:rsidP="00563C15">
      <w:pPr>
        <w:pStyle w:val="Titlu4"/>
        <w:numPr>
          <w:ilvl w:val="3"/>
          <w:numId w:val="1"/>
        </w:numPr>
        <w:rPr>
          <w:rFonts w:ascii="Times New Roman" w:eastAsia="Times New Roman" w:hAnsi="Times New Roman" w:cs="Times New Roman"/>
          <w:b/>
          <w:bCs/>
          <w:i w:val="0"/>
          <w:iCs w:val="0"/>
          <w:color w:val="000000"/>
        </w:rPr>
      </w:pPr>
      <w:r w:rsidRPr="005A5581">
        <w:rPr>
          <w:rFonts w:ascii="Times New Roman" w:eastAsia="Times New Roman" w:hAnsi="Times New Roman" w:cs="Times New Roman"/>
          <w:b/>
          <w:bCs/>
          <w:color w:val="000000"/>
        </w:rPr>
        <w:t>Impactul probabilității clinice asupra selecției testelor de diagnostic</w:t>
      </w:r>
    </w:p>
    <w:p w14:paraId="764D4BA9" w14:textId="77777777" w:rsidR="00E00550" w:rsidRPr="005A5581" w:rsidRDefault="00B153E5" w:rsidP="00563C15">
      <w:pPr>
        <w:ind w:firstLine="567"/>
        <w:jc w:val="both"/>
      </w:pPr>
      <w:r w:rsidRPr="005A5581">
        <w:t>Fiecare test de diagnostic non-invaziv are o gamă particulară de probabilitate clinică a BAC în care utilitatea aplicării sale este maximă. Raporturile de probabilitate ale testelor constituie parametri utili ai abilităților lor de a clasifica corect pacienții ce pot fi utilizați pentru a facilita selecția celui mai util test la pacientul individual. Luând în considerație probabilitatea clinică a BAC și raportul de probabilitate a unui anume test, cardiologul poate evalua probabilitatea post-test de BAC după efectuarea testului respectiv. Folosind această abordare, se pot estima intervalele optime de probabilitate clinică pentru fiecare test, unde se pot reclasifica pacienții de la o probabilitate intermediară la probabilitate mică sau înaltă post-test.</w:t>
      </w:r>
    </w:p>
    <w:p w14:paraId="0E5C94C6" w14:textId="77777777" w:rsidR="00E00550" w:rsidRPr="005A5581" w:rsidRDefault="00B153E5" w:rsidP="00563C15">
      <w:pPr>
        <w:ind w:firstLine="567"/>
        <w:jc w:val="both"/>
      </w:pPr>
      <w:proofErr w:type="spellStart"/>
      <w:r w:rsidRPr="005A5581">
        <w:t>Angio</w:t>
      </w:r>
      <w:proofErr w:type="spellEnd"/>
      <w:r w:rsidRPr="005A5581">
        <w:t xml:space="preserve">-CT coronarian este metoda de </w:t>
      </w:r>
      <w:proofErr w:type="spellStart"/>
      <w:r w:rsidRPr="005A5581">
        <w:t>elecție</w:t>
      </w:r>
      <w:proofErr w:type="spellEnd"/>
      <w:r w:rsidRPr="005A5581">
        <w:t xml:space="preserve"> pentru pacienții cu o probabilitate clinică redusă de BAC, în absența istoricului de BAC și caracteristici individuale sugestive la o bună calitate a imaginii. Această metodă apreciază </w:t>
      </w:r>
      <w:proofErr w:type="spellStart"/>
      <w:r w:rsidRPr="005A5581">
        <w:t>ateroscleroza</w:t>
      </w:r>
      <w:proofErr w:type="spellEnd"/>
      <w:r w:rsidRPr="005A5581">
        <w:t xml:space="preserve"> </w:t>
      </w:r>
      <w:proofErr w:type="spellStart"/>
      <w:r w:rsidRPr="005A5581">
        <w:t>subclinică</w:t>
      </w:r>
      <w:proofErr w:type="spellEnd"/>
      <w:r w:rsidRPr="005A5581">
        <w:t>, dar are capacitatea de a exclude cu o acuratețe înaltă BAC semnificativă atât din punct de vedere anatomic cât și funcțional. Această metodă are o acuratețe mai înaltă atunci când sunt examinate populații cu probabilitate clinică scăzută (9).</w:t>
      </w:r>
    </w:p>
    <w:p w14:paraId="10C42582" w14:textId="77777777" w:rsidR="00E00550" w:rsidRPr="005A5581" w:rsidRDefault="00B153E5" w:rsidP="00563C15">
      <w:pPr>
        <w:ind w:firstLine="567"/>
        <w:jc w:val="both"/>
      </w:pPr>
      <w:r w:rsidRPr="005A5581">
        <w:t xml:space="preserve">Testele funcționale non-invazive pentru identificarea ischemiei tipic au o capacitate înaltă de confirmare a BAC. În studiile clinice, testele imagistice funcționale sunt asociate cu o direcționare mai modestă spre o eventuală angiografie coronariană invazivă în comparație cu strategiile axate doare pe evaluarea imagistică anatomică. Până la luarea deciziilor cu privire la necesitatea </w:t>
      </w:r>
      <w:proofErr w:type="spellStart"/>
      <w:r w:rsidRPr="005A5581">
        <w:t>revascularizării</w:t>
      </w:r>
      <w:proofErr w:type="spellEnd"/>
      <w:r w:rsidRPr="005A5581">
        <w:t xml:space="preserve">, la majoritatea pacienților este nevoie de evaluare funcțională a ischemiei (invazivă sau non-invazivă). Astfel, testarea funcțională non-invazivă ar fi de preferat la pacienții în diapazonul de probabilitate clinică cea mai înaltă, dacă este preconizată </w:t>
      </w:r>
      <w:proofErr w:type="spellStart"/>
      <w:r w:rsidRPr="005A5581">
        <w:t>revascularizarea</w:t>
      </w:r>
      <w:proofErr w:type="spellEnd"/>
      <w:r w:rsidRPr="005A5581">
        <w:t xml:space="preserve"> sau dacă pacientul a fost diagnosticat cu BAC anterior (10). </w:t>
      </w:r>
    </w:p>
    <w:p w14:paraId="4FDF9AD5" w14:textId="77777777" w:rsidR="00E00550" w:rsidRPr="005A5581" w:rsidRDefault="00B153E5" w:rsidP="00563C15">
      <w:pPr>
        <w:ind w:firstLine="567"/>
        <w:jc w:val="both"/>
      </w:pPr>
      <w:r w:rsidRPr="005A5581">
        <w:t xml:space="preserve">Pacienții cu suspiciune de BAC, dar care au o probabilitate clinică scăzută ≤5%, ar putea avea o altă potențială cauză cardiacă a durerii care ar trebui exclusă, iar factorii de risc ajustați în baza scorurilor de risc. La pacienții cu atacuri </w:t>
      </w:r>
      <w:proofErr w:type="spellStart"/>
      <w:r w:rsidRPr="005A5581">
        <w:t>anginoase</w:t>
      </w:r>
      <w:proofErr w:type="spellEnd"/>
      <w:r w:rsidRPr="005A5581">
        <w:t xml:space="preserve"> frecvente, repetate, neprovocate, angina </w:t>
      </w:r>
      <w:proofErr w:type="spellStart"/>
      <w:r w:rsidRPr="005A5581">
        <w:t>vasospastică</w:t>
      </w:r>
      <w:proofErr w:type="spellEnd"/>
      <w:r w:rsidRPr="005A5581">
        <w:t xml:space="preserve"> ar trebui suspectată, diagnosticată și tratată corespunzător.</w:t>
      </w:r>
    </w:p>
    <w:p w14:paraId="477E868E" w14:textId="77777777" w:rsidR="005A5581" w:rsidRPr="005A5581" w:rsidRDefault="00B153E5" w:rsidP="00563C15">
      <w:pPr>
        <w:ind w:firstLine="567"/>
        <w:jc w:val="both"/>
      </w:pPr>
      <w:r w:rsidRPr="005A5581">
        <w:t xml:space="preserve">Pe lângă acuratețea diagnostică și probabilitatea clinică, selectarea testelor non-invazive depinde de alte caracteristici ale pacienților, expertiza locală și disponibilitatea testelor. Unele metode de diagnostic sunt mai potrivite pentru anumite categorii de pacienți. De exemplu, ritmul neregulat și prezența calcificărilor coronariene extinse sunt asociate cu o proastă calitate a imaginilor la </w:t>
      </w:r>
      <w:proofErr w:type="spellStart"/>
      <w:r w:rsidRPr="005A5581">
        <w:t>angio</w:t>
      </w:r>
      <w:proofErr w:type="spellEnd"/>
      <w:r w:rsidRPr="005A5581">
        <w:t xml:space="preserve">-CT coronarian, ceea ce face testul nefezabil pentru asemenea pacienți. </w:t>
      </w:r>
    </w:p>
    <w:p w14:paraId="5043B678" w14:textId="4835800E" w:rsidR="00E00550" w:rsidRPr="005A5581" w:rsidRDefault="00B153E5" w:rsidP="00563C15">
      <w:pPr>
        <w:ind w:firstLine="567"/>
        <w:jc w:val="both"/>
      </w:pPr>
      <w:r w:rsidRPr="005A5581">
        <w:t xml:space="preserve">Ecocardiografia de </w:t>
      </w:r>
      <w:proofErr w:type="spellStart"/>
      <w:r w:rsidRPr="005A5581">
        <w:t>stress</w:t>
      </w:r>
      <w:proofErr w:type="spellEnd"/>
      <w:r w:rsidRPr="005A5581">
        <w:t xml:space="preserve"> și imaginile de perfuzie SPECT pot fi combinate cu testare de efort dinamică, și pot fi preferabile dacă este solicitată informație suplimentară precum toleranța la efort sau răspunsul FCC la efort. Testul ECG cu efort fizic dozat nu poate fi folosit cu scop diagnostic în prezența modificărilor ECG care împiedică evaluarea ischemiei. Riscurile corelate cu diferite teste de diagnostic necesită de a fi analizate în raport cu beneficiile pentru pacientul individual. De exemplu, expunerea la radiație ionizantă asociată cu </w:t>
      </w:r>
      <w:proofErr w:type="spellStart"/>
      <w:r w:rsidRPr="005A5581">
        <w:t>angio</w:t>
      </w:r>
      <w:proofErr w:type="spellEnd"/>
      <w:r w:rsidRPr="005A5581">
        <w:t xml:space="preserve">-CT coronarian și imagistica de perfuzie nucleară (preparatele medicamentoase de contrast cu conținut de iod sau </w:t>
      </w:r>
      <w:proofErr w:type="spellStart"/>
      <w:r w:rsidRPr="005A5581">
        <w:t>chelații</w:t>
      </w:r>
      <w:proofErr w:type="spellEnd"/>
      <w:r w:rsidRPr="005A5581">
        <w:t xml:space="preserve"> cu conținut de gadoliniu) ar trebui luată în considerare. Atunci când testarea este realizată corespunzător, beneficiul clinic al unui diagnostic și tratament corect prevalează semnificativ asupra potențialului risc al investigației.</w:t>
      </w:r>
    </w:p>
    <w:p w14:paraId="0ED92150" w14:textId="77777777" w:rsidR="005A5581" w:rsidRPr="005A5581" w:rsidRDefault="005A5581" w:rsidP="00563C15">
      <w:pPr>
        <w:pStyle w:val="Titlu4"/>
        <w:numPr>
          <w:ilvl w:val="3"/>
          <w:numId w:val="1"/>
        </w:numPr>
        <w:rPr>
          <w:rFonts w:ascii="Times New Roman" w:eastAsia="Times New Roman" w:hAnsi="Times New Roman" w:cs="Times New Roman"/>
          <w:b/>
          <w:bCs/>
          <w:i w:val="0"/>
          <w:iCs w:val="0"/>
          <w:color w:val="000000"/>
        </w:rPr>
      </w:pPr>
    </w:p>
    <w:p w14:paraId="50BBF24F" w14:textId="5BFCDDE2" w:rsidR="00E00550" w:rsidRPr="005A5581" w:rsidRDefault="00B153E5" w:rsidP="00563C15">
      <w:pPr>
        <w:pStyle w:val="Titlu4"/>
        <w:numPr>
          <w:ilvl w:val="3"/>
          <w:numId w:val="1"/>
        </w:numPr>
        <w:rPr>
          <w:rFonts w:ascii="Times New Roman" w:eastAsia="Times New Roman" w:hAnsi="Times New Roman" w:cs="Times New Roman"/>
          <w:b/>
          <w:bCs/>
          <w:i w:val="0"/>
          <w:iCs w:val="0"/>
          <w:color w:val="000000"/>
        </w:rPr>
      </w:pPr>
      <w:r w:rsidRPr="005A5581">
        <w:rPr>
          <w:rFonts w:ascii="Times New Roman" w:eastAsia="Times New Roman" w:hAnsi="Times New Roman" w:cs="Times New Roman"/>
          <w:b/>
          <w:bCs/>
          <w:color w:val="000000"/>
        </w:rPr>
        <w:t>Evaluarea invazivă</w:t>
      </w:r>
    </w:p>
    <w:p w14:paraId="554B9CEF" w14:textId="77777777" w:rsidR="00E00550" w:rsidRPr="005A5581" w:rsidRDefault="00B153E5" w:rsidP="00563C15">
      <w:pPr>
        <w:ind w:firstLine="567"/>
        <w:jc w:val="both"/>
        <w:rPr>
          <w:i/>
          <w:iCs/>
        </w:rPr>
      </w:pPr>
      <w:r w:rsidRPr="005A5581">
        <w:t xml:space="preserve">Cu scopuri diagnostice, angiografia coronariană invazivă este necesară doare pentru pacienții cu suspiciune de BAC doar în cazul testelor non-invazive neconcludente, sau excepțional, la pacienții cu profesii speciale datorită unor momente reglatorii speciale. Cu toate acestea, angiografia </w:t>
      </w:r>
      <w:r w:rsidRPr="005A5581">
        <w:lastRenderedPageBreak/>
        <w:t xml:space="preserve">coronariană invazivă ar putea fi recomandată dacă evaluarea non-invazivă sugerează un risc înalt de evenimente pentru determinarea opțiunilor de </w:t>
      </w:r>
      <w:proofErr w:type="spellStart"/>
      <w:r w:rsidRPr="005A5581">
        <w:t>revascularizare</w:t>
      </w:r>
      <w:proofErr w:type="spellEnd"/>
      <w:r w:rsidRPr="005A5581">
        <w:t>.</w:t>
      </w:r>
    </w:p>
    <w:p w14:paraId="50D06DAA" w14:textId="77777777" w:rsidR="00E00550" w:rsidRPr="005A5581" w:rsidRDefault="00B153E5" w:rsidP="00563C15">
      <w:pPr>
        <w:ind w:firstLine="567"/>
        <w:jc w:val="both"/>
      </w:pPr>
      <w:r w:rsidRPr="005A5581">
        <w:t xml:space="preserve">La un pacient cu probabilitate înaltă de BAC și simptome refractare la terapia medicamentoasă sau cu angină la un nivel redus de efort fizic la care evaluarea inițială indică un risc înalt de evenimente, angiografia coronariană precoce fără alte o stratificare non-invazivă a riscului ar fi rezonabilă pentru identificarea leziunilor potențial maleabile pentru </w:t>
      </w:r>
      <w:proofErr w:type="spellStart"/>
      <w:r w:rsidRPr="005A5581">
        <w:t>revascularizare</w:t>
      </w:r>
      <w:proofErr w:type="spellEnd"/>
      <w:r w:rsidRPr="005A5581">
        <w:t xml:space="preserve">. Evaluarea funcțională invazivă ar trebui să complementeze angiografia, în special la pacienții cu stenoze coronariene de 50-90% sau boală </w:t>
      </w:r>
      <w:proofErr w:type="spellStart"/>
      <w:r w:rsidRPr="005A5581">
        <w:t>multivasculară</w:t>
      </w:r>
      <w:proofErr w:type="spellEnd"/>
      <w:r w:rsidRPr="005A5581">
        <w:t>, luând în considerare neconcordanța frecventă între severitatea angiografică și cea hemodinamică a stenozelor coronariene. Integrarea sistematică a angiografiei invazive cu FFR a demonstrat o modificare a strategiilor de management a stenozelor de 30-50% la pacienții supuși angiografiei invazive elective.</w:t>
      </w:r>
    </w:p>
    <w:p w14:paraId="3389E7DD" w14:textId="77777777" w:rsidR="005A5581" w:rsidRPr="005A5581" w:rsidRDefault="005A5581" w:rsidP="00563C15">
      <w:pPr>
        <w:pStyle w:val="Titlu4"/>
        <w:numPr>
          <w:ilvl w:val="3"/>
          <w:numId w:val="1"/>
        </w:numPr>
        <w:rPr>
          <w:rFonts w:ascii="Times New Roman" w:eastAsia="Times New Roman" w:hAnsi="Times New Roman" w:cs="Times New Roman"/>
          <w:b/>
          <w:bCs/>
          <w:color w:val="000000"/>
        </w:rPr>
      </w:pPr>
    </w:p>
    <w:p w14:paraId="670C01B9" w14:textId="3ADFB75B" w:rsidR="00E00550" w:rsidRPr="005A5581" w:rsidRDefault="00B153E5" w:rsidP="00563C15">
      <w:pPr>
        <w:pStyle w:val="Titlu4"/>
        <w:numPr>
          <w:ilvl w:val="3"/>
          <w:numId w:val="1"/>
        </w:numPr>
        <w:rPr>
          <w:rFonts w:ascii="Times New Roman" w:eastAsia="Times New Roman" w:hAnsi="Times New Roman" w:cs="Times New Roman"/>
          <w:b/>
          <w:bCs/>
          <w:color w:val="000000"/>
        </w:rPr>
      </w:pPr>
      <w:r w:rsidRPr="005A5581">
        <w:rPr>
          <w:rFonts w:ascii="Times New Roman" w:eastAsia="Times New Roman" w:hAnsi="Times New Roman" w:cs="Times New Roman"/>
          <w:b/>
          <w:bCs/>
          <w:color w:val="000000"/>
        </w:rPr>
        <w:t xml:space="preserve">Rezerva coronariană vasodilatatoare și măsurarea rezervei </w:t>
      </w:r>
      <w:proofErr w:type="spellStart"/>
      <w:r w:rsidRPr="005A5581">
        <w:rPr>
          <w:rFonts w:ascii="Times New Roman" w:eastAsia="Times New Roman" w:hAnsi="Times New Roman" w:cs="Times New Roman"/>
          <w:b/>
          <w:bCs/>
          <w:color w:val="000000"/>
        </w:rPr>
        <w:t>fracționale</w:t>
      </w:r>
      <w:proofErr w:type="spellEnd"/>
      <w:r w:rsidRPr="005A5581">
        <w:rPr>
          <w:rFonts w:ascii="Times New Roman" w:eastAsia="Times New Roman" w:hAnsi="Times New Roman" w:cs="Times New Roman"/>
          <w:b/>
          <w:bCs/>
          <w:color w:val="000000"/>
        </w:rPr>
        <w:t xml:space="preserve"> a presiunii de flux </w:t>
      </w:r>
      <w:proofErr w:type="spellStart"/>
      <w:r w:rsidRPr="005A5581">
        <w:rPr>
          <w:rFonts w:ascii="Times New Roman" w:eastAsia="Times New Roman" w:hAnsi="Times New Roman" w:cs="Times New Roman"/>
          <w:b/>
          <w:bCs/>
          <w:color w:val="000000"/>
        </w:rPr>
        <w:t>intracoronarian</w:t>
      </w:r>
      <w:proofErr w:type="spellEnd"/>
      <w:r w:rsidRPr="005A5581">
        <w:rPr>
          <w:rFonts w:ascii="Times New Roman" w:eastAsia="Times New Roman" w:hAnsi="Times New Roman" w:cs="Times New Roman"/>
          <w:b/>
          <w:bCs/>
          <w:color w:val="000000"/>
        </w:rPr>
        <w:t xml:space="preserve"> </w:t>
      </w:r>
    </w:p>
    <w:p w14:paraId="52AB16C8" w14:textId="77777777" w:rsidR="00E00550" w:rsidRPr="005A5581" w:rsidRDefault="00B153E5" w:rsidP="00563C15">
      <w:pPr>
        <w:ind w:firstLine="567"/>
        <w:jc w:val="both"/>
      </w:pPr>
      <w:r w:rsidRPr="005A5581">
        <w:t xml:space="preserve">      Ambele tehnici (RCV, FFR) implică inducerea hiperemiei (vasodilatației coronariene) prin injectarea </w:t>
      </w:r>
      <w:proofErr w:type="spellStart"/>
      <w:r w:rsidRPr="005A5581">
        <w:t>intracoronariană</w:t>
      </w:r>
      <w:proofErr w:type="spellEnd"/>
      <w:r w:rsidRPr="005A5581">
        <w:t xml:space="preserve"> a vasodilatatoarelor. RCV reprezintă raportul dintre viteza fluxului în condiții de hiperemie și cel din condiția bazală, reflectând rezistența la flux a arterelor </w:t>
      </w:r>
      <w:proofErr w:type="spellStart"/>
      <w:r w:rsidRPr="005A5581">
        <w:t>epicardice</w:t>
      </w:r>
      <w:proofErr w:type="spellEnd"/>
      <w:r w:rsidRPr="005A5581">
        <w:t xml:space="preserve"> și restul patului coronarian. Este dependent atât de </w:t>
      </w:r>
      <w:proofErr w:type="spellStart"/>
      <w:r w:rsidRPr="005A5581">
        <w:t>microcirculație</w:t>
      </w:r>
      <w:proofErr w:type="spellEnd"/>
      <w:r w:rsidRPr="005A5581">
        <w:t xml:space="preserve"> cât și de severitatea leziunilor la nivelul arterelor </w:t>
      </w:r>
      <w:proofErr w:type="spellStart"/>
      <w:r w:rsidRPr="005A5581">
        <w:t>epicardice</w:t>
      </w:r>
      <w:proofErr w:type="spellEnd"/>
      <w:r w:rsidRPr="005A5581">
        <w:t xml:space="preserve"> (11).</w:t>
      </w:r>
    </w:p>
    <w:p w14:paraId="0895EB2C" w14:textId="77777777" w:rsidR="00E00550" w:rsidRPr="005A5581" w:rsidRDefault="00B153E5" w:rsidP="00563C15">
      <w:pPr>
        <w:ind w:firstLine="567"/>
        <w:jc w:val="both"/>
      </w:pPr>
      <w:r w:rsidRPr="005A5581">
        <w:t xml:space="preserve"> FFR este calculată ca raportul dintre presiunea </w:t>
      </w:r>
      <w:proofErr w:type="spellStart"/>
      <w:r w:rsidRPr="005A5581">
        <w:t>distală</w:t>
      </w:r>
      <w:proofErr w:type="spellEnd"/>
      <w:r w:rsidRPr="005A5581">
        <w:t xml:space="preserve"> coronariană și presiunea în aortă măsurată în timpul hiperemiei maximale. O valoare normală pentru FFR este de 1,0 indiferent de statusul </w:t>
      </w:r>
      <w:proofErr w:type="spellStart"/>
      <w:r w:rsidRPr="005A5581">
        <w:t>microcirculației</w:t>
      </w:r>
      <w:proofErr w:type="spellEnd"/>
      <w:r w:rsidRPr="005A5581">
        <w:t xml:space="preserve"> și o FFR &lt;0,75 este întotdeauna patologică.</w:t>
      </w:r>
    </w:p>
    <w:p w14:paraId="7A6BBBC4" w14:textId="77777777" w:rsidR="00E00550" w:rsidRPr="005A5581" w:rsidRDefault="00B153E5" w:rsidP="00563C15">
      <w:pPr>
        <w:ind w:firstLine="567"/>
        <w:jc w:val="both"/>
        <w:rPr>
          <w:i/>
          <w:iCs/>
        </w:rPr>
      </w:pPr>
      <w:r w:rsidRPr="005A5581">
        <w:t xml:space="preserve"> Măsurătorile fiziologice pot facilita diagnosticul în cazul stenozelor intermediare angiografic (estimate vizual la 30-70%). Măsurarea RFF este utilă în diferențierea pacienților cu prognostic bun pe termen lung (de exemplu pacienții cu RFF &gt;0,75) care nu au nevoie de </w:t>
      </w:r>
      <w:proofErr w:type="spellStart"/>
      <w:r w:rsidRPr="005A5581">
        <w:t>revascularizare</w:t>
      </w:r>
      <w:proofErr w:type="spellEnd"/>
      <w:r w:rsidRPr="005A5581">
        <w:t xml:space="preserve"> și pacienții care necesită </w:t>
      </w:r>
      <w:proofErr w:type="spellStart"/>
      <w:r w:rsidRPr="005A5581">
        <w:t>revascularizare</w:t>
      </w:r>
      <w:proofErr w:type="spellEnd"/>
      <w:r w:rsidRPr="005A5581">
        <w:t xml:space="preserve"> (RFF &lt;0,75).</w:t>
      </w:r>
    </w:p>
    <w:p w14:paraId="73AD5351" w14:textId="77777777" w:rsidR="005A5581" w:rsidRPr="005A5581" w:rsidRDefault="005A5581" w:rsidP="00563C15">
      <w:pPr>
        <w:pStyle w:val="Titlu4"/>
        <w:numPr>
          <w:ilvl w:val="3"/>
          <w:numId w:val="1"/>
        </w:numPr>
        <w:rPr>
          <w:rFonts w:ascii="Times New Roman" w:eastAsia="Times New Roman" w:hAnsi="Times New Roman" w:cs="Times New Roman"/>
          <w:b/>
          <w:bCs/>
          <w:i w:val="0"/>
          <w:iCs w:val="0"/>
          <w:color w:val="000000"/>
        </w:rPr>
      </w:pPr>
    </w:p>
    <w:p w14:paraId="120F44AB" w14:textId="10038FB9" w:rsidR="00E00550" w:rsidRPr="005A5581" w:rsidRDefault="00B153E5" w:rsidP="00563C15">
      <w:pPr>
        <w:pStyle w:val="Titlu4"/>
        <w:numPr>
          <w:ilvl w:val="3"/>
          <w:numId w:val="1"/>
        </w:numPr>
        <w:rPr>
          <w:rFonts w:ascii="Times New Roman" w:eastAsia="Times New Roman" w:hAnsi="Times New Roman" w:cs="Times New Roman"/>
          <w:b/>
          <w:bCs/>
          <w:i w:val="0"/>
          <w:iCs w:val="0"/>
          <w:color w:val="000000"/>
        </w:rPr>
      </w:pPr>
      <w:r w:rsidRPr="005A5581">
        <w:rPr>
          <w:rFonts w:ascii="Times New Roman" w:eastAsia="Times New Roman" w:hAnsi="Times New Roman" w:cs="Times New Roman"/>
          <w:b/>
          <w:bCs/>
          <w:color w:val="000000"/>
        </w:rPr>
        <w:t xml:space="preserve">Ultrasonografia </w:t>
      </w:r>
      <w:proofErr w:type="spellStart"/>
      <w:r w:rsidRPr="005A5581">
        <w:rPr>
          <w:rFonts w:ascii="Times New Roman" w:eastAsia="Times New Roman" w:hAnsi="Times New Roman" w:cs="Times New Roman"/>
          <w:b/>
          <w:bCs/>
          <w:color w:val="000000"/>
        </w:rPr>
        <w:t>intracoronariană</w:t>
      </w:r>
      <w:proofErr w:type="spellEnd"/>
    </w:p>
    <w:p w14:paraId="6ECA0E56" w14:textId="77777777" w:rsidR="00E00550" w:rsidRPr="005A5581" w:rsidRDefault="00B153E5" w:rsidP="005A5581">
      <w:pPr>
        <w:ind w:firstLine="567"/>
        <w:jc w:val="both"/>
      </w:pPr>
      <w:r w:rsidRPr="005A5581">
        <w:t xml:space="preserve">Ultrasonografia </w:t>
      </w:r>
      <w:proofErr w:type="spellStart"/>
      <w:r w:rsidRPr="005A5581">
        <w:t>intracoronariană</w:t>
      </w:r>
      <w:proofErr w:type="spellEnd"/>
      <w:r w:rsidRPr="005A5581">
        <w:t xml:space="preserve"> permite obținerea imaginilor din interiorul vaselor coronariene prin trecerea unui cateter cu ultrasunete prin lumenul coronarian. Ultrasonografia intravasculară permite:</w:t>
      </w:r>
    </w:p>
    <w:p w14:paraId="5894FE9D" w14:textId="48EC60A3" w:rsidR="00E00550" w:rsidRPr="005A5581" w:rsidRDefault="00B153E5" w:rsidP="005A5581">
      <w:pPr>
        <w:pStyle w:val="Listparagraf"/>
        <w:numPr>
          <w:ilvl w:val="0"/>
          <w:numId w:val="86"/>
        </w:numPr>
        <w:spacing w:line="240" w:lineRule="auto"/>
        <w:jc w:val="both"/>
        <w:rPr>
          <w:rFonts w:ascii="Times New Roman" w:hAnsi="Times New Roman" w:cs="Times New Roman"/>
          <w:lang w:val="ro-MD"/>
        </w:rPr>
      </w:pPr>
      <w:r w:rsidRPr="005A5581">
        <w:rPr>
          <w:rFonts w:ascii="Times New Roman" w:hAnsi="Times New Roman" w:cs="Times New Roman"/>
          <w:lang w:val="ro-MD"/>
        </w:rPr>
        <w:t>măsurarea cu acuratețe a diametrului lumenului coronarian</w:t>
      </w:r>
    </w:p>
    <w:p w14:paraId="66F8B329" w14:textId="60A24F5C" w:rsidR="00E00550" w:rsidRPr="005A5581" w:rsidRDefault="00B153E5" w:rsidP="005A5581">
      <w:pPr>
        <w:pStyle w:val="Listparagraf"/>
        <w:numPr>
          <w:ilvl w:val="0"/>
          <w:numId w:val="86"/>
        </w:numPr>
        <w:spacing w:line="240" w:lineRule="auto"/>
        <w:jc w:val="both"/>
        <w:rPr>
          <w:rFonts w:ascii="Times New Roman" w:hAnsi="Times New Roman" w:cs="Times New Roman"/>
          <w:lang w:val="ro-MD"/>
        </w:rPr>
      </w:pPr>
      <w:r w:rsidRPr="005A5581">
        <w:rPr>
          <w:rFonts w:ascii="Times New Roman" w:hAnsi="Times New Roman" w:cs="Times New Roman"/>
          <w:lang w:val="ro-MD"/>
        </w:rPr>
        <w:t xml:space="preserve">evaluarea leziunilor excentrice, a remodelării și cuantificarea depozitelor de aterom și de calciu  </w:t>
      </w:r>
    </w:p>
    <w:p w14:paraId="6DFE1BD6" w14:textId="2D81AC74" w:rsidR="00E00550" w:rsidRPr="005A5581" w:rsidRDefault="00B153E5" w:rsidP="005A5581">
      <w:pPr>
        <w:pStyle w:val="Listparagraf"/>
        <w:numPr>
          <w:ilvl w:val="0"/>
          <w:numId w:val="86"/>
        </w:numPr>
        <w:spacing w:line="240" w:lineRule="auto"/>
        <w:jc w:val="both"/>
        <w:rPr>
          <w:rFonts w:ascii="Times New Roman" w:hAnsi="Times New Roman" w:cs="Times New Roman"/>
          <w:lang w:val="ro-MD"/>
        </w:rPr>
      </w:pPr>
      <w:r w:rsidRPr="005A5581">
        <w:rPr>
          <w:rFonts w:ascii="Times New Roman" w:hAnsi="Times New Roman" w:cs="Times New Roman"/>
          <w:lang w:val="ro-MD"/>
        </w:rPr>
        <w:t xml:space="preserve">evaluarea detaliată a leziunilor țintă posibile de a fi tratate intervențional </w:t>
      </w:r>
    </w:p>
    <w:p w14:paraId="487EC8D1" w14:textId="34E7AFAA" w:rsidR="00E00550" w:rsidRPr="005A5581" w:rsidRDefault="00B153E5" w:rsidP="005A5581">
      <w:pPr>
        <w:pStyle w:val="Listparagraf"/>
        <w:numPr>
          <w:ilvl w:val="0"/>
          <w:numId w:val="86"/>
        </w:numPr>
        <w:spacing w:line="240" w:lineRule="auto"/>
        <w:jc w:val="both"/>
        <w:rPr>
          <w:rFonts w:ascii="Times New Roman" w:hAnsi="Times New Roman" w:cs="Times New Roman"/>
          <w:lang w:val="ro-MD"/>
        </w:rPr>
      </w:pPr>
      <w:r w:rsidRPr="005A5581">
        <w:rPr>
          <w:rFonts w:ascii="Times New Roman" w:hAnsi="Times New Roman" w:cs="Times New Roman"/>
          <w:lang w:val="ro-MD"/>
        </w:rPr>
        <w:t xml:space="preserve">plasarea </w:t>
      </w:r>
      <w:proofErr w:type="spellStart"/>
      <w:r w:rsidRPr="005A5581">
        <w:rPr>
          <w:rFonts w:ascii="Times New Roman" w:hAnsi="Times New Roman" w:cs="Times New Roman"/>
          <w:lang w:val="ro-MD"/>
        </w:rPr>
        <w:t>stenturilor</w:t>
      </w:r>
      <w:proofErr w:type="spellEnd"/>
      <w:r w:rsidRPr="005A5581">
        <w:rPr>
          <w:rFonts w:ascii="Times New Roman" w:hAnsi="Times New Roman" w:cs="Times New Roman"/>
          <w:lang w:val="ro-MD"/>
        </w:rPr>
        <w:t xml:space="preserve">, poziția și expansiunea lor  </w:t>
      </w:r>
    </w:p>
    <w:p w14:paraId="42EADF4E" w14:textId="298EF952" w:rsidR="00E00550" w:rsidRPr="005A5581" w:rsidRDefault="00B153E5" w:rsidP="005A5581">
      <w:pPr>
        <w:pStyle w:val="Listparagraf"/>
        <w:numPr>
          <w:ilvl w:val="0"/>
          <w:numId w:val="86"/>
        </w:numPr>
        <w:spacing w:line="240" w:lineRule="auto"/>
        <w:jc w:val="both"/>
        <w:rPr>
          <w:rFonts w:ascii="Times New Roman" w:hAnsi="Times New Roman" w:cs="Times New Roman"/>
          <w:lang w:val="ro-MD"/>
        </w:rPr>
      </w:pPr>
      <w:r w:rsidRPr="005A5581">
        <w:rPr>
          <w:rFonts w:ascii="Times New Roman" w:hAnsi="Times New Roman" w:cs="Times New Roman"/>
          <w:lang w:val="ro-MD"/>
        </w:rPr>
        <w:t xml:space="preserve">determinarea </w:t>
      </w:r>
      <w:proofErr w:type="spellStart"/>
      <w:r w:rsidRPr="005A5581">
        <w:rPr>
          <w:rFonts w:ascii="Times New Roman" w:hAnsi="Times New Roman" w:cs="Times New Roman"/>
          <w:lang w:val="ro-MD"/>
        </w:rPr>
        <w:t>vasculopatiei</w:t>
      </w:r>
      <w:proofErr w:type="spellEnd"/>
      <w:r w:rsidRPr="005A5581">
        <w:rPr>
          <w:rFonts w:ascii="Times New Roman" w:hAnsi="Times New Roman" w:cs="Times New Roman"/>
          <w:lang w:val="ro-MD"/>
        </w:rPr>
        <w:t xml:space="preserve"> de transplant</w:t>
      </w:r>
    </w:p>
    <w:p w14:paraId="036EB072" w14:textId="77777777" w:rsidR="005A5581" w:rsidRPr="005A5581" w:rsidRDefault="005A5581" w:rsidP="005A5581">
      <w:pPr>
        <w:pStyle w:val="Listparagraf"/>
        <w:spacing w:line="240" w:lineRule="auto"/>
        <w:ind w:left="1287"/>
        <w:jc w:val="both"/>
        <w:rPr>
          <w:lang w:val="ro-MD"/>
        </w:rPr>
      </w:pPr>
    </w:p>
    <w:p w14:paraId="478583F5" w14:textId="08F6E9A9" w:rsidR="00E00550" w:rsidRPr="005A5581" w:rsidRDefault="00B153E5" w:rsidP="005A5581">
      <w:pPr>
        <w:pStyle w:val="Listparagraf"/>
        <w:spacing w:line="240" w:lineRule="auto"/>
        <w:ind w:left="0" w:firstLine="567"/>
        <w:jc w:val="both"/>
        <w:rPr>
          <w:rFonts w:ascii="Times New Roman" w:hAnsi="Times New Roman" w:cs="Times New Roman"/>
          <w:sz w:val="24"/>
          <w:szCs w:val="24"/>
          <w:lang w:val="ro-MD"/>
        </w:rPr>
      </w:pPr>
      <w:r w:rsidRPr="005A5581">
        <w:rPr>
          <w:rFonts w:ascii="Times New Roman" w:hAnsi="Times New Roman" w:cs="Times New Roman"/>
          <w:sz w:val="24"/>
          <w:szCs w:val="24"/>
          <w:lang w:val="ro-MD"/>
        </w:rPr>
        <w:t xml:space="preserve">Tehnologia a adus avantaje în ceea ce privește informațiile despre placa </w:t>
      </w:r>
      <w:proofErr w:type="spellStart"/>
      <w:r w:rsidRPr="005A5581">
        <w:rPr>
          <w:rFonts w:ascii="Times New Roman" w:hAnsi="Times New Roman" w:cs="Times New Roman"/>
          <w:sz w:val="24"/>
          <w:szCs w:val="24"/>
          <w:lang w:val="ro-MD"/>
        </w:rPr>
        <w:t>aterosclerotică</w:t>
      </w:r>
      <w:proofErr w:type="spellEnd"/>
      <w:r w:rsidRPr="005A5581">
        <w:rPr>
          <w:rFonts w:ascii="Times New Roman" w:hAnsi="Times New Roman" w:cs="Times New Roman"/>
          <w:sz w:val="24"/>
          <w:szCs w:val="24"/>
          <w:lang w:val="ro-MD"/>
        </w:rPr>
        <w:t xml:space="preserve"> și progresia ei, oferind o evaluare cantitativă și calitativă a anatomiei coronariene substanțial îmbunătățită comparativ cu arteriografia de contrast și, fără îndoială, are un rol important în evaluarea clinică specializată, în special în ceea ce privește intervenția pe arterele coronare. Totuși, este o investigație utilizată adecvat în condiții clinice specifice și în scop de cercetare mai mult decât ca o investigație de prima linie de pentru BAC (12). </w:t>
      </w:r>
    </w:p>
    <w:p w14:paraId="682438ED" w14:textId="77777777" w:rsidR="00E00550" w:rsidRDefault="00E00550" w:rsidP="00563C15">
      <w:pPr>
        <w:jc w:val="both"/>
        <w:rPr>
          <w:b/>
          <w:bCs/>
          <w:color w:val="1155CC"/>
        </w:rPr>
      </w:pPr>
    </w:p>
    <w:p w14:paraId="63C7A064" w14:textId="77777777" w:rsidR="005A5581" w:rsidRDefault="005A5581" w:rsidP="00563C15">
      <w:pPr>
        <w:jc w:val="both"/>
        <w:rPr>
          <w:b/>
          <w:bCs/>
          <w:color w:val="1155CC"/>
        </w:rPr>
      </w:pPr>
    </w:p>
    <w:p w14:paraId="305A6F94" w14:textId="77777777" w:rsidR="005A5581" w:rsidRDefault="005A5581" w:rsidP="00563C15">
      <w:pPr>
        <w:jc w:val="both"/>
        <w:rPr>
          <w:b/>
          <w:bCs/>
          <w:color w:val="1155CC"/>
        </w:rPr>
      </w:pPr>
    </w:p>
    <w:p w14:paraId="31AE6E17" w14:textId="77777777" w:rsidR="005A5581" w:rsidRDefault="005A5581" w:rsidP="00563C15">
      <w:pPr>
        <w:jc w:val="both"/>
        <w:rPr>
          <w:b/>
          <w:bCs/>
          <w:color w:val="1155CC"/>
        </w:rPr>
      </w:pPr>
    </w:p>
    <w:p w14:paraId="36278D33" w14:textId="77777777" w:rsidR="005A5581" w:rsidRDefault="005A5581" w:rsidP="00563C15">
      <w:pPr>
        <w:jc w:val="both"/>
        <w:rPr>
          <w:b/>
          <w:bCs/>
          <w:color w:val="1155CC"/>
        </w:rPr>
      </w:pPr>
    </w:p>
    <w:p w14:paraId="6625714E" w14:textId="77777777" w:rsidR="005A5581" w:rsidRDefault="005A5581" w:rsidP="00563C15">
      <w:pPr>
        <w:jc w:val="both"/>
        <w:rPr>
          <w:b/>
          <w:bCs/>
          <w:color w:val="1155CC"/>
        </w:rPr>
      </w:pPr>
    </w:p>
    <w:p w14:paraId="3E6929BA" w14:textId="77777777" w:rsidR="005A5581" w:rsidRDefault="005A5581" w:rsidP="00563C15">
      <w:pPr>
        <w:jc w:val="both"/>
        <w:rPr>
          <w:b/>
          <w:bCs/>
          <w:color w:val="1155CC"/>
        </w:rPr>
      </w:pPr>
    </w:p>
    <w:p w14:paraId="3EB57982" w14:textId="77777777" w:rsidR="005A5581" w:rsidRPr="005A5581" w:rsidRDefault="005A5581" w:rsidP="00563C15">
      <w:pPr>
        <w:jc w:val="both"/>
        <w:rPr>
          <w:b/>
          <w:bCs/>
          <w:color w:val="1155CC"/>
        </w:rPr>
      </w:pPr>
    </w:p>
    <w:p w14:paraId="50A8BDA7" w14:textId="77777777" w:rsidR="00E00550" w:rsidRPr="005A5581" w:rsidRDefault="00B153E5" w:rsidP="00563C15">
      <w:pPr>
        <w:jc w:val="both"/>
        <w:rPr>
          <w:b/>
          <w:bCs/>
        </w:rPr>
      </w:pPr>
      <w:r w:rsidRPr="005A5581">
        <w:rPr>
          <w:b/>
          <w:bCs/>
        </w:rPr>
        <w:lastRenderedPageBreak/>
        <w:t>Tabelu</w:t>
      </w:r>
      <w:r w:rsidR="0065153E" w:rsidRPr="005A5581">
        <w:rPr>
          <w:b/>
          <w:bCs/>
        </w:rPr>
        <w:t>l 8</w:t>
      </w:r>
      <w:r w:rsidRPr="005A5581">
        <w:rPr>
          <w:b/>
          <w:bCs/>
        </w:rPr>
        <w:t>. Utilizarea testelor de diagnostic pentru managementul diagnostic  al pacienților simptomatici cu suspiciune de boală a arterelor coronare</w:t>
      </w:r>
    </w:p>
    <w:tbl>
      <w:tblPr>
        <w:tblStyle w:val="afffffffb"/>
        <w:tblW w:w="9498" w:type="dxa"/>
        <w:tblInd w:w="-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7670"/>
        <w:gridCol w:w="814"/>
        <w:gridCol w:w="1014"/>
      </w:tblGrid>
      <w:tr w:rsidR="00E00550" w:rsidRPr="005A5581" w14:paraId="3BFB0EA4" w14:textId="77777777" w:rsidTr="000A0C40">
        <w:trPr>
          <w:trHeight w:val="299"/>
        </w:trPr>
        <w:tc>
          <w:tcPr>
            <w:tcW w:w="7670" w:type="dxa"/>
            <w:tcBorders>
              <w:top w:val="single" w:sz="4" w:space="0" w:color="000000"/>
              <w:left w:val="single" w:sz="4" w:space="0" w:color="000000"/>
              <w:bottom w:val="single" w:sz="4" w:space="0" w:color="000000"/>
            </w:tcBorders>
          </w:tcPr>
          <w:p w14:paraId="74809C89" w14:textId="77777777" w:rsidR="00E00550" w:rsidRPr="005A5581" w:rsidRDefault="00B153E5" w:rsidP="00563C15">
            <w:pPr>
              <w:ind w:firstLine="567"/>
              <w:jc w:val="both"/>
              <w:rPr>
                <w:b/>
                <w:bCs/>
              </w:rPr>
            </w:pPr>
            <w:r w:rsidRPr="005A5581">
              <w:rPr>
                <w:b/>
                <w:bCs/>
              </w:rPr>
              <w:t xml:space="preserve">Recomandări </w:t>
            </w:r>
          </w:p>
        </w:tc>
        <w:tc>
          <w:tcPr>
            <w:tcW w:w="814" w:type="dxa"/>
            <w:tcBorders>
              <w:top w:val="single" w:sz="4" w:space="0" w:color="000000"/>
              <w:left w:val="single" w:sz="4" w:space="0" w:color="000000"/>
              <w:bottom w:val="single" w:sz="4" w:space="0" w:color="000000"/>
            </w:tcBorders>
            <w:tcMar>
              <w:top w:w="0" w:type="dxa"/>
              <w:left w:w="-5" w:type="dxa"/>
              <w:bottom w:w="0" w:type="dxa"/>
              <w:right w:w="0" w:type="dxa"/>
            </w:tcMar>
          </w:tcPr>
          <w:p w14:paraId="0502310E" w14:textId="77777777" w:rsidR="00E00550" w:rsidRPr="005A5581" w:rsidRDefault="00B153E5" w:rsidP="000A0C40">
            <w:pPr>
              <w:jc w:val="center"/>
              <w:rPr>
                <w:b/>
                <w:bCs/>
              </w:rPr>
            </w:pPr>
            <w:r w:rsidRPr="005A5581">
              <w:rPr>
                <w:b/>
                <w:bCs/>
              </w:rPr>
              <w:t>Clasa</w:t>
            </w:r>
          </w:p>
        </w:tc>
        <w:tc>
          <w:tcPr>
            <w:tcW w:w="10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40208E2C" w14:textId="56547D6C" w:rsidR="00E00550" w:rsidRPr="005A5581" w:rsidRDefault="00B153E5" w:rsidP="000A0C40">
            <w:pPr>
              <w:jc w:val="center"/>
              <w:rPr>
                <w:b/>
                <w:bCs/>
              </w:rPr>
            </w:pPr>
            <w:r w:rsidRPr="005A5581">
              <w:rPr>
                <w:b/>
                <w:bCs/>
              </w:rPr>
              <w:t>Nivel</w:t>
            </w:r>
          </w:p>
        </w:tc>
      </w:tr>
      <w:tr w:rsidR="00E00550" w:rsidRPr="005A5581" w14:paraId="1F78259E" w14:textId="77777777" w:rsidTr="000A0C40">
        <w:trPr>
          <w:trHeight w:val="1214"/>
        </w:trPr>
        <w:tc>
          <w:tcPr>
            <w:tcW w:w="7670" w:type="dxa"/>
            <w:tcBorders>
              <w:top w:val="single" w:sz="4" w:space="0" w:color="000000"/>
              <w:left w:val="single" w:sz="4" w:space="0" w:color="000000"/>
              <w:bottom w:val="single" w:sz="4" w:space="0" w:color="000000"/>
            </w:tcBorders>
          </w:tcPr>
          <w:p w14:paraId="296D8F8F" w14:textId="77777777" w:rsidR="00E00550" w:rsidRPr="005A5581" w:rsidRDefault="00B153E5" w:rsidP="00563C15">
            <w:pPr>
              <w:ind w:firstLine="567"/>
              <w:jc w:val="both"/>
            </w:pPr>
            <w:r w:rsidRPr="005A5581">
              <w:t xml:space="preserve">La persoanele cu suspiciune de boală coronariană cronică (BAC) și cu o probabilitate pre-test scăzută sau moderată (&gt;5%–50%) de boală coronariană obstructivă, se recomandă </w:t>
            </w:r>
            <w:proofErr w:type="spellStart"/>
            <w:r w:rsidRPr="005A5581">
              <w:t>angio</w:t>
            </w:r>
            <w:proofErr w:type="spellEnd"/>
            <w:r w:rsidRPr="005A5581">
              <w:t>-CT coronarian (CCTA) pentru diagnosticarea bolii coronariene obstructive și pentru estimarea riscului de evenimente cardiovasculare majore (MACE).</w:t>
            </w:r>
          </w:p>
        </w:tc>
        <w:tc>
          <w:tcPr>
            <w:tcW w:w="814" w:type="dxa"/>
            <w:tcBorders>
              <w:top w:val="single" w:sz="4" w:space="0" w:color="000000"/>
              <w:left w:val="single" w:sz="4" w:space="0" w:color="000000"/>
              <w:bottom w:val="single" w:sz="4" w:space="0" w:color="000000"/>
            </w:tcBorders>
            <w:tcMar>
              <w:top w:w="0" w:type="dxa"/>
              <w:left w:w="-5" w:type="dxa"/>
              <w:bottom w:w="0" w:type="dxa"/>
              <w:right w:w="0" w:type="dxa"/>
            </w:tcMar>
          </w:tcPr>
          <w:p w14:paraId="6B291C97" w14:textId="77777777" w:rsidR="00E00550" w:rsidRPr="005A5581" w:rsidRDefault="00B153E5" w:rsidP="000A0C40">
            <w:pPr>
              <w:jc w:val="center"/>
              <w:rPr>
                <w:b/>
                <w:bCs/>
              </w:rPr>
            </w:pPr>
            <w:r w:rsidRPr="005A5581">
              <w:rPr>
                <w:b/>
                <w:bCs/>
              </w:rPr>
              <w:t>I</w:t>
            </w:r>
          </w:p>
        </w:tc>
        <w:tc>
          <w:tcPr>
            <w:tcW w:w="10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233ABD2D" w14:textId="77777777" w:rsidR="00E00550" w:rsidRPr="005A5581" w:rsidRDefault="00B153E5" w:rsidP="000A0C40">
            <w:pPr>
              <w:jc w:val="center"/>
              <w:rPr>
                <w:b/>
                <w:bCs/>
              </w:rPr>
            </w:pPr>
            <w:r w:rsidRPr="005A5581">
              <w:rPr>
                <w:b/>
                <w:bCs/>
              </w:rPr>
              <w:t>A</w:t>
            </w:r>
          </w:p>
        </w:tc>
      </w:tr>
      <w:tr w:rsidR="00E00550" w:rsidRPr="005A5581" w14:paraId="6A863F18" w14:textId="77777777" w:rsidTr="000A0C40">
        <w:trPr>
          <w:trHeight w:val="584"/>
        </w:trPr>
        <w:tc>
          <w:tcPr>
            <w:tcW w:w="7670" w:type="dxa"/>
            <w:tcBorders>
              <w:top w:val="single" w:sz="4" w:space="0" w:color="000000"/>
              <w:left w:val="single" w:sz="4" w:space="0" w:color="000000"/>
              <w:bottom w:val="single" w:sz="4" w:space="0" w:color="000000"/>
            </w:tcBorders>
          </w:tcPr>
          <w:p w14:paraId="5F47CFB3" w14:textId="77777777" w:rsidR="00E00550" w:rsidRPr="005A5581" w:rsidRDefault="00B153E5" w:rsidP="00563C15">
            <w:pPr>
              <w:ind w:firstLine="567"/>
              <w:jc w:val="both"/>
            </w:pPr>
            <w:proofErr w:type="spellStart"/>
            <w:r w:rsidRPr="005A5581">
              <w:t>Angio</w:t>
            </w:r>
            <w:proofErr w:type="spellEnd"/>
            <w:r w:rsidRPr="005A5581">
              <w:t>-CT coronarian este recomandat pacienților cu o probabilitate pre-test scăzută sau moderată (&gt;5%–50%) de boală coronariană obstructivă, în vederea clarificării diagnosticului, în cazul în care un alt test non-invaziv este neconcludent.</w:t>
            </w:r>
          </w:p>
        </w:tc>
        <w:tc>
          <w:tcPr>
            <w:tcW w:w="814" w:type="dxa"/>
            <w:tcBorders>
              <w:top w:val="single" w:sz="4" w:space="0" w:color="000000"/>
              <w:left w:val="single" w:sz="4" w:space="0" w:color="000000"/>
              <w:bottom w:val="single" w:sz="4" w:space="0" w:color="000000"/>
            </w:tcBorders>
            <w:tcMar>
              <w:top w:w="0" w:type="dxa"/>
              <w:left w:w="-5" w:type="dxa"/>
              <w:bottom w:w="0" w:type="dxa"/>
              <w:right w:w="0" w:type="dxa"/>
            </w:tcMar>
          </w:tcPr>
          <w:p w14:paraId="60F7F3CC" w14:textId="77777777" w:rsidR="00E00550" w:rsidRPr="005A5581" w:rsidRDefault="00B153E5" w:rsidP="000A0C40">
            <w:pPr>
              <w:jc w:val="center"/>
              <w:rPr>
                <w:b/>
                <w:bCs/>
              </w:rPr>
            </w:pPr>
            <w:r w:rsidRPr="005A5581">
              <w:rPr>
                <w:b/>
                <w:bCs/>
              </w:rPr>
              <w:t>I</w:t>
            </w:r>
          </w:p>
        </w:tc>
        <w:tc>
          <w:tcPr>
            <w:tcW w:w="10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2350B6EC" w14:textId="77777777" w:rsidR="00E00550" w:rsidRPr="005A5581" w:rsidRDefault="00B153E5" w:rsidP="000A0C40">
            <w:pPr>
              <w:jc w:val="center"/>
              <w:rPr>
                <w:b/>
                <w:bCs/>
              </w:rPr>
            </w:pPr>
            <w:r w:rsidRPr="005A5581">
              <w:rPr>
                <w:b/>
                <w:bCs/>
              </w:rPr>
              <w:t>B</w:t>
            </w:r>
          </w:p>
        </w:tc>
      </w:tr>
      <w:tr w:rsidR="00E00550" w:rsidRPr="005A5581" w14:paraId="23D1EE03" w14:textId="77777777" w:rsidTr="000A0C40">
        <w:trPr>
          <w:trHeight w:val="584"/>
        </w:trPr>
        <w:tc>
          <w:tcPr>
            <w:tcW w:w="7670" w:type="dxa"/>
            <w:tcBorders>
              <w:top w:val="single" w:sz="4" w:space="0" w:color="000000"/>
              <w:left w:val="single" w:sz="4" w:space="0" w:color="000000"/>
              <w:bottom w:val="single" w:sz="4" w:space="0" w:color="000000"/>
            </w:tcBorders>
          </w:tcPr>
          <w:p w14:paraId="3B2F60DF" w14:textId="77777777" w:rsidR="00E00550" w:rsidRPr="005A5581" w:rsidRDefault="00B153E5" w:rsidP="00563C15">
            <w:pPr>
              <w:ind w:firstLine="567"/>
              <w:jc w:val="both"/>
            </w:pPr>
            <w:proofErr w:type="spellStart"/>
            <w:r w:rsidRPr="005A5581">
              <w:t>Angio</w:t>
            </w:r>
            <w:proofErr w:type="spellEnd"/>
            <w:r w:rsidRPr="005A5581">
              <w:t>-CT coronarian nu este recomandat pacienților cu insuficiență renală severă (</w:t>
            </w:r>
            <w:proofErr w:type="spellStart"/>
            <w:r w:rsidRPr="005A5581">
              <w:t>eGFR</w:t>
            </w:r>
            <w:proofErr w:type="spellEnd"/>
            <w:r w:rsidRPr="005A5581">
              <w:t xml:space="preserve"> &lt;30 </w:t>
            </w:r>
            <w:proofErr w:type="spellStart"/>
            <w:r w:rsidRPr="005A5581">
              <w:t>mL</w:t>
            </w:r>
            <w:proofErr w:type="spellEnd"/>
            <w:r w:rsidRPr="005A5581">
              <w:t>/min/1,73 m²), insuficiență cardiacă decompensată, calcificări coronariene extinse, ritm cardiac rapid și neregulat, obezitate severă, incapacitate de a coopera la indicațiile de apnee sau alte condiții care pot compromite calitatea imaginii.</w:t>
            </w:r>
          </w:p>
        </w:tc>
        <w:tc>
          <w:tcPr>
            <w:tcW w:w="814" w:type="dxa"/>
            <w:tcBorders>
              <w:top w:val="single" w:sz="4" w:space="0" w:color="000000"/>
              <w:left w:val="single" w:sz="4" w:space="0" w:color="000000"/>
              <w:bottom w:val="single" w:sz="4" w:space="0" w:color="000000"/>
            </w:tcBorders>
            <w:tcMar>
              <w:top w:w="0" w:type="dxa"/>
              <w:left w:w="-5" w:type="dxa"/>
              <w:bottom w:w="0" w:type="dxa"/>
              <w:right w:w="0" w:type="dxa"/>
            </w:tcMar>
          </w:tcPr>
          <w:p w14:paraId="23A42D18" w14:textId="77777777" w:rsidR="00E00550" w:rsidRPr="005A5581" w:rsidRDefault="00B153E5" w:rsidP="000A0C40">
            <w:pPr>
              <w:jc w:val="center"/>
              <w:rPr>
                <w:b/>
                <w:bCs/>
              </w:rPr>
            </w:pPr>
            <w:r w:rsidRPr="005A5581">
              <w:rPr>
                <w:b/>
                <w:bCs/>
              </w:rPr>
              <w:t>III</w:t>
            </w:r>
          </w:p>
        </w:tc>
        <w:tc>
          <w:tcPr>
            <w:tcW w:w="10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6C62C2A4" w14:textId="77777777" w:rsidR="00E00550" w:rsidRPr="005A5581" w:rsidRDefault="00B153E5" w:rsidP="000A0C40">
            <w:pPr>
              <w:jc w:val="center"/>
              <w:rPr>
                <w:b/>
                <w:bCs/>
              </w:rPr>
            </w:pPr>
            <w:r w:rsidRPr="005A5581">
              <w:rPr>
                <w:b/>
                <w:bCs/>
              </w:rPr>
              <w:t>C</w:t>
            </w:r>
          </w:p>
        </w:tc>
      </w:tr>
    </w:tbl>
    <w:p w14:paraId="47A4BA3D" w14:textId="77777777" w:rsidR="00E00550" w:rsidRPr="005A5581" w:rsidRDefault="00E00550" w:rsidP="00563C15">
      <w:pPr>
        <w:ind w:firstLine="567"/>
        <w:jc w:val="both"/>
      </w:pPr>
    </w:p>
    <w:p w14:paraId="15898523" w14:textId="77777777" w:rsidR="00E00550" w:rsidRPr="005A5581" w:rsidRDefault="00B153E5" w:rsidP="00563C15">
      <w:pPr>
        <w:ind w:firstLine="567"/>
        <w:jc w:val="both"/>
      </w:pPr>
      <w:r w:rsidRPr="005A5581">
        <w:t xml:space="preserve">Metodele de efectuare a angiografiei coronariene s-au îmbunătățit considerabil, rezultând în reducerea ratei complicațiilor și recomandarea frecventă a externărilor post procedurale precoce. Acestea sunt deosebit de valabile în cazul angiografiilor realizate prin abordare radială. Rata complicațiilor majore asociate cu investigațiile de rutină prin abordare femurală – în mare parte hemoragiile ce necesită </w:t>
      </w:r>
      <w:proofErr w:type="spellStart"/>
      <w:r w:rsidRPr="005A5581">
        <w:t>hemotransfuzii</w:t>
      </w:r>
      <w:proofErr w:type="spellEnd"/>
      <w:r w:rsidRPr="005A5581">
        <w:t xml:space="preserve">  este de 0,5-2%. Rata mortalității, infarctului miocardic sau accidentelor vasculare cerebrale este in jur de 0,1-0,2%.</w:t>
      </w:r>
    </w:p>
    <w:p w14:paraId="57C5546C" w14:textId="77777777" w:rsidR="00E00550" w:rsidRPr="005A5581" w:rsidRDefault="00B153E5" w:rsidP="00563C15">
      <w:pPr>
        <w:ind w:firstLine="567"/>
        <w:jc w:val="both"/>
        <w:rPr>
          <w:b/>
          <w:bCs/>
        </w:rPr>
      </w:pPr>
      <w:r w:rsidRPr="005A5581">
        <w:t xml:space="preserve">Angiografia coronariană invazivă nu ar trebui efectuată la pacienții cu angină pectorală care refuză procedurile invazive, care preferă evitarea </w:t>
      </w:r>
      <w:proofErr w:type="spellStart"/>
      <w:r w:rsidRPr="005A5581">
        <w:t>revascularizarea</w:t>
      </w:r>
      <w:proofErr w:type="spellEnd"/>
      <w:r w:rsidRPr="005A5581">
        <w:t xml:space="preserve">, cei care nu sunt nu candidați pentru </w:t>
      </w:r>
      <w:proofErr w:type="spellStart"/>
      <w:r w:rsidRPr="005A5581">
        <w:t>revascularizarea</w:t>
      </w:r>
      <w:proofErr w:type="spellEnd"/>
      <w:r w:rsidRPr="005A5581">
        <w:t xml:space="preserve"> </w:t>
      </w:r>
      <w:proofErr w:type="spellStart"/>
      <w:r w:rsidRPr="005A5581">
        <w:t>percutană</w:t>
      </w:r>
      <w:proofErr w:type="spellEnd"/>
      <w:r w:rsidRPr="005A5581">
        <w:t xml:space="preserve"> (PCI) sau bypass </w:t>
      </w:r>
      <w:proofErr w:type="spellStart"/>
      <w:r w:rsidRPr="005A5581">
        <w:t>aorto</w:t>
      </w:r>
      <w:proofErr w:type="spellEnd"/>
      <w:r w:rsidRPr="005A5581">
        <w:t xml:space="preserve">-coronarian (CABG), sau la care </w:t>
      </w:r>
      <w:proofErr w:type="spellStart"/>
      <w:r w:rsidRPr="005A5581">
        <w:t>revascularizarea</w:t>
      </w:r>
      <w:proofErr w:type="spellEnd"/>
      <w:r w:rsidRPr="005A5581">
        <w:t xml:space="preserve"> nu este presupusă de a ameliora statutului funcțional sau calitatea vieții (10).</w:t>
      </w:r>
    </w:p>
    <w:p w14:paraId="3E9992BB" w14:textId="77777777" w:rsidR="005A5581" w:rsidRPr="005A5581" w:rsidRDefault="005A5581" w:rsidP="00563C15">
      <w:pPr>
        <w:pStyle w:val="Titlu4"/>
        <w:numPr>
          <w:ilvl w:val="3"/>
          <w:numId w:val="1"/>
        </w:numPr>
        <w:rPr>
          <w:rFonts w:ascii="Times New Roman" w:eastAsia="Times New Roman" w:hAnsi="Times New Roman" w:cs="Times New Roman"/>
          <w:b/>
          <w:bCs/>
          <w:i w:val="0"/>
          <w:iCs w:val="0"/>
          <w:color w:val="000000"/>
        </w:rPr>
      </w:pPr>
    </w:p>
    <w:p w14:paraId="4844A2BA" w14:textId="53033F20" w:rsidR="00E00550" w:rsidRPr="005A5581" w:rsidRDefault="00B153E5" w:rsidP="00563C15">
      <w:pPr>
        <w:pStyle w:val="Titlu4"/>
        <w:numPr>
          <w:ilvl w:val="3"/>
          <w:numId w:val="1"/>
        </w:numPr>
        <w:rPr>
          <w:rFonts w:ascii="Times New Roman" w:eastAsia="Times New Roman" w:hAnsi="Times New Roman" w:cs="Times New Roman"/>
          <w:b/>
          <w:bCs/>
          <w:i w:val="0"/>
          <w:iCs w:val="0"/>
          <w:color w:val="000000"/>
        </w:rPr>
      </w:pPr>
      <w:r w:rsidRPr="005A5581">
        <w:rPr>
          <w:rFonts w:ascii="Times New Roman" w:eastAsia="Times New Roman" w:hAnsi="Times New Roman" w:cs="Times New Roman"/>
          <w:b/>
          <w:bCs/>
          <w:color w:val="000000"/>
        </w:rPr>
        <w:t xml:space="preserve">Definiția nivelelor de risc </w:t>
      </w:r>
    </w:p>
    <w:p w14:paraId="0C239E34" w14:textId="77777777" w:rsidR="00E00550" w:rsidRPr="005A5581" w:rsidRDefault="00B153E5" w:rsidP="00563C15">
      <w:pPr>
        <w:tabs>
          <w:tab w:val="left" w:pos="6148"/>
        </w:tabs>
        <w:ind w:firstLine="567"/>
        <w:jc w:val="both"/>
        <w:rPr>
          <w:b/>
          <w:bCs/>
          <w:color w:val="1155CC"/>
        </w:rPr>
      </w:pPr>
      <w:r w:rsidRPr="005A5581">
        <w:t xml:space="preserve">La pacienții cu diagnosticul de SCC deja stabilit, riscul mortalității cardiace anuale este utilizat pentru descrierea riscul de evenimente. Riscul înalt de evenimente este definit ca o rată a mortalității cardiace &gt;3% pe an, iar o rată scăzută a mortalității cardiace este ˂ 1% pe an. Definițiile riscului înalt de evenimente bazate pe rezultatele testelor de diagnostic la pacienții simptomatici sau la cei cu SCC confirmat este indicat în tabelul 7. </w:t>
      </w:r>
    </w:p>
    <w:p w14:paraId="4D78E231" w14:textId="77777777" w:rsidR="00E00550" w:rsidRPr="005A5581" w:rsidRDefault="00E00550" w:rsidP="00563C15">
      <w:pPr>
        <w:tabs>
          <w:tab w:val="left" w:pos="6148"/>
        </w:tabs>
        <w:jc w:val="both"/>
        <w:rPr>
          <w:b/>
          <w:bCs/>
          <w:color w:val="1155CC"/>
        </w:rPr>
      </w:pPr>
    </w:p>
    <w:p w14:paraId="318A5F92" w14:textId="77777777" w:rsidR="00E00550" w:rsidRPr="005A5581" w:rsidRDefault="005F0A1A" w:rsidP="00563C15">
      <w:pPr>
        <w:tabs>
          <w:tab w:val="left" w:pos="6148"/>
        </w:tabs>
        <w:jc w:val="both"/>
        <w:rPr>
          <w:b/>
          <w:bCs/>
        </w:rPr>
      </w:pPr>
      <w:r w:rsidRPr="005A5581">
        <w:rPr>
          <w:b/>
          <w:bCs/>
        </w:rPr>
        <w:t>Tabelul 9</w:t>
      </w:r>
      <w:r w:rsidR="00B153E5" w:rsidRPr="005A5581">
        <w:rPr>
          <w:b/>
          <w:bCs/>
        </w:rPr>
        <w:t>. Recomandări pentru definirea riscului crescut de evenimente adverse</w:t>
      </w:r>
    </w:p>
    <w:tbl>
      <w:tblPr>
        <w:tblStyle w:val="afffffffc"/>
        <w:tblW w:w="9640" w:type="dxa"/>
        <w:tblInd w:w="-14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7428"/>
        <w:gridCol w:w="862"/>
        <w:gridCol w:w="1350"/>
      </w:tblGrid>
      <w:tr w:rsidR="00E00550" w:rsidRPr="005A5581" w14:paraId="11A9F0F3" w14:textId="77777777" w:rsidTr="000A0C40">
        <w:trPr>
          <w:trHeight w:val="269"/>
        </w:trPr>
        <w:tc>
          <w:tcPr>
            <w:tcW w:w="7428" w:type="dxa"/>
            <w:tcBorders>
              <w:top w:val="single" w:sz="4" w:space="0" w:color="000000"/>
              <w:left w:val="single" w:sz="4" w:space="0" w:color="000000"/>
              <w:bottom w:val="single" w:sz="4" w:space="0" w:color="000000"/>
            </w:tcBorders>
          </w:tcPr>
          <w:p w14:paraId="0DC80B8F" w14:textId="46F601C4" w:rsidR="00E00550" w:rsidRPr="005A5581" w:rsidRDefault="00B153E5" w:rsidP="000A0C40">
            <w:pPr>
              <w:tabs>
                <w:tab w:val="left" w:pos="6148"/>
              </w:tabs>
              <w:jc w:val="center"/>
              <w:rPr>
                <w:b/>
                <w:bCs/>
              </w:rPr>
            </w:pPr>
            <w:bookmarkStart w:id="158" w:name="_heading=h.4zkpz4n2i871" w:colFirst="0" w:colLast="0"/>
            <w:bookmarkEnd w:id="158"/>
            <w:r w:rsidRPr="005A5581">
              <w:rPr>
                <w:b/>
                <w:bCs/>
              </w:rPr>
              <w:t>Recomandări</w:t>
            </w:r>
          </w:p>
        </w:tc>
        <w:tc>
          <w:tcPr>
            <w:tcW w:w="862" w:type="dxa"/>
            <w:tcBorders>
              <w:top w:val="single" w:sz="4" w:space="0" w:color="000000"/>
              <w:left w:val="single" w:sz="4" w:space="0" w:color="000000"/>
              <w:bottom w:val="single" w:sz="4" w:space="0" w:color="000000"/>
            </w:tcBorders>
            <w:tcMar>
              <w:top w:w="0" w:type="dxa"/>
              <w:left w:w="-5" w:type="dxa"/>
              <w:bottom w:w="0" w:type="dxa"/>
              <w:right w:w="0" w:type="dxa"/>
            </w:tcMar>
          </w:tcPr>
          <w:p w14:paraId="4E702BBD" w14:textId="66AE8ACD" w:rsidR="00E00550" w:rsidRPr="005A5581" w:rsidRDefault="00B153E5" w:rsidP="000A0C40">
            <w:pPr>
              <w:tabs>
                <w:tab w:val="left" w:pos="6148"/>
              </w:tabs>
              <w:jc w:val="center"/>
              <w:rPr>
                <w:b/>
                <w:bCs/>
              </w:rPr>
            </w:pPr>
            <w:r w:rsidRPr="005A5581">
              <w:rPr>
                <w:b/>
                <w:bCs/>
              </w:rPr>
              <w:t>Clasa</w:t>
            </w:r>
          </w:p>
        </w:tc>
        <w:tc>
          <w:tcPr>
            <w:tcW w:w="135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404AD3BE" w14:textId="510FC911" w:rsidR="00E00550" w:rsidRPr="005A5581" w:rsidRDefault="00B153E5" w:rsidP="000A0C40">
            <w:pPr>
              <w:tabs>
                <w:tab w:val="left" w:pos="6148"/>
              </w:tabs>
              <w:jc w:val="center"/>
              <w:rPr>
                <w:b/>
                <w:bCs/>
              </w:rPr>
            </w:pPr>
            <w:r w:rsidRPr="005A5581">
              <w:rPr>
                <w:b/>
                <w:bCs/>
              </w:rPr>
              <w:t>Nivel</w:t>
            </w:r>
          </w:p>
        </w:tc>
      </w:tr>
      <w:tr w:rsidR="00E00550" w:rsidRPr="005A5581" w14:paraId="3CFD1A37" w14:textId="77777777" w:rsidTr="000A0C40">
        <w:trPr>
          <w:trHeight w:val="466"/>
        </w:trPr>
        <w:tc>
          <w:tcPr>
            <w:tcW w:w="7428" w:type="dxa"/>
            <w:tcBorders>
              <w:top w:val="single" w:sz="4" w:space="0" w:color="000000"/>
              <w:left w:val="single" w:sz="4" w:space="0" w:color="000000"/>
              <w:bottom w:val="single" w:sz="4" w:space="0" w:color="000000"/>
            </w:tcBorders>
          </w:tcPr>
          <w:p w14:paraId="3F8D5459" w14:textId="77777777" w:rsidR="00E00550" w:rsidRPr="005A5581" w:rsidRDefault="00B153E5" w:rsidP="00563C15">
            <w:pPr>
              <w:tabs>
                <w:tab w:val="left" w:pos="6148"/>
              </w:tabs>
              <w:jc w:val="both"/>
            </w:pPr>
            <w:r w:rsidRPr="005A5581">
              <w:t>Stratificarea riscului este recomandată în baza evaluării clinice și rezultatelor testelor inițiale de diagnostic a BAC</w:t>
            </w:r>
          </w:p>
        </w:tc>
        <w:tc>
          <w:tcPr>
            <w:tcW w:w="862" w:type="dxa"/>
            <w:tcBorders>
              <w:top w:val="single" w:sz="4" w:space="0" w:color="000000"/>
              <w:left w:val="single" w:sz="4" w:space="0" w:color="000000"/>
              <w:bottom w:val="single" w:sz="4" w:space="0" w:color="000000"/>
            </w:tcBorders>
            <w:tcMar>
              <w:top w:w="0" w:type="dxa"/>
              <w:left w:w="-5" w:type="dxa"/>
              <w:bottom w:w="0" w:type="dxa"/>
              <w:right w:w="0" w:type="dxa"/>
            </w:tcMar>
          </w:tcPr>
          <w:p w14:paraId="2BE9AB68" w14:textId="77777777" w:rsidR="00E00550" w:rsidRPr="005A5581" w:rsidRDefault="00B153E5" w:rsidP="000A0C40">
            <w:pPr>
              <w:tabs>
                <w:tab w:val="left" w:pos="6148"/>
              </w:tabs>
              <w:jc w:val="center"/>
              <w:rPr>
                <w:b/>
                <w:bCs/>
              </w:rPr>
            </w:pPr>
            <w:r w:rsidRPr="005A5581">
              <w:rPr>
                <w:b/>
                <w:bCs/>
              </w:rPr>
              <w:t>I</w:t>
            </w:r>
          </w:p>
        </w:tc>
        <w:tc>
          <w:tcPr>
            <w:tcW w:w="135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3E617CCA" w14:textId="77777777" w:rsidR="00E00550" w:rsidRPr="005A5581" w:rsidRDefault="00B153E5" w:rsidP="000A0C40">
            <w:pPr>
              <w:tabs>
                <w:tab w:val="left" w:pos="6148"/>
              </w:tabs>
              <w:jc w:val="center"/>
              <w:rPr>
                <w:b/>
                <w:bCs/>
              </w:rPr>
            </w:pPr>
            <w:r w:rsidRPr="005A5581">
              <w:rPr>
                <w:b/>
                <w:bCs/>
              </w:rPr>
              <w:t>B</w:t>
            </w:r>
          </w:p>
        </w:tc>
      </w:tr>
      <w:tr w:rsidR="00E00550" w:rsidRPr="005A5581" w14:paraId="7ADAA257" w14:textId="77777777" w:rsidTr="000A0C40">
        <w:trPr>
          <w:trHeight w:val="498"/>
        </w:trPr>
        <w:tc>
          <w:tcPr>
            <w:tcW w:w="7428" w:type="dxa"/>
            <w:tcBorders>
              <w:top w:val="single" w:sz="4" w:space="0" w:color="000000"/>
              <w:left w:val="single" w:sz="4" w:space="0" w:color="000000"/>
              <w:bottom w:val="single" w:sz="4" w:space="0" w:color="000000"/>
            </w:tcBorders>
          </w:tcPr>
          <w:p w14:paraId="54E378BC" w14:textId="77777777" w:rsidR="00E00550" w:rsidRPr="005A5581" w:rsidRDefault="00B153E5" w:rsidP="00563C15">
            <w:pPr>
              <w:tabs>
                <w:tab w:val="left" w:pos="6148"/>
              </w:tabs>
              <w:jc w:val="both"/>
            </w:pPr>
            <w:r w:rsidRPr="005A5581">
              <w:t>Se recomandă utilizarea unuia sau mai multor dintre următoarele teste pentru identificarea pacienților cu risc crescut de evenimente adverse:</w:t>
            </w:r>
          </w:p>
          <w:p w14:paraId="359BAC73" w14:textId="77777777" w:rsidR="00E00550" w:rsidRPr="005A5581" w:rsidRDefault="00B153E5" w:rsidP="00563C15">
            <w:pPr>
              <w:numPr>
                <w:ilvl w:val="0"/>
                <w:numId w:val="2"/>
              </w:numPr>
              <w:tabs>
                <w:tab w:val="left" w:pos="861"/>
              </w:tabs>
            </w:pPr>
            <w:r w:rsidRPr="005A5581">
              <w:t>ECG de efort:</w:t>
            </w:r>
          </w:p>
          <w:p w14:paraId="30337DB0" w14:textId="77777777" w:rsidR="00E00550" w:rsidRPr="005A5581" w:rsidRDefault="00000000" w:rsidP="000A0C40">
            <w:pPr>
              <w:numPr>
                <w:ilvl w:val="1"/>
                <w:numId w:val="82"/>
              </w:numPr>
              <w:ind w:left="851" w:hanging="142"/>
            </w:pPr>
            <w:sdt>
              <w:sdtPr>
                <w:tag w:val="goog_rdk_1"/>
                <w:id w:val="-1832984313"/>
              </w:sdtPr>
              <w:sdtContent>
                <w:r w:rsidR="00B153E5" w:rsidRPr="005A5581">
                  <w:rPr>
                    <w:rFonts w:eastAsia="Gungsuh"/>
                  </w:rPr>
                  <w:t xml:space="preserve">Scorul Duke </w:t>
                </w:r>
                <w:proofErr w:type="spellStart"/>
                <w:r w:rsidR="00B153E5" w:rsidRPr="005A5581">
                  <w:rPr>
                    <w:rFonts w:eastAsia="Gungsuh"/>
                  </w:rPr>
                  <w:t>Treadmill</w:t>
                </w:r>
                <w:proofErr w:type="spellEnd"/>
                <w:r w:rsidR="00B153E5" w:rsidRPr="005A5581">
                  <w:rPr>
                    <w:rFonts w:eastAsia="Gungsuh"/>
                  </w:rPr>
                  <w:t xml:space="preserve"> &lt; −10;</w:t>
                </w:r>
              </w:sdtContent>
            </w:sdt>
          </w:p>
          <w:p w14:paraId="42698E79" w14:textId="77777777" w:rsidR="00E00550" w:rsidRPr="005A5581" w:rsidRDefault="00B153E5" w:rsidP="00563C15">
            <w:pPr>
              <w:numPr>
                <w:ilvl w:val="0"/>
                <w:numId w:val="2"/>
              </w:numPr>
              <w:tabs>
                <w:tab w:val="left" w:pos="6148"/>
              </w:tabs>
            </w:pPr>
            <w:r w:rsidRPr="005A5581">
              <w:t>Scintigrafie miocardică de perfuzie SPECT sau PET:</w:t>
            </w:r>
          </w:p>
          <w:p w14:paraId="668B8103" w14:textId="77777777" w:rsidR="00E00550" w:rsidRPr="005A5581" w:rsidRDefault="00B153E5" w:rsidP="000A0C40">
            <w:pPr>
              <w:numPr>
                <w:ilvl w:val="1"/>
                <w:numId w:val="81"/>
              </w:numPr>
              <w:tabs>
                <w:tab w:val="left" w:pos="6148"/>
              </w:tabs>
              <w:ind w:left="851" w:hanging="142"/>
            </w:pPr>
            <w:r w:rsidRPr="005A5581">
              <w:t>Zonă de ischemie ≥10% din miocardul ventriculului stâng;</w:t>
            </w:r>
          </w:p>
          <w:p w14:paraId="10E12DC1" w14:textId="77777777" w:rsidR="00E00550" w:rsidRPr="005A5581" w:rsidRDefault="00B153E5" w:rsidP="00563C15">
            <w:pPr>
              <w:numPr>
                <w:ilvl w:val="0"/>
                <w:numId w:val="2"/>
              </w:numPr>
              <w:tabs>
                <w:tab w:val="left" w:pos="6148"/>
              </w:tabs>
            </w:pPr>
            <w:r w:rsidRPr="005A5581">
              <w:t>Ecocardiografie de stres:</w:t>
            </w:r>
          </w:p>
          <w:p w14:paraId="29A4FA8A" w14:textId="77777777" w:rsidR="00E00550" w:rsidRPr="005A5581" w:rsidRDefault="00B153E5" w:rsidP="000A0C40">
            <w:pPr>
              <w:numPr>
                <w:ilvl w:val="1"/>
                <w:numId w:val="80"/>
              </w:numPr>
              <w:tabs>
                <w:tab w:val="left" w:pos="6148"/>
              </w:tabs>
              <w:ind w:left="851" w:hanging="142"/>
            </w:pPr>
            <w:r w:rsidRPr="005A5581">
              <w:t xml:space="preserve">≥3 din 16 segmente cu </w:t>
            </w:r>
            <w:proofErr w:type="spellStart"/>
            <w:r w:rsidRPr="005A5581">
              <w:t>hipokinezie</w:t>
            </w:r>
            <w:proofErr w:type="spellEnd"/>
            <w:r w:rsidRPr="005A5581">
              <w:t xml:space="preserve"> sau </w:t>
            </w:r>
            <w:proofErr w:type="spellStart"/>
            <w:r w:rsidRPr="005A5581">
              <w:t>akinzie</w:t>
            </w:r>
            <w:proofErr w:type="spellEnd"/>
            <w:r w:rsidRPr="005A5581">
              <w:t xml:space="preserve"> indusă de stres;</w:t>
            </w:r>
          </w:p>
          <w:p w14:paraId="392C472A" w14:textId="77777777" w:rsidR="00E00550" w:rsidRPr="005A5581" w:rsidRDefault="00B153E5" w:rsidP="00563C15">
            <w:pPr>
              <w:numPr>
                <w:ilvl w:val="0"/>
                <w:numId w:val="2"/>
              </w:numPr>
              <w:tabs>
                <w:tab w:val="left" w:pos="6148"/>
              </w:tabs>
            </w:pPr>
            <w:r w:rsidRPr="005A5581">
              <w:t>Rezonanță magnetică cardiacă de stres (CMR):</w:t>
            </w:r>
          </w:p>
          <w:p w14:paraId="72B2F796" w14:textId="77777777" w:rsidR="00E00550" w:rsidRPr="005A5581" w:rsidRDefault="00000000" w:rsidP="000A0C40">
            <w:pPr>
              <w:numPr>
                <w:ilvl w:val="1"/>
                <w:numId w:val="80"/>
              </w:numPr>
              <w:tabs>
                <w:tab w:val="left" w:pos="6148"/>
              </w:tabs>
              <w:ind w:left="851" w:hanging="142"/>
            </w:pPr>
            <w:sdt>
              <w:sdtPr>
                <w:tag w:val="goog_rdk_2"/>
                <w:id w:val="-1176320613"/>
              </w:sdtPr>
              <w:sdtContent>
                <w:r w:rsidR="00B153E5" w:rsidRPr="005A5581">
                  <w:t>≥2 din 16 segmente cu defecte de perfuzie la stres sau</w:t>
                </w:r>
              </w:sdtContent>
            </w:sdt>
          </w:p>
          <w:p w14:paraId="56D133D2" w14:textId="77777777" w:rsidR="00E00550" w:rsidRPr="005A5581" w:rsidRDefault="00B153E5" w:rsidP="000A0C40">
            <w:pPr>
              <w:numPr>
                <w:ilvl w:val="1"/>
                <w:numId w:val="80"/>
              </w:numPr>
              <w:tabs>
                <w:tab w:val="left" w:pos="6148"/>
              </w:tabs>
              <w:ind w:left="851" w:hanging="142"/>
            </w:pPr>
            <w:r w:rsidRPr="005A5581">
              <w:t xml:space="preserve">≥3 segmente disfuncționale induse de </w:t>
            </w:r>
            <w:proofErr w:type="spellStart"/>
            <w:r w:rsidRPr="005A5581">
              <w:t>dobutamină</w:t>
            </w:r>
            <w:proofErr w:type="spellEnd"/>
            <w:r w:rsidRPr="005A5581">
              <w:t>;</w:t>
            </w:r>
          </w:p>
          <w:p w14:paraId="32BDE2B8" w14:textId="77777777" w:rsidR="00E00550" w:rsidRPr="005A5581" w:rsidRDefault="00B153E5" w:rsidP="00563C15">
            <w:pPr>
              <w:numPr>
                <w:ilvl w:val="0"/>
                <w:numId w:val="2"/>
              </w:numPr>
              <w:tabs>
                <w:tab w:val="left" w:pos="6148"/>
              </w:tabs>
            </w:pPr>
            <w:proofErr w:type="spellStart"/>
            <w:r w:rsidRPr="005A5581">
              <w:t>Angio</w:t>
            </w:r>
            <w:proofErr w:type="spellEnd"/>
            <w:r w:rsidRPr="005A5581">
              <w:t>-CT coronarian (CCTA):</w:t>
            </w:r>
          </w:p>
          <w:p w14:paraId="39AF881B" w14:textId="77777777" w:rsidR="00E00550" w:rsidRPr="005A5581" w:rsidRDefault="00B153E5" w:rsidP="000A0C40">
            <w:pPr>
              <w:numPr>
                <w:ilvl w:val="1"/>
                <w:numId w:val="80"/>
              </w:numPr>
              <w:tabs>
                <w:tab w:val="left" w:pos="6148"/>
              </w:tabs>
              <w:ind w:left="851" w:hanging="142"/>
            </w:pPr>
            <w:r w:rsidRPr="005A5581">
              <w:t>Boală de trunchi comun cu stenoză ≥50%,</w:t>
            </w:r>
          </w:p>
          <w:p w14:paraId="1E0556CB" w14:textId="77777777" w:rsidR="00E00550" w:rsidRPr="005A5581" w:rsidRDefault="00B153E5" w:rsidP="000A0C40">
            <w:pPr>
              <w:numPr>
                <w:ilvl w:val="1"/>
                <w:numId w:val="80"/>
              </w:numPr>
              <w:tabs>
                <w:tab w:val="left" w:pos="6148"/>
              </w:tabs>
              <w:ind w:left="851" w:hanging="142"/>
            </w:pPr>
            <w:r w:rsidRPr="005A5581">
              <w:t>Boală coronariană pe trei vase cu stenoză ≥70%,</w:t>
            </w:r>
          </w:p>
          <w:p w14:paraId="4DDF5B33" w14:textId="77777777" w:rsidR="00E00550" w:rsidRPr="005A5581" w:rsidRDefault="00B153E5" w:rsidP="000A0C40">
            <w:pPr>
              <w:numPr>
                <w:ilvl w:val="1"/>
                <w:numId w:val="80"/>
              </w:numPr>
              <w:tabs>
                <w:tab w:val="left" w:pos="6148"/>
              </w:tabs>
              <w:ind w:left="851" w:hanging="142"/>
            </w:pPr>
            <w:r w:rsidRPr="005A5581">
              <w:t xml:space="preserve">Boală coronariană pe două vase cu stenoză ≥70%, inclusiv implicarea arterei descendente anterioare </w:t>
            </w:r>
            <w:proofErr w:type="spellStart"/>
            <w:r w:rsidRPr="005A5581">
              <w:t>proximale</w:t>
            </w:r>
            <w:proofErr w:type="spellEnd"/>
            <w:r w:rsidRPr="005A5581">
              <w:t xml:space="preserve"> (LAD), sau</w:t>
            </w:r>
          </w:p>
          <w:p w14:paraId="0CBA88E0" w14:textId="77777777" w:rsidR="00E00550" w:rsidRPr="005A5581" w:rsidRDefault="00B153E5" w:rsidP="000A0C40">
            <w:pPr>
              <w:numPr>
                <w:ilvl w:val="1"/>
                <w:numId w:val="80"/>
              </w:numPr>
              <w:tabs>
                <w:tab w:val="left" w:pos="6148"/>
              </w:tabs>
              <w:ind w:left="851" w:hanging="142"/>
            </w:pPr>
            <w:r w:rsidRPr="005A5581">
              <w:t xml:space="preserve">Boală coronariană pe un singur vas cu stenoză ≥70% a LAD </w:t>
            </w:r>
            <w:proofErr w:type="spellStart"/>
            <w:r w:rsidRPr="005A5581">
              <w:t>proximale</w:t>
            </w:r>
            <w:proofErr w:type="spellEnd"/>
            <w:r w:rsidRPr="005A5581">
              <w:t xml:space="preserve"> și FFR-CT ≤0,8.</w:t>
            </w:r>
          </w:p>
        </w:tc>
        <w:tc>
          <w:tcPr>
            <w:tcW w:w="862" w:type="dxa"/>
            <w:tcBorders>
              <w:top w:val="single" w:sz="4" w:space="0" w:color="000000"/>
              <w:left w:val="single" w:sz="4" w:space="0" w:color="000000"/>
              <w:bottom w:val="single" w:sz="4" w:space="0" w:color="000000"/>
            </w:tcBorders>
            <w:tcMar>
              <w:top w:w="0" w:type="dxa"/>
              <w:left w:w="-5" w:type="dxa"/>
              <w:bottom w:w="0" w:type="dxa"/>
              <w:right w:w="0" w:type="dxa"/>
            </w:tcMar>
          </w:tcPr>
          <w:p w14:paraId="6B21A894" w14:textId="77777777" w:rsidR="00E00550" w:rsidRPr="005A5581" w:rsidRDefault="00B153E5" w:rsidP="000A0C40">
            <w:pPr>
              <w:tabs>
                <w:tab w:val="left" w:pos="6148"/>
              </w:tabs>
              <w:jc w:val="center"/>
              <w:rPr>
                <w:b/>
                <w:bCs/>
              </w:rPr>
            </w:pPr>
            <w:r w:rsidRPr="005A5581">
              <w:rPr>
                <w:b/>
                <w:bCs/>
              </w:rPr>
              <w:lastRenderedPageBreak/>
              <w:t>I</w:t>
            </w:r>
          </w:p>
        </w:tc>
        <w:tc>
          <w:tcPr>
            <w:tcW w:w="135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054D203E" w14:textId="77777777" w:rsidR="00E00550" w:rsidRPr="005A5581" w:rsidRDefault="00B153E5" w:rsidP="000A0C40">
            <w:pPr>
              <w:tabs>
                <w:tab w:val="left" w:pos="6148"/>
              </w:tabs>
              <w:jc w:val="center"/>
              <w:rPr>
                <w:b/>
                <w:bCs/>
              </w:rPr>
            </w:pPr>
            <w:r w:rsidRPr="005A5581">
              <w:rPr>
                <w:b/>
                <w:bCs/>
              </w:rPr>
              <w:t>B</w:t>
            </w:r>
          </w:p>
        </w:tc>
      </w:tr>
      <w:tr w:rsidR="00E00550" w:rsidRPr="005A5581" w14:paraId="22D2181A" w14:textId="77777777" w:rsidTr="000A0C40">
        <w:trPr>
          <w:trHeight w:val="996"/>
        </w:trPr>
        <w:tc>
          <w:tcPr>
            <w:tcW w:w="7428" w:type="dxa"/>
            <w:tcBorders>
              <w:top w:val="single" w:sz="4" w:space="0" w:color="000000"/>
              <w:left w:val="single" w:sz="4" w:space="0" w:color="000000"/>
              <w:bottom w:val="single" w:sz="4" w:space="0" w:color="000000"/>
            </w:tcBorders>
          </w:tcPr>
          <w:p w14:paraId="3092F02C" w14:textId="77777777" w:rsidR="00E00550" w:rsidRPr="005A5581" w:rsidRDefault="00B153E5" w:rsidP="00563C15">
            <w:pPr>
              <w:tabs>
                <w:tab w:val="left" w:pos="6148"/>
              </w:tabs>
              <w:jc w:val="both"/>
            </w:pPr>
            <w:r w:rsidRPr="005A5581">
              <w:t xml:space="preserve">La pacienți cu un profil de risc înalt, ACI complementată de FFR este recomandată pentru a rafina stratificarea riscului, ameliorarea simptomelor și prognosticului cardiovascular prin </w:t>
            </w:r>
            <w:proofErr w:type="spellStart"/>
            <w:r w:rsidRPr="005A5581">
              <w:t>revascularizare</w:t>
            </w:r>
            <w:proofErr w:type="spellEnd"/>
            <w:r w:rsidRPr="005A5581">
              <w:t>.</w:t>
            </w:r>
          </w:p>
        </w:tc>
        <w:tc>
          <w:tcPr>
            <w:tcW w:w="862" w:type="dxa"/>
            <w:tcBorders>
              <w:top w:val="single" w:sz="4" w:space="0" w:color="000000"/>
              <w:left w:val="single" w:sz="4" w:space="0" w:color="000000"/>
              <w:bottom w:val="single" w:sz="4" w:space="0" w:color="000000"/>
            </w:tcBorders>
            <w:tcMar>
              <w:top w:w="0" w:type="dxa"/>
              <w:left w:w="-5" w:type="dxa"/>
              <w:bottom w:w="0" w:type="dxa"/>
              <w:right w:w="0" w:type="dxa"/>
            </w:tcMar>
          </w:tcPr>
          <w:p w14:paraId="10149889" w14:textId="77777777" w:rsidR="00E00550" w:rsidRPr="005A5581" w:rsidRDefault="00B153E5" w:rsidP="000A0C40">
            <w:pPr>
              <w:tabs>
                <w:tab w:val="left" w:pos="6148"/>
              </w:tabs>
              <w:jc w:val="center"/>
              <w:rPr>
                <w:b/>
                <w:bCs/>
              </w:rPr>
            </w:pPr>
            <w:r w:rsidRPr="005A5581">
              <w:rPr>
                <w:b/>
                <w:bCs/>
              </w:rPr>
              <w:t>I</w:t>
            </w:r>
          </w:p>
        </w:tc>
        <w:tc>
          <w:tcPr>
            <w:tcW w:w="135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012C7D5D" w14:textId="77777777" w:rsidR="00E00550" w:rsidRPr="005A5581" w:rsidRDefault="00B153E5" w:rsidP="000A0C40">
            <w:pPr>
              <w:tabs>
                <w:tab w:val="left" w:pos="6148"/>
              </w:tabs>
              <w:jc w:val="center"/>
              <w:rPr>
                <w:b/>
                <w:bCs/>
              </w:rPr>
            </w:pPr>
            <w:r w:rsidRPr="005A5581">
              <w:rPr>
                <w:b/>
                <w:bCs/>
              </w:rPr>
              <w:t>A</w:t>
            </w:r>
          </w:p>
        </w:tc>
      </w:tr>
    </w:tbl>
    <w:p w14:paraId="70F36394" w14:textId="77777777" w:rsidR="00E00550" w:rsidRPr="005A5581" w:rsidRDefault="00E00550" w:rsidP="00563C15">
      <w:pPr>
        <w:ind w:left="-1080"/>
      </w:pPr>
    </w:p>
    <w:p w14:paraId="44400AB5" w14:textId="77777777" w:rsidR="00E00550" w:rsidRPr="005A5581" w:rsidRDefault="00B153E5" w:rsidP="00563C15">
      <w:pPr>
        <w:tabs>
          <w:tab w:val="left" w:pos="6148"/>
        </w:tabs>
        <w:ind w:firstLine="567"/>
        <w:jc w:val="both"/>
      </w:pPr>
      <w:r w:rsidRPr="005A5581">
        <w:t>Este important de menționat faptul că nivelul de risc este diferit de evaluarea riscului conform SCORE la subiecții asimptomatici fără diabet care sunt aparent sănătoși. SCORE definește mortalitatea cardiovasculară pentru 10 ani la pacienții asimptomatici.</w:t>
      </w:r>
    </w:p>
    <w:p w14:paraId="67E78D34" w14:textId="77777777" w:rsidR="00E00550" w:rsidRPr="005A5581" w:rsidRDefault="00E00550" w:rsidP="00563C15">
      <w:pPr>
        <w:tabs>
          <w:tab w:val="left" w:pos="6148"/>
        </w:tabs>
        <w:jc w:val="center"/>
        <w:rPr>
          <w:b/>
          <w:bCs/>
        </w:rPr>
      </w:pPr>
    </w:p>
    <w:p w14:paraId="392100B9" w14:textId="77777777" w:rsidR="00E00550" w:rsidRPr="005A5581" w:rsidRDefault="00464206" w:rsidP="00563C15">
      <w:pPr>
        <w:tabs>
          <w:tab w:val="left" w:pos="6148"/>
        </w:tabs>
        <w:jc w:val="center"/>
        <w:rPr>
          <w:b/>
          <w:bCs/>
        </w:rPr>
      </w:pPr>
      <w:r w:rsidRPr="005A5581">
        <w:rPr>
          <w:b/>
          <w:bCs/>
        </w:rPr>
        <w:t>Tabelul 10</w:t>
      </w:r>
      <w:r w:rsidR="00B153E5" w:rsidRPr="005A5581">
        <w:rPr>
          <w:b/>
          <w:bCs/>
        </w:rPr>
        <w:t>. Definițiile riscului înalt de evenimente pentru diferite metode de diagnostic la pacienții cu SCC</w:t>
      </w:r>
    </w:p>
    <w:tbl>
      <w:tblPr>
        <w:tblStyle w:val="afffffffd"/>
        <w:tblW w:w="9459"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4622"/>
        <w:gridCol w:w="4837"/>
      </w:tblGrid>
      <w:tr w:rsidR="00E00550" w:rsidRPr="005A5581" w14:paraId="2A62F6F2" w14:textId="77777777">
        <w:trPr>
          <w:trHeight w:val="371"/>
        </w:trPr>
        <w:tc>
          <w:tcPr>
            <w:tcW w:w="4622" w:type="dxa"/>
            <w:tcBorders>
              <w:top w:val="single" w:sz="4" w:space="0" w:color="000000"/>
              <w:left w:val="single" w:sz="4" w:space="0" w:color="000000"/>
              <w:bottom w:val="single" w:sz="4" w:space="0" w:color="000000"/>
            </w:tcBorders>
          </w:tcPr>
          <w:p w14:paraId="42258436" w14:textId="77777777" w:rsidR="00E00550" w:rsidRPr="005A5581" w:rsidRDefault="00B153E5" w:rsidP="00563C15">
            <w:pPr>
              <w:tabs>
                <w:tab w:val="left" w:pos="6148"/>
              </w:tabs>
              <w:jc w:val="both"/>
              <w:rPr>
                <w:b/>
                <w:bCs/>
              </w:rPr>
            </w:pPr>
            <w:bookmarkStart w:id="159" w:name="_heading=h.aq7l5r243d47" w:colFirst="0" w:colLast="0"/>
            <w:bookmarkEnd w:id="159"/>
            <w:r w:rsidRPr="005A5581">
              <w:rPr>
                <w:b/>
                <w:bCs/>
              </w:rPr>
              <w:t>Testul ECG cu efort fizic dozat</w:t>
            </w:r>
          </w:p>
        </w:tc>
        <w:tc>
          <w:tcPr>
            <w:tcW w:w="4837" w:type="dxa"/>
            <w:tcBorders>
              <w:top w:val="single" w:sz="4" w:space="0" w:color="000000"/>
              <w:left w:val="single" w:sz="4" w:space="0" w:color="000000"/>
              <w:bottom w:val="single" w:sz="4" w:space="0" w:color="000000"/>
              <w:right w:val="single" w:sz="4" w:space="0" w:color="000000"/>
            </w:tcBorders>
          </w:tcPr>
          <w:p w14:paraId="344DDEA4" w14:textId="77777777" w:rsidR="00E00550" w:rsidRPr="005A5581" w:rsidRDefault="00B153E5" w:rsidP="00563C15">
            <w:pPr>
              <w:tabs>
                <w:tab w:val="left" w:pos="6148"/>
              </w:tabs>
              <w:jc w:val="both"/>
              <w:rPr>
                <w:b/>
                <w:bCs/>
              </w:rPr>
            </w:pPr>
            <w:r w:rsidRPr="005A5581">
              <w:rPr>
                <w:b/>
                <w:bCs/>
              </w:rPr>
              <w:t xml:space="preserve">Mortalitate cardiovasculară  &gt;3% per an conform Duke </w:t>
            </w:r>
            <w:proofErr w:type="spellStart"/>
            <w:r w:rsidRPr="005A5581">
              <w:rPr>
                <w:b/>
                <w:bCs/>
              </w:rPr>
              <w:t>Treadmill</w:t>
            </w:r>
            <w:proofErr w:type="spellEnd"/>
            <w:r w:rsidRPr="005A5581">
              <w:rPr>
                <w:b/>
                <w:bCs/>
              </w:rPr>
              <w:t xml:space="preserve"> </w:t>
            </w:r>
            <w:proofErr w:type="spellStart"/>
            <w:r w:rsidRPr="005A5581">
              <w:rPr>
                <w:b/>
                <w:bCs/>
              </w:rPr>
              <w:t>Score</w:t>
            </w:r>
            <w:proofErr w:type="spellEnd"/>
          </w:p>
        </w:tc>
      </w:tr>
      <w:tr w:rsidR="00E00550" w:rsidRPr="005A5581" w14:paraId="313227A4" w14:textId="77777777">
        <w:trPr>
          <w:trHeight w:val="371"/>
        </w:trPr>
        <w:tc>
          <w:tcPr>
            <w:tcW w:w="4622" w:type="dxa"/>
            <w:tcBorders>
              <w:top w:val="single" w:sz="4" w:space="0" w:color="000000"/>
              <w:left w:val="single" w:sz="4" w:space="0" w:color="000000"/>
              <w:bottom w:val="single" w:sz="4" w:space="0" w:color="000000"/>
            </w:tcBorders>
            <w:shd w:val="clear" w:color="auto" w:fill="F2F2F2"/>
          </w:tcPr>
          <w:p w14:paraId="31A872B0" w14:textId="77777777" w:rsidR="00E00550" w:rsidRPr="005A5581" w:rsidRDefault="00E00550" w:rsidP="00563C15">
            <w:pPr>
              <w:tabs>
                <w:tab w:val="left" w:pos="6148"/>
              </w:tabs>
              <w:jc w:val="both"/>
              <w:rPr>
                <w:b/>
                <w:bCs/>
              </w:rPr>
            </w:pPr>
          </w:p>
        </w:tc>
        <w:tc>
          <w:tcPr>
            <w:tcW w:w="4837" w:type="dxa"/>
            <w:tcBorders>
              <w:top w:val="single" w:sz="4" w:space="0" w:color="000000"/>
              <w:left w:val="single" w:sz="4" w:space="0" w:color="000000"/>
              <w:bottom w:val="single" w:sz="4" w:space="0" w:color="000000"/>
              <w:right w:val="single" w:sz="4" w:space="0" w:color="000000"/>
            </w:tcBorders>
            <w:shd w:val="clear" w:color="auto" w:fill="F2F2F2"/>
          </w:tcPr>
          <w:p w14:paraId="26449C6F" w14:textId="77777777" w:rsidR="00E00550" w:rsidRPr="005A5581" w:rsidRDefault="00E00550" w:rsidP="00563C15">
            <w:pPr>
              <w:tabs>
                <w:tab w:val="left" w:pos="6148"/>
              </w:tabs>
              <w:jc w:val="both"/>
            </w:pPr>
          </w:p>
        </w:tc>
      </w:tr>
      <w:tr w:rsidR="00E00550" w:rsidRPr="005A5581" w14:paraId="7710A326" w14:textId="77777777">
        <w:trPr>
          <w:trHeight w:val="371"/>
        </w:trPr>
        <w:tc>
          <w:tcPr>
            <w:tcW w:w="4622" w:type="dxa"/>
            <w:tcBorders>
              <w:top w:val="single" w:sz="4" w:space="0" w:color="000000"/>
              <w:left w:val="single" w:sz="4" w:space="0" w:color="000000"/>
              <w:bottom w:val="single" w:sz="4" w:space="0" w:color="000000"/>
            </w:tcBorders>
          </w:tcPr>
          <w:p w14:paraId="6C2785D5" w14:textId="77777777" w:rsidR="00E00550" w:rsidRPr="005A5581" w:rsidRDefault="00B153E5" w:rsidP="00563C15">
            <w:pPr>
              <w:tabs>
                <w:tab w:val="left" w:pos="6148"/>
              </w:tabs>
              <w:jc w:val="both"/>
              <w:rPr>
                <w:b/>
                <w:bCs/>
              </w:rPr>
            </w:pPr>
            <w:r w:rsidRPr="005A5581">
              <w:rPr>
                <w:b/>
                <w:bCs/>
              </w:rPr>
              <w:t>Imagistica PET sau SPECT</w:t>
            </w:r>
          </w:p>
        </w:tc>
        <w:tc>
          <w:tcPr>
            <w:tcW w:w="4837" w:type="dxa"/>
            <w:tcBorders>
              <w:top w:val="single" w:sz="4" w:space="0" w:color="000000"/>
              <w:left w:val="single" w:sz="4" w:space="0" w:color="000000"/>
              <w:bottom w:val="single" w:sz="4" w:space="0" w:color="000000"/>
              <w:right w:val="single" w:sz="4" w:space="0" w:color="000000"/>
            </w:tcBorders>
          </w:tcPr>
          <w:p w14:paraId="4346329E" w14:textId="77777777" w:rsidR="00E00550" w:rsidRPr="005A5581" w:rsidRDefault="00000000" w:rsidP="00563C15">
            <w:pPr>
              <w:tabs>
                <w:tab w:val="left" w:pos="6148"/>
              </w:tabs>
              <w:jc w:val="both"/>
              <w:rPr>
                <w:b/>
                <w:bCs/>
              </w:rPr>
            </w:pPr>
            <w:sdt>
              <w:sdtPr>
                <w:tag w:val="goog_rdk_3"/>
                <w:id w:val="933052553"/>
              </w:sdtPr>
              <w:sdtContent>
                <w:r w:rsidR="00126352" w:rsidRPr="005A5581">
                  <w:rPr>
                    <w:rFonts w:eastAsia="Gungsuh"/>
                    <w:b/>
                    <w:bCs/>
                  </w:rPr>
                  <w:t>Aria</w:t>
                </w:r>
                <w:r w:rsidR="00B153E5" w:rsidRPr="005A5581">
                  <w:rPr>
                    <w:rFonts w:eastAsia="Gungsuh"/>
                    <w:b/>
                    <w:bCs/>
                  </w:rPr>
                  <w:t xml:space="preserve"> ischemiei ≥ 10% din ventriculul stâng</w:t>
                </w:r>
              </w:sdtContent>
            </w:sdt>
          </w:p>
        </w:tc>
      </w:tr>
      <w:tr w:rsidR="00E00550" w:rsidRPr="005A5581" w14:paraId="393A336A" w14:textId="77777777">
        <w:trPr>
          <w:trHeight w:val="371"/>
        </w:trPr>
        <w:tc>
          <w:tcPr>
            <w:tcW w:w="4622" w:type="dxa"/>
            <w:tcBorders>
              <w:top w:val="single" w:sz="4" w:space="0" w:color="000000"/>
              <w:left w:val="single" w:sz="4" w:space="0" w:color="000000"/>
              <w:bottom w:val="single" w:sz="4" w:space="0" w:color="000000"/>
            </w:tcBorders>
            <w:shd w:val="clear" w:color="auto" w:fill="F2F2F2"/>
          </w:tcPr>
          <w:p w14:paraId="544FDB25" w14:textId="77777777" w:rsidR="00E00550" w:rsidRPr="005A5581" w:rsidRDefault="00B153E5" w:rsidP="00563C15">
            <w:pPr>
              <w:tabs>
                <w:tab w:val="left" w:pos="6148"/>
              </w:tabs>
              <w:jc w:val="both"/>
              <w:rPr>
                <w:b/>
                <w:bCs/>
              </w:rPr>
            </w:pPr>
            <w:r w:rsidRPr="005A5581">
              <w:rPr>
                <w:b/>
                <w:bCs/>
              </w:rPr>
              <w:t xml:space="preserve">Ecocardiografia de </w:t>
            </w:r>
            <w:proofErr w:type="spellStart"/>
            <w:r w:rsidRPr="005A5581">
              <w:rPr>
                <w:b/>
                <w:bCs/>
              </w:rPr>
              <w:t>stress</w:t>
            </w:r>
            <w:proofErr w:type="spellEnd"/>
          </w:p>
        </w:tc>
        <w:tc>
          <w:tcPr>
            <w:tcW w:w="4837" w:type="dxa"/>
            <w:tcBorders>
              <w:top w:val="single" w:sz="4" w:space="0" w:color="000000"/>
              <w:left w:val="single" w:sz="4" w:space="0" w:color="000000"/>
              <w:bottom w:val="single" w:sz="4" w:space="0" w:color="000000"/>
              <w:right w:val="single" w:sz="4" w:space="0" w:color="000000"/>
            </w:tcBorders>
            <w:shd w:val="clear" w:color="auto" w:fill="F2F2F2"/>
          </w:tcPr>
          <w:p w14:paraId="1696FB7A" w14:textId="77777777" w:rsidR="00E00550" w:rsidRPr="005A5581" w:rsidRDefault="00B153E5" w:rsidP="00563C15">
            <w:pPr>
              <w:tabs>
                <w:tab w:val="left" w:pos="6148"/>
              </w:tabs>
              <w:jc w:val="both"/>
              <w:rPr>
                <w:b/>
                <w:bCs/>
              </w:rPr>
            </w:pPr>
            <w:r w:rsidRPr="005A5581">
              <w:rPr>
                <w:b/>
                <w:bCs/>
              </w:rPr>
              <w:t xml:space="preserve">≥ 3 dintre cele 16 segmente cu </w:t>
            </w:r>
            <w:proofErr w:type="spellStart"/>
            <w:r w:rsidRPr="005A5581">
              <w:rPr>
                <w:b/>
                <w:bCs/>
              </w:rPr>
              <w:t>hipokinezie</w:t>
            </w:r>
            <w:proofErr w:type="spellEnd"/>
            <w:r w:rsidRPr="005A5581">
              <w:rPr>
                <w:b/>
                <w:bCs/>
              </w:rPr>
              <w:t xml:space="preserve"> sau </w:t>
            </w:r>
            <w:proofErr w:type="spellStart"/>
            <w:r w:rsidRPr="005A5581">
              <w:rPr>
                <w:b/>
                <w:bCs/>
              </w:rPr>
              <w:t>akinezie</w:t>
            </w:r>
            <w:proofErr w:type="spellEnd"/>
            <w:r w:rsidRPr="005A5581">
              <w:rPr>
                <w:b/>
                <w:bCs/>
              </w:rPr>
              <w:t xml:space="preserve"> indusă de </w:t>
            </w:r>
            <w:proofErr w:type="spellStart"/>
            <w:r w:rsidRPr="005A5581">
              <w:rPr>
                <w:b/>
                <w:bCs/>
              </w:rPr>
              <w:t>stress</w:t>
            </w:r>
            <w:proofErr w:type="spellEnd"/>
          </w:p>
        </w:tc>
      </w:tr>
      <w:tr w:rsidR="00E00550" w:rsidRPr="005A5581" w14:paraId="372B78E7" w14:textId="77777777">
        <w:trPr>
          <w:trHeight w:val="371"/>
        </w:trPr>
        <w:tc>
          <w:tcPr>
            <w:tcW w:w="4622" w:type="dxa"/>
            <w:tcBorders>
              <w:top w:val="single" w:sz="4" w:space="0" w:color="000000"/>
              <w:left w:val="single" w:sz="4" w:space="0" w:color="000000"/>
              <w:bottom w:val="single" w:sz="4" w:space="0" w:color="000000"/>
            </w:tcBorders>
          </w:tcPr>
          <w:p w14:paraId="08D336EA" w14:textId="77777777" w:rsidR="00E00550" w:rsidRPr="005A5581" w:rsidRDefault="00B153E5" w:rsidP="00563C15">
            <w:pPr>
              <w:tabs>
                <w:tab w:val="left" w:pos="6148"/>
              </w:tabs>
              <w:jc w:val="both"/>
              <w:rPr>
                <w:b/>
                <w:bCs/>
              </w:rPr>
            </w:pPr>
            <w:r w:rsidRPr="005A5581">
              <w:rPr>
                <w:b/>
                <w:bCs/>
              </w:rPr>
              <w:t>RMN cardiac</w:t>
            </w:r>
          </w:p>
        </w:tc>
        <w:tc>
          <w:tcPr>
            <w:tcW w:w="4837" w:type="dxa"/>
            <w:tcBorders>
              <w:top w:val="single" w:sz="4" w:space="0" w:color="000000"/>
              <w:left w:val="single" w:sz="4" w:space="0" w:color="000000"/>
              <w:bottom w:val="single" w:sz="4" w:space="0" w:color="000000"/>
              <w:right w:val="single" w:sz="4" w:space="0" w:color="000000"/>
            </w:tcBorders>
          </w:tcPr>
          <w:p w14:paraId="29EE5479" w14:textId="77777777" w:rsidR="00E00550" w:rsidRPr="005A5581" w:rsidRDefault="00B153E5" w:rsidP="00563C15">
            <w:pPr>
              <w:tabs>
                <w:tab w:val="left" w:pos="6148"/>
              </w:tabs>
              <w:jc w:val="both"/>
              <w:rPr>
                <w:b/>
                <w:bCs/>
              </w:rPr>
            </w:pPr>
            <w:r w:rsidRPr="005A5581">
              <w:rPr>
                <w:b/>
                <w:bCs/>
              </w:rPr>
              <w:t xml:space="preserve">≥2 dintre cele 16 segmente cu defecte de perfuzie induse de </w:t>
            </w:r>
            <w:proofErr w:type="spellStart"/>
            <w:r w:rsidRPr="005A5581">
              <w:rPr>
                <w:b/>
                <w:bCs/>
              </w:rPr>
              <w:t>stress</w:t>
            </w:r>
            <w:proofErr w:type="spellEnd"/>
            <w:r w:rsidRPr="005A5581">
              <w:rPr>
                <w:b/>
                <w:bCs/>
              </w:rPr>
              <w:t xml:space="preserve"> sau ≥ 3 segmente disfuncționale induse de </w:t>
            </w:r>
            <w:proofErr w:type="spellStart"/>
            <w:r w:rsidRPr="005A5581">
              <w:rPr>
                <w:b/>
                <w:bCs/>
              </w:rPr>
              <w:t>dobutamină</w:t>
            </w:r>
            <w:proofErr w:type="spellEnd"/>
          </w:p>
        </w:tc>
      </w:tr>
      <w:tr w:rsidR="00E00550" w:rsidRPr="005A5581" w14:paraId="1B9547EF" w14:textId="77777777">
        <w:trPr>
          <w:trHeight w:val="733"/>
        </w:trPr>
        <w:tc>
          <w:tcPr>
            <w:tcW w:w="4622" w:type="dxa"/>
            <w:tcBorders>
              <w:top w:val="single" w:sz="4" w:space="0" w:color="000000"/>
              <w:left w:val="single" w:sz="4" w:space="0" w:color="000000"/>
              <w:bottom w:val="single" w:sz="4" w:space="0" w:color="000000"/>
            </w:tcBorders>
            <w:shd w:val="clear" w:color="auto" w:fill="F2F2F2"/>
          </w:tcPr>
          <w:p w14:paraId="19CA12AF" w14:textId="77777777" w:rsidR="00E00550" w:rsidRPr="005A5581" w:rsidRDefault="00B153E5" w:rsidP="00563C15">
            <w:pPr>
              <w:tabs>
                <w:tab w:val="left" w:pos="6148"/>
              </w:tabs>
              <w:jc w:val="both"/>
              <w:rPr>
                <w:b/>
                <w:bCs/>
              </w:rPr>
            </w:pPr>
            <w:proofErr w:type="spellStart"/>
            <w:r w:rsidRPr="005A5581">
              <w:rPr>
                <w:b/>
                <w:bCs/>
              </w:rPr>
              <w:t>Angio</w:t>
            </w:r>
            <w:proofErr w:type="spellEnd"/>
            <w:r w:rsidRPr="005A5581">
              <w:rPr>
                <w:b/>
                <w:bCs/>
              </w:rPr>
              <w:t>-CT coronarian sau angiografia coronariană invazivă</w:t>
            </w:r>
          </w:p>
        </w:tc>
        <w:tc>
          <w:tcPr>
            <w:tcW w:w="4837" w:type="dxa"/>
            <w:tcBorders>
              <w:top w:val="single" w:sz="4" w:space="0" w:color="000000"/>
              <w:left w:val="single" w:sz="4" w:space="0" w:color="000000"/>
              <w:bottom w:val="single" w:sz="4" w:space="0" w:color="000000"/>
              <w:right w:val="single" w:sz="4" w:space="0" w:color="000000"/>
            </w:tcBorders>
            <w:shd w:val="clear" w:color="auto" w:fill="F2F2F2"/>
          </w:tcPr>
          <w:p w14:paraId="783B721A" w14:textId="77777777" w:rsidR="00E00550" w:rsidRPr="005A5581" w:rsidRDefault="00B153E5" w:rsidP="00563C15">
            <w:pPr>
              <w:tabs>
                <w:tab w:val="left" w:pos="6148"/>
              </w:tabs>
              <w:jc w:val="both"/>
              <w:rPr>
                <w:b/>
                <w:bCs/>
              </w:rPr>
            </w:pPr>
            <w:r w:rsidRPr="005A5581">
              <w:rPr>
                <w:b/>
                <w:bCs/>
              </w:rPr>
              <w:t xml:space="preserve">Afectare </w:t>
            </w:r>
            <w:proofErr w:type="spellStart"/>
            <w:r w:rsidRPr="005A5581">
              <w:rPr>
                <w:b/>
                <w:bCs/>
              </w:rPr>
              <w:t>trivasculară</w:t>
            </w:r>
            <w:proofErr w:type="spellEnd"/>
            <w:r w:rsidRPr="005A5581">
              <w:rPr>
                <w:b/>
                <w:bCs/>
              </w:rPr>
              <w:t xml:space="preserve"> cu stenoze </w:t>
            </w:r>
            <w:proofErr w:type="spellStart"/>
            <w:r w:rsidRPr="005A5581">
              <w:rPr>
                <w:b/>
                <w:bCs/>
              </w:rPr>
              <w:t>proximale</w:t>
            </w:r>
            <w:proofErr w:type="spellEnd"/>
            <w:r w:rsidRPr="005A5581">
              <w:rPr>
                <w:b/>
                <w:bCs/>
              </w:rPr>
              <w:t xml:space="preserve">, afectarea trunchiului coronarian sau stenoze </w:t>
            </w:r>
            <w:proofErr w:type="spellStart"/>
            <w:r w:rsidRPr="005A5581">
              <w:rPr>
                <w:b/>
                <w:bCs/>
              </w:rPr>
              <w:t>proximale</w:t>
            </w:r>
            <w:proofErr w:type="spellEnd"/>
            <w:r w:rsidRPr="005A5581">
              <w:rPr>
                <w:b/>
                <w:bCs/>
              </w:rPr>
              <w:t xml:space="preserve"> ale arterei descendente anterioare</w:t>
            </w:r>
          </w:p>
        </w:tc>
      </w:tr>
      <w:tr w:rsidR="00E00550" w:rsidRPr="005A5581" w14:paraId="206F34F6" w14:textId="77777777">
        <w:trPr>
          <w:trHeight w:val="371"/>
        </w:trPr>
        <w:tc>
          <w:tcPr>
            <w:tcW w:w="4622" w:type="dxa"/>
            <w:tcBorders>
              <w:top w:val="single" w:sz="4" w:space="0" w:color="000000"/>
              <w:left w:val="single" w:sz="4" w:space="0" w:color="000000"/>
              <w:bottom w:val="single" w:sz="4" w:space="0" w:color="000000"/>
            </w:tcBorders>
          </w:tcPr>
          <w:p w14:paraId="48F5524C" w14:textId="77777777" w:rsidR="00E00550" w:rsidRPr="005A5581" w:rsidRDefault="00B153E5" w:rsidP="00563C15">
            <w:pPr>
              <w:tabs>
                <w:tab w:val="left" w:pos="6148"/>
              </w:tabs>
              <w:jc w:val="both"/>
              <w:rPr>
                <w:b/>
                <w:bCs/>
              </w:rPr>
            </w:pPr>
            <w:r w:rsidRPr="005A5581">
              <w:rPr>
                <w:b/>
                <w:bCs/>
              </w:rPr>
              <w:t>Testarea invazivă funcțională</w:t>
            </w:r>
          </w:p>
        </w:tc>
        <w:tc>
          <w:tcPr>
            <w:tcW w:w="4837" w:type="dxa"/>
            <w:tcBorders>
              <w:top w:val="single" w:sz="4" w:space="0" w:color="000000"/>
              <w:left w:val="single" w:sz="4" w:space="0" w:color="000000"/>
              <w:bottom w:val="single" w:sz="4" w:space="0" w:color="000000"/>
              <w:right w:val="single" w:sz="4" w:space="0" w:color="000000"/>
            </w:tcBorders>
          </w:tcPr>
          <w:p w14:paraId="0663097A" w14:textId="77777777" w:rsidR="00E00550" w:rsidRPr="005A5581" w:rsidRDefault="00000000" w:rsidP="00563C15">
            <w:pPr>
              <w:tabs>
                <w:tab w:val="left" w:pos="6148"/>
              </w:tabs>
              <w:jc w:val="both"/>
              <w:rPr>
                <w:b/>
                <w:bCs/>
              </w:rPr>
            </w:pPr>
            <w:sdt>
              <w:sdtPr>
                <w:tag w:val="goog_rdk_4"/>
                <w:id w:val="557757507"/>
              </w:sdtPr>
              <w:sdtContent>
                <w:r w:rsidR="00B153E5" w:rsidRPr="005A5581">
                  <w:rPr>
                    <w:rFonts w:eastAsia="Gungsuh"/>
                    <w:b/>
                    <w:bCs/>
                  </w:rPr>
                  <w:t xml:space="preserve">FFR ≤0,8, </w:t>
                </w:r>
                <w:proofErr w:type="spellStart"/>
                <w:r w:rsidR="00B153E5" w:rsidRPr="005A5581">
                  <w:rPr>
                    <w:rFonts w:eastAsia="Gungsuh"/>
                    <w:b/>
                    <w:bCs/>
                  </w:rPr>
                  <w:t>iwFR</w:t>
                </w:r>
                <w:proofErr w:type="spellEnd"/>
                <w:r w:rsidR="00B153E5" w:rsidRPr="005A5581">
                  <w:rPr>
                    <w:rFonts w:eastAsia="Gungsuh"/>
                    <w:b/>
                    <w:bCs/>
                  </w:rPr>
                  <w:t xml:space="preserve"> ≤ 0,89</w:t>
                </w:r>
              </w:sdtContent>
            </w:sdt>
          </w:p>
        </w:tc>
      </w:tr>
    </w:tbl>
    <w:p w14:paraId="654F7836" w14:textId="77777777" w:rsidR="00E00550" w:rsidRPr="005A5581" w:rsidRDefault="00E00550" w:rsidP="00563C15"/>
    <w:p w14:paraId="34C3AE52" w14:textId="77777777" w:rsidR="00E00550" w:rsidRPr="005A5581" w:rsidRDefault="00B153E5" w:rsidP="00563C15">
      <w:pPr>
        <w:tabs>
          <w:tab w:val="left" w:pos="6148"/>
        </w:tabs>
        <w:ind w:firstLine="567"/>
        <w:jc w:val="both"/>
        <w:rPr>
          <w:b/>
          <w:bCs/>
          <w:i/>
          <w:iCs/>
        </w:rPr>
      </w:pPr>
      <w:r w:rsidRPr="005A5581">
        <w:rPr>
          <w:b/>
          <w:bCs/>
          <w:i/>
          <w:iCs/>
        </w:rPr>
        <w:t>Pasul 4: Terapia inițială</w:t>
      </w:r>
    </w:p>
    <w:p w14:paraId="52035F8C" w14:textId="77777777" w:rsidR="00E00550" w:rsidRPr="005A5581" w:rsidRDefault="00B153E5" w:rsidP="00563C15">
      <w:pPr>
        <w:tabs>
          <w:tab w:val="left" w:pos="6148"/>
        </w:tabs>
        <w:jc w:val="both"/>
      </w:pPr>
      <w:r w:rsidRPr="005A5581">
        <w:t xml:space="preserve">Terapia inițială începe frecvent în timpul procesului de diagnostic, la persoanele cu suspiciune mare de BAC, se prescrie frecvent </w:t>
      </w:r>
      <w:proofErr w:type="spellStart"/>
      <w:r w:rsidRPr="005A5581">
        <w:t>Nitroglycerinum</w:t>
      </w:r>
      <w:proofErr w:type="spellEnd"/>
      <w:r w:rsidRPr="005A5581">
        <w:t xml:space="preserve"> sublingual pentru a trata simptomele durerii </w:t>
      </w:r>
      <w:proofErr w:type="spellStart"/>
      <w:r w:rsidRPr="005A5581">
        <w:t>anginoase</w:t>
      </w:r>
      <w:proofErr w:type="spellEnd"/>
      <w:r w:rsidRPr="005A5581">
        <w:t xml:space="preserve">. Ameliorarea rapidă a disconfortului toracic în decurs de 1 sau 2 minute după administrarea de </w:t>
      </w:r>
      <w:proofErr w:type="spellStart"/>
      <w:r w:rsidRPr="005A5581">
        <w:t>Nitroglycerinum</w:t>
      </w:r>
      <w:proofErr w:type="spellEnd"/>
      <w:r w:rsidRPr="005A5581">
        <w:t xml:space="preserve"> sublingual crește probabilitatea diagnosticului de BAC.</w:t>
      </w:r>
    </w:p>
    <w:p w14:paraId="66755CF1" w14:textId="77777777" w:rsidR="00E00550" w:rsidRPr="005A5581" w:rsidRDefault="00B153E5" w:rsidP="00563C15">
      <w:pPr>
        <w:tabs>
          <w:tab w:val="left" w:pos="6148"/>
        </w:tabs>
        <w:jc w:val="both"/>
        <w:rPr>
          <w:b/>
          <w:bCs/>
        </w:rPr>
      </w:pPr>
      <w:r w:rsidRPr="005A5581">
        <w:t xml:space="preserve">Pacienților li se poate recomanda să evite activitățile fizice intense până la finalizarea procesului de diagnostic și trebuie instruiți ce să facă în cazul apariției unei dureri toracice </w:t>
      </w:r>
      <w:proofErr w:type="spellStart"/>
      <w:r w:rsidRPr="005A5581">
        <w:t>anginoase</w:t>
      </w:r>
      <w:proofErr w:type="spellEnd"/>
      <w:r w:rsidRPr="005A5581">
        <w:t xml:space="preserve"> prelungite, sugestivă pentru infarct miocardic acut. Managementul și tratamentul ghidat de recomandările din ghiduri sunt inițiate în timpul sau după încheierea procesului de diagnostic, este important să se țină cont de preferințele pacientului, de posibilele complicații ale procedurilor sau medicamentelor și de costurile asociate îngrijirii medicale.</w:t>
      </w:r>
      <w:bookmarkStart w:id="160" w:name="bookmark=id.h2wv88n5mmgt" w:colFirst="0" w:colLast="0"/>
      <w:bookmarkEnd w:id="160"/>
    </w:p>
    <w:p w14:paraId="03BA3796" w14:textId="77777777" w:rsidR="006F3BCF" w:rsidRPr="005A5581" w:rsidRDefault="006F3BCF" w:rsidP="00563C15">
      <w:pPr>
        <w:pStyle w:val="Titlu1"/>
        <w:rPr>
          <w:rFonts w:ascii="Times New Roman" w:hAnsi="Times New Roman" w:cs="Times New Roman"/>
          <w:sz w:val="24"/>
          <w:szCs w:val="24"/>
        </w:rPr>
        <w:sectPr w:rsidR="006F3BCF" w:rsidRPr="005A5581" w:rsidSect="00236373">
          <w:pgSz w:w="11906" w:h="16838"/>
          <w:pgMar w:top="706" w:right="850" w:bottom="1138" w:left="1555" w:header="288" w:footer="720" w:gutter="0"/>
          <w:cols w:space="720"/>
          <w:titlePg/>
        </w:sectPr>
      </w:pPr>
      <w:bookmarkStart w:id="161" w:name="bookmark=id.msfhu62iwbah" w:colFirst="0" w:colLast="0"/>
      <w:bookmarkStart w:id="162" w:name="_heading=h.djnu15yraluk" w:colFirst="0" w:colLast="0"/>
      <w:bookmarkStart w:id="163" w:name="_Toc228133447"/>
      <w:bookmarkStart w:id="164" w:name="_Toc228354337"/>
      <w:bookmarkStart w:id="165" w:name="_Toc228433783"/>
      <w:bookmarkEnd w:id="161"/>
      <w:bookmarkEnd w:id="162"/>
    </w:p>
    <w:p w14:paraId="0902851E" w14:textId="77777777" w:rsidR="00E00550" w:rsidRPr="005A5581" w:rsidRDefault="00B153E5" w:rsidP="00563C15">
      <w:pPr>
        <w:pStyle w:val="Titlu1"/>
        <w:rPr>
          <w:rFonts w:ascii="Times New Roman" w:hAnsi="Times New Roman" w:cs="Times New Roman"/>
          <w:sz w:val="24"/>
          <w:szCs w:val="24"/>
        </w:rPr>
      </w:pPr>
      <w:r w:rsidRPr="005A5581">
        <w:rPr>
          <w:rFonts w:ascii="Times New Roman" w:hAnsi="Times New Roman" w:cs="Times New Roman"/>
          <w:sz w:val="24"/>
          <w:szCs w:val="24"/>
        </w:rPr>
        <w:lastRenderedPageBreak/>
        <w:t>C.2. DESCRIEREA METODELOR, TEHNICILOR ȘI A PROCEDURILOR</w:t>
      </w:r>
      <w:bookmarkEnd w:id="163"/>
      <w:bookmarkEnd w:id="164"/>
      <w:bookmarkEnd w:id="165"/>
    </w:p>
    <w:p w14:paraId="40B97896" w14:textId="77777777" w:rsidR="00E00550" w:rsidRPr="005A5581" w:rsidRDefault="00B153E5" w:rsidP="00563C15">
      <w:pPr>
        <w:pStyle w:val="Titlu2"/>
        <w:numPr>
          <w:ilvl w:val="1"/>
          <w:numId w:val="1"/>
        </w:numPr>
        <w:rPr>
          <w:rFonts w:ascii="Times New Roman" w:eastAsia="Times New Roman" w:hAnsi="Times New Roman" w:cs="Times New Roman"/>
          <w:sz w:val="24"/>
          <w:szCs w:val="24"/>
        </w:rPr>
      </w:pPr>
      <w:bookmarkStart w:id="166" w:name="bookmark=id.18s4aykina1y" w:colFirst="0" w:colLast="0"/>
      <w:bookmarkStart w:id="167" w:name="_Toc224892184"/>
      <w:bookmarkStart w:id="168" w:name="_Toc228133448"/>
      <w:bookmarkStart w:id="169" w:name="_Toc228354338"/>
      <w:bookmarkStart w:id="170" w:name="_Toc228433784"/>
      <w:bookmarkEnd w:id="166"/>
      <w:r w:rsidRPr="005A5581">
        <w:rPr>
          <w:rFonts w:ascii="Times New Roman" w:eastAsia="Times New Roman" w:hAnsi="Times New Roman" w:cs="Times New Roman"/>
          <w:sz w:val="24"/>
          <w:szCs w:val="24"/>
        </w:rPr>
        <w:t>C.2.1. Sindromul coronarian cronic</w:t>
      </w:r>
      <w:bookmarkEnd w:id="167"/>
      <w:bookmarkEnd w:id="168"/>
      <w:bookmarkEnd w:id="169"/>
      <w:bookmarkEnd w:id="170"/>
    </w:p>
    <w:tbl>
      <w:tblPr>
        <w:tblStyle w:val="afffffffe"/>
        <w:tblW w:w="9723"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3"/>
      </w:tblGrid>
      <w:tr w:rsidR="00E00550" w:rsidRPr="005A5581" w14:paraId="75A2AF46" w14:textId="77777777" w:rsidTr="000A0C40">
        <w:tc>
          <w:tcPr>
            <w:tcW w:w="9723" w:type="dxa"/>
          </w:tcPr>
          <w:p w14:paraId="2653DE2C" w14:textId="77777777" w:rsidR="00E00550" w:rsidRPr="005A5581" w:rsidRDefault="00B153E5" w:rsidP="00563C15">
            <w:pPr>
              <w:jc w:val="both"/>
              <w:rPr>
                <w:b/>
                <w:bCs/>
                <w:color w:val="000000"/>
              </w:rPr>
            </w:pPr>
            <w:r w:rsidRPr="005A5581">
              <w:rPr>
                <w:b/>
                <w:bCs/>
                <w:color w:val="000000"/>
              </w:rPr>
              <w:t xml:space="preserve">Caseta 1. Caracteristicile principale ale SCC </w:t>
            </w:r>
          </w:p>
          <w:p w14:paraId="7A7F02FD" w14:textId="77777777" w:rsidR="00E00550" w:rsidRPr="005A5581" w:rsidRDefault="00B153E5" w:rsidP="00563C15">
            <w:pPr>
              <w:jc w:val="both"/>
              <w:rPr>
                <w:b/>
                <w:bCs/>
              </w:rPr>
            </w:pPr>
            <w:r w:rsidRPr="005A5581">
              <w:rPr>
                <w:b/>
                <w:bCs/>
              </w:rPr>
              <w:t>Patogeneză</w:t>
            </w:r>
          </w:p>
        </w:tc>
      </w:tr>
      <w:tr w:rsidR="00E00550" w:rsidRPr="005A5581" w14:paraId="774F726D" w14:textId="77777777" w:rsidTr="000A0C40">
        <w:tc>
          <w:tcPr>
            <w:tcW w:w="9723" w:type="dxa"/>
          </w:tcPr>
          <w:p w14:paraId="7D2B0AEF" w14:textId="77777777" w:rsidR="00E00550" w:rsidRPr="005A5581" w:rsidRDefault="00B153E5" w:rsidP="00563C15">
            <w:pPr>
              <w:jc w:val="both"/>
            </w:pPr>
            <w:r w:rsidRPr="005A5581">
              <w:t xml:space="preserve">Alterări anatomice </w:t>
            </w:r>
            <w:proofErr w:type="spellStart"/>
            <w:r w:rsidRPr="005A5581">
              <w:t>aterosclerotice</w:t>
            </w:r>
            <w:proofErr w:type="spellEnd"/>
            <w:r w:rsidRPr="005A5581">
              <w:t xml:space="preserve"> stabile sau/și funcționale ale vaselor </w:t>
            </w:r>
            <w:proofErr w:type="spellStart"/>
            <w:r w:rsidRPr="005A5581">
              <w:t>epicardiale</w:t>
            </w:r>
            <w:proofErr w:type="spellEnd"/>
            <w:r w:rsidRPr="005A5581">
              <w:t xml:space="preserve"> sau/și a </w:t>
            </w:r>
            <w:proofErr w:type="spellStart"/>
            <w:r w:rsidRPr="005A5581">
              <w:t>microcirculației</w:t>
            </w:r>
            <w:proofErr w:type="spellEnd"/>
          </w:p>
        </w:tc>
      </w:tr>
      <w:tr w:rsidR="00E00550" w:rsidRPr="005A5581" w14:paraId="2E2A9931" w14:textId="77777777" w:rsidTr="000A0C40">
        <w:tc>
          <w:tcPr>
            <w:tcW w:w="9723" w:type="dxa"/>
          </w:tcPr>
          <w:p w14:paraId="3DE5A653" w14:textId="77777777" w:rsidR="00E00550" w:rsidRPr="005A5581" w:rsidRDefault="00B153E5" w:rsidP="00563C15">
            <w:pPr>
              <w:jc w:val="both"/>
              <w:rPr>
                <w:b/>
                <w:bCs/>
              </w:rPr>
            </w:pPr>
            <w:r w:rsidRPr="005A5581">
              <w:rPr>
                <w:b/>
                <w:bCs/>
              </w:rPr>
              <w:t>Istorie naturală</w:t>
            </w:r>
          </w:p>
        </w:tc>
      </w:tr>
      <w:tr w:rsidR="00E00550" w:rsidRPr="005A5581" w14:paraId="4865078E" w14:textId="77777777" w:rsidTr="000A0C40">
        <w:tc>
          <w:tcPr>
            <w:tcW w:w="9723" w:type="dxa"/>
          </w:tcPr>
          <w:p w14:paraId="3343BAE1" w14:textId="77777777" w:rsidR="00E00550" w:rsidRPr="005A5581" w:rsidRDefault="00B153E5" w:rsidP="00563C15">
            <w:pPr>
              <w:jc w:val="both"/>
            </w:pPr>
            <w:r w:rsidRPr="005A5581">
              <w:t>Faze stabile simptomatice sau asimptomatice care pot fi întrerupte de sindroame coronariene acute</w:t>
            </w:r>
          </w:p>
        </w:tc>
      </w:tr>
      <w:tr w:rsidR="00E00550" w:rsidRPr="005A5581" w14:paraId="2D0F0CF8" w14:textId="77777777" w:rsidTr="000A0C40">
        <w:tc>
          <w:tcPr>
            <w:tcW w:w="9723" w:type="dxa"/>
          </w:tcPr>
          <w:p w14:paraId="66DFA6CE" w14:textId="77777777" w:rsidR="00E00550" w:rsidRPr="005A5581" w:rsidRDefault="00B153E5" w:rsidP="00563C15">
            <w:pPr>
              <w:jc w:val="both"/>
              <w:rPr>
                <w:b/>
                <w:bCs/>
              </w:rPr>
            </w:pPr>
            <w:r w:rsidRPr="005A5581">
              <w:rPr>
                <w:b/>
                <w:bCs/>
              </w:rPr>
              <w:t>Mecanisme ale ischemiei miocardice</w:t>
            </w:r>
          </w:p>
        </w:tc>
      </w:tr>
      <w:tr w:rsidR="00E00550" w:rsidRPr="005A5581" w14:paraId="59BC4285" w14:textId="77777777" w:rsidTr="000A0C40">
        <w:tc>
          <w:tcPr>
            <w:tcW w:w="9723" w:type="dxa"/>
          </w:tcPr>
          <w:p w14:paraId="357161A8" w14:textId="77777777" w:rsidR="00E00550" w:rsidRPr="005A5581" w:rsidRDefault="00B153E5" w:rsidP="00563C15">
            <w:pPr>
              <w:jc w:val="both"/>
            </w:pPr>
            <w:r w:rsidRPr="005A5581">
              <w:t xml:space="preserve">Stenoze fixe sau dinamice ale arterelor coronare </w:t>
            </w:r>
            <w:proofErr w:type="spellStart"/>
            <w:r w:rsidRPr="005A5581">
              <w:t>epicardice</w:t>
            </w:r>
            <w:proofErr w:type="spellEnd"/>
          </w:p>
        </w:tc>
      </w:tr>
      <w:tr w:rsidR="00E00550" w:rsidRPr="005A5581" w14:paraId="062F07F0" w14:textId="77777777" w:rsidTr="000A0C40">
        <w:tc>
          <w:tcPr>
            <w:tcW w:w="9723" w:type="dxa"/>
          </w:tcPr>
          <w:p w14:paraId="2650D603" w14:textId="77777777" w:rsidR="00E00550" w:rsidRPr="005A5581" w:rsidRDefault="00B153E5" w:rsidP="00563C15">
            <w:pPr>
              <w:jc w:val="both"/>
            </w:pPr>
            <w:r w:rsidRPr="005A5581">
              <w:t xml:space="preserve">Disfuncție </w:t>
            </w:r>
            <w:proofErr w:type="spellStart"/>
            <w:r w:rsidRPr="005A5581">
              <w:t>microvasculară</w:t>
            </w:r>
            <w:proofErr w:type="spellEnd"/>
          </w:p>
        </w:tc>
      </w:tr>
      <w:tr w:rsidR="00E00550" w:rsidRPr="005A5581" w14:paraId="7E674C1C" w14:textId="77777777" w:rsidTr="000A0C40">
        <w:tc>
          <w:tcPr>
            <w:tcW w:w="9723" w:type="dxa"/>
          </w:tcPr>
          <w:p w14:paraId="5550234E" w14:textId="77777777" w:rsidR="00E00550" w:rsidRPr="005A5581" w:rsidRDefault="00B153E5" w:rsidP="00563C15">
            <w:pPr>
              <w:jc w:val="both"/>
            </w:pPr>
            <w:r w:rsidRPr="005A5581">
              <w:t xml:space="preserve">Spasm coronarian </w:t>
            </w:r>
            <w:proofErr w:type="spellStart"/>
            <w:r w:rsidRPr="005A5581">
              <w:t>epicardial</w:t>
            </w:r>
            <w:proofErr w:type="spellEnd"/>
            <w:r w:rsidRPr="005A5581">
              <w:t xml:space="preserve"> focal sau difuz</w:t>
            </w:r>
          </w:p>
        </w:tc>
      </w:tr>
      <w:tr w:rsidR="00E00550" w:rsidRPr="005A5581" w14:paraId="35C0563E" w14:textId="77777777" w:rsidTr="000A0C40">
        <w:tc>
          <w:tcPr>
            <w:tcW w:w="9723" w:type="dxa"/>
          </w:tcPr>
          <w:p w14:paraId="5BDFDA23" w14:textId="77777777" w:rsidR="00E00550" w:rsidRPr="005A5581" w:rsidRDefault="00B153E5" w:rsidP="00563C15">
            <w:pPr>
              <w:jc w:val="both"/>
            </w:pPr>
            <w:r w:rsidRPr="005A5581">
              <w:t>Mecanismele de mai sus se pot suprapune la același pacient și se pot schimba în timp</w:t>
            </w:r>
          </w:p>
        </w:tc>
      </w:tr>
      <w:tr w:rsidR="00E00550" w:rsidRPr="005A5581" w14:paraId="19B47350" w14:textId="77777777" w:rsidTr="000A0C40">
        <w:tc>
          <w:tcPr>
            <w:tcW w:w="9723" w:type="dxa"/>
          </w:tcPr>
          <w:p w14:paraId="2EB96716" w14:textId="77777777" w:rsidR="00E00550" w:rsidRPr="005A5581" w:rsidRDefault="00B153E5" w:rsidP="00563C15">
            <w:pPr>
              <w:jc w:val="both"/>
              <w:rPr>
                <w:b/>
                <w:bCs/>
              </w:rPr>
            </w:pPr>
            <w:r w:rsidRPr="005A5581">
              <w:rPr>
                <w:b/>
                <w:bCs/>
              </w:rPr>
              <w:t>Prezentări clinice</w:t>
            </w:r>
          </w:p>
        </w:tc>
      </w:tr>
      <w:tr w:rsidR="00E00550" w:rsidRPr="005A5581" w14:paraId="70DB8030" w14:textId="77777777" w:rsidTr="000A0C40">
        <w:tc>
          <w:tcPr>
            <w:tcW w:w="9723" w:type="dxa"/>
          </w:tcPr>
          <w:p w14:paraId="3AB88001" w14:textId="77777777" w:rsidR="00E00550" w:rsidRPr="005A5581" w:rsidRDefault="00B153E5" w:rsidP="00563C15">
            <w:pPr>
              <w:jc w:val="both"/>
            </w:pPr>
            <w:r w:rsidRPr="005A5581">
              <w:t>Angină indusă de efort cauzată de:</w:t>
            </w:r>
          </w:p>
          <w:p w14:paraId="53138C31" w14:textId="77777777" w:rsidR="00E00550" w:rsidRPr="005A5581" w:rsidRDefault="00B153E5" w:rsidP="00563C15">
            <w:pPr>
              <w:numPr>
                <w:ilvl w:val="0"/>
                <w:numId w:val="3"/>
              </w:numPr>
              <w:jc w:val="both"/>
              <w:rPr>
                <w:color w:val="000000"/>
              </w:rPr>
            </w:pPr>
            <w:r w:rsidRPr="005A5581">
              <w:rPr>
                <w:color w:val="000000"/>
              </w:rPr>
              <w:t xml:space="preserve">stenoze </w:t>
            </w:r>
            <w:proofErr w:type="spellStart"/>
            <w:r w:rsidRPr="005A5581">
              <w:rPr>
                <w:color w:val="000000"/>
              </w:rPr>
              <w:t>epicardiale</w:t>
            </w:r>
            <w:proofErr w:type="spellEnd"/>
          </w:p>
          <w:p w14:paraId="2FF607DF" w14:textId="77777777" w:rsidR="00E00550" w:rsidRPr="005A5581" w:rsidRDefault="00B153E5" w:rsidP="00563C15">
            <w:pPr>
              <w:numPr>
                <w:ilvl w:val="0"/>
                <w:numId w:val="3"/>
              </w:numPr>
              <w:jc w:val="both"/>
              <w:rPr>
                <w:color w:val="000000"/>
              </w:rPr>
            </w:pPr>
            <w:r w:rsidRPr="005A5581">
              <w:rPr>
                <w:color w:val="000000"/>
              </w:rPr>
              <w:t xml:space="preserve">disfuncție </w:t>
            </w:r>
            <w:proofErr w:type="spellStart"/>
            <w:r w:rsidRPr="005A5581">
              <w:rPr>
                <w:color w:val="000000"/>
              </w:rPr>
              <w:t>microvasculară</w:t>
            </w:r>
            <w:proofErr w:type="spellEnd"/>
          </w:p>
          <w:p w14:paraId="0C98C836" w14:textId="77777777" w:rsidR="00E00550" w:rsidRPr="005A5581" w:rsidRDefault="00B153E5" w:rsidP="00563C15">
            <w:pPr>
              <w:numPr>
                <w:ilvl w:val="0"/>
                <w:numId w:val="3"/>
              </w:numPr>
              <w:jc w:val="both"/>
              <w:rPr>
                <w:color w:val="000000"/>
              </w:rPr>
            </w:pPr>
            <w:r w:rsidRPr="005A5581">
              <w:rPr>
                <w:color w:val="000000"/>
              </w:rPr>
              <w:t>vasoconstricție la locul stenozei dinamice</w:t>
            </w:r>
          </w:p>
          <w:p w14:paraId="5C457D0F" w14:textId="77777777" w:rsidR="00E00550" w:rsidRPr="005A5581" w:rsidRDefault="00B153E5" w:rsidP="00563C15">
            <w:pPr>
              <w:numPr>
                <w:ilvl w:val="0"/>
                <w:numId w:val="3"/>
              </w:numPr>
              <w:jc w:val="both"/>
              <w:rPr>
                <w:color w:val="000000"/>
              </w:rPr>
            </w:pPr>
            <w:r w:rsidRPr="005A5581">
              <w:rPr>
                <w:color w:val="000000"/>
              </w:rPr>
              <w:t>combinații ale celor de mai sus</w:t>
            </w:r>
          </w:p>
        </w:tc>
      </w:tr>
      <w:tr w:rsidR="00E00550" w:rsidRPr="005A5581" w14:paraId="333C4F85" w14:textId="77777777" w:rsidTr="000A0C40">
        <w:tc>
          <w:tcPr>
            <w:tcW w:w="9723" w:type="dxa"/>
          </w:tcPr>
          <w:p w14:paraId="2FD1A62D" w14:textId="77777777" w:rsidR="00E00550" w:rsidRPr="005A5581" w:rsidRDefault="00B153E5" w:rsidP="00563C15">
            <w:pPr>
              <w:jc w:val="both"/>
            </w:pPr>
            <w:r w:rsidRPr="005A5581">
              <w:t>Angină de repaus cauzată de:</w:t>
            </w:r>
          </w:p>
          <w:p w14:paraId="18E0E630" w14:textId="77777777" w:rsidR="00E00550" w:rsidRPr="005A5581" w:rsidRDefault="00B153E5" w:rsidP="00563C15">
            <w:pPr>
              <w:jc w:val="both"/>
            </w:pPr>
            <w:r w:rsidRPr="005A5581">
              <w:rPr>
                <w:color w:val="000000"/>
              </w:rPr>
              <w:t xml:space="preserve">      -</w:t>
            </w:r>
            <w:proofErr w:type="spellStart"/>
            <w:r w:rsidRPr="005A5581">
              <w:rPr>
                <w:color w:val="000000"/>
              </w:rPr>
              <w:t>Vasospasm</w:t>
            </w:r>
            <w:proofErr w:type="spellEnd"/>
            <w:r w:rsidRPr="005A5581">
              <w:rPr>
                <w:color w:val="000000"/>
              </w:rPr>
              <w:t xml:space="preserve"> (focal sau difuz)</w:t>
            </w:r>
          </w:p>
          <w:p w14:paraId="06EB911D" w14:textId="77777777" w:rsidR="00E00550" w:rsidRPr="005A5581" w:rsidRDefault="00B153E5" w:rsidP="00563C15">
            <w:pPr>
              <w:ind w:left="720"/>
              <w:jc w:val="both"/>
              <w:rPr>
                <w:color w:val="000000"/>
              </w:rPr>
            </w:pPr>
            <w:r w:rsidRPr="005A5581">
              <w:rPr>
                <w:color w:val="000000"/>
              </w:rPr>
              <w:t>-</w:t>
            </w:r>
            <w:proofErr w:type="spellStart"/>
            <w:r w:rsidRPr="005A5581">
              <w:rPr>
                <w:color w:val="000000"/>
              </w:rPr>
              <w:t>epicardial</w:t>
            </w:r>
            <w:proofErr w:type="spellEnd"/>
            <w:r w:rsidRPr="005A5581">
              <w:rPr>
                <w:color w:val="000000"/>
              </w:rPr>
              <w:t xml:space="preserve"> focal</w:t>
            </w:r>
          </w:p>
          <w:p w14:paraId="162AB890" w14:textId="77777777" w:rsidR="00E00550" w:rsidRPr="005A5581" w:rsidRDefault="00B153E5" w:rsidP="00563C15">
            <w:pPr>
              <w:ind w:left="720"/>
              <w:jc w:val="both"/>
              <w:rPr>
                <w:color w:val="000000"/>
              </w:rPr>
            </w:pPr>
            <w:r w:rsidRPr="005A5581">
              <w:rPr>
                <w:color w:val="000000"/>
              </w:rPr>
              <w:t>-</w:t>
            </w:r>
            <w:proofErr w:type="spellStart"/>
            <w:r w:rsidRPr="005A5581">
              <w:rPr>
                <w:color w:val="000000"/>
              </w:rPr>
              <w:t>epicardial</w:t>
            </w:r>
            <w:proofErr w:type="spellEnd"/>
            <w:r w:rsidRPr="005A5581">
              <w:rPr>
                <w:color w:val="000000"/>
              </w:rPr>
              <w:t xml:space="preserve"> difuz</w:t>
            </w:r>
          </w:p>
          <w:p w14:paraId="7FF73A89" w14:textId="77777777" w:rsidR="00E00550" w:rsidRPr="005A5581" w:rsidRDefault="00B153E5" w:rsidP="00563C15">
            <w:pPr>
              <w:ind w:left="720"/>
              <w:jc w:val="both"/>
              <w:rPr>
                <w:color w:val="000000"/>
              </w:rPr>
            </w:pPr>
            <w:r w:rsidRPr="005A5581">
              <w:rPr>
                <w:color w:val="000000"/>
              </w:rPr>
              <w:t>-</w:t>
            </w:r>
            <w:proofErr w:type="spellStart"/>
            <w:r w:rsidRPr="005A5581">
              <w:rPr>
                <w:color w:val="000000"/>
              </w:rPr>
              <w:t>microvascular</w:t>
            </w:r>
            <w:proofErr w:type="spellEnd"/>
          </w:p>
          <w:p w14:paraId="4A8D8BE3" w14:textId="77777777" w:rsidR="00E00550" w:rsidRPr="005A5581" w:rsidRDefault="00B153E5" w:rsidP="00563C15">
            <w:pPr>
              <w:ind w:left="720"/>
              <w:jc w:val="both"/>
              <w:rPr>
                <w:color w:val="000000"/>
              </w:rPr>
            </w:pPr>
            <w:r w:rsidRPr="005A5581">
              <w:rPr>
                <w:color w:val="000000"/>
              </w:rPr>
              <w:t>-combinații a celor de mai sus</w:t>
            </w:r>
          </w:p>
        </w:tc>
      </w:tr>
      <w:tr w:rsidR="00E00550" w:rsidRPr="005A5581" w14:paraId="1B4C117D" w14:textId="77777777" w:rsidTr="000A0C40">
        <w:tc>
          <w:tcPr>
            <w:tcW w:w="9723" w:type="dxa"/>
          </w:tcPr>
          <w:p w14:paraId="2BC362CE" w14:textId="77777777" w:rsidR="00E00550" w:rsidRPr="005A5581" w:rsidRDefault="00B153E5" w:rsidP="00563C15">
            <w:pPr>
              <w:jc w:val="both"/>
            </w:pPr>
            <w:r w:rsidRPr="005A5581">
              <w:t>Asimptomatic:</w:t>
            </w:r>
          </w:p>
          <w:p w14:paraId="01B2493D" w14:textId="77777777" w:rsidR="00E00550" w:rsidRPr="005A5581" w:rsidRDefault="00B153E5" w:rsidP="00563C15">
            <w:pPr>
              <w:numPr>
                <w:ilvl w:val="0"/>
                <w:numId w:val="3"/>
              </w:numPr>
              <w:jc w:val="both"/>
              <w:rPr>
                <w:color w:val="000000"/>
              </w:rPr>
            </w:pPr>
            <w:r w:rsidRPr="005A5581">
              <w:rPr>
                <w:color w:val="000000"/>
              </w:rPr>
              <w:t>Din cauza lipsei ischemiei sau/și disfuncției ventriculare stângi</w:t>
            </w:r>
          </w:p>
          <w:p w14:paraId="2FB058D1" w14:textId="77777777" w:rsidR="00E00550" w:rsidRPr="005A5581" w:rsidRDefault="00B153E5" w:rsidP="00563C15">
            <w:pPr>
              <w:numPr>
                <w:ilvl w:val="0"/>
                <w:numId w:val="3"/>
              </w:numPr>
              <w:jc w:val="both"/>
              <w:rPr>
                <w:color w:val="000000"/>
              </w:rPr>
            </w:pPr>
            <w:r w:rsidRPr="005A5581">
              <w:rPr>
                <w:color w:val="000000"/>
              </w:rPr>
              <w:t>În ciuda ischemiei sau/și disfuncției ventriculare stângi</w:t>
            </w:r>
          </w:p>
        </w:tc>
      </w:tr>
      <w:tr w:rsidR="00E00550" w:rsidRPr="005A5581" w14:paraId="6695E0BD" w14:textId="77777777" w:rsidTr="000A0C40">
        <w:tc>
          <w:tcPr>
            <w:tcW w:w="9723" w:type="dxa"/>
          </w:tcPr>
          <w:p w14:paraId="50479E6F" w14:textId="77777777" w:rsidR="00E00550" w:rsidRPr="005A5581" w:rsidRDefault="00B153E5" w:rsidP="00563C15">
            <w:pPr>
              <w:jc w:val="both"/>
            </w:pPr>
            <w:r w:rsidRPr="005A5581">
              <w:t>Cardiomiopatie ischemică</w:t>
            </w:r>
          </w:p>
        </w:tc>
      </w:tr>
    </w:tbl>
    <w:p w14:paraId="1EDB9964" w14:textId="77777777" w:rsidR="00E00550" w:rsidRPr="005A5581" w:rsidRDefault="00E00550" w:rsidP="00563C15">
      <w:pPr>
        <w:ind w:left="1288" w:hanging="360"/>
        <w:rPr>
          <w:color w:val="000000"/>
        </w:rPr>
      </w:pPr>
    </w:p>
    <w:p w14:paraId="699845ED" w14:textId="77777777" w:rsidR="00E00550" w:rsidRPr="005A5581" w:rsidRDefault="00B153E5" w:rsidP="00563C15">
      <w:pPr>
        <w:pStyle w:val="Titlu2"/>
        <w:rPr>
          <w:rFonts w:ascii="Times New Roman" w:hAnsi="Times New Roman" w:cs="Times New Roman"/>
          <w:sz w:val="24"/>
          <w:szCs w:val="24"/>
        </w:rPr>
      </w:pPr>
      <w:bookmarkStart w:id="171" w:name="bookmark=id.w3upc3xwz0ja" w:colFirst="0" w:colLast="0"/>
      <w:bookmarkStart w:id="172" w:name="_heading=h.55xdgin3qlcj" w:colFirst="0" w:colLast="0"/>
      <w:bookmarkStart w:id="173" w:name="_Toc228133449"/>
      <w:bookmarkStart w:id="174" w:name="_Toc228354339"/>
      <w:bookmarkStart w:id="175" w:name="_Toc228433785"/>
      <w:bookmarkEnd w:id="171"/>
      <w:bookmarkEnd w:id="172"/>
      <w:r w:rsidRPr="005A5581">
        <w:rPr>
          <w:rFonts w:ascii="Times New Roman" w:hAnsi="Times New Roman" w:cs="Times New Roman"/>
          <w:sz w:val="24"/>
          <w:szCs w:val="24"/>
        </w:rPr>
        <w:t>C.2.1.1. Factorii de risc pentru SCC</w:t>
      </w:r>
      <w:bookmarkEnd w:id="173"/>
      <w:bookmarkEnd w:id="174"/>
      <w:bookmarkEnd w:id="175"/>
    </w:p>
    <w:tbl>
      <w:tblPr>
        <w:tblStyle w:val="affffffff"/>
        <w:tblW w:w="9757"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7"/>
      </w:tblGrid>
      <w:tr w:rsidR="00E00550" w:rsidRPr="005A5581" w14:paraId="658A2CA3" w14:textId="77777777" w:rsidTr="000A0C40">
        <w:tc>
          <w:tcPr>
            <w:tcW w:w="9757" w:type="dxa"/>
            <w:tcBorders>
              <w:top w:val="single" w:sz="4" w:space="0" w:color="000000"/>
              <w:left w:val="single" w:sz="4" w:space="0" w:color="000000"/>
              <w:bottom w:val="single" w:sz="4" w:space="0" w:color="000000"/>
              <w:right w:val="single" w:sz="4" w:space="0" w:color="000000"/>
            </w:tcBorders>
          </w:tcPr>
          <w:p w14:paraId="7B00DCF9" w14:textId="77777777" w:rsidR="00E00550" w:rsidRPr="005A5581" w:rsidRDefault="00B153E5" w:rsidP="006F3BCF">
            <w:pPr>
              <w:ind w:left="1288" w:hanging="1422"/>
              <w:rPr>
                <w:b/>
                <w:bCs/>
                <w:color w:val="000000"/>
              </w:rPr>
            </w:pPr>
            <w:r w:rsidRPr="005A5581">
              <w:rPr>
                <w:b/>
                <w:bCs/>
                <w:color w:val="000000"/>
              </w:rPr>
              <w:t>Caseta 2. Factorii de risc pentru SCC</w:t>
            </w:r>
          </w:p>
          <w:p w14:paraId="6B2A36AA" w14:textId="77777777" w:rsidR="00E00550" w:rsidRPr="005A5581" w:rsidRDefault="00B153E5" w:rsidP="00563C15">
            <w:pPr>
              <w:numPr>
                <w:ilvl w:val="0"/>
                <w:numId w:val="20"/>
              </w:numPr>
              <w:rPr>
                <w:color w:val="000000"/>
              </w:rPr>
            </w:pPr>
            <w:r w:rsidRPr="005A5581">
              <w:rPr>
                <w:color w:val="000000"/>
              </w:rPr>
              <w:t>Hipertensiunea arterială</w:t>
            </w:r>
          </w:p>
          <w:p w14:paraId="4D7FFB7D" w14:textId="77777777" w:rsidR="00E00550" w:rsidRPr="005A5581" w:rsidRDefault="00B153E5" w:rsidP="000A0C40">
            <w:pPr>
              <w:numPr>
                <w:ilvl w:val="0"/>
                <w:numId w:val="20"/>
              </w:numPr>
              <w:rPr>
                <w:color w:val="000000"/>
              </w:rPr>
            </w:pPr>
            <w:proofErr w:type="spellStart"/>
            <w:r w:rsidRPr="005A5581">
              <w:rPr>
                <w:color w:val="000000"/>
              </w:rPr>
              <w:t>Dislipidemia</w:t>
            </w:r>
            <w:proofErr w:type="spellEnd"/>
            <w:r w:rsidRPr="005A5581">
              <w:rPr>
                <w:color w:val="000000"/>
              </w:rPr>
              <w:t>:</w:t>
            </w:r>
          </w:p>
          <w:p w14:paraId="41DFBB42" w14:textId="77777777" w:rsidR="00E00550" w:rsidRPr="005A5581" w:rsidRDefault="00B153E5" w:rsidP="000A0C40">
            <w:pPr>
              <w:numPr>
                <w:ilvl w:val="0"/>
                <w:numId w:val="20"/>
              </w:numPr>
              <w:rPr>
                <w:color w:val="000000"/>
              </w:rPr>
            </w:pPr>
            <w:r w:rsidRPr="005A5581">
              <w:rPr>
                <w:color w:val="000000"/>
              </w:rPr>
              <w:t>Colesterol total &gt; 5 mmol/l (190 mg/dl)</w:t>
            </w:r>
          </w:p>
          <w:p w14:paraId="3F1FAC71" w14:textId="4A4C5683" w:rsidR="00E00550" w:rsidRPr="005A5581" w:rsidRDefault="000A0C40" w:rsidP="000A0C40">
            <w:pPr>
              <w:pStyle w:val="Listparagraf"/>
              <w:spacing w:line="240" w:lineRule="auto"/>
              <w:jc w:val="center"/>
              <w:rPr>
                <w:rFonts w:ascii="Times New Roman" w:hAnsi="Times New Roman" w:cs="Times New Roman"/>
                <w:b/>
                <w:bCs/>
                <w:color w:val="000000"/>
                <w:sz w:val="24"/>
                <w:szCs w:val="24"/>
                <w:lang w:val="ro-MD"/>
              </w:rPr>
            </w:pPr>
            <w:r w:rsidRPr="005A5581">
              <w:rPr>
                <w:rFonts w:ascii="Times New Roman" w:hAnsi="Times New Roman" w:cs="Times New Roman"/>
                <w:b/>
                <w:bCs/>
                <w:color w:val="000000"/>
                <w:sz w:val="24"/>
                <w:szCs w:val="24"/>
                <w:lang w:val="ro-MD"/>
              </w:rPr>
              <w:t>SAU</w:t>
            </w:r>
          </w:p>
          <w:p w14:paraId="3D27403F" w14:textId="77777777" w:rsidR="00E00550" w:rsidRPr="005A5581" w:rsidRDefault="00B153E5" w:rsidP="000A0C40">
            <w:pPr>
              <w:numPr>
                <w:ilvl w:val="0"/>
                <w:numId w:val="20"/>
              </w:numPr>
              <w:rPr>
                <w:color w:val="000000"/>
              </w:rPr>
            </w:pPr>
            <w:r w:rsidRPr="005A5581">
              <w:rPr>
                <w:color w:val="000000"/>
              </w:rPr>
              <w:t>LDL-colesterol &gt; 3 mmol/l (11</w:t>
            </w:r>
            <w:r w:rsidRPr="005A5581">
              <w:t>6</w:t>
            </w:r>
            <w:r w:rsidRPr="005A5581">
              <w:rPr>
                <w:color w:val="000000"/>
              </w:rPr>
              <w:t xml:space="preserve"> mg/dl)</w:t>
            </w:r>
          </w:p>
          <w:p w14:paraId="25D87885" w14:textId="229C8E04" w:rsidR="00E00550" w:rsidRPr="005A5581" w:rsidRDefault="000A0C40" w:rsidP="000A0C40">
            <w:pPr>
              <w:pStyle w:val="Listparagraf"/>
              <w:spacing w:line="240" w:lineRule="auto"/>
              <w:jc w:val="center"/>
              <w:rPr>
                <w:rFonts w:ascii="Times New Roman" w:hAnsi="Times New Roman" w:cs="Times New Roman"/>
                <w:b/>
                <w:bCs/>
                <w:color w:val="000000"/>
                <w:sz w:val="24"/>
                <w:szCs w:val="24"/>
                <w:lang w:val="ro-MD"/>
              </w:rPr>
            </w:pPr>
            <w:r w:rsidRPr="005A5581">
              <w:rPr>
                <w:rFonts w:ascii="Times New Roman" w:hAnsi="Times New Roman" w:cs="Times New Roman"/>
                <w:b/>
                <w:bCs/>
                <w:color w:val="000000"/>
                <w:sz w:val="24"/>
                <w:szCs w:val="24"/>
                <w:lang w:val="ro-MD"/>
              </w:rPr>
              <w:t>SAU</w:t>
            </w:r>
          </w:p>
          <w:p w14:paraId="7C9452AA" w14:textId="77777777" w:rsidR="00E00550" w:rsidRPr="005A5581" w:rsidRDefault="00B153E5" w:rsidP="000A0C40">
            <w:pPr>
              <w:numPr>
                <w:ilvl w:val="0"/>
                <w:numId w:val="20"/>
              </w:numPr>
              <w:rPr>
                <w:color w:val="000000"/>
              </w:rPr>
            </w:pPr>
            <w:r w:rsidRPr="005A5581">
              <w:rPr>
                <w:color w:val="000000"/>
              </w:rPr>
              <w:t>HDL-colesterol: B&lt;</w:t>
            </w:r>
            <w:r w:rsidRPr="005A5581">
              <w:t>1 mmol</w:t>
            </w:r>
            <w:r w:rsidRPr="005A5581">
              <w:rPr>
                <w:color w:val="000000"/>
              </w:rPr>
              <w:t>/l (40 mg/dl), F&lt;1,2 mmol/l (46 mg/dl)</w:t>
            </w:r>
          </w:p>
          <w:p w14:paraId="6134477B" w14:textId="1E9DF8A6" w:rsidR="00E00550" w:rsidRPr="005A5581" w:rsidRDefault="000A0C40" w:rsidP="000A0C40">
            <w:pPr>
              <w:pStyle w:val="Listparagraf"/>
              <w:spacing w:line="240" w:lineRule="auto"/>
              <w:jc w:val="center"/>
              <w:rPr>
                <w:rFonts w:ascii="Times New Roman" w:hAnsi="Times New Roman" w:cs="Times New Roman"/>
                <w:b/>
                <w:bCs/>
                <w:color w:val="000000"/>
                <w:sz w:val="24"/>
                <w:szCs w:val="24"/>
                <w:lang w:val="ro-MD"/>
              </w:rPr>
            </w:pPr>
            <w:r w:rsidRPr="005A5581">
              <w:rPr>
                <w:rFonts w:ascii="Times New Roman" w:hAnsi="Times New Roman" w:cs="Times New Roman"/>
                <w:b/>
                <w:bCs/>
                <w:color w:val="000000"/>
                <w:sz w:val="24"/>
                <w:szCs w:val="24"/>
                <w:lang w:val="ro-MD"/>
              </w:rPr>
              <w:t>SAU</w:t>
            </w:r>
          </w:p>
          <w:p w14:paraId="2DA7201D" w14:textId="77777777" w:rsidR="00E00550" w:rsidRPr="005A5581" w:rsidRDefault="00B153E5" w:rsidP="000A0C40">
            <w:pPr>
              <w:numPr>
                <w:ilvl w:val="0"/>
                <w:numId w:val="20"/>
              </w:numPr>
              <w:rPr>
                <w:color w:val="000000"/>
              </w:rPr>
            </w:pPr>
            <w:r w:rsidRPr="005A5581">
              <w:rPr>
                <w:color w:val="000000"/>
              </w:rPr>
              <w:t>Trigliceride &gt;</w:t>
            </w:r>
            <w:r w:rsidRPr="005A5581">
              <w:t>1.7</w:t>
            </w:r>
            <w:r w:rsidRPr="005A5581">
              <w:rPr>
                <w:color w:val="000000"/>
              </w:rPr>
              <w:t xml:space="preserve"> mmol/l (150 mg/dl)</w:t>
            </w:r>
          </w:p>
          <w:p w14:paraId="7F87B79F" w14:textId="77777777" w:rsidR="00E00550" w:rsidRPr="005A5581" w:rsidRDefault="00B153E5" w:rsidP="000A0C40">
            <w:pPr>
              <w:numPr>
                <w:ilvl w:val="0"/>
                <w:numId w:val="20"/>
              </w:numPr>
              <w:rPr>
                <w:color w:val="000000"/>
              </w:rPr>
            </w:pPr>
            <w:r w:rsidRPr="005A5581">
              <w:rPr>
                <w:color w:val="000000"/>
              </w:rPr>
              <w:t xml:space="preserve">Glicemia a </w:t>
            </w:r>
            <w:proofErr w:type="spellStart"/>
            <w:r w:rsidRPr="005A5581">
              <w:rPr>
                <w:color w:val="000000"/>
              </w:rPr>
              <w:t>jeun</w:t>
            </w:r>
            <w:proofErr w:type="spellEnd"/>
            <w:r w:rsidRPr="005A5581">
              <w:rPr>
                <w:color w:val="000000"/>
              </w:rPr>
              <w:t xml:space="preserve"> &gt;5,6 mmol/l </w:t>
            </w:r>
          </w:p>
          <w:p w14:paraId="149C4CB8" w14:textId="77777777" w:rsidR="00E00550" w:rsidRPr="005A5581" w:rsidRDefault="00B153E5" w:rsidP="000A0C40">
            <w:pPr>
              <w:numPr>
                <w:ilvl w:val="0"/>
                <w:numId w:val="20"/>
              </w:numPr>
            </w:pPr>
            <w:r w:rsidRPr="005A5581">
              <w:t>Boala cronică de rinichi</w:t>
            </w:r>
          </w:p>
          <w:p w14:paraId="4B37EF5B" w14:textId="77777777" w:rsidR="00E00550" w:rsidRPr="005A5581" w:rsidRDefault="00B153E5" w:rsidP="000A0C40">
            <w:pPr>
              <w:numPr>
                <w:ilvl w:val="0"/>
                <w:numId w:val="20"/>
              </w:numPr>
              <w:rPr>
                <w:color w:val="000000"/>
              </w:rPr>
            </w:pPr>
            <w:r w:rsidRPr="005A5581">
              <w:rPr>
                <w:color w:val="000000"/>
              </w:rPr>
              <w:t>Stilul de viață sedentar</w:t>
            </w:r>
          </w:p>
          <w:p w14:paraId="3BE65EF5" w14:textId="77777777" w:rsidR="00E00550" w:rsidRPr="005A5581" w:rsidRDefault="00B153E5" w:rsidP="000A0C40">
            <w:pPr>
              <w:numPr>
                <w:ilvl w:val="0"/>
                <w:numId w:val="20"/>
              </w:numPr>
              <w:rPr>
                <w:color w:val="000000"/>
              </w:rPr>
            </w:pPr>
            <w:r w:rsidRPr="005A5581">
              <w:rPr>
                <w:color w:val="000000"/>
              </w:rPr>
              <w:t>Obezitatea</w:t>
            </w:r>
          </w:p>
          <w:p w14:paraId="0FD5C23C" w14:textId="77777777" w:rsidR="00E00550" w:rsidRPr="005A5581" w:rsidRDefault="00B153E5" w:rsidP="000A0C40">
            <w:pPr>
              <w:numPr>
                <w:ilvl w:val="0"/>
                <w:numId w:val="20"/>
              </w:numPr>
              <w:rPr>
                <w:color w:val="000000"/>
              </w:rPr>
            </w:pPr>
            <w:r w:rsidRPr="005A5581">
              <w:rPr>
                <w:color w:val="000000"/>
              </w:rPr>
              <w:t>Fumatul</w:t>
            </w:r>
          </w:p>
          <w:p w14:paraId="16893A7C" w14:textId="77777777" w:rsidR="00E00550" w:rsidRPr="005A5581" w:rsidRDefault="00B153E5" w:rsidP="000A0C40">
            <w:pPr>
              <w:numPr>
                <w:ilvl w:val="0"/>
                <w:numId w:val="20"/>
              </w:numPr>
              <w:rPr>
                <w:color w:val="000000"/>
              </w:rPr>
            </w:pPr>
            <w:r w:rsidRPr="005A5581">
              <w:rPr>
                <w:color w:val="000000"/>
              </w:rPr>
              <w:t>Vârsta înaintată</w:t>
            </w:r>
          </w:p>
          <w:p w14:paraId="299573DA" w14:textId="77777777" w:rsidR="00E00550" w:rsidRPr="005A5581" w:rsidRDefault="00B153E5" w:rsidP="000A0C40">
            <w:pPr>
              <w:numPr>
                <w:ilvl w:val="0"/>
                <w:numId w:val="20"/>
              </w:numPr>
              <w:rPr>
                <w:color w:val="000000"/>
              </w:rPr>
            </w:pPr>
            <w:r w:rsidRPr="005A5581">
              <w:rPr>
                <w:color w:val="000000"/>
              </w:rPr>
              <w:lastRenderedPageBreak/>
              <w:t xml:space="preserve">Istoricul familial de afecțiune cardiovasculară </w:t>
            </w:r>
          </w:p>
        </w:tc>
      </w:tr>
    </w:tbl>
    <w:p w14:paraId="00DF5D22" w14:textId="77777777" w:rsidR="00E00550" w:rsidRPr="005A5581" w:rsidRDefault="00E00550" w:rsidP="00563C15">
      <w:pPr>
        <w:ind w:left="1288" w:hanging="360"/>
        <w:rPr>
          <w:b/>
          <w:bCs/>
          <w:color w:val="000000"/>
        </w:rPr>
      </w:pPr>
      <w:bookmarkStart w:id="176" w:name="bookmark=id.w3alnz4ztp3o" w:colFirst="0" w:colLast="0"/>
      <w:bookmarkEnd w:id="176"/>
    </w:p>
    <w:p w14:paraId="140494C1" w14:textId="77777777" w:rsidR="00F35A26" w:rsidRPr="005A5581" w:rsidRDefault="00F35A26" w:rsidP="00563C15">
      <w:pPr>
        <w:ind w:left="1288" w:hanging="360"/>
        <w:rPr>
          <w:b/>
          <w:bCs/>
          <w:color w:val="000000"/>
        </w:rPr>
      </w:pPr>
      <w:r w:rsidRPr="005A5581">
        <w:rPr>
          <w:noProof/>
        </w:rPr>
        <w:drawing>
          <wp:anchor distT="0" distB="0" distL="114935" distR="114935" simplePos="0" relativeHeight="251661312" behindDoc="0" locked="0" layoutInCell="1" allowOverlap="1" wp14:anchorId="5371749D" wp14:editId="67AC398D">
            <wp:simplePos x="0" y="0"/>
            <wp:positionH relativeFrom="column">
              <wp:posOffset>-177800</wp:posOffset>
            </wp:positionH>
            <wp:positionV relativeFrom="paragraph">
              <wp:posOffset>273050</wp:posOffset>
            </wp:positionV>
            <wp:extent cx="6096000" cy="3590925"/>
            <wp:effectExtent l="0" t="0" r="0" b="9525"/>
            <wp:wrapSquare wrapText="bothSides" distT="0" distB="0" distL="114935" distR="114935"/>
            <wp:docPr id="3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cstate="print"/>
                    <a:srcRect l="-5" t="-10" r="-5" b="11992"/>
                    <a:stretch>
                      <a:fillRect/>
                    </a:stretch>
                  </pic:blipFill>
                  <pic:spPr>
                    <a:xfrm>
                      <a:off x="0" y="0"/>
                      <a:ext cx="6096000" cy="3590925"/>
                    </a:xfrm>
                    <a:prstGeom prst="rect">
                      <a:avLst/>
                    </a:prstGeom>
                    <a:ln/>
                  </pic:spPr>
                </pic:pic>
              </a:graphicData>
            </a:graphic>
            <wp14:sizeRelH relativeFrom="margin">
              <wp14:pctWidth>0</wp14:pctWidth>
            </wp14:sizeRelH>
            <wp14:sizeRelV relativeFrom="margin">
              <wp14:pctHeight>0</wp14:pctHeight>
            </wp14:sizeRelV>
          </wp:anchor>
        </w:drawing>
      </w:r>
      <w:r w:rsidR="00B153E5" w:rsidRPr="005A5581">
        <w:rPr>
          <w:b/>
          <w:bCs/>
          <w:color w:val="000000"/>
        </w:rPr>
        <w:t xml:space="preserve">Figura </w:t>
      </w:r>
      <w:r w:rsidR="00B153E5" w:rsidRPr="005A5581">
        <w:rPr>
          <w:b/>
          <w:bCs/>
        </w:rPr>
        <w:t>4</w:t>
      </w:r>
      <w:r w:rsidR="00B153E5" w:rsidRPr="005A5581">
        <w:rPr>
          <w:b/>
          <w:bCs/>
          <w:color w:val="000000"/>
        </w:rPr>
        <w:t>.  Controlul factorilor de risc</w:t>
      </w:r>
    </w:p>
    <w:p w14:paraId="4D0AC2A0" w14:textId="77777777" w:rsidR="00E00550" w:rsidRPr="005A5581" w:rsidRDefault="00B153E5" w:rsidP="00563C15">
      <w:pPr>
        <w:pStyle w:val="Titlu2"/>
        <w:rPr>
          <w:rFonts w:ascii="Times New Roman" w:hAnsi="Times New Roman" w:cs="Times New Roman"/>
          <w:sz w:val="24"/>
          <w:szCs w:val="24"/>
        </w:rPr>
      </w:pPr>
      <w:bookmarkStart w:id="177" w:name="bookmark=id.edif20ckzf1f" w:colFirst="0" w:colLast="0"/>
      <w:bookmarkStart w:id="178" w:name="_heading=h.2oztynaknp4y" w:colFirst="0" w:colLast="0"/>
      <w:bookmarkStart w:id="179" w:name="_Toc228133450"/>
      <w:bookmarkStart w:id="180" w:name="_Toc228354340"/>
      <w:bookmarkStart w:id="181" w:name="_Toc228433786"/>
      <w:bookmarkEnd w:id="177"/>
      <w:bookmarkEnd w:id="178"/>
      <w:r w:rsidRPr="005A5581">
        <w:rPr>
          <w:rFonts w:ascii="Times New Roman" w:hAnsi="Times New Roman" w:cs="Times New Roman"/>
          <w:sz w:val="24"/>
          <w:szCs w:val="24"/>
        </w:rPr>
        <w:t>C.2.1.2. Angina pectorală tipică. Simptome și semne</w:t>
      </w:r>
      <w:bookmarkEnd w:id="179"/>
      <w:bookmarkEnd w:id="180"/>
      <w:bookmarkEnd w:id="181"/>
    </w:p>
    <w:p w14:paraId="30D94174" w14:textId="77777777" w:rsidR="00E00550" w:rsidRPr="005A5581" w:rsidRDefault="00E00550" w:rsidP="00563C15">
      <w:pPr>
        <w:ind w:left="1288" w:hanging="360"/>
        <w:rPr>
          <w:b/>
          <w:bCs/>
          <w:color w:val="000000"/>
        </w:rPr>
      </w:pPr>
    </w:p>
    <w:tbl>
      <w:tblPr>
        <w:tblStyle w:val="affffffff0"/>
        <w:tblW w:w="9723"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3"/>
      </w:tblGrid>
      <w:tr w:rsidR="00E00550" w:rsidRPr="005A5581" w14:paraId="7F4AFB29" w14:textId="77777777" w:rsidTr="000A0C40">
        <w:tc>
          <w:tcPr>
            <w:tcW w:w="9723" w:type="dxa"/>
            <w:tcBorders>
              <w:top w:val="single" w:sz="4" w:space="0" w:color="000000"/>
              <w:left w:val="single" w:sz="4" w:space="0" w:color="000000"/>
              <w:bottom w:val="single" w:sz="4" w:space="0" w:color="000000"/>
              <w:right w:val="single" w:sz="4" w:space="0" w:color="000000"/>
            </w:tcBorders>
          </w:tcPr>
          <w:p w14:paraId="19B0C401" w14:textId="77777777" w:rsidR="00E00550" w:rsidRPr="005A5581" w:rsidRDefault="00B153E5" w:rsidP="00563C15">
            <w:pPr>
              <w:rPr>
                <w:b/>
                <w:bCs/>
                <w:color w:val="000000"/>
              </w:rPr>
            </w:pPr>
            <w:r w:rsidRPr="005A5581">
              <w:rPr>
                <w:b/>
                <w:bCs/>
                <w:color w:val="000000"/>
              </w:rPr>
              <w:t>Caseta 3 . Angina pectorală tipică. Durerea.</w:t>
            </w:r>
          </w:p>
          <w:p w14:paraId="2D5C0B11" w14:textId="77777777" w:rsidR="00E00550" w:rsidRPr="005A5581" w:rsidRDefault="00B153E5" w:rsidP="00563C15">
            <w:pPr>
              <w:numPr>
                <w:ilvl w:val="0"/>
                <w:numId w:val="8"/>
              </w:numPr>
              <w:ind w:left="0"/>
              <w:jc w:val="both"/>
            </w:pPr>
            <w:r w:rsidRPr="005A5581">
              <w:rPr>
                <w:b/>
                <w:bCs/>
              </w:rPr>
              <w:t xml:space="preserve">Localizare, iradiere și dimensiune: </w:t>
            </w:r>
            <w:r w:rsidRPr="005A5581">
              <w:t xml:space="preserve">de regulă în regiunea toracică anterioară, retrosternal, dar care poate fi resimțită în orice regiune de la epigastru până în mandibulă și dinți, </w:t>
            </w:r>
            <w:proofErr w:type="spellStart"/>
            <w:r w:rsidRPr="005A5581">
              <w:t>intrascapular</w:t>
            </w:r>
            <w:proofErr w:type="spellEnd"/>
            <w:r w:rsidRPr="005A5581">
              <w:t xml:space="preserve"> sau în brațe și mai jos, până la degete, fiind adesea de dimensiunea unui pumn. </w:t>
            </w:r>
          </w:p>
          <w:p w14:paraId="3F216790" w14:textId="77777777" w:rsidR="00E00550" w:rsidRPr="005A5581" w:rsidRDefault="00B153E5" w:rsidP="00563C15">
            <w:pPr>
              <w:keepNext/>
              <w:keepLines/>
              <w:numPr>
                <w:ilvl w:val="0"/>
                <w:numId w:val="8"/>
              </w:numPr>
              <w:ind w:left="0"/>
              <w:jc w:val="both"/>
              <w:rPr>
                <w:b/>
                <w:bCs/>
              </w:rPr>
            </w:pPr>
            <w:r w:rsidRPr="005A5581">
              <w:rPr>
                <w:b/>
                <w:bCs/>
              </w:rPr>
              <w:t xml:space="preserve">Caracter: </w:t>
            </w:r>
            <w:r w:rsidRPr="005A5581">
              <w:t xml:space="preserve">adesea descrisă ca presiune, </w:t>
            </w:r>
            <w:r w:rsidR="00126352" w:rsidRPr="005A5581">
              <w:t>apăsare</w:t>
            </w:r>
            <w:r w:rsidRPr="005A5581">
              <w:t>, greutate, uneori strangulare sau constricție. Severitatea disconfortului variază mult și nu este legată de severitatea bolii coronariene subiacente.</w:t>
            </w:r>
          </w:p>
          <w:p w14:paraId="7F8ED7B9" w14:textId="77777777" w:rsidR="00E00550" w:rsidRPr="005A5581" w:rsidRDefault="00B153E5" w:rsidP="00563C15">
            <w:pPr>
              <w:keepNext/>
              <w:keepLines/>
              <w:numPr>
                <w:ilvl w:val="0"/>
                <w:numId w:val="8"/>
              </w:numPr>
              <w:ind w:left="0"/>
              <w:jc w:val="both"/>
              <w:rPr>
                <w:b/>
                <w:bCs/>
              </w:rPr>
            </w:pPr>
            <w:r w:rsidRPr="005A5581">
              <w:rPr>
                <w:b/>
                <w:bCs/>
              </w:rPr>
              <w:t xml:space="preserve">Durata: </w:t>
            </w:r>
            <w:r w:rsidRPr="005A5581">
              <w:t>până la</w:t>
            </w:r>
            <w:r w:rsidRPr="005A5581">
              <w:rPr>
                <w:b/>
                <w:bCs/>
              </w:rPr>
              <w:t xml:space="preserve"> </w:t>
            </w:r>
            <w:r w:rsidRPr="005A5581">
              <w:t>5 - 10 minute în majoritatea cazurilor, dacă este declanșată de efort fizic sau emoții.</w:t>
            </w:r>
          </w:p>
          <w:p w14:paraId="25F6E14D" w14:textId="77777777" w:rsidR="00E00550" w:rsidRPr="005A5581" w:rsidRDefault="00B153E5" w:rsidP="00563C15">
            <w:pPr>
              <w:keepNext/>
              <w:keepLines/>
              <w:numPr>
                <w:ilvl w:val="0"/>
                <w:numId w:val="8"/>
              </w:numPr>
              <w:ind w:left="0"/>
              <w:jc w:val="both"/>
              <w:rPr>
                <w:b/>
                <w:bCs/>
              </w:rPr>
            </w:pPr>
            <w:r w:rsidRPr="005A5581">
              <w:rPr>
                <w:b/>
                <w:bCs/>
              </w:rPr>
              <w:t xml:space="preserve">Relația cu efortul: </w:t>
            </w:r>
            <w:r w:rsidRPr="005A5581">
              <w:t>simptomatologia se accentuează la creșterea gradului de efort, ca de exemplu, mersul pe un plan înclinat, și dispare rapid în 1-5 minute, când factorul cauzal este înlăturat. La fel, exacerbarea simptomatologiei poate apărea pe timp rece, vânt puternic, după o masă copioasă sau la primele ore ale dimineții.</w:t>
            </w:r>
          </w:p>
          <w:p w14:paraId="0B2DFBA7" w14:textId="77777777" w:rsidR="00E00550" w:rsidRPr="005A5581" w:rsidRDefault="00B153E5" w:rsidP="00563C15">
            <w:pPr>
              <w:keepNext/>
              <w:keepLines/>
              <w:numPr>
                <w:ilvl w:val="0"/>
                <w:numId w:val="8"/>
              </w:numPr>
              <w:ind w:left="0"/>
              <w:jc w:val="both"/>
              <w:rPr>
                <w:b/>
                <w:bCs/>
              </w:rPr>
            </w:pPr>
            <w:r w:rsidRPr="005A5581">
              <w:rPr>
                <w:b/>
                <w:bCs/>
              </w:rPr>
              <w:t xml:space="preserve">Răspunsul la nitrați: </w:t>
            </w:r>
            <w:r w:rsidRPr="005A5581">
              <w:t>nitrații administrați sublingual sau peroral determină remiterea rapidă a anginei.</w:t>
            </w:r>
          </w:p>
          <w:p w14:paraId="0E08B66C" w14:textId="1B8B28C7" w:rsidR="00E00550" w:rsidRPr="00B61D96" w:rsidRDefault="00B153E5" w:rsidP="00B61D96">
            <w:pPr>
              <w:keepNext/>
              <w:keepLines/>
              <w:numPr>
                <w:ilvl w:val="0"/>
                <w:numId w:val="8"/>
              </w:numPr>
              <w:ind w:left="0"/>
              <w:jc w:val="both"/>
            </w:pPr>
            <w:r w:rsidRPr="005A5581">
              <w:rPr>
                <w:b/>
                <w:bCs/>
              </w:rPr>
              <w:t xml:space="preserve">Simptome asociate: </w:t>
            </w:r>
            <w:r w:rsidRPr="005A5581">
              <w:t>dispnee, fatigabilitate, slăbiciune, greață, neliniște.</w:t>
            </w:r>
          </w:p>
        </w:tc>
      </w:tr>
    </w:tbl>
    <w:p w14:paraId="5CADDDDD" w14:textId="77777777" w:rsidR="00E00550" w:rsidRPr="005A5581" w:rsidRDefault="00B153E5" w:rsidP="00563C15">
      <w:pPr>
        <w:pStyle w:val="Titlu2"/>
        <w:rPr>
          <w:rFonts w:ascii="Times New Roman" w:hAnsi="Times New Roman" w:cs="Times New Roman"/>
          <w:sz w:val="24"/>
          <w:szCs w:val="24"/>
        </w:rPr>
      </w:pPr>
      <w:bookmarkStart w:id="182" w:name="bookmark=id.29ecn1zaxl9d" w:colFirst="0" w:colLast="0"/>
      <w:bookmarkEnd w:id="182"/>
      <w:r w:rsidRPr="005A5581">
        <w:rPr>
          <w:rFonts w:ascii="Times New Roman" w:hAnsi="Times New Roman" w:cs="Times New Roman"/>
          <w:sz w:val="24"/>
          <w:szCs w:val="24"/>
        </w:rPr>
        <w:t xml:space="preserve"> </w:t>
      </w:r>
      <w:bookmarkStart w:id="183" w:name="_Toc224892185"/>
      <w:bookmarkStart w:id="184" w:name="_Toc228133451"/>
      <w:bookmarkStart w:id="185" w:name="_Toc228354341"/>
      <w:bookmarkStart w:id="186" w:name="_Toc228433787"/>
      <w:r w:rsidRPr="005A5581">
        <w:rPr>
          <w:rFonts w:ascii="Times New Roman" w:hAnsi="Times New Roman" w:cs="Times New Roman"/>
          <w:sz w:val="24"/>
          <w:szCs w:val="24"/>
        </w:rPr>
        <w:t>C.2.1.3. Diagnostic diferențial. Durerea non-</w:t>
      </w:r>
      <w:proofErr w:type="spellStart"/>
      <w:r w:rsidRPr="005A5581">
        <w:rPr>
          <w:rFonts w:ascii="Times New Roman" w:hAnsi="Times New Roman" w:cs="Times New Roman"/>
          <w:sz w:val="24"/>
          <w:szCs w:val="24"/>
        </w:rPr>
        <w:t>anginoasă</w:t>
      </w:r>
      <w:bookmarkEnd w:id="183"/>
      <w:bookmarkEnd w:id="184"/>
      <w:bookmarkEnd w:id="185"/>
      <w:bookmarkEnd w:id="186"/>
      <w:proofErr w:type="spellEnd"/>
    </w:p>
    <w:tbl>
      <w:tblPr>
        <w:tblStyle w:val="affffffff1"/>
        <w:tblW w:w="9723"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3"/>
      </w:tblGrid>
      <w:tr w:rsidR="00E00550" w:rsidRPr="005A5581" w14:paraId="405B49F4" w14:textId="77777777" w:rsidTr="000A0C40">
        <w:tc>
          <w:tcPr>
            <w:tcW w:w="9723" w:type="dxa"/>
            <w:tcBorders>
              <w:top w:val="single" w:sz="4" w:space="0" w:color="000000"/>
              <w:left w:val="single" w:sz="4" w:space="0" w:color="000000"/>
              <w:bottom w:val="single" w:sz="4" w:space="0" w:color="000000"/>
              <w:right w:val="single" w:sz="4" w:space="0" w:color="000000"/>
            </w:tcBorders>
          </w:tcPr>
          <w:p w14:paraId="511DBBD9" w14:textId="77777777" w:rsidR="00E00550" w:rsidRPr="005A5581" w:rsidRDefault="00B153E5" w:rsidP="00563C15">
            <w:pPr>
              <w:rPr>
                <w:b/>
                <w:bCs/>
              </w:rPr>
            </w:pPr>
            <w:r w:rsidRPr="005A5581">
              <w:rPr>
                <w:b/>
                <w:bCs/>
              </w:rPr>
              <w:t>Caseta 4.  Durerea non-</w:t>
            </w:r>
            <w:proofErr w:type="spellStart"/>
            <w:r w:rsidRPr="005A5581">
              <w:rPr>
                <w:b/>
                <w:bCs/>
              </w:rPr>
              <w:t>anginoasă</w:t>
            </w:r>
            <w:proofErr w:type="spellEnd"/>
          </w:p>
          <w:p w14:paraId="7CBC584F" w14:textId="77777777" w:rsidR="00E00550" w:rsidRPr="005A5581" w:rsidRDefault="00B153E5" w:rsidP="00563C15">
            <w:pPr>
              <w:numPr>
                <w:ilvl w:val="0"/>
                <w:numId w:val="8"/>
              </w:numPr>
            </w:pPr>
            <w:r w:rsidRPr="005A5581">
              <w:t>lipsesc caracteristicile descrise în caseta precedentă,</w:t>
            </w:r>
          </w:p>
          <w:p w14:paraId="6094BECA" w14:textId="77777777" w:rsidR="00E00550" w:rsidRPr="005A5581" w:rsidRDefault="00B153E5" w:rsidP="00563C15">
            <w:pPr>
              <w:numPr>
                <w:ilvl w:val="0"/>
                <w:numId w:val="8"/>
              </w:numPr>
            </w:pPr>
            <w:r w:rsidRPr="005A5581">
              <w:t xml:space="preserve">poate implica doar o porțiune limitată la nivelul </w:t>
            </w:r>
            <w:proofErr w:type="spellStart"/>
            <w:r w:rsidRPr="005A5581">
              <w:t>hemitoracelui</w:t>
            </w:r>
            <w:proofErr w:type="spellEnd"/>
            <w:r w:rsidRPr="005A5581">
              <w:t xml:space="preserve"> stâng, </w:t>
            </w:r>
          </w:p>
          <w:p w14:paraId="45684165" w14:textId="77777777" w:rsidR="00E00550" w:rsidRPr="005A5581" w:rsidRDefault="00B153E5" w:rsidP="00563C15">
            <w:pPr>
              <w:numPr>
                <w:ilvl w:val="0"/>
                <w:numId w:val="8"/>
              </w:numPr>
            </w:pPr>
            <w:r w:rsidRPr="005A5581">
              <w:t xml:space="preserve">durează ore sau chiar zile, </w:t>
            </w:r>
          </w:p>
          <w:p w14:paraId="4BA19CC1" w14:textId="77777777" w:rsidR="00E00550" w:rsidRPr="005A5581" w:rsidRDefault="00B153E5" w:rsidP="00563C15">
            <w:pPr>
              <w:numPr>
                <w:ilvl w:val="0"/>
                <w:numId w:val="8"/>
              </w:numPr>
            </w:pPr>
            <w:r w:rsidRPr="005A5581">
              <w:t>în mod normal nu este ameliorată de administrarea NTG (deși acest fenomen poate să apară în cazul spasmului esofagian),</w:t>
            </w:r>
          </w:p>
          <w:p w14:paraId="12076285" w14:textId="77777777" w:rsidR="00E00550" w:rsidRPr="005A5581" w:rsidRDefault="00B153E5" w:rsidP="00563C15">
            <w:pPr>
              <w:numPr>
                <w:ilvl w:val="0"/>
                <w:numId w:val="8"/>
              </w:numPr>
            </w:pPr>
            <w:r w:rsidRPr="005A5581">
              <w:t>poate fi provocată la palpare.</w:t>
            </w:r>
          </w:p>
        </w:tc>
      </w:tr>
    </w:tbl>
    <w:p w14:paraId="1A5434E4" w14:textId="77777777" w:rsidR="00E00550" w:rsidRPr="005A5581" w:rsidRDefault="00B153E5" w:rsidP="00563C15">
      <w:pPr>
        <w:pStyle w:val="Titlu2"/>
        <w:rPr>
          <w:rFonts w:ascii="Times New Roman" w:hAnsi="Times New Roman" w:cs="Times New Roman"/>
          <w:sz w:val="24"/>
          <w:szCs w:val="24"/>
        </w:rPr>
      </w:pPr>
      <w:bookmarkStart w:id="187" w:name="_Toc224892186"/>
      <w:bookmarkStart w:id="188" w:name="_Toc228133452"/>
      <w:bookmarkStart w:id="189" w:name="_Toc228354342"/>
      <w:bookmarkStart w:id="190" w:name="_Toc228433788"/>
      <w:r w:rsidRPr="005A5581">
        <w:rPr>
          <w:rFonts w:ascii="Times New Roman" w:hAnsi="Times New Roman" w:cs="Times New Roman"/>
          <w:sz w:val="24"/>
          <w:szCs w:val="24"/>
        </w:rPr>
        <w:lastRenderedPageBreak/>
        <w:t>C.2.1.4. Pacienții cu insuficiență cardiacă nou instalată sau cu funcție ventriculară stângă scăzută</w:t>
      </w:r>
      <w:bookmarkEnd w:id="187"/>
      <w:bookmarkEnd w:id="188"/>
      <w:bookmarkEnd w:id="189"/>
      <w:bookmarkEnd w:id="190"/>
    </w:p>
    <w:p w14:paraId="2B7DCD2C" w14:textId="77777777" w:rsidR="00E00550" w:rsidRPr="005A5581" w:rsidRDefault="00B153E5" w:rsidP="00563C15">
      <w:pPr>
        <w:spacing w:before="280"/>
        <w:ind w:firstLine="720"/>
        <w:jc w:val="both"/>
      </w:pPr>
      <w:r w:rsidRPr="005A5581">
        <w:rPr>
          <w:color w:val="000000"/>
        </w:rPr>
        <w:t>Boală coronariană stabilă (BCS) este cea mai frecventă cauză de IC din Europa, cea mai mare parte a dovezilor provenite din trialuri și pe care se bazează recomandările de management fiind bazată pe studii realizate la pacienți cu cardiomiopatie ischemică. Mecanismele fiziopatologice conduc la disfuncție sistolică din cauza injuriei și ischemiei miocardice, majoritatea pacienților cu IC simptomatică având fracție de ejecție redusă.</w:t>
      </w:r>
      <w:r w:rsidRPr="005A5581">
        <w:t xml:space="preserve"> Ponderea ischemică a IC-FER scade, în timp ce a IC-FEP crește.</w:t>
      </w:r>
    </w:p>
    <w:p w14:paraId="1434C942" w14:textId="77777777" w:rsidR="00E00550" w:rsidRPr="005A5581" w:rsidRDefault="00B153E5" w:rsidP="00563C15">
      <w:pPr>
        <w:ind w:firstLine="720"/>
        <w:jc w:val="both"/>
        <w:rPr>
          <w:color w:val="000000"/>
        </w:rPr>
      </w:pPr>
      <w:r w:rsidRPr="005A5581">
        <w:rPr>
          <w:i/>
          <w:iCs/>
          <w:color w:val="000000"/>
        </w:rPr>
        <w:t xml:space="preserve">Istoricul </w:t>
      </w:r>
      <w:r w:rsidRPr="005A5581">
        <w:rPr>
          <w:color w:val="000000"/>
        </w:rPr>
        <w:t xml:space="preserve">ar trebui să includă evaluarea simptomelor sugestive de IC, în special toleranța la efort și dispneea de efort. Toate evenimentele majore anterioare legate de BCS inclusiv IM și proceduri de </w:t>
      </w:r>
      <w:proofErr w:type="spellStart"/>
      <w:r w:rsidRPr="005A5581">
        <w:rPr>
          <w:color w:val="000000"/>
        </w:rPr>
        <w:t>revascularizare</w:t>
      </w:r>
      <w:proofErr w:type="spellEnd"/>
      <w:r w:rsidRPr="005A5581">
        <w:rPr>
          <w:color w:val="000000"/>
        </w:rPr>
        <w:t xml:space="preserve"> trebuie înregistrate, precum și toate comorbiditățile cardiovasculare majore care necesită tratament precum FA, hipertensiunea arterială sau disfuncție valvulară și comorbiditățile non-cardiovasculare precum BCR, diabetul zahar</w:t>
      </w:r>
      <w:r w:rsidRPr="005A5581">
        <w:t>at</w:t>
      </w:r>
      <w:r w:rsidRPr="005A5581">
        <w:rPr>
          <w:color w:val="000000"/>
        </w:rPr>
        <w:t xml:space="preserve">, anemie sau cancer. Terapia medicamentoasă actuală, aderența și toleranța trebuie să fie evaluate. </w:t>
      </w:r>
    </w:p>
    <w:p w14:paraId="4819AC43" w14:textId="77777777" w:rsidR="00E00550" w:rsidRPr="005A5581" w:rsidRDefault="00B153E5" w:rsidP="00563C15">
      <w:pPr>
        <w:ind w:firstLine="720"/>
        <w:jc w:val="both"/>
        <w:rPr>
          <w:color w:val="000000"/>
        </w:rPr>
      </w:pPr>
      <w:r w:rsidRPr="005A5581">
        <w:rPr>
          <w:i/>
          <w:iCs/>
          <w:color w:val="000000"/>
        </w:rPr>
        <w:t xml:space="preserve">Examenul fizic </w:t>
      </w:r>
      <w:r w:rsidRPr="005A5581">
        <w:rPr>
          <w:color w:val="000000"/>
        </w:rPr>
        <w:t xml:space="preserve">ar trebui să evalueze statusul nutrițional al pacienților și să estimeze vârsta biologică și abilitățile cognitive. Semnele fizice care trebuie </w:t>
      </w:r>
      <w:r w:rsidRPr="005A5581">
        <w:t>determinate</w:t>
      </w:r>
      <w:r w:rsidRPr="005A5581">
        <w:rPr>
          <w:color w:val="000000"/>
        </w:rPr>
        <w:t xml:space="preserve"> includ frecvența contracțiilor cardiace, ritmul cardiac, TA în </w:t>
      </w:r>
      <w:proofErr w:type="spellStart"/>
      <w:r w:rsidRPr="005A5581">
        <w:rPr>
          <w:color w:val="000000"/>
        </w:rPr>
        <w:t>clinostatism</w:t>
      </w:r>
      <w:proofErr w:type="spellEnd"/>
      <w:r w:rsidRPr="005A5581">
        <w:rPr>
          <w:color w:val="000000"/>
        </w:rPr>
        <w:t xml:space="preserve">, suflurile sugestive de stenoză aortică sau insuficiență mitrală, semnele de congestie pulmonară cu raluri bazale sau efuziune pleurală, semnele de congestie sistemică cu edeme dependente de poziție, hepatomegalie și presiune venoasă jugulară crescută. </w:t>
      </w:r>
      <w:r w:rsidRPr="005A5581">
        <w:rPr>
          <w:i/>
          <w:iCs/>
          <w:color w:val="000000"/>
        </w:rPr>
        <w:t xml:space="preserve">O ECG </w:t>
      </w:r>
      <w:r w:rsidRPr="005A5581">
        <w:rPr>
          <w:color w:val="000000"/>
        </w:rPr>
        <w:t xml:space="preserve">de standard furnizează informații despre frecvența și ritmul cardiac, extrasistole, semne de ischemie, unde Q patologice, hipertrofie, tulburări de conducere și bloc de ramură. </w:t>
      </w:r>
    </w:p>
    <w:p w14:paraId="1BF26487" w14:textId="77777777" w:rsidR="00E00550" w:rsidRPr="005A5581" w:rsidRDefault="00B153E5" w:rsidP="00563C15">
      <w:pPr>
        <w:ind w:firstLine="720"/>
        <w:jc w:val="both"/>
      </w:pPr>
      <w:r w:rsidRPr="005A5581">
        <w:rPr>
          <w:i/>
          <w:iCs/>
        </w:rPr>
        <w:t xml:space="preserve">Imagistica </w:t>
      </w:r>
      <w:r w:rsidRPr="005A5581">
        <w:t xml:space="preserve">ar trebui să includă examinarea ecocardiografică și </w:t>
      </w:r>
      <w:proofErr w:type="spellStart"/>
      <w:r w:rsidRPr="005A5581">
        <w:t>Doppler</w:t>
      </w:r>
      <w:proofErr w:type="spellEnd"/>
      <w:r w:rsidRPr="005A5581">
        <w:t xml:space="preserve"> pentru a evalua aspecte ce ar putea sugera etiologi</w:t>
      </w:r>
      <w:bookmarkStart w:id="191" w:name="bookmark=id.qaxj13e23j89" w:colFirst="0" w:colLast="0"/>
      <w:bookmarkStart w:id="192" w:name="bookmark=id.ubgpdo42typ7" w:colFirst="0" w:colLast="0"/>
      <w:bookmarkEnd w:id="191"/>
      <w:bookmarkEnd w:id="192"/>
      <w:r w:rsidRPr="005A5581">
        <w:t xml:space="preserve">a ischemică a IC cu fracție de ejecție redusă, cu fracție de ejecție ușor redusă sau cu fracție de ejecție păstrată, disfuncție sistolică focală/difuză de ventricul stâng sau de ventricul drept, semne de disfuncție diastolică, de hipertrofie, volumele cavităților, funcția valvulară și semnele de hipertensiune pulmonară. Radiografia toracică poate detecta semne de congestie pulmonară, edem interstițial, infiltrat sau efuziune pleurală. Ecocardiografia de stres (efort sau farmacologic) poate fi utilizată pentru evaluarea ischemiei miocardice induse/provocabile, fiind de asemenea utilă în diagnosticul diferențial al insuficienței cardiace cu fracție de ejecție păstrată. Investigații suplimentare, precum SPECT de stres sau tomografia prin emisie de pozitroni (PET), sunt opțiuni valabile pentru detectarea ischemiei induse. Testele de stres non-invazive  pot fi dificil de realizat la pacienții cu insuficiență cardiacă din cauza limitărilor de efort, motiv pentru care </w:t>
      </w:r>
      <w:proofErr w:type="spellStart"/>
      <w:r w:rsidRPr="005A5581">
        <w:t>angio</w:t>
      </w:r>
      <w:proofErr w:type="spellEnd"/>
      <w:r w:rsidRPr="005A5581">
        <w:t xml:space="preserve">-CT coronarian (CCTA) este recomandat în cazurile cu probabilitate pre-test mică sau intermediară de boală coronariană obstructivă, precum și în cazurile cu rezultate echivoce la testele funcționale, cu condiția absenței contraindicațiilor la administrarea substanței de contrast. La pacienții cu IC-FEP, PET de perfuzie ar trebui avut în vedere pentru detectarea disfuncției </w:t>
      </w:r>
      <w:proofErr w:type="spellStart"/>
      <w:r w:rsidRPr="005A5581">
        <w:t>microvasculare</w:t>
      </w:r>
      <w:proofErr w:type="spellEnd"/>
      <w:r w:rsidRPr="005A5581">
        <w:t xml:space="preserve"> coronariene.</w:t>
      </w:r>
    </w:p>
    <w:p w14:paraId="3D074EE2" w14:textId="77777777" w:rsidR="00E00550" w:rsidRPr="005A5581" w:rsidRDefault="00B153E5" w:rsidP="00563C15">
      <w:pPr>
        <w:ind w:firstLine="720"/>
        <w:jc w:val="both"/>
        <w:rPr>
          <w:color w:val="000000"/>
        </w:rPr>
      </w:pPr>
      <w:r w:rsidRPr="005A5581">
        <w:rPr>
          <w:i/>
          <w:iCs/>
          <w:color w:val="000000"/>
        </w:rPr>
        <w:t xml:space="preserve">Analizele de laborator </w:t>
      </w:r>
      <w:r w:rsidRPr="005A5581">
        <w:rPr>
          <w:color w:val="000000"/>
        </w:rPr>
        <w:t xml:space="preserve">ar trebui să evalueze nivelurile de </w:t>
      </w:r>
      <w:proofErr w:type="spellStart"/>
      <w:r w:rsidRPr="005A5581">
        <w:rPr>
          <w:color w:val="000000"/>
        </w:rPr>
        <w:t>peptid</w:t>
      </w:r>
      <w:proofErr w:type="spellEnd"/>
      <w:r w:rsidRPr="005A5581">
        <w:rPr>
          <w:color w:val="000000"/>
        </w:rPr>
        <w:t xml:space="preserve"> </w:t>
      </w:r>
      <w:proofErr w:type="spellStart"/>
      <w:r w:rsidRPr="005A5581">
        <w:rPr>
          <w:color w:val="000000"/>
        </w:rPr>
        <w:t>natriuretic</w:t>
      </w:r>
      <w:proofErr w:type="spellEnd"/>
      <w:r w:rsidRPr="005A5581">
        <w:rPr>
          <w:color w:val="000000"/>
        </w:rPr>
        <w:t xml:space="preserve"> pentru a exclude diagnosticul de IC. Atunci când este prezentă, severitatea IC poate fi evaluată. Funcția renală și electroliții serici ar trebui să fie măsurați de rutină pentru a detecta apariția insuficienței renale, a </w:t>
      </w:r>
      <w:proofErr w:type="spellStart"/>
      <w:r w:rsidRPr="005A5581">
        <w:rPr>
          <w:color w:val="000000"/>
        </w:rPr>
        <w:t>hiponatremiei</w:t>
      </w:r>
      <w:proofErr w:type="spellEnd"/>
      <w:r w:rsidRPr="005A5581">
        <w:rPr>
          <w:color w:val="000000"/>
        </w:rPr>
        <w:t xml:space="preserve"> sau </w:t>
      </w:r>
      <w:proofErr w:type="spellStart"/>
      <w:r w:rsidRPr="005A5581">
        <w:rPr>
          <w:color w:val="000000"/>
        </w:rPr>
        <w:t>hiperpotasemiei</w:t>
      </w:r>
      <w:proofErr w:type="spellEnd"/>
      <w:r w:rsidRPr="005A5581">
        <w:rPr>
          <w:color w:val="000000"/>
        </w:rPr>
        <w:t xml:space="preserve">, mai ales la inițierea și în timpul creșterii dozelor terapiei farmacologice. </w:t>
      </w:r>
    </w:p>
    <w:p w14:paraId="5C6A04A6" w14:textId="77777777" w:rsidR="00E00550" w:rsidRPr="005A5581" w:rsidRDefault="00B153E5" w:rsidP="00563C15">
      <w:pPr>
        <w:ind w:firstLine="720"/>
        <w:jc w:val="both"/>
      </w:pPr>
      <w:r w:rsidRPr="005A5581">
        <w:rPr>
          <w:i/>
          <w:iCs/>
        </w:rPr>
        <w:t xml:space="preserve">Managementul pacienților </w:t>
      </w:r>
      <w:r w:rsidRPr="005A5581">
        <w:t xml:space="preserve">cu IC simptomatică necesită terapie diuretică adecvată, preferabil cu un diuretic de ansă, pentru ameliorarea semnelor și simptomelor de congestie pulmonară și sistemică. La pacienții cu IC-FER, patru clase de medicamente sunt recomandate pentru ameliorarea prognosticului, indiferent de etiologia insuficienței cardiace sau de comorbidități, inclusiv boala coronariană: inhibitori ai enzimei de conversie a </w:t>
      </w:r>
      <w:proofErr w:type="spellStart"/>
      <w:r w:rsidRPr="005A5581">
        <w:t>angiotensinei</w:t>
      </w:r>
      <w:proofErr w:type="spellEnd"/>
      <w:r w:rsidRPr="005A5581">
        <w:t xml:space="preserve"> (IECA) sau inhibitori ai receptorului </w:t>
      </w:r>
      <w:proofErr w:type="spellStart"/>
      <w:r w:rsidRPr="005A5581">
        <w:t>angiotensinei</w:t>
      </w:r>
      <w:proofErr w:type="spellEnd"/>
      <w:r w:rsidRPr="005A5581">
        <w:t xml:space="preserve"> </w:t>
      </w:r>
      <w:proofErr w:type="spellStart"/>
      <w:r w:rsidRPr="005A5581">
        <w:t>neprilizinei</w:t>
      </w:r>
      <w:proofErr w:type="spellEnd"/>
      <w:r w:rsidRPr="005A5581">
        <w:t xml:space="preserve"> (ARNI), beta-blocante, antagoniști ai receptorilor </w:t>
      </w:r>
      <w:proofErr w:type="spellStart"/>
      <w:r w:rsidRPr="005A5581">
        <w:t>mineralocorticoizi</w:t>
      </w:r>
      <w:proofErr w:type="spellEnd"/>
      <w:r w:rsidRPr="005A5581">
        <w:t xml:space="preserve"> (MRA) și inhibitori ai </w:t>
      </w:r>
      <w:proofErr w:type="spellStart"/>
      <w:r w:rsidRPr="005A5581">
        <w:t>cotransportorului</w:t>
      </w:r>
      <w:proofErr w:type="spellEnd"/>
      <w:r w:rsidRPr="005A5581">
        <w:t xml:space="preserve"> sodiu-glucoză de tip 2 (SGLT2-i). Creșterea dozelor acestor medicamente ar trebui să fie graduală pentru a evita hipotensiunea sistolică simptomatică, insuficiența renală și </w:t>
      </w:r>
      <w:proofErr w:type="spellStart"/>
      <w:r w:rsidRPr="005A5581">
        <w:t>hiperpotasemia</w:t>
      </w:r>
      <w:proofErr w:type="spellEnd"/>
      <w:r w:rsidRPr="005A5581">
        <w:t xml:space="preserve">. La pacienții care nu tolerează IECA sau ARNI, este recomandată utilizarea unui blocant al receptorului de </w:t>
      </w:r>
      <w:proofErr w:type="spellStart"/>
      <w:r w:rsidRPr="005A5581">
        <w:t>angiotensină</w:t>
      </w:r>
      <w:proofErr w:type="spellEnd"/>
      <w:r w:rsidRPr="005A5581">
        <w:t xml:space="preserve"> II. De asemenea, </w:t>
      </w:r>
      <w:proofErr w:type="spellStart"/>
      <w:r w:rsidRPr="005A5581">
        <w:t>Ivabradinum</w:t>
      </w:r>
      <w:proofErr w:type="spellEnd"/>
      <w:r w:rsidRPr="005A5581">
        <w:t xml:space="preserve"> </w:t>
      </w:r>
      <w:r w:rsidRPr="005A5581">
        <w:lastRenderedPageBreak/>
        <w:t xml:space="preserve">poate fi luată în considerare ca adjuvant la cele patru clase de bază sau ca alternativă la beta-blocante, atunci când acestea sunt contraindicate sau nu sunt tolerate, în special la pacienții cu ritm </w:t>
      </w:r>
      <w:proofErr w:type="spellStart"/>
      <w:r w:rsidRPr="005A5581">
        <w:t>sinusal</w:t>
      </w:r>
      <w:proofErr w:type="spellEnd"/>
      <w:r w:rsidRPr="005A5581">
        <w:t xml:space="preserve"> și frecvență cardiacă &gt;70 </w:t>
      </w:r>
      <w:proofErr w:type="spellStart"/>
      <w:r w:rsidRPr="005A5581">
        <w:t>bpm</w:t>
      </w:r>
      <w:proofErr w:type="spellEnd"/>
      <w:r w:rsidRPr="005A5581">
        <w:t xml:space="preserve">. Alte medicamente </w:t>
      </w:r>
      <w:proofErr w:type="spellStart"/>
      <w:r w:rsidRPr="005A5581">
        <w:t>antianginoase</w:t>
      </w:r>
      <w:proofErr w:type="spellEnd"/>
      <w:r w:rsidRPr="005A5581">
        <w:t xml:space="preserve"> (ex. </w:t>
      </w:r>
      <w:proofErr w:type="spellStart"/>
      <w:r w:rsidRPr="005A5581">
        <w:t>Amlodipinum</w:t>
      </w:r>
      <w:proofErr w:type="spellEnd"/>
      <w:r w:rsidRPr="005A5581">
        <w:t xml:space="preserve">, </w:t>
      </w:r>
      <w:proofErr w:type="spellStart"/>
      <w:r w:rsidRPr="005A5581">
        <w:t>Felodipinum</w:t>
      </w:r>
      <w:proofErr w:type="spellEnd"/>
      <w:r w:rsidRPr="005A5581">
        <w:t xml:space="preserve">*, </w:t>
      </w:r>
      <w:proofErr w:type="spellStart"/>
      <w:r w:rsidRPr="005A5581">
        <w:t>Nicorandilum</w:t>
      </w:r>
      <w:proofErr w:type="spellEnd"/>
      <w:r w:rsidRPr="005A5581">
        <w:t xml:space="preserve">*, </w:t>
      </w:r>
      <w:proofErr w:type="spellStart"/>
      <w:r w:rsidR="005C3AA3" w:rsidRPr="005A5581">
        <w:t>T</w:t>
      </w:r>
      <w:r w:rsidRPr="005A5581">
        <w:t>rimetazidinum</w:t>
      </w:r>
      <w:proofErr w:type="spellEnd"/>
      <w:r w:rsidRPr="005A5581">
        <w:t xml:space="preserve">, </w:t>
      </w:r>
      <w:proofErr w:type="spellStart"/>
      <w:r w:rsidRPr="005A5581">
        <w:t>Ranolazinum</w:t>
      </w:r>
      <w:proofErr w:type="spellEnd"/>
      <w:r w:rsidRPr="005A5581">
        <w:t xml:space="preserve"> și nitrați) pot fi eficiente în ameliorarea simptomelor la pacienții cu IC-FER, însă </w:t>
      </w:r>
      <w:proofErr w:type="spellStart"/>
      <w:r w:rsidRPr="005A5581">
        <w:t>Diltiazemum</w:t>
      </w:r>
      <w:proofErr w:type="spellEnd"/>
      <w:r w:rsidRPr="005A5581">
        <w:t xml:space="preserve">* și </w:t>
      </w:r>
      <w:proofErr w:type="spellStart"/>
      <w:r w:rsidRPr="005A5581">
        <w:t>Verapamilum</w:t>
      </w:r>
      <w:proofErr w:type="spellEnd"/>
      <w:r w:rsidRPr="005A5581">
        <w:t xml:space="preserve"> sunt contraindicate deoarece pot agrava insuficiența cardiacă. Pentru pacienții IC-FEP, pe lângă administrarea de diuretice pentru reducerea congestiei, inhibitorii SGLT2 sunt acum recomandați pentru îmbunătățirea prognosticului. În plus, beta-blocantele, nitrații cu acțiune prelungită, blocantele canalelor lente de calciu, </w:t>
      </w:r>
      <w:proofErr w:type="spellStart"/>
      <w:r w:rsidRPr="005A5581">
        <w:t>Ivabradinum</w:t>
      </w:r>
      <w:proofErr w:type="spellEnd"/>
      <w:r w:rsidRPr="005A5581">
        <w:t xml:space="preserve">, </w:t>
      </w:r>
      <w:proofErr w:type="spellStart"/>
      <w:r w:rsidRPr="005A5581">
        <w:t>Ranolazinum</w:t>
      </w:r>
      <w:proofErr w:type="spellEnd"/>
      <w:r w:rsidRPr="005A5581">
        <w:t xml:space="preserve">, </w:t>
      </w:r>
      <w:proofErr w:type="spellStart"/>
      <w:r w:rsidR="005C3AA3" w:rsidRPr="005A5581">
        <w:t>T</w:t>
      </w:r>
      <w:r w:rsidRPr="005A5581">
        <w:t>rimetazidinum</w:t>
      </w:r>
      <w:proofErr w:type="spellEnd"/>
      <w:r w:rsidRPr="005A5581">
        <w:t xml:space="preserve">, </w:t>
      </w:r>
      <w:proofErr w:type="spellStart"/>
      <w:r w:rsidRPr="005A5581">
        <w:t>Nicorandilum</w:t>
      </w:r>
      <w:proofErr w:type="spellEnd"/>
      <w:r w:rsidR="00D50731" w:rsidRPr="005A5581">
        <w:t>*</w:t>
      </w:r>
      <w:r w:rsidRPr="005A5581">
        <w:t xml:space="preserve"> sau combinații ale acestora pot fi utilizate în scop </w:t>
      </w:r>
      <w:proofErr w:type="spellStart"/>
      <w:r w:rsidRPr="005A5581">
        <w:t>antianginos</w:t>
      </w:r>
      <w:proofErr w:type="spellEnd"/>
      <w:r w:rsidRPr="005A5581">
        <w:t xml:space="preserve"> la pacienții cu IC-FEP și boală coronariană, însă fără a aduce beneficii dovedite asupra evoluției insuficienței cardiace sau asupra evenimentelor coronariene. </w:t>
      </w:r>
      <w:proofErr w:type="spellStart"/>
      <w:r w:rsidRPr="005A5581">
        <w:t>Rivaroxabanum</w:t>
      </w:r>
      <w:proofErr w:type="spellEnd"/>
      <w:r w:rsidRPr="005A5581">
        <w:t xml:space="preserve"> în doză mică poate fi luat în considerare la pacienții cu boală coronariană, insuficiență cardiacă, FEVS &gt;40% și ritm </w:t>
      </w:r>
      <w:proofErr w:type="spellStart"/>
      <w:r w:rsidRPr="005A5581">
        <w:t>sinusal</w:t>
      </w:r>
      <w:proofErr w:type="spellEnd"/>
      <w:r w:rsidRPr="005A5581">
        <w:t>, atunci când riscul de accident vascular cerebral este înalt și riscul hemoragic este scăzut.</w:t>
      </w:r>
    </w:p>
    <w:p w14:paraId="6A413842" w14:textId="77777777" w:rsidR="00E00550" w:rsidRPr="005A5581" w:rsidRDefault="00B153E5" w:rsidP="00563C15">
      <w:pPr>
        <w:ind w:firstLine="720"/>
        <w:jc w:val="both"/>
      </w:pPr>
      <w:r w:rsidRPr="005A5581">
        <w:t xml:space="preserve">La toți pacienții simptomatici cu IC se recomandă atât inhibitori ai sistemului RAA (inhibitorii ECA, </w:t>
      </w:r>
      <w:proofErr w:type="spellStart"/>
      <w:r w:rsidRPr="005A5581">
        <w:t>sartani</w:t>
      </w:r>
      <w:proofErr w:type="spellEnd"/>
      <w:r w:rsidRPr="005A5581">
        <w:t xml:space="preserve"> și inhibitorii receptorilor de </w:t>
      </w:r>
      <w:proofErr w:type="spellStart"/>
      <w:r w:rsidRPr="005A5581">
        <w:t>angiotensină</w:t>
      </w:r>
      <w:proofErr w:type="spellEnd"/>
      <w:r w:rsidRPr="005A5581">
        <w:t xml:space="preserve">-inhibitor de </w:t>
      </w:r>
      <w:proofErr w:type="spellStart"/>
      <w:r w:rsidRPr="005A5581">
        <w:t>neprilysin</w:t>
      </w:r>
      <w:proofErr w:type="spellEnd"/>
      <w:r w:rsidRPr="005A5581">
        <w:t xml:space="preserve">) cât și ai sistemului nervos adrenergic (beta-blocante). La pacienții cu simptome persistente, se recomandă și antagoniști ai receptorilor de </w:t>
      </w:r>
      <w:proofErr w:type="spellStart"/>
      <w:r w:rsidRPr="005A5581">
        <w:t>mineralocorticoizi</w:t>
      </w:r>
      <w:proofErr w:type="spellEnd"/>
      <w:r w:rsidRPr="005A5581">
        <w:t xml:space="preserve">. </w:t>
      </w:r>
    </w:p>
    <w:p w14:paraId="631821A7" w14:textId="77777777" w:rsidR="00E00550" w:rsidRPr="005A5581" w:rsidRDefault="00B153E5" w:rsidP="00563C15">
      <w:pPr>
        <w:ind w:firstLine="720"/>
        <w:jc w:val="both"/>
        <w:rPr>
          <w:color w:val="000000"/>
        </w:rPr>
      </w:pPr>
      <w:r w:rsidRPr="005A5581">
        <w:rPr>
          <w:color w:val="000000"/>
        </w:rPr>
        <w:t xml:space="preserve">Pacienții care rămân simptomatici, cu disfuncție sistolică a VS și semne de aritmii ventriculare sau bloc de ramură, ar putea fi eligibili pentru implantarea unui dispozitiv [terapie de resincronizare cardiacă (CRT)/ defibrilator implantabil]. Astfel de dispozitive pot ameliora simptomele, pot reduce morbiditatea și pot ameliora supraviețuirea. Pacienții cu IC se pot decompensa rapid după apariția unei aritmii </w:t>
      </w:r>
      <w:proofErr w:type="spellStart"/>
      <w:r w:rsidRPr="005A5581">
        <w:rPr>
          <w:color w:val="000000"/>
        </w:rPr>
        <w:t>atriale</w:t>
      </w:r>
      <w:proofErr w:type="spellEnd"/>
      <w:r w:rsidRPr="005A5581">
        <w:rPr>
          <w:color w:val="000000"/>
        </w:rPr>
        <w:t xml:space="preserve"> sau ventriculare și ar trebui să fie tratați conform Ghidurilor actuale. Pacienții cu IC și stenoză aortică sau insuficiență mitrală semnificative </w:t>
      </w:r>
      <w:proofErr w:type="spellStart"/>
      <w:r w:rsidRPr="005A5581">
        <w:rPr>
          <w:color w:val="000000"/>
        </w:rPr>
        <w:t>hemodinamic</w:t>
      </w:r>
      <w:proofErr w:type="spellEnd"/>
      <w:r w:rsidRPr="005A5581">
        <w:rPr>
          <w:color w:val="000000"/>
        </w:rPr>
        <w:t xml:space="preserve"> pot necesita intervenții </w:t>
      </w:r>
      <w:proofErr w:type="spellStart"/>
      <w:r w:rsidRPr="005A5581">
        <w:rPr>
          <w:color w:val="000000"/>
        </w:rPr>
        <w:t>percutane</w:t>
      </w:r>
      <w:proofErr w:type="spellEnd"/>
      <w:r w:rsidRPr="005A5581">
        <w:rPr>
          <w:color w:val="000000"/>
        </w:rPr>
        <w:t xml:space="preserve"> sau chirurgicale (17, 18). </w:t>
      </w:r>
    </w:p>
    <w:p w14:paraId="2FCFF02A" w14:textId="77777777" w:rsidR="00E00550" w:rsidRPr="005A5581" w:rsidRDefault="00B153E5" w:rsidP="00563C15">
      <w:pPr>
        <w:spacing w:after="280"/>
        <w:ind w:firstLine="720"/>
        <w:jc w:val="both"/>
        <w:rPr>
          <w:color w:val="000000"/>
        </w:rPr>
      </w:pPr>
      <w:proofErr w:type="spellStart"/>
      <w:r w:rsidRPr="005A5581">
        <w:rPr>
          <w:color w:val="000000"/>
        </w:rPr>
        <w:t>Revascularizarea</w:t>
      </w:r>
      <w:proofErr w:type="spellEnd"/>
      <w:r w:rsidRPr="005A5581">
        <w:rPr>
          <w:color w:val="000000"/>
        </w:rPr>
        <w:t xml:space="preserve"> miocardică ar trebui să fie luată în considerare la pacienții cu IC eligibili pe baza simptomelor, anatomiei coronariene și profilului de risc. </w:t>
      </w:r>
      <w:proofErr w:type="spellStart"/>
      <w:r w:rsidRPr="005A5581">
        <w:rPr>
          <w:color w:val="000000"/>
        </w:rPr>
        <w:t>Revascularizarea</w:t>
      </w:r>
      <w:proofErr w:type="spellEnd"/>
      <w:r w:rsidRPr="005A5581">
        <w:rPr>
          <w:color w:val="000000"/>
        </w:rPr>
        <w:t xml:space="preserve"> cu succes la pacienții cu IC secundară unei cardiomiopatii ischemice poate ameliora disfuncția VS și prognosticul prin reducerea ischemiei în cazul miocardului </w:t>
      </w:r>
      <w:proofErr w:type="spellStart"/>
      <w:r w:rsidRPr="005A5581">
        <w:rPr>
          <w:color w:val="000000"/>
        </w:rPr>
        <w:t>hibernant</w:t>
      </w:r>
      <w:proofErr w:type="spellEnd"/>
      <w:r w:rsidRPr="005A5581">
        <w:rPr>
          <w:color w:val="000000"/>
        </w:rPr>
        <w:t xml:space="preserve">, dar viabil. Dacă este disponibilă, cooperarea cu o echipă de IC multidisciplinară este puternic recomandată. </w:t>
      </w:r>
    </w:p>
    <w:p w14:paraId="573D55B2" w14:textId="77777777" w:rsidR="00E00550" w:rsidRPr="005A5581" w:rsidRDefault="008909F0" w:rsidP="006F3BCF">
      <w:pPr>
        <w:jc w:val="both"/>
        <w:rPr>
          <w:color w:val="000000"/>
        </w:rPr>
      </w:pPr>
      <w:r w:rsidRPr="005A5581">
        <w:rPr>
          <w:b/>
          <w:bCs/>
          <w:color w:val="000000"/>
        </w:rPr>
        <w:t>Tabelul 11</w:t>
      </w:r>
      <w:r w:rsidR="00B153E5" w:rsidRPr="005A5581">
        <w:rPr>
          <w:b/>
          <w:bCs/>
          <w:color w:val="000000"/>
        </w:rPr>
        <w:t>.</w:t>
      </w:r>
      <w:r w:rsidR="00B153E5" w:rsidRPr="005A5581">
        <w:rPr>
          <w:color w:val="000000"/>
        </w:rPr>
        <w:t xml:space="preserve"> </w:t>
      </w:r>
      <w:r w:rsidR="00B153E5" w:rsidRPr="005A5581">
        <w:rPr>
          <w:b/>
          <w:bCs/>
          <w:color w:val="000000"/>
        </w:rPr>
        <w:t>Recomandări generale pentru managementul pacienților cu sindroame coronariene cronice și insuficiență cardiacă simptomatică secundară cardiomiopatiei ischemice și disfuncție sistolică ventriculară stângă</w:t>
      </w:r>
    </w:p>
    <w:tbl>
      <w:tblPr>
        <w:tblStyle w:val="affffffff2"/>
        <w:tblW w:w="9694" w:type="dxa"/>
        <w:tblInd w:w="-201"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7851"/>
        <w:gridCol w:w="850"/>
        <w:gridCol w:w="993"/>
      </w:tblGrid>
      <w:tr w:rsidR="00E00550" w:rsidRPr="005A5581" w14:paraId="434A920F" w14:textId="77777777" w:rsidTr="006F3BCF">
        <w:tc>
          <w:tcPr>
            <w:tcW w:w="7851" w:type="dxa"/>
            <w:tcBorders>
              <w:top w:val="single" w:sz="4" w:space="0" w:color="000000"/>
              <w:left w:val="single" w:sz="4" w:space="0" w:color="000000"/>
              <w:bottom w:val="single" w:sz="4" w:space="0" w:color="000000"/>
            </w:tcBorders>
          </w:tcPr>
          <w:p w14:paraId="670D70B8" w14:textId="329D02E2" w:rsidR="00E00550" w:rsidRPr="005A5581" w:rsidRDefault="00B153E5" w:rsidP="000A0C40">
            <w:pPr>
              <w:jc w:val="center"/>
              <w:rPr>
                <w:color w:val="000000"/>
              </w:rPr>
            </w:pPr>
            <w:r w:rsidRPr="005A5581">
              <w:rPr>
                <w:b/>
                <w:bCs/>
                <w:color w:val="000000"/>
              </w:rPr>
              <w:t>Recomandări pentru terapia medicamentoasă</w:t>
            </w:r>
          </w:p>
        </w:tc>
        <w:tc>
          <w:tcPr>
            <w:tcW w:w="850" w:type="dxa"/>
            <w:tcBorders>
              <w:top w:val="single" w:sz="4" w:space="0" w:color="000000"/>
              <w:left w:val="single" w:sz="4" w:space="0" w:color="000000"/>
              <w:bottom w:val="single" w:sz="4" w:space="0" w:color="000000"/>
            </w:tcBorders>
          </w:tcPr>
          <w:p w14:paraId="09AA21A2" w14:textId="77777777" w:rsidR="00E00550" w:rsidRPr="005A5581" w:rsidRDefault="00B153E5" w:rsidP="000A0C40">
            <w:pPr>
              <w:jc w:val="center"/>
              <w:rPr>
                <w:b/>
                <w:bCs/>
                <w:color w:val="000000"/>
              </w:rPr>
            </w:pPr>
            <w:r w:rsidRPr="005A5581">
              <w:rPr>
                <w:b/>
                <w:bCs/>
                <w:color w:val="000000"/>
              </w:rPr>
              <w:t>Clasa</w:t>
            </w:r>
          </w:p>
        </w:tc>
        <w:tc>
          <w:tcPr>
            <w:tcW w:w="993" w:type="dxa"/>
            <w:tcBorders>
              <w:top w:val="single" w:sz="4" w:space="0" w:color="000000"/>
              <w:left w:val="single" w:sz="4" w:space="0" w:color="000000"/>
              <w:bottom w:val="single" w:sz="4" w:space="0" w:color="000000"/>
              <w:right w:val="single" w:sz="4" w:space="0" w:color="000000"/>
            </w:tcBorders>
          </w:tcPr>
          <w:p w14:paraId="5ED8EEB6" w14:textId="77777777" w:rsidR="00E00550" w:rsidRPr="005A5581" w:rsidRDefault="00B153E5" w:rsidP="000A0C40">
            <w:pPr>
              <w:jc w:val="center"/>
              <w:rPr>
                <w:b/>
                <w:bCs/>
                <w:color w:val="000000"/>
              </w:rPr>
            </w:pPr>
            <w:r w:rsidRPr="005A5581">
              <w:rPr>
                <w:b/>
                <w:bCs/>
                <w:color w:val="000000"/>
              </w:rPr>
              <w:t>Nivel</w:t>
            </w:r>
          </w:p>
        </w:tc>
      </w:tr>
      <w:tr w:rsidR="00E00550" w:rsidRPr="005A5581" w14:paraId="6B028F87" w14:textId="77777777" w:rsidTr="006F3BCF">
        <w:tc>
          <w:tcPr>
            <w:tcW w:w="7851" w:type="dxa"/>
            <w:tcBorders>
              <w:top w:val="single" w:sz="4" w:space="0" w:color="000000"/>
              <w:left w:val="single" w:sz="4" w:space="0" w:color="000000"/>
              <w:bottom w:val="single" w:sz="4" w:space="0" w:color="000000"/>
            </w:tcBorders>
          </w:tcPr>
          <w:p w14:paraId="1ED23067" w14:textId="77777777" w:rsidR="00E00550" w:rsidRPr="005A5581" w:rsidRDefault="00B153E5" w:rsidP="00563C15">
            <w:pPr>
              <w:jc w:val="both"/>
              <w:rPr>
                <w:color w:val="000000"/>
              </w:rPr>
            </w:pPr>
            <w:r w:rsidRPr="005A5581">
              <w:rPr>
                <w:color w:val="000000"/>
              </w:rPr>
              <w:t xml:space="preserve">Terapia diuretică este recomandată la pacienții simptomatici cu semne de congestie pulmonară sau sistemică pentru ameliorarea simptomelor IC. </w:t>
            </w:r>
          </w:p>
        </w:tc>
        <w:tc>
          <w:tcPr>
            <w:tcW w:w="850" w:type="dxa"/>
            <w:tcBorders>
              <w:top w:val="single" w:sz="4" w:space="0" w:color="000000"/>
              <w:left w:val="single" w:sz="4" w:space="0" w:color="000000"/>
              <w:bottom w:val="single" w:sz="4" w:space="0" w:color="000000"/>
            </w:tcBorders>
          </w:tcPr>
          <w:p w14:paraId="0097A8ED" w14:textId="77777777" w:rsidR="00E00550" w:rsidRPr="005A5581" w:rsidRDefault="00B153E5" w:rsidP="000A0C40">
            <w:pPr>
              <w:jc w:val="center"/>
              <w:rPr>
                <w:b/>
                <w:bCs/>
                <w:color w:val="000000"/>
              </w:rPr>
            </w:pPr>
            <w:r w:rsidRPr="005A5581">
              <w:rPr>
                <w:b/>
                <w:bCs/>
                <w:color w:val="000000"/>
              </w:rPr>
              <w:t>I</w:t>
            </w:r>
          </w:p>
        </w:tc>
        <w:tc>
          <w:tcPr>
            <w:tcW w:w="993" w:type="dxa"/>
            <w:tcBorders>
              <w:top w:val="single" w:sz="4" w:space="0" w:color="000000"/>
              <w:left w:val="single" w:sz="4" w:space="0" w:color="000000"/>
              <w:bottom w:val="single" w:sz="4" w:space="0" w:color="000000"/>
              <w:right w:val="single" w:sz="4" w:space="0" w:color="000000"/>
            </w:tcBorders>
          </w:tcPr>
          <w:p w14:paraId="553846D7" w14:textId="77777777" w:rsidR="00E00550" w:rsidRPr="005A5581" w:rsidRDefault="00B153E5" w:rsidP="000A0C40">
            <w:pPr>
              <w:jc w:val="center"/>
              <w:rPr>
                <w:b/>
                <w:bCs/>
                <w:color w:val="000000"/>
              </w:rPr>
            </w:pPr>
            <w:r w:rsidRPr="005A5581">
              <w:rPr>
                <w:b/>
                <w:bCs/>
                <w:color w:val="000000"/>
              </w:rPr>
              <w:t>B</w:t>
            </w:r>
          </w:p>
        </w:tc>
      </w:tr>
      <w:tr w:rsidR="00E00550" w:rsidRPr="005A5581" w14:paraId="6FAA7715" w14:textId="77777777" w:rsidTr="006F3BCF">
        <w:tc>
          <w:tcPr>
            <w:tcW w:w="7851" w:type="dxa"/>
            <w:tcBorders>
              <w:top w:val="single" w:sz="4" w:space="0" w:color="000000"/>
              <w:left w:val="single" w:sz="4" w:space="0" w:color="000000"/>
              <w:bottom w:val="single" w:sz="4" w:space="0" w:color="000000"/>
            </w:tcBorders>
          </w:tcPr>
          <w:p w14:paraId="5C492926" w14:textId="77777777" w:rsidR="00E00550" w:rsidRPr="005A5581" w:rsidRDefault="00B153E5" w:rsidP="00563C15">
            <w:pPr>
              <w:jc w:val="both"/>
              <w:rPr>
                <w:color w:val="000000"/>
              </w:rPr>
            </w:pPr>
            <w:r w:rsidRPr="005A5581">
              <w:rPr>
                <w:color w:val="000000"/>
              </w:rPr>
              <w:t>Beta-blocantele sunt recomandate drept componente esențiale ale tratamentului datorită eficacității lor atât în reducerea anginei cât și a morbidității și mortalității în IC.</w:t>
            </w:r>
          </w:p>
        </w:tc>
        <w:tc>
          <w:tcPr>
            <w:tcW w:w="850" w:type="dxa"/>
            <w:tcBorders>
              <w:top w:val="single" w:sz="4" w:space="0" w:color="000000"/>
              <w:left w:val="single" w:sz="4" w:space="0" w:color="000000"/>
              <w:bottom w:val="single" w:sz="4" w:space="0" w:color="000000"/>
            </w:tcBorders>
          </w:tcPr>
          <w:p w14:paraId="7DBC816D" w14:textId="77777777" w:rsidR="00E00550" w:rsidRPr="005A5581" w:rsidRDefault="00B153E5" w:rsidP="000A0C40">
            <w:pPr>
              <w:jc w:val="center"/>
              <w:rPr>
                <w:b/>
                <w:bCs/>
                <w:color w:val="000000"/>
              </w:rPr>
            </w:pPr>
            <w:r w:rsidRPr="005A5581">
              <w:rPr>
                <w:b/>
                <w:bCs/>
                <w:color w:val="000000"/>
              </w:rPr>
              <w:t>I</w:t>
            </w:r>
          </w:p>
        </w:tc>
        <w:tc>
          <w:tcPr>
            <w:tcW w:w="993" w:type="dxa"/>
            <w:tcBorders>
              <w:top w:val="single" w:sz="4" w:space="0" w:color="000000"/>
              <w:left w:val="single" w:sz="4" w:space="0" w:color="000000"/>
              <w:bottom w:val="single" w:sz="4" w:space="0" w:color="000000"/>
              <w:right w:val="single" w:sz="4" w:space="0" w:color="000000"/>
            </w:tcBorders>
          </w:tcPr>
          <w:p w14:paraId="43BE1EA5" w14:textId="77777777" w:rsidR="00E00550" w:rsidRPr="005A5581" w:rsidRDefault="00B153E5" w:rsidP="000A0C40">
            <w:pPr>
              <w:jc w:val="center"/>
              <w:rPr>
                <w:b/>
                <w:bCs/>
                <w:color w:val="000000"/>
              </w:rPr>
            </w:pPr>
            <w:r w:rsidRPr="005A5581">
              <w:rPr>
                <w:b/>
                <w:bCs/>
                <w:color w:val="000000"/>
              </w:rPr>
              <w:t>A</w:t>
            </w:r>
          </w:p>
        </w:tc>
      </w:tr>
      <w:tr w:rsidR="00E00550" w:rsidRPr="005A5581" w14:paraId="2C729D59" w14:textId="77777777" w:rsidTr="006F3BCF">
        <w:tc>
          <w:tcPr>
            <w:tcW w:w="7851" w:type="dxa"/>
            <w:tcBorders>
              <w:top w:val="single" w:sz="4" w:space="0" w:color="000000"/>
              <w:left w:val="single" w:sz="4" w:space="0" w:color="000000"/>
              <w:bottom w:val="single" w:sz="4" w:space="0" w:color="000000"/>
            </w:tcBorders>
          </w:tcPr>
          <w:p w14:paraId="79A743FB" w14:textId="77777777" w:rsidR="00E00550" w:rsidRPr="005A5581" w:rsidRDefault="00B153E5" w:rsidP="00563C15">
            <w:pPr>
              <w:jc w:val="both"/>
              <w:rPr>
                <w:color w:val="000000"/>
              </w:rPr>
            </w:pPr>
            <w:r w:rsidRPr="005A5581">
              <w:rPr>
                <w:color w:val="000000"/>
              </w:rPr>
              <w:t xml:space="preserve">Terapia cu </w:t>
            </w:r>
            <w:r w:rsidRPr="005A5581">
              <w:t>I</w:t>
            </w:r>
            <w:r w:rsidRPr="005A5581">
              <w:rPr>
                <w:color w:val="000000"/>
              </w:rPr>
              <w:t>ECA este recomandată la pacienții cu IC simptomatică sau disfuncție VS asimptomatică post-IM pentru ameliorarea simptomelor și pentru reducerea morbidității și mortalității.</w:t>
            </w:r>
          </w:p>
        </w:tc>
        <w:tc>
          <w:tcPr>
            <w:tcW w:w="850" w:type="dxa"/>
            <w:tcBorders>
              <w:top w:val="single" w:sz="4" w:space="0" w:color="000000"/>
              <w:left w:val="single" w:sz="4" w:space="0" w:color="000000"/>
              <w:bottom w:val="single" w:sz="4" w:space="0" w:color="000000"/>
            </w:tcBorders>
          </w:tcPr>
          <w:p w14:paraId="20E7EEFE" w14:textId="77777777" w:rsidR="00E00550" w:rsidRPr="005A5581" w:rsidRDefault="00B153E5" w:rsidP="000A0C40">
            <w:pPr>
              <w:jc w:val="center"/>
              <w:rPr>
                <w:b/>
                <w:bCs/>
                <w:color w:val="000000"/>
              </w:rPr>
            </w:pPr>
            <w:r w:rsidRPr="005A5581">
              <w:rPr>
                <w:b/>
                <w:bCs/>
                <w:color w:val="000000"/>
              </w:rPr>
              <w:t>I</w:t>
            </w:r>
          </w:p>
        </w:tc>
        <w:tc>
          <w:tcPr>
            <w:tcW w:w="993" w:type="dxa"/>
            <w:tcBorders>
              <w:top w:val="single" w:sz="4" w:space="0" w:color="000000"/>
              <w:left w:val="single" w:sz="4" w:space="0" w:color="000000"/>
              <w:bottom w:val="single" w:sz="4" w:space="0" w:color="000000"/>
              <w:right w:val="single" w:sz="4" w:space="0" w:color="000000"/>
            </w:tcBorders>
          </w:tcPr>
          <w:p w14:paraId="7CC85505" w14:textId="77777777" w:rsidR="00E00550" w:rsidRPr="005A5581" w:rsidRDefault="00B153E5" w:rsidP="000A0C40">
            <w:pPr>
              <w:jc w:val="center"/>
              <w:rPr>
                <w:b/>
                <w:bCs/>
                <w:color w:val="000000"/>
              </w:rPr>
            </w:pPr>
            <w:r w:rsidRPr="005A5581">
              <w:rPr>
                <w:b/>
                <w:bCs/>
                <w:color w:val="000000"/>
              </w:rPr>
              <w:t>A</w:t>
            </w:r>
          </w:p>
        </w:tc>
      </w:tr>
      <w:tr w:rsidR="00E00550" w:rsidRPr="005A5581" w14:paraId="65A22E2D" w14:textId="77777777" w:rsidTr="006F3BCF">
        <w:tc>
          <w:tcPr>
            <w:tcW w:w="7851" w:type="dxa"/>
            <w:tcBorders>
              <w:top w:val="single" w:sz="4" w:space="0" w:color="000000"/>
              <w:left w:val="single" w:sz="4" w:space="0" w:color="000000"/>
              <w:bottom w:val="single" w:sz="4" w:space="0" w:color="000000"/>
            </w:tcBorders>
          </w:tcPr>
          <w:p w14:paraId="440B34FA" w14:textId="77777777" w:rsidR="00E00550" w:rsidRPr="005A5581" w:rsidRDefault="00B153E5" w:rsidP="00563C15">
            <w:pPr>
              <w:jc w:val="both"/>
              <w:rPr>
                <w:color w:val="000000"/>
              </w:rPr>
            </w:pPr>
            <w:proofErr w:type="spellStart"/>
            <w:r w:rsidRPr="005A5581">
              <w:rPr>
                <w:color w:val="000000"/>
              </w:rPr>
              <w:t>Sartanii</w:t>
            </w:r>
            <w:proofErr w:type="spellEnd"/>
            <w:r w:rsidRPr="005A5581">
              <w:rPr>
                <w:color w:val="000000"/>
              </w:rPr>
              <w:t xml:space="preserve"> sunt recomandați ca o alternativă în cazul pacienților care nu tolerează </w:t>
            </w:r>
            <w:r w:rsidRPr="005A5581">
              <w:t>I</w:t>
            </w:r>
            <w:r w:rsidRPr="005A5581">
              <w:rPr>
                <w:color w:val="000000"/>
              </w:rPr>
              <w:t xml:space="preserve">ECA sau inhibitorii receptorilor de </w:t>
            </w:r>
            <w:proofErr w:type="spellStart"/>
            <w:r w:rsidRPr="005A5581">
              <w:rPr>
                <w:color w:val="000000"/>
              </w:rPr>
              <w:t>angiotensină</w:t>
            </w:r>
            <w:proofErr w:type="spellEnd"/>
            <w:r w:rsidRPr="005A5581">
              <w:rPr>
                <w:color w:val="000000"/>
              </w:rPr>
              <w:t xml:space="preserve">-inhibitor de </w:t>
            </w:r>
            <w:proofErr w:type="spellStart"/>
            <w:r w:rsidRPr="005A5581">
              <w:rPr>
                <w:color w:val="000000"/>
              </w:rPr>
              <w:t>neprilysin</w:t>
            </w:r>
            <w:proofErr w:type="spellEnd"/>
            <w:r w:rsidRPr="005A5581">
              <w:rPr>
                <w:color w:val="000000"/>
              </w:rPr>
              <w:t xml:space="preserve"> la pacienții cu simptome persistente în ciuda terapiei medicamentoase optimale. </w:t>
            </w:r>
          </w:p>
        </w:tc>
        <w:tc>
          <w:tcPr>
            <w:tcW w:w="850" w:type="dxa"/>
            <w:tcBorders>
              <w:top w:val="single" w:sz="4" w:space="0" w:color="000000"/>
              <w:left w:val="single" w:sz="4" w:space="0" w:color="000000"/>
              <w:bottom w:val="single" w:sz="4" w:space="0" w:color="000000"/>
            </w:tcBorders>
          </w:tcPr>
          <w:p w14:paraId="7CFC25E5" w14:textId="77777777" w:rsidR="00E00550" w:rsidRPr="005A5581" w:rsidRDefault="00B153E5" w:rsidP="000A0C40">
            <w:pPr>
              <w:jc w:val="center"/>
              <w:rPr>
                <w:b/>
                <w:bCs/>
                <w:color w:val="000000"/>
              </w:rPr>
            </w:pPr>
            <w:r w:rsidRPr="005A5581">
              <w:rPr>
                <w:b/>
                <w:bCs/>
                <w:color w:val="000000"/>
              </w:rPr>
              <w:t>I</w:t>
            </w:r>
          </w:p>
        </w:tc>
        <w:tc>
          <w:tcPr>
            <w:tcW w:w="993" w:type="dxa"/>
            <w:tcBorders>
              <w:top w:val="single" w:sz="4" w:space="0" w:color="000000"/>
              <w:left w:val="single" w:sz="4" w:space="0" w:color="000000"/>
              <w:bottom w:val="single" w:sz="4" w:space="0" w:color="000000"/>
              <w:right w:val="single" w:sz="4" w:space="0" w:color="000000"/>
            </w:tcBorders>
          </w:tcPr>
          <w:p w14:paraId="7046C28A" w14:textId="77777777" w:rsidR="00E00550" w:rsidRPr="005A5581" w:rsidRDefault="00B153E5" w:rsidP="000A0C40">
            <w:pPr>
              <w:jc w:val="center"/>
              <w:rPr>
                <w:b/>
                <w:bCs/>
                <w:color w:val="000000"/>
              </w:rPr>
            </w:pPr>
            <w:r w:rsidRPr="005A5581">
              <w:rPr>
                <w:b/>
                <w:bCs/>
                <w:color w:val="000000"/>
              </w:rPr>
              <w:t>B</w:t>
            </w:r>
          </w:p>
        </w:tc>
      </w:tr>
      <w:tr w:rsidR="00E00550" w:rsidRPr="005A5581" w14:paraId="25FFC5E5" w14:textId="77777777" w:rsidTr="006F3BCF">
        <w:tc>
          <w:tcPr>
            <w:tcW w:w="7851" w:type="dxa"/>
            <w:tcBorders>
              <w:top w:val="single" w:sz="4" w:space="0" w:color="000000"/>
              <w:left w:val="single" w:sz="4" w:space="0" w:color="000000"/>
              <w:bottom w:val="single" w:sz="4" w:space="0" w:color="000000"/>
            </w:tcBorders>
          </w:tcPr>
          <w:p w14:paraId="19D272E7" w14:textId="77777777" w:rsidR="00E00550" w:rsidRPr="005A5581" w:rsidRDefault="00B153E5" w:rsidP="00563C15">
            <w:pPr>
              <w:jc w:val="both"/>
              <w:rPr>
                <w:color w:val="0000FF"/>
              </w:rPr>
            </w:pPr>
            <w:r w:rsidRPr="005A5581">
              <w:t>La pacienții cu IC-FEP și IC-FEUR, se recomandă administrarea unui inhibitor SGLT2 (</w:t>
            </w:r>
            <w:proofErr w:type="spellStart"/>
            <w:r w:rsidRPr="005A5581">
              <w:t>Dapagliflozinum</w:t>
            </w:r>
            <w:proofErr w:type="spellEnd"/>
            <w:r w:rsidRPr="005A5581">
              <w:t xml:space="preserve"> sau </w:t>
            </w:r>
            <w:proofErr w:type="spellStart"/>
            <w:r w:rsidRPr="005A5581">
              <w:t>Empagliflozinum</w:t>
            </w:r>
            <w:proofErr w:type="spellEnd"/>
            <w:r w:rsidRPr="005A5581">
              <w:t>) pentru reducerea riscului de spitalizare din cauza insuficienței cardiace sau a decesului de cauză cardiovasculară</w:t>
            </w:r>
            <w:r w:rsidRPr="005A5581">
              <w:rPr>
                <w:color w:val="0000FF"/>
              </w:rPr>
              <w:t>.</w:t>
            </w:r>
          </w:p>
        </w:tc>
        <w:tc>
          <w:tcPr>
            <w:tcW w:w="850" w:type="dxa"/>
            <w:tcBorders>
              <w:top w:val="single" w:sz="4" w:space="0" w:color="000000"/>
              <w:left w:val="single" w:sz="4" w:space="0" w:color="000000"/>
              <w:bottom w:val="single" w:sz="4" w:space="0" w:color="000000"/>
            </w:tcBorders>
          </w:tcPr>
          <w:p w14:paraId="398ED9BE" w14:textId="77777777" w:rsidR="00E00550" w:rsidRPr="005A5581" w:rsidRDefault="00B153E5" w:rsidP="000A0C40">
            <w:pPr>
              <w:jc w:val="center"/>
              <w:rPr>
                <w:b/>
                <w:bCs/>
                <w:color w:val="000000"/>
              </w:rPr>
            </w:pPr>
            <w:r w:rsidRPr="005A5581">
              <w:rPr>
                <w:b/>
                <w:bCs/>
              </w:rPr>
              <w:t>I</w:t>
            </w:r>
          </w:p>
        </w:tc>
        <w:tc>
          <w:tcPr>
            <w:tcW w:w="993" w:type="dxa"/>
            <w:tcBorders>
              <w:top w:val="single" w:sz="4" w:space="0" w:color="000000"/>
              <w:left w:val="single" w:sz="4" w:space="0" w:color="000000"/>
              <w:bottom w:val="single" w:sz="4" w:space="0" w:color="000000"/>
              <w:right w:val="single" w:sz="4" w:space="0" w:color="000000"/>
            </w:tcBorders>
          </w:tcPr>
          <w:p w14:paraId="38440EFD" w14:textId="77777777" w:rsidR="00E00550" w:rsidRPr="005A5581" w:rsidRDefault="00B153E5" w:rsidP="000A0C40">
            <w:pPr>
              <w:jc w:val="center"/>
              <w:rPr>
                <w:b/>
                <w:bCs/>
                <w:color w:val="000000"/>
              </w:rPr>
            </w:pPr>
            <w:r w:rsidRPr="005A5581">
              <w:rPr>
                <w:b/>
                <w:bCs/>
              </w:rPr>
              <w:t>A</w:t>
            </w:r>
          </w:p>
        </w:tc>
      </w:tr>
      <w:tr w:rsidR="00E00550" w:rsidRPr="005A5581" w14:paraId="525263AA" w14:textId="77777777" w:rsidTr="006F3BCF">
        <w:tc>
          <w:tcPr>
            <w:tcW w:w="7851" w:type="dxa"/>
            <w:tcBorders>
              <w:top w:val="single" w:sz="4" w:space="0" w:color="000000"/>
              <w:left w:val="single" w:sz="4" w:space="0" w:color="000000"/>
              <w:bottom w:val="single" w:sz="4" w:space="0" w:color="000000"/>
            </w:tcBorders>
          </w:tcPr>
          <w:p w14:paraId="6057AEB1" w14:textId="77777777" w:rsidR="00E00550" w:rsidRPr="005A5581" w:rsidRDefault="00B153E5" w:rsidP="00563C15">
            <w:pPr>
              <w:jc w:val="both"/>
              <w:rPr>
                <w:color w:val="000000"/>
              </w:rPr>
            </w:pPr>
            <w:r w:rsidRPr="005A5581">
              <w:rPr>
                <w:color w:val="000000"/>
              </w:rPr>
              <w:t xml:space="preserve">Antagoniștii receptorilor de </w:t>
            </w:r>
            <w:proofErr w:type="spellStart"/>
            <w:r w:rsidRPr="005A5581">
              <w:rPr>
                <w:color w:val="000000"/>
              </w:rPr>
              <w:t>mineralocorticoizi</w:t>
            </w:r>
            <w:proofErr w:type="spellEnd"/>
            <w:r w:rsidRPr="005A5581">
              <w:rPr>
                <w:color w:val="000000"/>
              </w:rPr>
              <w:t xml:space="preserve"> sunt recomandați la pacienții care rămân simptomatici în ciuda tratamentului adecvat cu un </w:t>
            </w:r>
            <w:r w:rsidRPr="005A5581">
              <w:t>I</w:t>
            </w:r>
            <w:r w:rsidRPr="005A5581">
              <w:rPr>
                <w:color w:val="000000"/>
              </w:rPr>
              <w:t xml:space="preserve">ECA sau cu un beta-blocant, pentru a reduce mortalitatea și morbiditatea. </w:t>
            </w:r>
          </w:p>
        </w:tc>
        <w:tc>
          <w:tcPr>
            <w:tcW w:w="850" w:type="dxa"/>
            <w:tcBorders>
              <w:top w:val="single" w:sz="4" w:space="0" w:color="000000"/>
              <w:left w:val="single" w:sz="4" w:space="0" w:color="000000"/>
              <w:bottom w:val="single" w:sz="4" w:space="0" w:color="000000"/>
            </w:tcBorders>
          </w:tcPr>
          <w:p w14:paraId="1ED5A79A" w14:textId="77777777" w:rsidR="00E00550" w:rsidRPr="005A5581" w:rsidRDefault="00B153E5" w:rsidP="000A0C40">
            <w:pPr>
              <w:jc w:val="center"/>
              <w:rPr>
                <w:b/>
                <w:bCs/>
                <w:color w:val="000000"/>
              </w:rPr>
            </w:pPr>
            <w:r w:rsidRPr="005A5581">
              <w:rPr>
                <w:b/>
                <w:bCs/>
                <w:color w:val="000000"/>
              </w:rPr>
              <w:t>I</w:t>
            </w:r>
          </w:p>
        </w:tc>
        <w:tc>
          <w:tcPr>
            <w:tcW w:w="993" w:type="dxa"/>
            <w:tcBorders>
              <w:top w:val="single" w:sz="4" w:space="0" w:color="000000"/>
              <w:left w:val="single" w:sz="4" w:space="0" w:color="000000"/>
              <w:bottom w:val="single" w:sz="4" w:space="0" w:color="000000"/>
              <w:right w:val="single" w:sz="4" w:space="0" w:color="000000"/>
            </w:tcBorders>
          </w:tcPr>
          <w:p w14:paraId="058B769F" w14:textId="77777777" w:rsidR="00E00550" w:rsidRPr="005A5581" w:rsidRDefault="00B153E5" w:rsidP="000A0C40">
            <w:pPr>
              <w:jc w:val="center"/>
              <w:rPr>
                <w:b/>
                <w:bCs/>
                <w:color w:val="000000"/>
              </w:rPr>
            </w:pPr>
            <w:r w:rsidRPr="005A5581">
              <w:rPr>
                <w:b/>
                <w:bCs/>
                <w:color w:val="000000"/>
              </w:rPr>
              <w:t>A</w:t>
            </w:r>
          </w:p>
        </w:tc>
      </w:tr>
      <w:tr w:rsidR="00E00550" w:rsidRPr="005A5581" w14:paraId="6F42D5D2" w14:textId="77777777" w:rsidTr="006F3BCF">
        <w:tc>
          <w:tcPr>
            <w:tcW w:w="7851" w:type="dxa"/>
            <w:tcBorders>
              <w:top w:val="single" w:sz="4" w:space="0" w:color="000000"/>
              <w:left w:val="single" w:sz="4" w:space="0" w:color="000000"/>
              <w:bottom w:val="single" w:sz="4" w:space="0" w:color="000000"/>
            </w:tcBorders>
          </w:tcPr>
          <w:p w14:paraId="3DC6498C" w14:textId="77777777" w:rsidR="00E00550" w:rsidRPr="005A5581" w:rsidRDefault="00B153E5" w:rsidP="00563C15">
            <w:pPr>
              <w:jc w:val="both"/>
              <w:rPr>
                <w:color w:val="000000"/>
              </w:rPr>
            </w:pPr>
            <w:r w:rsidRPr="005A5581">
              <w:rPr>
                <w:color w:val="000000"/>
              </w:rPr>
              <w:lastRenderedPageBreak/>
              <w:t xml:space="preserve">Un nitrat oral cu acțiune scurtă sau </w:t>
            </w:r>
            <w:proofErr w:type="spellStart"/>
            <w:r w:rsidRPr="005A5581">
              <w:rPr>
                <w:color w:val="000000"/>
              </w:rPr>
              <w:t>transcutanat</w:t>
            </w:r>
            <w:proofErr w:type="spellEnd"/>
            <w:r w:rsidRPr="005A5581">
              <w:rPr>
                <w:color w:val="000000"/>
              </w:rPr>
              <w:t xml:space="preserve"> ar trebui să fie luat în considerare (tratament </w:t>
            </w:r>
            <w:proofErr w:type="spellStart"/>
            <w:r w:rsidRPr="005A5581">
              <w:rPr>
                <w:color w:val="000000"/>
              </w:rPr>
              <w:t>antianginos</w:t>
            </w:r>
            <w:proofErr w:type="spellEnd"/>
            <w:r w:rsidRPr="005A5581">
              <w:rPr>
                <w:color w:val="000000"/>
              </w:rPr>
              <w:t xml:space="preserve"> eficient, sigur de administrat în IC). </w:t>
            </w:r>
          </w:p>
        </w:tc>
        <w:tc>
          <w:tcPr>
            <w:tcW w:w="850" w:type="dxa"/>
            <w:tcBorders>
              <w:top w:val="single" w:sz="4" w:space="0" w:color="000000"/>
              <w:left w:val="single" w:sz="4" w:space="0" w:color="000000"/>
              <w:bottom w:val="single" w:sz="4" w:space="0" w:color="000000"/>
            </w:tcBorders>
          </w:tcPr>
          <w:p w14:paraId="7B006310" w14:textId="77777777" w:rsidR="00E00550" w:rsidRPr="005A5581" w:rsidRDefault="00B153E5" w:rsidP="000A0C40">
            <w:pPr>
              <w:jc w:val="center"/>
              <w:rPr>
                <w:b/>
                <w:bCs/>
                <w:color w:val="000000"/>
              </w:rPr>
            </w:pPr>
            <w:proofErr w:type="spellStart"/>
            <w:r w:rsidRPr="005A5581">
              <w:rPr>
                <w:b/>
                <w:bCs/>
                <w:color w:val="000000"/>
              </w:rPr>
              <w:t>IIa</w:t>
            </w:r>
            <w:proofErr w:type="spellEnd"/>
          </w:p>
        </w:tc>
        <w:tc>
          <w:tcPr>
            <w:tcW w:w="993" w:type="dxa"/>
            <w:tcBorders>
              <w:top w:val="single" w:sz="4" w:space="0" w:color="000000"/>
              <w:left w:val="single" w:sz="4" w:space="0" w:color="000000"/>
              <w:bottom w:val="single" w:sz="4" w:space="0" w:color="000000"/>
              <w:right w:val="single" w:sz="4" w:space="0" w:color="000000"/>
            </w:tcBorders>
          </w:tcPr>
          <w:p w14:paraId="58E54988" w14:textId="77777777" w:rsidR="00E00550" w:rsidRPr="005A5581" w:rsidRDefault="00B153E5" w:rsidP="000A0C40">
            <w:pPr>
              <w:jc w:val="center"/>
              <w:rPr>
                <w:b/>
                <w:bCs/>
                <w:color w:val="000000"/>
              </w:rPr>
            </w:pPr>
            <w:r w:rsidRPr="005A5581">
              <w:rPr>
                <w:b/>
                <w:bCs/>
                <w:color w:val="000000"/>
              </w:rPr>
              <w:t>A</w:t>
            </w:r>
          </w:p>
        </w:tc>
      </w:tr>
      <w:tr w:rsidR="00E00550" w:rsidRPr="005A5581" w14:paraId="320E990E" w14:textId="77777777" w:rsidTr="006F3BCF">
        <w:tc>
          <w:tcPr>
            <w:tcW w:w="7851" w:type="dxa"/>
            <w:tcBorders>
              <w:top w:val="single" w:sz="4" w:space="0" w:color="000000"/>
              <w:left w:val="single" w:sz="4" w:space="0" w:color="000000"/>
              <w:bottom w:val="single" w:sz="4" w:space="0" w:color="000000"/>
            </w:tcBorders>
          </w:tcPr>
          <w:p w14:paraId="7211DD4F" w14:textId="77777777" w:rsidR="00E00550" w:rsidRPr="005A5581" w:rsidRDefault="00B153E5" w:rsidP="00563C15">
            <w:pPr>
              <w:jc w:val="both"/>
              <w:rPr>
                <w:color w:val="000000"/>
              </w:rPr>
            </w:pPr>
            <w:proofErr w:type="spellStart"/>
            <w:r w:rsidRPr="005A5581">
              <w:t>Ivabradinum</w:t>
            </w:r>
            <w:proofErr w:type="spellEnd"/>
            <w:r w:rsidRPr="005A5581">
              <w:rPr>
                <w:color w:val="000000"/>
              </w:rPr>
              <w:t xml:space="preserve"> ar trebui să fie luată în considerare la pacienții aflați în ritm </w:t>
            </w:r>
            <w:proofErr w:type="spellStart"/>
            <w:r w:rsidRPr="005A5581">
              <w:rPr>
                <w:color w:val="000000"/>
              </w:rPr>
              <w:t>sinusal</w:t>
            </w:r>
            <w:proofErr w:type="spellEnd"/>
            <w:r w:rsidRPr="005A5581">
              <w:rPr>
                <w:color w:val="000000"/>
              </w:rPr>
              <w:t xml:space="preserve">, cu FEVS ≤35% și o frecvență cardiacă de repaus &gt;70 </w:t>
            </w:r>
            <w:proofErr w:type="spellStart"/>
            <w:r w:rsidRPr="005A5581">
              <w:rPr>
                <w:color w:val="000000"/>
              </w:rPr>
              <w:t>bpm</w:t>
            </w:r>
            <w:proofErr w:type="spellEnd"/>
            <w:r w:rsidRPr="005A5581">
              <w:rPr>
                <w:color w:val="000000"/>
              </w:rPr>
              <w:t xml:space="preserve"> care rămân simptomatici în ciuda tratamentului adecvat cu beta-blocant, </w:t>
            </w:r>
            <w:r w:rsidRPr="005A5581">
              <w:t>I</w:t>
            </w:r>
            <w:r w:rsidRPr="005A5581">
              <w:rPr>
                <w:color w:val="000000"/>
              </w:rPr>
              <w:t xml:space="preserve">ECA și antagonist al receptorilor de </w:t>
            </w:r>
            <w:proofErr w:type="spellStart"/>
            <w:r w:rsidRPr="005A5581">
              <w:rPr>
                <w:color w:val="000000"/>
              </w:rPr>
              <w:t>mineralocorticoizi</w:t>
            </w:r>
            <w:proofErr w:type="spellEnd"/>
            <w:r w:rsidRPr="005A5581">
              <w:rPr>
                <w:color w:val="000000"/>
              </w:rPr>
              <w:t xml:space="preserve">, pentru a reduce morbiditatea și mortalitatea. </w:t>
            </w:r>
          </w:p>
        </w:tc>
        <w:tc>
          <w:tcPr>
            <w:tcW w:w="850" w:type="dxa"/>
            <w:tcBorders>
              <w:top w:val="single" w:sz="4" w:space="0" w:color="000000"/>
              <w:left w:val="single" w:sz="4" w:space="0" w:color="000000"/>
              <w:bottom w:val="single" w:sz="4" w:space="0" w:color="000000"/>
            </w:tcBorders>
          </w:tcPr>
          <w:p w14:paraId="32642200" w14:textId="77777777" w:rsidR="00E00550" w:rsidRPr="005A5581" w:rsidRDefault="00B153E5" w:rsidP="000A0C40">
            <w:pPr>
              <w:jc w:val="center"/>
              <w:rPr>
                <w:b/>
                <w:bCs/>
                <w:color w:val="000000"/>
              </w:rPr>
            </w:pPr>
            <w:proofErr w:type="spellStart"/>
            <w:r w:rsidRPr="005A5581">
              <w:rPr>
                <w:b/>
                <w:bCs/>
                <w:color w:val="000000"/>
              </w:rPr>
              <w:t>IIa</w:t>
            </w:r>
            <w:proofErr w:type="spellEnd"/>
          </w:p>
        </w:tc>
        <w:tc>
          <w:tcPr>
            <w:tcW w:w="993" w:type="dxa"/>
            <w:tcBorders>
              <w:top w:val="single" w:sz="4" w:space="0" w:color="000000"/>
              <w:left w:val="single" w:sz="4" w:space="0" w:color="000000"/>
              <w:bottom w:val="single" w:sz="4" w:space="0" w:color="000000"/>
              <w:right w:val="single" w:sz="4" w:space="0" w:color="000000"/>
            </w:tcBorders>
          </w:tcPr>
          <w:p w14:paraId="46792F0B" w14:textId="77777777" w:rsidR="00E00550" w:rsidRPr="005A5581" w:rsidRDefault="00B153E5" w:rsidP="000A0C40">
            <w:pPr>
              <w:jc w:val="center"/>
              <w:rPr>
                <w:b/>
                <w:bCs/>
                <w:color w:val="000000"/>
              </w:rPr>
            </w:pPr>
            <w:r w:rsidRPr="005A5581">
              <w:rPr>
                <w:b/>
                <w:bCs/>
                <w:color w:val="000000"/>
              </w:rPr>
              <w:t>B</w:t>
            </w:r>
          </w:p>
        </w:tc>
      </w:tr>
      <w:tr w:rsidR="00E00550" w:rsidRPr="005A5581" w14:paraId="57341D09" w14:textId="77777777" w:rsidTr="006F3BCF">
        <w:tc>
          <w:tcPr>
            <w:tcW w:w="7851" w:type="dxa"/>
            <w:tcBorders>
              <w:top w:val="single" w:sz="4" w:space="0" w:color="000000"/>
              <w:left w:val="single" w:sz="4" w:space="0" w:color="000000"/>
              <w:bottom w:val="single" w:sz="4" w:space="0" w:color="000000"/>
            </w:tcBorders>
          </w:tcPr>
          <w:p w14:paraId="751282AD" w14:textId="77777777" w:rsidR="00E00550" w:rsidRPr="005A5581" w:rsidRDefault="00B153E5" w:rsidP="00563C15">
            <w:pPr>
              <w:jc w:val="both"/>
              <w:rPr>
                <w:color w:val="000000"/>
              </w:rPr>
            </w:pPr>
            <w:proofErr w:type="spellStart"/>
            <w:r w:rsidRPr="005A5581">
              <w:t>Amlodipinum</w:t>
            </w:r>
            <w:proofErr w:type="spellEnd"/>
            <w:r w:rsidRPr="005A5581">
              <w:rPr>
                <w:color w:val="000000"/>
              </w:rPr>
              <w:t xml:space="preserve"> poate fi luată în considerare pentru ameliorarea anginei la pacienții cu IC care nu tolerează beta-blocante și este considerată sigură pentru administrare în IC. </w:t>
            </w:r>
          </w:p>
        </w:tc>
        <w:tc>
          <w:tcPr>
            <w:tcW w:w="850" w:type="dxa"/>
            <w:tcBorders>
              <w:top w:val="single" w:sz="4" w:space="0" w:color="000000"/>
              <w:left w:val="single" w:sz="4" w:space="0" w:color="000000"/>
              <w:bottom w:val="single" w:sz="4" w:space="0" w:color="000000"/>
            </w:tcBorders>
          </w:tcPr>
          <w:p w14:paraId="622C29D2" w14:textId="77777777" w:rsidR="00E00550" w:rsidRPr="005A5581" w:rsidRDefault="00B153E5" w:rsidP="000A0C40">
            <w:pPr>
              <w:jc w:val="center"/>
              <w:rPr>
                <w:b/>
                <w:bCs/>
                <w:color w:val="000000"/>
              </w:rPr>
            </w:pPr>
            <w:proofErr w:type="spellStart"/>
            <w:r w:rsidRPr="005A5581">
              <w:rPr>
                <w:b/>
                <w:bCs/>
                <w:color w:val="000000"/>
              </w:rPr>
              <w:t>IIb</w:t>
            </w:r>
            <w:proofErr w:type="spellEnd"/>
          </w:p>
        </w:tc>
        <w:tc>
          <w:tcPr>
            <w:tcW w:w="993" w:type="dxa"/>
            <w:tcBorders>
              <w:top w:val="single" w:sz="4" w:space="0" w:color="000000"/>
              <w:left w:val="single" w:sz="4" w:space="0" w:color="000000"/>
              <w:bottom w:val="single" w:sz="4" w:space="0" w:color="000000"/>
              <w:right w:val="single" w:sz="4" w:space="0" w:color="000000"/>
            </w:tcBorders>
          </w:tcPr>
          <w:p w14:paraId="534D4A9C" w14:textId="77777777" w:rsidR="00E00550" w:rsidRPr="005A5581" w:rsidRDefault="00B153E5" w:rsidP="000A0C40">
            <w:pPr>
              <w:jc w:val="center"/>
              <w:rPr>
                <w:b/>
                <w:bCs/>
                <w:color w:val="000000"/>
              </w:rPr>
            </w:pPr>
            <w:r w:rsidRPr="005A5581">
              <w:rPr>
                <w:b/>
                <w:bCs/>
                <w:color w:val="000000"/>
              </w:rPr>
              <w:t>B</w:t>
            </w:r>
          </w:p>
        </w:tc>
      </w:tr>
      <w:tr w:rsidR="00E00550" w:rsidRPr="005A5581" w14:paraId="119E2E3C" w14:textId="77777777" w:rsidTr="006F3BCF">
        <w:trPr>
          <w:trHeight w:val="320"/>
        </w:trPr>
        <w:tc>
          <w:tcPr>
            <w:tcW w:w="7851" w:type="dxa"/>
            <w:tcBorders>
              <w:top w:val="single" w:sz="4" w:space="0" w:color="000000"/>
              <w:left w:val="single" w:sz="4" w:space="0" w:color="000000"/>
              <w:bottom w:val="single" w:sz="4" w:space="0" w:color="000000"/>
            </w:tcBorders>
          </w:tcPr>
          <w:p w14:paraId="054ABE5C" w14:textId="77777777" w:rsidR="00E00550" w:rsidRPr="005A5581" w:rsidRDefault="00B153E5" w:rsidP="00563C15">
            <w:pPr>
              <w:jc w:val="both"/>
              <w:rPr>
                <w:color w:val="000000"/>
              </w:rPr>
            </w:pPr>
            <w:r w:rsidRPr="005A5581">
              <w:rPr>
                <w:b/>
                <w:bCs/>
                <w:color w:val="000000"/>
              </w:rPr>
              <w:t xml:space="preserve">Pentru dispozitive, comorbidități și </w:t>
            </w:r>
            <w:proofErr w:type="spellStart"/>
            <w:r w:rsidRPr="005A5581">
              <w:rPr>
                <w:b/>
                <w:bCs/>
                <w:color w:val="000000"/>
              </w:rPr>
              <w:t>revascularizare</w:t>
            </w:r>
            <w:proofErr w:type="spellEnd"/>
            <w:r w:rsidRPr="005A5581">
              <w:rPr>
                <w:b/>
                <w:bCs/>
                <w:color w:val="000000"/>
              </w:rPr>
              <w:t xml:space="preserve"> </w:t>
            </w:r>
          </w:p>
        </w:tc>
        <w:tc>
          <w:tcPr>
            <w:tcW w:w="850" w:type="dxa"/>
            <w:tcBorders>
              <w:top w:val="single" w:sz="4" w:space="0" w:color="000000"/>
              <w:left w:val="single" w:sz="4" w:space="0" w:color="000000"/>
              <w:bottom w:val="single" w:sz="4" w:space="0" w:color="000000"/>
            </w:tcBorders>
          </w:tcPr>
          <w:p w14:paraId="1F758BF7" w14:textId="77777777" w:rsidR="00E00550" w:rsidRPr="005A5581" w:rsidRDefault="00E00550" w:rsidP="000A0C40">
            <w:pPr>
              <w:jc w:val="center"/>
              <w:rPr>
                <w:b/>
                <w:bCs/>
                <w:color w:val="000000"/>
              </w:rPr>
            </w:pPr>
          </w:p>
        </w:tc>
        <w:tc>
          <w:tcPr>
            <w:tcW w:w="993" w:type="dxa"/>
            <w:tcBorders>
              <w:top w:val="single" w:sz="4" w:space="0" w:color="000000"/>
              <w:left w:val="single" w:sz="4" w:space="0" w:color="000000"/>
              <w:bottom w:val="single" w:sz="4" w:space="0" w:color="000000"/>
              <w:right w:val="single" w:sz="4" w:space="0" w:color="000000"/>
            </w:tcBorders>
          </w:tcPr>
          <w:p w14:paraId="7B875393" w14:textId="77777777" w:rsidR="00E00550" w:rsidRPr="005A5581" w:rsidRDefault="00E00550" w:rsidP="000A0C40">
            <w:pPr>
              <w:jc w:val="center"/>
              <w:rPr>
                <w:b/>
                <w:bCs/>
                <w:color w:val="000000"/>
              </w:rPr>
            </w:pPr>
          </w:p>
        </w:tc>
      </w:tr>
      <w:tr w:rsidR="00E00550" w:rsidRPr="005A5581" w14:paraId="3592E38B" w14:textId="77777777" w:rsidTr="006F3BCF">
        <w:tc>
          <w:tcPr>
            <w:tcW w:w="7851" w:type="dxa"/>
            <w:tcBorders>
              <w:top w:val="single" w:sz="4" w:space="0" w:color="000000"/>
              <w:left w:val="single" w:sz="4" w:space="0" w:color="000000"/>
              <w:bottom w:val="single" w:sz="4" w:space="0" w:color="000000"/>
            </w:tcBorders>
          </w:tcPr>
          <w:p w14:paraId="7C6062C6" w14:textId="77777777" w:rsidR="00E00550" w:rsidRPr="005A5581" w:rsidRDefault="00B153E5" w:rsidP="00563C15">
            <w:pPr>
              <w:jc w:val="both"/>
            </w:pPr>
            <w:r w:rsidRPr="005A5581">
              <w:t xml:space="preserve">CRT este recomandat în detrimentul stimulării ventriculului drept la pacienții cu IC-FER, indiferent de clasa NYHA sau de durata complexului QRS, care necesită stimulare ventriculară pentru un bloc atrioventricular de grad înalt, în vederea reducerii morbidității. Această recomandare se aplică inclusiv pacienților cu fibrilație </w:t>
            </w:r>
            <w:proofErr w:type="spellStart"/>
            <w:r w:rsidRPr="005A5581">
              <w:t>atrială</w:t>
            </w:r>
            <w:proofErr w:type="spellEnd"/>
            <w:r w:rsidRPr="005A5581">
              <w:t xml:space="preserve">. </w:t>
            </w:r>
          </w:p>
        </w:tc>
        <w:tc>
          <w:tcPr>
            <w:tcW w:w="850" w:type="dxa"/>
            <w:tcBorders>
              <w:top w:val="single" w:sz="4" w:space="0" w:color="000000"/>
              <w:left w:val="single" w:sz="4" w:space="0" w:color="000000"/>
              <w:bottom w:val="single" w:sz="4" w:space="0" w:color="000000"/>
            </w:tcBorders>
          </w:tcPr>
          <w:p w14:paraId="18BA41DD" w14:textId="77777777" w:rsidR="00E00550" w:rsidRPr="005A5581" w:rsidRDefault="00B153E5" w:rsidP="000A0C40">
            <w:pPr>
              <w:jc w:val="center"/>
              <w:rPr>
                <w:b/>
                <w:bCs/>
                <w:color w:val="000000"/>
              </w:rPr>
            </w:pPr>
            <w:r w:rsidRPr="005A5581">
              <w:rPr>
                <w:b/>
                <w:bCs/>
                <w:color w:val="000000"/>
              </w:rPr>
              <w:t>I</w:t>
            </w:r>
          </w:p>
        </w:tc>
        <w:tc>
          <w:tcPr>
            <w:tcW w:w="993" w:type="dxa"/>
            <w:tcBorders>
              <w:top w:val="single" w:sz="4" w:space="0" w:color="000000"/>
              <w:left w:val="single" w:sz="4" w:space="0" w:color="000000"/>
              <w:bottom w:val="single" w:sz="4" w:space="0" w:color="000000"/>
              <w:right w:val="single" w:sz="4" w:space="0" w:color="000000"/>
            </w:tcBorders>
          </w:tcPr>
          <w:p w14:paraId="3C7D7F8C" w14:textId="77777777" w:rsidR="00E00550" w:rsidRPr="005A5581" w:rsidRDefault="00B153E5" w:rsidP="000A0C40">
            <w:pPr>
              <w:jc w:val="center"/>
              <w:rPr>
                <w:b/>
                <w:bCs/>
                <w:color w:val="000000"/>
              </w:rPr>
            </w:pPr>
            <w:r w:rsidRPr="005A5581">
              <w:rPr>
                <w:b/>
                <w:bCs/>
                <w:color w:val="000000"/>
              </w:rPr>
              <w:t>A</w:t>
            </w:r>
          </w:p>
        </w:tc>
      </w:tr>
      <w:tr w:rsidR="00E00550" w:rsidRPr="005A5581" w14:paraId="1F886BE4" w14:textId="77777777" w:rsidTr="006F3BCF">
        <w:tc>
          <w:tcPr>
            <w:tcW w:w="7851" w:type="dxa"/>
            <w:tcBorders>
              <w:top w:val="single" w:sz="4" w:space="0" w:color="000000"/>
              <w:left w:val="single" w:sz="4" w:space="0" w:color="000000"/>
              <w:bottom w:val="single" w:sz="4" w:space="0" w:color="000000"/>
            </w:tcBorders>
          </w:tcPr>
          <w:p w14:paraId="5F30227C" w14:textId="77777777" w:rsidR="00E00550" w:rsidRPr="005A5581" w:rsidRDefault="00B153E5" w:rsidP="00563C15">
            <w:pPr>
              <w:jc w:val="both"/>
            </w:pPr>
            <w:r w:rsidRPr="005A5581">
              <w:t xml:space="preserve">Defibrilatorul implantabil este recomandat în cazul pacienților cu aritmii ventriculare documentate care cauzează instabilitate hemodinamică (prevenție secundară), precum și în cazul pacienților cu IC și FEVS ≤35%, pentru a reduce riscul de moarte subită cardiacă și mortalitatea de orice cauză. </w:t>
            </w:r>
          </w:p>
          <w:p w14:paraId="54A7EAD4" w14:textId="77777777" w:rsidR="00E00550" w:rsidRPr="005A5581" w:rsidRDefault="00B153E5" w:rsidP="00563C15">
            <w:pPr>
              <w:jc w:val="both"/>
            </w:pPr>
            <w:r w:rsidRPr="005A5581">
              <w:t>Se recomandă implantarea unui ICD pentru reducerea riscului de moarte subită și mortalitate de orice cauză la pacienții care au supraviețuit unei aritmii ventriculare cu instabilitate hemodinamică și care au o speranță de viață estimată de peste 1 an, cu un status funcțional bun, în absența unor cauze reversibile sau dacă aritmia ventriculară nu a apărut în primele &lt;48 de ore după un infarct miocardic.</w:t>
            </w:r>
          </w:p>
        </w:tc>
        <w:tc>
          <w:tcPr>
            <w:tcW w:w="850" w:type="dxa"/>
            <w:tcBorders>
              <w:top w:val="single" w:sz="4" w:space="0" w:color="000000"/>
              <w:left w:val="single" w:sz="4" w:space="0" w:color="000000"/>
              <w:bottom w:val="single" w:sz="4" w:space="0" w:color="000000"/>
            </w:tcBorders>
          </w:tcPr>
          <w:p w14:paraId="48E8A38D" w14:textId="77777777" w:rsidR="00E00550" w:rsidRPr="005A5581" w:rsidRDefault="00B153E5" w:rsidP="000A0C40">
            <w:pPr>
              <w:jc w:val="center"/>
              <w:rPr>
                <w:b/>
                <w:bCs/>
              </w:rPr>
            </w:pPr>
            <w:r w:rsidRPr="005A5581">
              <w:rPr>
                <w:b/>
                <w:bCs/>
              </w:rPr>
              <w:t>I</w:t>
            </w:r>
          </w:p>
        </w:tc>
        <w:tc>
          <w:tcPr>
            <w:tcW w:w="993" w:type="dxa"/>
            <w:tcBorders>
              <w:top w:val="single" w:sz="4" w:space="0" w:color="000000"/>
              <w:left w:val="single" w:sz="4" w:space="0" w:color="000000"/>
              <w:bottom w:val="single" w:sz="4" w:space="0" w:color="000000"/>
              <w:right w:val="single" w:sz="4" w:space="0" w:color="000000"/>
            </w:tcBorders>
          </w:tcPr>
          <w:p w14:paraId="1FD73E94" w14:textId="77777777" w:rsidR="00E00550" w:rsidRPr="005A5581" w:rsidRDefault="00B153E5" w:rsidP="000A0C40">
            <w:pPr>
              <w:jc w:val="center"/>
              <w:rPr>
                <w:b/>
                <w:bCs/>
              </w:rPr>
            </w:pPr>
            <w:r w:rsidRPr="005A5581">
              <w:rPr>
                <w:b/>
                <w:bCs/>
              </w:rPr>
              <w:t>A</w:t>
            </w:r>
          </w:p>
        </w:tc>
      </w:tr>
      <w:tr w:rsidR="00E00550" w:rsidRPr="005A5581" w14:paraId="31EEB332" w14:textId="77777777" w:rsidTr="006F3BCF">
        <w:tc>
          <w:tcPr>
            <w:tcW w:w="7851" w:type="dxa"/>
            <w:tcBorders>
              <w:top w:val="single" w:sz="4" w:space="0" w:color="000000"/>
              <w:left w:val="single" w:sz="4" w:space="0" w:color="000000"/>
              <w:bottom w:val="single" w:sz="4" w:space="0" w:color="000000"/>
            </w:tcBorders>
          </w:tcPr>
          <w:p w14:paraId="4F9FBF2D" w14:textId="77777777" w:rsidR="00E00550" w:rsidRPr="005A5581" w:rsidRDefault="00B153E5" w:rsidP="00563C15">
            <w:pPr>
              <w:jc w:val="both"/>
            </w:pPr>
            <w:r w:rsidRPr="005A5581">
              <w:t>Se recomandă implantarea unui ICD pentru reducerea riscului de moarte subită și mortalitate de orice cauză la pacienții cu insuficiență cardiacă simptomatică (clasa NYHA II–III) de etiologie ischemică (cu excepția cazurilor unui infarct miocardic în ultimele 40 de zile), cu FEVS ≤35% în pofida unui tratament medical optim de cel puțin 3 luni, cu condiția că speranța de viață depășește semnificativ un an și persoana prezintă statusul funcțional bun.</w:t>
            </w:r>
          </w:p>
        </w:tc>
        <w:tc>
          <w:tcPr>
            <w:tcW w:w="850" w:type="dxa"/>
            <w:tcBorders>
              <w:top w:val="single" w:sz="4" w:space="0" w:color="000000"/>
              <w:left w:val="single" w:sz="4" w:space="0" w:color="000000"/>
              <w:bottom w:val="single" w:sz="4" w:space="0" w:color="000000"/>
            </w:tcBorders>
          </w:tcPr>
          <w:p w14:paraId="3E7607C6" w14:textId="77777777" w:rsidR="00E00550" w:rsidRPr="005A5581" w:rsidRDefault="00B153E5" w:rsidP="000A0C40">
            <w:pPr>
              <w:jc w:val="center"/>
              <w:rPr>
                <w:b/>
                <w:bCs/>
              </w:rPr>
            </w:pPr>
            <w:r w:rsidRPr="005A5581">
              <w:rPr>
                <w:b/>
                <w:bCs/>
              </w:rPr>
              <w:t>I</w:t>
            </w:r>
          </w:p>
        </w:tc>
        <w:tc>
          <w:tcPr>
            <w:tcW w:w="993" w:type="dxa"/>
            <w:tcBorders>
              <w:top w:val="single" w:sz="4" w:space="0" w:color="000000"/>
              <w:left w:val="single" w:sz="4" w:space="0" w:color="000000"/>
              <w:bottom w:val="single" w:sz="4" w:space="0" w:color="000000"/>
              <w:right w:val="single" w:sz="4" w:space="0" w:color="000000"/>
            </w:tcBorders>
          </w:tcPr>
          <w:p w14:paraId="51151C62" w14:textId="77777777" w:rsidR="00E00550" w:rsidRPr="005A5581" w:rsidRDefault="00B153E5" w:rsidP="000A0C40">
            <w:pPr>
              <w:jc w:val="center"/>
              <w:rPr>
                <w:b/>
                <w:bCs/>
              </w:rPr>
            </w:pPr>
            <w:r w:rsidRPr="005A5581">
              <w:rPr>
                <w:b/>
                <w:bCs/>
              </w:rPr>
              <w:t>A</w:t>
            </w:r>
          </w:p>
        </w:tc>
      </w:tr>
      <w:tr w:rsidR="00E00550" w:rsidRPr="005A5581" w14:paraId="26FDAA09" w14:textId="77777777" w:rsidTr="006F3BCF">
        <w:tc>
          <w:tcPr>
            <w:tcW w:w="7851" w:type="dxa"/>
            <w:tcBorders>
              <w:top w:val="single" w:sz="4" w:space="0" w:color="000000"/>
              <w:left w:val="single" w:sz="4" w:space="0" w:color="000000"/>
              <w:bottom w:val="single" w:sz="4" w:space="0" w:color="000000"/>
            </w:tcBorders>
          </w:tcPr>
          <w:p w14:paraId="2D5D459B" w14:textId="77777777" w:rsidR="00E00550" w:rsidRPr="005A5581" w:rsidRDefault="00B153E5" w:rsidP="00563C15">
            <w:pPr>
              <w:jc w:val="both"/>
            </w:pPr>
            <w:r w:rsidRPr="005A5581">
              <w:t>CRT-</w:t>
            </w:r>
            <w:proofErr w:type="spellStart"/>
            <w:r w:rsidRPr="005A5581">
              <w:t>ul</w:t>
            </w:r>
            <w:proofErr w:type="spellEnd"/>
            <w:r w:rsidRPr="005A5581">
              <w:t xml:space="preserve"> este recomandat pentru pacienții simptomatici cu IC aflați în RS care au o durată a QRS ≥150 </w:t>
            </w:r>
            <w:proofErr w:type="spellStart"/>
            <w:r w:rsidRPr="005A5581">
              <w:t>msec</w:t>
            </w:r>
            <w:proofErr w:type="spellEnd"/>
            <w:r w:rsidRPr="005A5581">
              <w:t xml:space="preserve"> și morfologie de BRS a QRS și FEVS ≤35% în ciuda terapiei medicale optimale pentru ameliorarea simptomelor și reducerea morbidității și mortalității. </w:t>
            </w:r>
          </w:p>
        </w:tc>
        <w:tc>
          <w:tcPr>
            <w:tcW w:w="850" w:type="dxa"/>
            <w:tcBorders>
              <w:top w:val="single" w:sz="4" w:space="0" w:color="000000"/>
              <w:left w:val="single" w:sz="4" w:space="0" w:color="000000"/>
              <w:bottom w:val="single" w:sz="4" w:space="0" w:color="000000"/>
            </w:tcBorders>
          </w:tcPr>
          <w:p w14:paraId="6E4406E0" w14:textId="77777777" w:rsidR="00E00550" w:rsidRPr="005A5581" w:rsidRDefault="00B153E5" w:rsidP="000A0C40">
            <w:pPr>
              <w:jc w:val="center"/>
              <w:rPr>
                <w:b/>
                <w:bCs/>
              </w:rPr>
            </w:pPr>
            <w:r w:rsidRPr="005A5581">
              <w:rPr>
                <w:b/>
                <w:bCs/>
              </w:rPr>
              <w:t>I</w:t>
            </w:r>
          </w:p>
        </w:tc>
        <w:tc>
          <w:tcPr>
            <w:tcW w:w="993" w:type="dxa"/>
            <w:tcBorders>
              <w:top w:val="single" w:sz="4" w:space="0" w:color="000000"/>
              <w:left w:val="single" w:sz="4" w:space="0" w:color="000000"/>
              <w:bottom w:val="single" w:sz="4" w:space="0" w:color="000000"/>
              <w:right w:val="single" w:sz="4" w:space="0" w:color="000000"/>
            </w:tcBorders>
          </w:tcPr>
          <w:p w14:paraId="42C8A8B9" w14:textId="77777777" w:rsidR="00E00550" w:rsidRPr="005A5581" w:rsidRDefault="00B153E5" w:rsidP="000A0C40">
            <w:pPr>
              <w:jc w:val="center"/>
              <w:rPr>
                <w:b/>
                <w:bCs/>
              </w:rPr>
            </w:pPr>
            <w:r w:rsidRPr="005A5581">
              <w:rPr>
                <w:b/>
                <w:bCs/>
              </w:rPr>
              <w:t>A</w:t>
            </w:r>
          </w:p>
        </w:tc>
      </w:tr>
      <w:tr w:rsidR="00E00550" w:rsidRPr="005A5581" w14:paraId="33ECD92A" w14:textId="77777777" w:rsidTr="006F3BCF">
        <w:tc>
          <w:tcPr>
            <w:tcW w:w="7851" w:type="dxa"/>
            <w:tcBorders>
              <w:top w:val="single" w:sz="4" w:space="0" w:color="000000"/>
              <w:left w:val="single" w:sz="4" w:space="0" w:color="000000"/>
              <w:bottom w:val="single" w:sz="4" w:space="0" w:color="000000"/>
            </w:tcBorders>
          </w:tcPr>
          <w:p w14:paraId="6C70D32A" w14:textId="77777777" w:rsidR="00E00550" w:rsidRPr="005A5581" w:rsidRDefault="00B153E5" w:rsidP="00563C15">
            <w:pPr>
              <w:jc w:val="both"/>
            </w:pPr>
            <w:r w:rsidRPr="005A5581">
              <w:t>CRT-</w:t>
            </w:r>
            <w:proofErr w:type="spellStart"/>
            <w:r w:rsidRPr="005A5581">
              <w:t>ul</w:t>
            </w:r>
            <w:proofErr w:type="spellEnd"/>
            <w:r w:rsidRPr="005A5581">
              <w:t xml:space="preserve"> este recomandat pentru pacienții simptomatici cu IC aflați în RS care au o durată a QRS 130-149 </w:t>
            </w:r>
            <w:proofErr w:type="spellStart"/>
            <w:r w:rsidRPr="005A5581">
              <w:t>msec</w:t>
            </w:r>
            <w:proofErr w:type="spellEnd"/>
            <w:r w:rsidRPr="005A5581">
              <w:t xml:space="preserve"> și morfologie de BRS a QRS și FEVS ≤35% în ciuda terapiei medicale optimale pentru ameliorarea simptomelor și reducerea morbidității și mortalității.</w:t>
            </w:r>
          </w:p>
        </w:tc>
        <w:tc>
          <w:tcPr>
            <w:tcW w:w="850" w:type="dxa"/>
            <w:tcBorders>
              <w:top w:val="single" w:sz="4" w:space="0" w:color="000000"/>
              <w:left w:val="single" w:sz="4" w:space="0" w:color="000000"/>
              <w:bottom w:val="single" w:sz="4" w:space="0" w:color="000000"/>
            </w:tcBorders>
          </w:tcPr>
          <w:p w14:paraId="3F61DF6E" w14:textId="77777777" w:rsidR="00E00550" w:rsidRPr="005A5581" w:rsidRDefault="00B153E5" w:rsidP="000A0C40">
            <w:pPr>
              <w:jc w:val="center"/>
              <w:rPr>
                <w:b/>
                <w:bCs/>
              </w:rPr>
            </w:pPr>
            <w:r w:rsidRPr="005A5581">
              <w:rPr>
                <w:b/>
                <w:bCs/>
              </w:rPr>
              <w:t>I</w:t>
            </w:r>
          </w:p>
        </w:tc>
        <w:tc>
          <w:tcPr>
            <w:tcW w:w="993" w:type="dxa"/>
            <w:tcBorders>
              <w:top w:val="single" w:sz="4" w:space="0" w:color="000000"/>
              <w:left w:val="single" w:sz="4" w:space="0" w:color="000000"/>
              <w:bottom w:val="single" w:sz="4" w:space="0" w:color="000000"/>
              <w:right w:val="single" w:sz="4" w:space="0" w:color="000000"/>
            </w:tcBorders>
          </w:tcPr>
          <w:p w14:paraId="28C54B77" w14:textId="77777777" w:rsidR="00E00550" w:rsidRPr="005A5581" w:rsidRDefault="00B153E5" w:rsidP="000A0C40">
            <w:pPr>
              <w:jc w:val="center"/>
              <w:rPr>
                <w:b/>
                <w:bCs/>
              </w:rPr>
            </w:pPr>
            <w:r w:rsidRPr="005A5581">
              <w:rPr>
                <w:b/>
                <w:bCs/>
              </w:rPr>
              <w:t>B</w:t>
            </w:r>
          </w:p>
        </w:tc>
      </w:tr>
      <w:tr w:rsidR="00E00550" w:rsidRPr="005A5581" w14:paraId="1A813172" w14:textId="77777777" w:rsidTr="006F3BCF">
        <w:tc>
          <w:tcPr>
            <w:tcW w:w="7851" w:type="dxa"/>
            <w:tcBorders>
              <w:top w:val="single" w:sz="4" w:space="0" w:color="000000"/>
              <w:left w:val="single" w:sz="4" w:space="0" w:color="000000"/>
              <w:bottom w:val="single" w:sz="4" w:space="0" w:color="000000"/>
            </w:tcBorders>
          </w:tcPr>
          <w:p w14:paraId="2053FE4C" w14:textId="77777777" w:rsidR="00E00550" w:rsidRPr="005A5581" w:rsidRDefault="00B153E5" w:rsidP="00563C15">
            <w:pPr>
              <w:jc w:val="both"/>
            </w:pPr>
            <w:r w:rsidRPr="005A5581">
              <w:t xml:space="preserve">Sunt recomandate evaluarea extensivă a riscului și managementul multidisciplinar, inclusiv tratamentul comorbidităților majore precum hipertensiunea, </w:t>
            </w:r>
            <w:proofErr w:type="spellStart"/>
            <w:r w:rsidRPr="005A5581">
              <w:t>hiperlipidemia</w:t>
            </w:r>
            <w:proofErr w:type="spellEnd"/>
            <w:r w:rsidRPr="005A5581">
              <w:t xml:space="preserve">, diabetul, anemia și obezitatea, precum și oprirea fumatului și modificări ale stilului de viață. </w:t>
            </w:r>
          </w:p>
        </w:tc>
        <w:tc>
          <w:tcPr>
            <w:tcW w:w="850" w:type="dxa"/>
            <w:tcBorders>
              <w:top w:val="single" w:sz="4" w:space="0" w:color="000000"/>
              <w:left w:val="single" w:sz="4" w:space="0" w:color="000000"/>
              <w:bottom w:val="single" w:sz="4" w:space="0" w:color="000000"/>
            </w:tcBorders>
          </w:tcPr>
          <w:p w14:paraId="514F5B83" w14:textId="77777777" w:rsidR="00E00550" w:rsidRPr="005A5581" w:rsidRDefault="00B153E5" w:rsidP="000A0C40">
            <w:pPr>
              <w:jc w:val="center"/>
              <w:rPr>
                <w:b/>
                <w:bCs/>
              </w:rPr>
            </w:pPr>
            <w:r w:rsidRPr="005A5581">
              <w:rPr>
                <w:b/>
                <w:bCs/>
              </w:rPr>
              <w:t>I</w:t>
            </w:r>
          </w:p>
        </w:tc>
        <w:tc>
          <w:tcPr>
            <w:tcW w:w="993" w:type="dxa"/>
            <w:tcBorders>
              <w:top w:val="single" w:sz="4" w:space="0" w:color="000000"/>
              <w:left w:val="single" w:sz="4" w:space="0" w:color="000000"/>
              <w:bottom w:val="single" w:sz="4" w:space="0" w:color="000000"/>
              <w:right w:val="single" w:sz="4" w:space="0" w:color="000000"/>
            </w:tcBorders>
          </w:tcPr>
          <w:p w14:paraId="6C768961" w14:textId="77777777" w:rsidR="00E00550" w:rsidRPr="005A5581" w:rsidRDefault="00B153E5" w:rsidP="000A0C40">
            <w:pPr>
              <w:jc w:val="center"/>
              <w:rPr>
                <w:b/>
                <w:bCs/>
              </w:rPr>
            </w:pPr>
            <w:r w:rsidRPr="005A5581">
              <w:rPr>
                <w:b/>
                <w:bCs/>
              </w:rPr>
              <w:t>A</w:t>
            </w:r>
          </w:p>
        </w:tc>
      </w:tr>
      <w:tr w:rsidR="00E00550" w:rsidRPr="005A5581" w14:paraId="63EF3C26" w14:textId="77777777" w:rsidTr="006F3BCF">
        <w:tc>
          <w:tcPr>
            <w:tcW w:w="7851" w:type="dxa"/>
            <w:tcBorders>
              <w:top w:val="single" w:sz="4" w:space="0" w:color="000000"/>
              <w:left w:val="single" w:sz="4" w:space="0" w:color="000000"/>
              <w:bottom w:val="single" w:sz="4" w:space="0" w:color="000000"/>
            </w:tcBorders>
          </w:tcPr>
          <w:p w14:paraId="6952A8C5" w14:textId="77777777" w:rsidR="00E00550" w:rsidRPr="005A5581" w:rsidRDefault="00B153E5" w:rsidP="00563C15">
            <w:pPr>
              <w:jc w:val="both"/>
            </w:pPr>
            <w:proofErr w:type="spellStart"/>
            <w:r w:rsidRPr="005A5581">
              <w:t>Revascularizarea</w:t>
            </w:r>
            <w:proofErr w:type="spellEnd"/>
            <w:r w:rsidRPr="005A5581">
              <w:t xml:space="preserve"> miocardică este recomandată atunci când angina persistă în ciuda tratamentului cu medicamente </w:t>
            </w:r>
            <w:proofErr w:type="spellStart"/>
            <w:r w:rsidRPr="005A5581">
              <w:t>antianginoase</w:t>
            </w:r>
            <w:proofErr w:type="spellEnd"/>
            <w:r w:rsidRPr="005A5581">
              <w:t xml:space="preserve">. </w:t>
            </w:r>
          </w:p>
        </w:tc>
        <w:tc>
          <w:tcPr>
            <w:tcW w:w="850" w:type="dxa"/>
            <w:tcBorders>
              <w:top w:val="single" w:sz="4" w:space="0" w:color="000000"/>
              <w:left w:val="single" w:sz="4" w:space="0" w:color="000000"/>
              <w:bottom w:val="single" w:sz="4" w:space="0" w:color="000000"/>
            </w:tcBorders>
          </w:tcPr>
          <w:p w14:paraId="23217CE9" w14:textId="77777777" w:rsidR="00E00550" w:rsidRPr="005A5581" w:rsidRDefault="00B153E5" w:rsidP="000A0C40">
            <w:pPr>
              <w:jc w:val="center"/>
              <w:rPr>
                <w:b/>
                <w:bCs/>
              </w:rPr>
            </w:pPr>
            <w:r w:rsidRPr="005A5581">
              <w:rPr>
                <w:b/>
                <w:bCs/>
              </w:rPr>
              <w:t>I</w:t>
            </w:r>
          </w:p>
        </w:tc>
        <w:tc>
          <w:tcPr>
            <w:tcW w:w="993" w:type="dxa"/>
            <w:tcBorders>
              <w:top w:val="single" w:sz="4" w:space="0" w:color="000000"/>
              <w:left w:val="single" w:sz="4" w:space="0" w:color="000000"/>
              <w:bottom w:val="single" w:sz="4" w:space="0" w:color="000000"/>
              <w:right w:val="single" w:sz="4" w:space="0" w:color="000000"/>
            </w:tcBorders>
          </w:tcPr>
          <w:p w14:paraId="56C1CD56" w14:textId="77777777" w:rsidR="00E00550" w:rsidRPr="005A5581" w:rsidRDefault="00B153E5" w:rsidP="000A0C40">
            <w:pPr>
              <w:jc w:val="center"/>
              <w:rPr>
                <w:b/>
                <w:bCs/>
              </w:rPr>
            </w:pPr>
            <w:r w:rsidRPr="005A5581">
              <w:rPr>
                <w:b/>
                <w:bCs/>
              </w:rPr>
              <w:t>A</w:t>
            </w:r>
          </w:p>
        </w:tc>
      </w:tr>
      <w:tr w:rsidR="00E00550" w:rsidRPr="005A5581" w14:paraId="0E860582" w14:textId="77777777" w:rsidTr="000A0C40">
        <w:tc>
          <w:tcPr>
            <w:tcW w:w="9694" w:type="dxa"/>
            <w:gridSpan w:val="3"/>
            <w:tcBorders>
              <w:top w:val="single" w:sz="4" w:space="0" w:color="000000"/>
              <w:left w:val="single" w:sz="4" w:space="0" w:color="000000"/>
              <w:bottom w:val="single" w:sz="4" w:space="0" w:color="000000"/>
              <w:right w:val="single" w:sz="4" w:space="0" w:color="000000"/>
            </w:tcBorders>
          </w:tcPr>
          <w:p w14:paraId="6BE36AD3" w14:textId="77777777" w:rsidR="00E00550" w:rsidRPr="005A5581" w:rsidRDefault="00B153E5" w:rsidP="00563C15">
            <w:pPr>
              <w:jc w:val="both"/>
            </w:pPr>
            <w:r w:rsidRPr="005A5581">
              <w:t xml:space="preserve">IECA = inhibitori a enzimei de conversie a </w:t>
            </w:r>
            <w:proofErr w:type="spellStart"/>
            <w:r w:rsidRPr="005A5581">
              <w:t>angiotensinei</w:t>
            </w:r>
            <w:proofErr w:type="spellEnd"/>
            <w:r w:rsidRPr="005A5581">
              <w:t xml:space="preserve">; </w:t>
            </w:r>
            <w:proofErr w:type="spellStart"/>
            <w:r w:rsidRPr="005A5581">
              <w:t>bpm</w:t>
            </w:r>
            <w:proofErr w:type="spellEnd"/>
            <w:r w:rsidRPr="005A5581">
              <w:t xml:space="preserve"> = bătăi pe minut; CRT = terapie de resincronizare cardiacă; IC = insuficiență cardiacă; BRS = bloc de ramură stângă; IC-FEP = insuficiență cardiacă cu fracție de ejecție ușor redusă păstrată; IC-FEUR = insuficiență cardiacă cu fracție de ejecție ușor redusă; RS = ritm </w:t>
            </w:r>
            <w:proofErr w:type="spellStart"/>
            <w:r w:rsidRPr="005A5581">
              <w:t>sinusal</w:t>
            </w:r>
            <w:proofErr w:type="spellEnd"/>
            <w:r w:rsidRPr="005A5581">
              <w:t>; VS = ventriculară stângă; FEVS = fracție de ejecție a ventriculului stâng; IM = infarct miocardic.</w:t>
            </w:r>
          </w:p>
        </w:tc>
      </w:tr>
    </w:tbl>
    <w:p w14:paraId="468E1296" w14:textId="77777777" w:rsidR="00E00550" w:rsidRPr="005A5581" w:rsidRDefault="00E00550" w:rsidP="00563C15">
      <w:pPr>
        <w:jc w:val="both"/>
        <w:rPr>
          <w:b/>
          <w:bCs/>
          <w:color w:val="000000"/>
        </w:rPr>
      </w:pPr>
    </w:p>
    <w:p w14:paraId="536BCD79" w14:textId="77777777" w:rsidR="00E00550" w:rsidRPr="005A5581" w:rsidRDefault="00B153E5" w:rsidP="00563C15">
      <w:pPr>
        <w:pStyle w:val="Titlu2"/>
        <w:rPr>
          <w:rFonts w:ascii="Times New Roman" w:hAnsi="Times New Roman" w:cs="Times New Roman"/>
          <w:sz w:val="24"/>
          <w:szCs w:val="24"/>
        </w:rPr>
      </w:pPr>
      <w:bookmarkStart w:id="193" w:name="_heading=h.oy9o20l2vupy" w:colFirst="0" w:colLast="0"/>
      <w:bookmarkStart w:id="194" w:name="_Toc228133453"/>
      <w:bookmarkStart w:id="195" w:name="_Toc228354343"/>
      <w:bookmarkStart w:id="196" w:name="_Toc228433789"/>
      <w:bookmarkEnd w:id="193"/>
      <w:r w:rsidRPr="005A5581">
        <w:rPr>
          <w:rFonts w:ascii="Times New Roman" w:hAnsi="Times New Roman" w:cs="Times New Roman"/>
          <w:color w:val="000000"/>
          <w:sz w:val="24"/>
          <w:szCs w:val="24"/>
        </w:rPr>
        <w:lastRenderedPageBreak/>
        <w:t>C</w:t>
      </w:r>
      <w:r w:rsidRPr="005A5581">
        <w:rPr>
          <w:rFonts w:ascii="Times New Roman" w:hAnsi="Times New Roman" w:cs="Times New Roman"/>
          <w:sz w:val="24"/>
          <w:szCs w:val="24"/>
        </w:rPr>
        <w:t>.2.1.5. Pacienții cu diagnostic de sindrom coronarian cronic de lungă durată</w:t>
      </w:r>
      <w:bookmarkEnd w:id="194"/>
      <w:bookmarkEnd w:id="195"/>
      <w:bookmarkEnd w:id="196"/>
    </w:p>
    <w:p w14:paraId="69B671A6" w14:textId="77777777" w:rsidR="00E00550" w:rsidRPr="005A5581" w:rsidRDefault="00B153E5" w:rsidP="00563C15">
      <w:pPr>
        <w:spacing w:after="280"/>
        <w:jc w:val="both"/>
      </w:pPr>
      <w:r w:rsidRPr="005A5581">
        <w:rPr>
          <w:b/>
          <w:bCs/>
        </w:rPr>
        <w:br/>
      </w:r>
      <w:r w:rsidRPr="005A5581">
        <w:rPr>
          <w:b/>
          <w:bCs/>
        </w:rPr>
        <w:tab/>
      </w:r>
      <w:r w:rsidRPr="005A5581">
        <w:t xml:space="preserve">La pacienții care au un diagnostic de SCC de lungă durată este necesar tratament și supraveghere pe tot parcursul vieții. Evoluția clinică a pacienților cu SCC poate fi benignă de-a lungul timpului. Cu toate acestea pacienții cu SCC pot dezvolta o serie de complicații cardiovasculare sau pot fi supuși unor intervenții terapeutice, unele aflate în directă legătură cu BAC de bază, iar altele având interacțiuni terapeutice sau </w:t>
      </w:r>
      <w:proofErr w:type="spellStart"/>
      <w:r w:rsidRPr="005A5581">
        <w:t>prognostice</w:t>
      </w:r>
      <w:proofErr w:type="spellEnd"/>
      <w:r w:rsidRPr="005A5581">
        <w:t xml:space="preserve"> cu boala de bază. Riscul de complicații poate apărea inclusiv la pacienții asimptomatici și ca urmare evaluarea factorilor de risc se aplică, atât pacienților simptomatici, cât și asimptomatici. Evaluarea periodică a riscului individual al pacientului poate fi luată în considerare. S-a demonstrat că scorurile care utilizează parametrii clinici prezic evoluția la pacienții cu SCC. Mai mult decât atât, dacă parametrii clinici sunt completați cu </w:t>
      </w:r>
      <w:proofErr w:type="spellStart"/>
      <w:r w:rsidRPr="005A5581">
        <w:t>biomarkeri</w:t>
      </w:r>
      <w:proofErr w:type="spellEnd"/>
      <w:r w:rsidRPr="005A5581">
        <w:t xml:space="preserve">, scorul de risc ar putea avea o acuratețe chiar mai mare. În 2017 a fost dezvoltat și validat extern un model de risc bazat pe </w:t>
      </w:r>
      <w:proofErr w:type="spellStart"/>
      <w:r w:rsidRPr="005A5581">
        <w:t>biomarkeri</w:t>
      </w:r>
      <w:proofErr w:type="spellEnd"/>
      <w:r w:rsidRPr="005A5581">
        <w:t xml:space="preserve"> pentru predicția mortalității cardiovasculare la pacienții cu SCC.</w:t>
      </w:r>
    </w:p>
    <w:p w14:paraId="1732CD37" w14:textId="77777777" w:rsidR="00E00550" w:rsidRPr="005A5581" w:rsidRDefault="00B153E5" w:rsidP="00563C15">
      <w:pPr>
        <w:pStyle w:val="Titlu2"/>
        <w:rPr>
          <w:rFonts w:ascii="Times New Roman" w:hAnsi="Times New Roman" w:cs="Times New Roman"/>
          <w:sz w:val="24"/>
          <w:szCs w:val="24"/>
        </w:rPr>
      </w:pPr>
      <w:bookmarkStart w:id="197" w:name="_heading=h.7k0kdt35pl4m" w:colFirst="0" w:colLast="0"/>
      <w:bookmarkStart w:id="198" w:name="_Toc228133454"/>
      <w:bookmarkStart w:id="199" w:name="_Toc228354344"/>
      <w:bookmarkStart w:id="200" w:name="_Toc228433790"/>
      <w:bookmarkEnd w:id="197"/>
      <w:r w:rsidRPr="005A5581">
        <w:rPr>
          <w:rFonts w:ascii="Times New Roman" w:hAnsi="Times New Roman" w:cs="Times New Roman"/>
          <w:sz w:val="24"/>
          <w:szCs w:val="24"/>
        </w:rPr>
        <w:t xml:space="preserve">C.2.1.6. Pacienții cu simptome stabilizate la &lt;1 an de la un sindrom coronarian acut sau pacienții cu </w:t>
      </w:r>
      <w:proofErr w:type="spellStart"/>
      <w:r w:rsidRPr="005A5581">
        <w:rPr>
          <w:rFonts w:ascii="Times New Roman" w:hAnsi="Times New Roman" w:cs="Times New Roman"/>
          <w:sz w:val="24"/>
          <w:szCs w:val="24"/>
        </w:rPr>
        <w:t>revascularizare</w:t>
      </w:r>
      <w:proofErr w:type="spellEnd"/>
      <w:r w:rsidRPr="005A5581">
        <w:rPr>
          <w:rFonts w:ascii="Times New Roman" w:hAnsi="Times New Roman" w:cs="Times New Roman"/>
          <w:sz w:val="24"/>
          <w:szCs w:val="24"/>
        </w:rPr>
        <w:t xml:space="preserve"> recentă</w:t>
      </w:r>
      <w:bookmarkEnd w:id="198"/>
      <w:bookmarkEnd w:id="199"/>
      <w:bookmarkEnd w:id="200"/>
    </w:p>
    <w:p w14:paraId="12F77DA4" w14:textId="77777777" w:rsidR="00E00550" w:rsidRPr="005A5581" w:rsidRDefault="00B153E5" w:rsidP="00563C15">
      <w:pPr>
        <w:ind w:firstLine="720"/>
        <w:jc w:val="both"/>
      </w:pPr>
      <w:r w:rsidRPr="005A5581">
        <w:t xml:space="preserve">După </w:t>
      </w:r>
      <w:proofErr w:type="spellStart"/>
      <w:r w:rsidRPr="005A5581">
        <w:t>revascularizare</w:t>
      </w:r>
      <w:proofErr w:type="spellEnd"/>
      <w:r w:rsidRPr="005A5581">
        <w:t xml:space="preserve"> și/sau după un SCA stabilizat (&lt;1an) pacienții ar trebui să fie monitorizați atent, deoarece aceștia au un risc mai crescut de complicații și pentru că sunt supuși modificărilor tratamentului farmacologic (19). Astfel, recomandăm cel puțin două vizite ambulatorii în primul an de urmărire. La un pacient care a avut disfuncție sistolică a VS înainte de procedura de </w:t>
      </w:r>
      <w:proofErr w:type="spellStart"/>
      <w:r w:rsidRPr="005A5581">
        <w:t>revascularizare</w:t>
      </w:r>
      <w:proofErr w:type="spellEnd"/>
      <w:r w:rsidRPr="005A5581">
        <w:t xml:space="preserve"> sau după SCA, reevaluarea funcției VS ar trebui să fie luată în considerare la 8-12 săptămâni de la intervenție. Este posibil ca funcția cardiacă să fie ameliorată, datorită unor mecanisme, precum recuperarea miocardului </w:t>
      </w:r>
      <w:proofErr w:type="spellStart"/>
      <w:r w:rsidRPr="005A5581">
        <w:t>hibernant</w:t>
      </w:r>
      <w:proofErr w:type="spellEnd"/>
      <w:r w:rsidRPr="005A5581">
        <w:t xml:space="preserve"> sau siderat care pot fi </w:t>
      </w:r>
      <w:proofErr w:type="spellStart"/>
      <w:r w:rsidRPr="005A5581">
        <w:t>reversate</w:t>
      </w:r>
      <w:proofErr w:type="spellEnd"/>
      <w:r w:rsidRPr="005A5581">
        <w:t xml:space="preserve"> prin </w:t>
      </w:r>
      <w:proofErr w:type="spellStart"/>
      <w:r w:rsidRPr="005A5581">
        <w:t>revascularizare</w:t>
      </w:r>
      <w:proofErr w:type="spellEnd"/>
      <w:r w:rsidRPr="005A5581">
        <w:t xml:space="preserve"> (20,21).  Invers, funcția cardiacă s-ar putea deteriora în contextul altor BCV concomitente (de ex. boli valvulare, infecții sau inflamații, aritmii etc.). În astfel de cazuri, acești factori nocivi trebuie să fie identificați și tratați. De asemenea, evaluarea neinvazivă a ischemiei miocardice poate fi luată în considerare după </w:t>
      </w:r>
      <w:proofErr w:type="spellStart"/>
      <w:r w:rsidRPr="005A5581">
        <w:t>revascularizare</w:t>
      </w:r>
      <w:proofErr w:type="spellEnd"/>
      <w:r w:rsidRPr="005A5581">
        <w:t xml:space="preserve"> pentru a exclude ischemia reziduală sau pentru a documenta ischemia reziduală ca punct de reper pentru evaluările ulterioare.</w:t>
      </w:r>
    </w:p>
    <w:p w14:paraId="606467BF" w14:textId="77777777" w:rsidR="00E00550" w:rsidRPr="005A5581" w:rsidRDefault="00B153E5" w:rsidP="00563C15">
      <w:pPr>
        <w:pStyle w:val="Titlu2"/>
        <w:rPr>
          <w:rFonts w:ascii="Times New Roman" w:hAnsi="Times New Roman" w:cs="Times New Roman"/>
          <w:sz w:val="24"/>
          <w:szCs w:val="24"/>
        </w:rPr>
      </w:pPr>
      <w:bookmarkStart w:id="201" w:name="_heading=h.fkqpc8qmqiim" w:colFirst="0" w:colLast="0"/>
      <w:bookmarkStart w:id="202" w:name="_Toc228133455"/>
      <w:bookmarkStart w:id="203" w:name="_Toc228354345"/>
      <w:bookmarkStart w:id="204" w:name="_Toc228433791"/>
      <w:bookmarkEnd w:id="201"/>
      <w:r w:rsidRPr="005A5581">
        <w:rPr>
          <w:rFonts w:ascii="Times New Roman" w:hAnsi="Times New Roman" w:cs="Times New Roman"/>
          <w:sz w:val="24"/>
          <w:szCs w:val="24"/>
        </w:rPr>
        <w:t xml:space="preserve">C.2.1.7. Pacienții la &gt;1 an după diagnosticul inițial sau după </w:t>
      </w:r>
      <w:proofErr w:type="spellStart"/>
      <w:r w:rsidRPr="005A5581">
        <w:rPr>
          <w:rFonts w:ascii="Times New Roman" w:hAnsi="Times New Roman" w:cs="Times New Roman"/>
          <w:sz w:val="24"/>
          <w:szCs w:val="24"/>
        </w:rPr>
        <w:t>revascularizare</w:t>
      </w:r>
      <w:bookmarkEnd w:id="202"/>
      <w:bookmarkEnd w:id="203"/>
      <w:bookmarkEnd w:id="204"/>
      <w:proofErr w:type="spellEnd"/>
    </w:p>
    <w:p w14:paraId="06ECEBCC" w14:textId="7DFAC59D" w:rsidR="00E00550" w:rsidRPr="005A5581" w:rsidRDefault="00B153E5" w:rsidP="00563C15">
      <w:pPr>
        <w:spacing w:after="200"/>
        <w:ind w:firstLine="720"/>
        <w:jc w:val="both"/>
      </w:pPr>
      <w:r w:rsidRPr="005A5581">
        <w:t xml:space="preserve">Pentru a evalua riscul pacientului este necesară evaluarea anuală de către un cadru medical cu specializare cardiovasculară (cardiolog, medic generalist sau asistent medical), chiar dacă pacientul este asimptomatic. Se recomandă ca evaluarea anuală să analizeze statusul clinic general al pacientului și complianța la terapia medicamentoasă, precum și profilul de risc (reflectat prin scorurile de risc). Analizele de laborator – care includ profilul lipidic, funcția renală, </w:t>
      </w:r>
      <w:proofErr w:type="spellStart"/>
      <w:r w:rsidRPr="005A5581">
        <w:t>hemoleucograma</w:t>
      </w:r>
      <w:proofErr w:type="spellEnd"/>
      <w:r w:rsidRPr="005A5581">
        <w:t xml:space="preserve"> completă și eventual </w:t>
      </w:r>
      <w:proofErr w:type="spellStart"/>
      <w:r w:rsidRPr="005A5581">
        <w:t>biomarkeri</w:t>
      </w:r>
      <w:proofErr w:type="spellEnd"/>
      <w:r w:rsidRPr="005A5581">
        <w:t xml:space="preserve"> – ar trebui efectuate o dată la fiecare doi ani (19). Un pacient al cărui scor de risc se înrăutățește de-a lungul timpului ar putea necesita terapie și măsuri diagnostice mai intense, cu toate că nu s-a dovedit încă că terapia ghidată de scorurile de risc ameliorează evoluția. ECG în 12 derivații ar trebui efectuat la toate vizitele pentru a evidenția frecvența cardiacă și ritmul cardiac, pentru a detecta modificările sugestive de ischemie/infarct silențios și pentru a evidenția anomaliile segmentelor electrocardiografice specifice (de ex. PR, QRS, QT). Poate fi benefică evaluarea funcției VS (diastolice și sistolice), a statusului valvular și a dimensiunilor cardiace la pacienții aparent asimptomatici o dată la fiecare 3-5 ani (20,21). În cazurile în care se observă o reducere inexplicabilă a funcției sistolice a VS, mai ales cu caracter regional, se recomandă evaluarea imagistică a anatomiei coronariene. De asemenea poate fi benefică evaluarea neinvazivă pentru ischemie silențioasă la pacienții aparent asimptomatici o dată la fiecare 3-5 ani, preferabil prin utilizarea unei test imagistic de stres. </w:t>
      </w:r>
      <w:proofErr w:type="spellStart"/>
      <w:r w:rsidRPr="005A5581">
        <w:t>Angio</w:t>
      </w:r>
      <w:proofErr w:type="spellEnd"/>
      <w:r w:rsidRPr="005A5581">
        <w:t xml:space="preserve"> CT-ul coronarian nu ar trebui utilizat pentru urmărirea pacienților cu BCS cunoscută în ciuda calităților sale în evaluarea morfologică datorită lipsei de informații funcționale legate de ischemie. Cu toate acestea, </w:t>
      </w:r>
      <w:proofErr w:type="spellStart"/>
      <w:r w:rsidRPr="005A5581">
        <w:t>angio</w:t>
      </w:r>
      <w:proofErr w:type="spellEnd"/>
      <w:r w:rsidRPr="005A5581">
        <w:t xml:space="preserve"> CT-ul coronarian poate fi utilizat pentru cazuri individuale, ca de exemplu pentru evaluarea </w:t>
      </w:r>
      <w:proofErr w:type="spellStart"/>
      <w:r w:rsidRPr="005A5581">
        <w:t>patenței</w:t>
      </w:r>
      <w:proofErr w:type="spellEnd"/>
      <w:r w:rsidRPr="005A5581">
        <w:t xml:space="preserve"> </w:t>
      </w:r>
      <w:proofErr w:type="spellStart"/>
      <w:r w:rsidRPr="005A5581">
        <w:t>grafturilor</w:t>
      </w:r>
      <w:proofErr w:type="spellEnd"/>
      <w:r w:rsidRPr="005A5581">
        <w:t xml:space="preserve"> de bypass </w:t>
      </w:r>
      <w:proofErr w:type="spellStart"/>
      <w:r w:rsidRPr="005A5581">
        <w:t>aorto</w:t>
      </w:r>
      <w:proofErr w:type="spellEnd"/>
      <w:r w:rsidRPr="005A5581">
        <w:t xml:space="preserve">-coronarian. Profilul lipidic și statusul glicemic ar trebui să fie reevaluate periodic pentru evaluarea eficienței tratamentului și, la pacienții fără diabet pentru a detecta </w:t>
      </w:r>
      <w:r w:rsidRPr="005A5581">
        <w:lastRenderedPageBreak/>
        <w:t xml:space="preserve">eventuala apariție a diabetului. Nu există date care să susțină recomandări legate de frecvența reevaluării acestor factori de risc, dar consensul sugerează evaluare anuală. </w:t>
      </w:r>
      <w:proofErr w:type="spellStart"/>
      <w:r w:rsidRPr="005A5581">
        <w:t>Markerii</w:t>
      </w:r>
      <w:proofErr w:type="spellEnd"/>
      <w:r w:rsidRPr="005A5581">
        <w:t xml:space="preserve"> inflamatori crescuți, în special proteina C reactivă înalt sensibilă, au fost asociați de asemenea cu un risc crescut de evenimente la pacienții cu și fără BAC în multiple studii (22), deși robustețea asocierii a fost pusă sub semnul întrebării din cauza </w:t>
      </w:r>
      <w:proofErr w:type="spellStart"/>
      <w:r w:rsidRPr="005A5581">
        <w:t>biasurilor</w:t>
      </w:r>
      <w:proofErr w:type="spellEnd"/>
      <w:r w:rsidRPr="005A5581">
        <w:t xml:space="preserve"> apărute (23). În plus, factorul von </w:t>
      </w:r>
      <w:proofErr w:type="spellStart"/>
      <w:r w:rsidRPr="005A5581">
        <w:t>Willebrand</w:t>
      </w:r>
      <w:proofErr w:type="spellEnd"/>
      <w:r w:rsidRPr="005A5581">
        <w:t xml:space="preserve">, </w:t>
      </w:r>
      <w:proofErr w:type="spellStart"/>
      <w:r w:rsidRPr="005A5581">
        <w:t>interleukina</w:t>
      </w:r>
      <w:proofErr w:type="spellEnd"/>
      <w:r w:rsidRPr="005A5581">
        <w:t xml:space="preserve"> 6 și </w:t>
      </w:r>
      <w:proofErr w:type="spellStart"/>
      <w:r w:rsidRPr="005A5581">
        <w:t>peptidul</w:t>
      </w:r>
      <w:proofErr w:type="spellEnd"/>
      <w:r w:rsidRPr="005A5581">
        <w:t xml:space="preserve"> </w:t>
      </w:r>
      <w:proofErr w:type="spellStart"/>
      <w:r w:rsidRPr="005A5581">
        <w:t>natriuretic</w:t>
      </w:r>
      <w:proofErr w:type="spellEnd"/>
      <w:r w:rsidRPr="005A5581">
        <w:t xml:space="preserve"> N-terminal tip pro-B (NT-</w:t>
      </w:r>
      <w:proofErr w:type="spellStart"/>
      <w:r w:rsidRPr="005A5581">
        <w:t>proBNP</w:t>
      </w:r>
      <w:proofErr w:type="spellEnd"/>
      <w:r w:rsidRPr="005A5581">
        <w:t xml:space="preserve">) au fost identificați ca </w:t>
      </w:r>
      <w:proofErr w:type="spellStart"/>
      <w:r w:rsidRPr="005A5581">
        <w:t>predictori</w:t>
      </w:r>
      <w:proofErr w:type="spellEnd"/>
      <w:r w:rsidRPr="005A5581">
        <w:t xml:space="preserve"> de prognostic. Alți </w:t>
      </w:r>
      <w:proofErr w:type="spellStart"/>
      <w:r w:rsidRPr="005A5581">
        <w:t>biomarkeri</w:t>
      </w:r>
      <w:proofErr w:type="spellEnd"/>
      <w:r w:rsidRPr="005A5581">
        <w:t xml:space="preserve"> disponibili pe scară largă care au dovedit că prezic prognosticul la pacienții cu SCC includ frecvența cardiacă, hemoglobina și numărul de leucocite (24). Scorurile bazate pe agregate de </w:t>
      </w:r>
      <w:proofErr w:type="spellStart"/>
      <w:r w:rsidRPr="005A5581">
        <w:t>biomarkeri</w:t>
      </w:r>
      <w:proofErr w:type="spellEnd"/>
      <w:r w:rsidRPr="005A5581">
        <w:t xml:space="preserve"> ar putea avea mai mult succes decât </w:t>
      </w:r>
      <w:proofErr w:type="spellStart"/>
      <w:r w:rsidRPr="005A5581">
        <w:t>biomarkerii</w:t>
      </w:r>
      <w:proofErr w:type="spellEnd"/>
      <w:r w:rsidRPr="005A5581">
        <w:t xml:space="preserve"> individuali. Un scor bazat pe multiplii </w:t>
      </w:r>
      <w:proofErr w:type="spellStart"/>
      <w:r w:rsidRPr="005A5581">
        <w:t>biomarkeri</w:t>
      </w:r>
      <w:proofErr w:type="spellEnd"/>
      <w:r w:rsidRPr="005A5581">
        <w:t xml:space="preserve"> care combină proteina C reactivă înalt sensibilă, proteina de șoc termic 70 și produși de degradare ai fibrinei îmbunătățește semnificativ parametrul C-statistic și indicele de reclasificare netă față de modelul de bază care utilizează date clinice (25). Rezultate similare au fost raportate și pentru combinația de </w:t>
      </w:r>
      <w:proofErr w:type="spellStart"/>
      <w:r w:rsidRPr="005A5581">
        <w:t>troponină</w:t>
      </w:r>
      <w:proofErr w:type="spellEnd"/>
      <w:r w:rsidRPr="005A5581">
        <w:t xml:space="preserve"> T cardiacă înalt sensibilă, NT-</w:t>
      </w:r>
      <w:proofErr w:type="spellStart"/>
      <w:r w:rsidRPr="005A5581">
        <w:t>proBNP</w:t>
      </w:r>
      <w:proofErr w:type="spellEnd"/>
      <w:r w:rsidRPr="005A5581">
        <w:t xml:space="preserve"> și LDL-c.</w:t>
      </w:r>
      <w:r w:rsidR="006F3BCF" w:rsidRPr="005A5581">
        <w:t xml:space="preserve"> </w:t>
      </w:r>
      <w:r w:rsidRPr="005A5581">
        <w:t xml:space="preserve">Mai multe studii au arătat că scorurile de risc genetic îmbunătățesc predicția riscului suplimentar față de factorii de risc tradiționali în eșantioane din populația generală (26,27) și prezic evenimente recurente la populații cu SCC cunoscute (28). Cu toate că există o valoare prognostică adăugată prin utilizarea mai multor </w:t>
      </w:r>
      <w:proofErr w:type="spellStart"/>
      <w:r w:rsidRPr="005A5581">
        <w:t>biomarkeri</w:t>
      </w:r>
      <w:proofErr w:type="spellEnd"/>
      <w:r w:rsidRPr="005A5581">
        <w:t xml:space="preserve"> individuali sau agregați, nu există deocamdată dovezi că utilizarea de rutină a acestora duce la un management mai bun a pacienților. Cu toate acestea, aceste evaluări ar putea avea un rol la pacienți selectați (de ex. atunci când se testează anomalii hemostatice la pacienții cu IM în antecedente și fără factori de risc convenționali sau la cei cu istoric familial puternic de BCI). Pacienții cu simptome evidente de SCA ar trebui să fie trimiși rapid pentru evaluare, aplicând Ghidurile actuale de diagnostic și management. În cazul pacienților cu simptome mai puțin clare, este recomandată investigații imagistice de stres și dacă acestea nu sunt disponibile, ECG de efort se poate folosi ca alternativă. La pacienții cu angină severă și cu profil de risc clinic foarte înalt se recomandă trimiterea directă către angiografia coronariană invazivă, cu condiția că evaluarea fiziologică ad-hoc a semnificației </w:t>
      </w:r>
      <w:proofErr w:type="spellStart"/>
      <w:r w:rsidRPr="005A5581">
        <w:t>hemodinamice</w:t>
      </w:r>
      <w:proofErr w:type="spellEnd"/>
      <w:r w:rsidRPr="005A5581">
        <w:t xml:space="preserve"> a stenozei să fie disponibilă de rutină în laboratorul de cateterism [de ex. rata fără undă instantanee (</w:t>
      </w:r>
      <w:proofErr w:type="spellStart"/>
      <w:r w:rsidRPr="005A5581">
        <w:t>iwFR</w:t>
      </w:r>
      <w:proofErr w:type="spellEnd"/>
      <w:r w:rsidRPr="005A5581">
        <w:t>) sau FFR]. De asemenea angiografia coronariană invazivă este recomandată la pacienții cu semne de ischemie semnificativă la testarea neinvazivă.</w:t>
      </w:r>
    </w:p>
    <w:p w14:paraId="6D81AF5D" w14:textId="77777777" w:rsidR="00A403C2" w:rsidRPr="005A5581" w:rsidRDefault="00B153E5" w:rsidP="00563C15">
      <w:pPr>
        <w:pStyle w:val="Titlu2"/>
        <w:jc w:val="both"/>
        <w:rPr>
          <w:rFonts w:ascii="Times New Roman" w:hAnsi="Times New Roman" w:cs="Times New Roman"/>
          <w:sz w:val="24"/>
          <w:szCs w:val="24"/>
        </w:rPr>
      </w:pPr>
      <w:bookmarkStart w:id="205" w:name="_Toc228133456"/>
      <w:bookmarkStart w:id="206" w:name="_Toc228354346"/>
      <w:bookmarkStart w:id="207" w:name="_Toc228433792"/>
      <w:r w:rsidRPr="005A5581">
        <w:rPr>
          <w:rFonts w:ascii="Times New Roman" w:hAnsi="Times New Roman" w:cs="Times New Roman"/>
          <w:sz w:val="24"/>
          <w:szCs w:val="24"/>
        </w:rPr>
        <w:t xml:space="preserve">C.2.1.8. </w:t>
      </w:r>
      <w:proofErr w:type="spellStart"/>
      <w:r w:rsidRPr="005A5581">
        <w:rPr>
          <w:rFonts w:ascii="Times New Roman" w:hAnsi="Times New Roman" w:cs="Times New Roman"/>
          <w:sz w:val="24"/>
          <w:szCs w:val="24"/>
        </w:rPr>
        <w:t>Screeningul</w:t>
      </w:r>
      <w:proofErr w:type="spellEnd"/>
      <w:r w:rsidRPr="005A5581">
        <w:rPr>
          <w:rFonts w:ascii="Times New Roman" w:hAnsi="Times New Roman" w:cs="Times New Roman"/>
          <w:sz w:val="24"/>
          <w:szCs w:val="24"/>
        </w:rPr>
        <w:t xml:space="preserve"> pentru boala coronariană la persoanele asimptomatice</w:t>
      </w:r>
    </w:p>
    <w:p w14:paraId="4A1EA9AE" w14:textId="51D4D87A" w:rsidR="00E00550" w:rsidRPr="005A5581" w:rsidRDefault="00B153E5" w:rsidP="00563C15">
      <w:pPr>
        <w:pStyle w:val="Titlu2"/>
        <w:spacing w:before="0" w:after="0"/>
        <w:jc w:val="both"/>
        <w:rPr>
          <w:rFonts w:ascii="Times New Roman" w:hAnsi="Times New Roman" w:cs="Times New Roman"/>
          <w:b w:val="0"/>
          <w:bCs w:val="0"/>
          <w:i w:val="0"/>
          <w:iCs w:val="0"/>
          <w:sz w:val="24"/>
          <w:szCs w:val="24"/>
        </w:rPr>
      </w:pPr>
      <w:r w:rsidRPr="005A5581">
        <w:rPr>
          <w:rFonts w:ascii="Times New Roman" w:hAnsi="Times New Roman" w:cs="Times New Roman"/>
          <w:sz w:val="24"/>
          <w:szCs w:val="24"/>
        </w:rPr>
        <w:br/>
      </w:r>
      <w:r w:rsidRPr="005A5581">
        <w:rPr>
          <w:rFonts w:ascii="Times New Roman" w:hAnsi="Times New Roman" w:cs="Times New Roman"/>
          <w:sz w:val="24"/>
          <w:szCs w:val="24"/>
        </w:rPr>
        <w:tab/>
      </w:r>
      <w:proofErr w:type="spellStart"/>
      <w:r w:rsidRPr="005A5581">
        <w:rPr>
          <w:rFonts w:ascii="Times New Roman" w:hAnsi="Times New Roman" w:cs="Times New Roman"/>
          <w:b w:val="0"/>
          <w:bCs w:val="0"/>
          <w:i w:val="0"/>
          <w:iCs w:val="0"/>
          <w:sz w:val="24"/>
          <w:szCs w:val="24"/>
        </w:rPr>
        <w:t>Ateroscleroza</w:t>
      </w:r>
      <w:proofErr w:type="spellEnd"/>
      <w:r w:rsidRPr="005A5581">
        <w:rPr>
          <w:rFonts w:ascii="Times New Roman" w:hAnsi="Times New Roman" w:cs="Times New Roman"/>
          <w:b w:val="0"/>
          <w:bCs w:val="0"/>
          <w:i w:val="0"/>
          <w:iCs w:val="0"/>
          <w:sz w:val="24"/>
          <w:szCs w:val="24"/>
        </w:rPr>
        <w:t xml:space="preserve"> coronariană </w:t>
      </w:r>
      <w:proofErr w:type="spellStart"/>
      <w:r w:rsidRPr="005A5581">
        <w:rPr>
          <w:rFonts w:ascii="Times New Roman" w:hAnsi="Times New Roman" w:cs="Times New Roman"/>
          <w:b w:val="0"/>
          <w:bCs w:val="0"/>
          <w:i w:val="0"/>
          <w:iCs w:val="0"/>
          <w:sz w:val="24"/>
          <w:szCs w:val="24"/>
        </w:rPr>
        <w:t>subclinică</w:t>
      </w:r>
      <w:proofErr w:type="spellEnd"/>
      <w:r w:rsidRPr="005A5581">
        <w:rPr>
          <w:rFonts w:ascii="Times New Roman" w:hAnsi="Times New Roman" w:cs="Times New Roman"/>
          <w:b w:val="0"/>
          <w:bCs w:val="0"/>
          <w:i w:val="0"/>
          <w:iCs w:val="0"/>
          <w:sz w:val="24"/>
          <w:szCs w:val="24"/>
        </w:rPr>
        <w:t xml:space="preserve"> este frecventă în populația generală, chiar și în absența simptomelor. Studii de cohortă mari au evidențiat prezența plăcilor </w:t>
      </w:r>
      <w:proofErr w:type="spellStart"/>
      <w:r w:rsidRPr="005A5581">
        <w:rPr>
          <w:rFonts w:ascii="Times New Roman" w:hAnsi="Times New Roman" w:cs="Times New Roman"/>
          <w:b w:val="0"/>
          <w:bCs w:val="0"/>
          <w:i w:val="0"/>
          <w:iCs w:val="0"/>
          <w:sz w:val="24"/>
          <w:szCs w:val="24"/>
        </w:rPr>
        <w:t>aterosclerotice</w:t>
      </w:r>
      <w:proofErr w:type="spellEnd"/>
      <w:r w:rsidRPr="005A5581">
        <w:rPr>
          <w:rFonts w:ascii="Times New Roman" w:hAnsi="Times New Roman" w:cs="Times New Roman"/>
          <w:b w:val="0"/>
          <w:bCs w:val="0"/>
          <w:i w:val="0"/>
          <w:iCs w:val="0"/>
          <w:sz w:val="24"/>
          <w:szCs w:val="24"/>
        </w:rPr>
        <w:t xml:space="preserve"> la un procent semnificativ de persoane aparent sănătoase, în special în rândul bărbaților mai vârstnici. Totuși, </w:t>
      </w:r>
      <w:proofErr w:type="spellStart"/>
      <w:r w:rsidRPr="005A5581">
        <w:rPr>
          <w:rFonts w:ascii="Times New Roman" w:hAnsi="Times New Roman" w:cs="Times New Roman"/>
          <w:b w:val="0"/>
          <w:bCs w:val="0"/>
          <w:i w:val="0"/>
          <w:iCs w:val="0"/>
          <w:sz w:val="24"/>
          <w:szCs w:val="24"/>
        </w:rPr>
        <w:t>screeningul</w:t>
      </w:r>
      <w:proofErr w:type="spellEnd"/>
      <w:r w:rsidRPr="005A5581">
        <w:rPr>
          <w:rFonts w:ascii="Times New Roman" w:hAnsi="Times New Roman" w:cs="Times New Roman"/>
          <w:b w:val="0"/>
          <w:bCs w:val="0"/>
          <w:i w:val="0"/>
          <w:iCs w:val="0"/>
          <w:sz w:val="24"/>
          <w:szCs w:val="24"/>
        </w:rPr>
        <w:t xml:space="preserve"> sistematic pentru factorii de risc cardiovasculari nu a demonstrat un impact semnificativ asupra rezultatelor clinice și nu este recomandat în mod universal. Se recomandă screening oportunist (în cadrul altor consultații) pentru detectarea hipertensiunii arteriale și a </w:t>
      </w:r>
      <w:proofErr w:type="spellStart"/>
      <w:r w:rsidRPr="005A5581">
        <w:rPr>
          <w:rFonts w:ascii="Times New Roman" w:hAnsi="Times New Roman" w:cs="Times New Roman"/>
          <w:b w:val="0"/>
          <w:bCs w:val="0"/>
          <w:i w:val="0"/>
          <w:iCs w:val="0"/>
          <w:sz w:val="24"/>
          <w:szCs w:val="24"/>
        </w:rPr>
        <w:t>dislipidemiei</w:t>
      </w:r>
      <w:proofErr w:type="spellEnd"/>
      <w:r w:rsidRPr="005A5581">
        <w:rPr>
          <w:rFonts w:ascii="Times New Roman" w:hAnsi="Times New Roman" w:cs="Times New Roman"/>
          <w:b w:val="0"/>
          <w:bCs w:val="0"/>
          <w:i w:val="0"/>
          <w:iCs w:val="0"/>
          <w:sz w:val="24"/>
          <w:szCs w:val="24"/>
        </w:rPr>
        <w:t xml:space="preserve">, deoarece acesta poate crește rata de identificare a factorilor de risc, deși beneficiul asupra prognosticului rămâne incert. Evaluarea scorului calciului coronarian (CACS) poate ghida inițierea tratamentului cu </w:t>
      </w:r>
      <w:proofErr w:type="spellStart"/>
      <w:r w:rsidRPr="005A5581">
        <w:rPr>
          <w:rFonts w:ascii="Times New Roman" w:hAnsi="Times New Roman" w:cs="Times New Roman"/>
          <w:b w:val="0"/>
          <w:bCs w:val="0"/>
          <w:i w:val="0"/>
          <w:iCs w:val="0"/>
          <w:sz w:val="24"/>
          <w:szCs w:val="24"/>
        </w:rPr>
        <w:t>statine</w:t>
      </w:r>
      <w:proofErr w:type="spellEnd"/>
      <w:r w:rsidRPr="005A5581">
        <w:rPr>
          <w:rFonts w:ascii="Times New Roman" w:hAnsi="Times New Roman" w:cs="Times New Roman"/>
          <w:b w:val="0"/>
          <w:bCs w:val="0"/>
          <w:i w:val="0"/>
          <w:iCs w:val="0"/>
          <w:sz w:val="24"/>
          <w:szCs w:val="24"/>
        </w:rPr>
        <w:t xml:space="preserve"> sau </w:t>
      </w:r>
      <w:proofErr w:type="spellStart"/>
      <w:r w:rsidRPr="005A5581">
        <w:rPr>
          <w:rFonts w:ascii="Times New Roman" w:hAnsi="Times New Roman" w:cs="Times New Roman"/>
          <w:b w:val="0"/>
          <w:bCs w:val="0"/>
          <w:i w:val="0"/>
          <w:iCs w:val="0"/>
          <w:sz w:val="24"/>
          <w:szCs w:val="24"/>
        </w:rPr>
        <w:t>Acidum</w:t>
      </w:r>
      <w:proofErr w:type="spellEnd"/>
      <w:r w:rsidRPr="005A5581">
        <w:rPr>
          <w:rFonts w:ascii="Times New Roman" w:hAnsi="Times New Roman" w:cs="Times New Roman"/>
          <w:b w:val="0"/>
          <w:bCs w:val="0"/>
          <w:i w:val="0"/>
          <w:iCs w:val="0"/>
          <w:sz w:val="24"/>
          <w:szCs w:val="24"/>
        </w:rPr>
        <w:t xml:space="preserve"> </w:t>
      </w:r>
      <w:proofErr w:type="spellStart"/>
      <w:r w:rsidRPr="005A5581">
        <w:rPr>
          <w:rFonts w:ascii="Times New Roman" w:hAnsi="Times New Roman" w:cs="Times New Roman"/>
          <w:b w:val="0"/>
          <w:bCs w:val="0"/>
          <w:i w:val="0"/>
          <w:iCs w:val="0"/>
          <w:sz w:val="24"/>
          <w:szCs w:val="24"/>
        </w:rPr>
        <w:t>acetylsalicylicum</w:t>
      </w:r>
      <w:proofErr w:type="spellEnd"/>
      <w:r w:rsidRPr="005A5581">
        <w:rPr>
          <w:rFonts w:ascii="Times New Roman" w:hAnsi="Times New Roman" w:cs="Times New Roman"/>
          <w:b w:val="0"/>
          <w:bCs w:val="0"/>
          <w:i w:val="0"/>
          <w:iCs w:val="0"/>
          <w:sz w:val="24"/>
          <w:szCs w:val="24"/>
        </w:rPr>
        <w:t xml:space="preserve"> la pacienți. Scorul calciului poate fi obținut prin CT toracic efectuat cu lat scop, iar interpretarea vizuală este recomandată în patru grade (absent, ușor, moderat, sever). Alte metode, precum ecografia carotidiană sau indicele gleznă-braț, pot adăuga valoare predictivă, dar dovezile sunt mai limitate în comparație cu scorul CACS.</w:t>
      </w:r>
      <w:bookmarkEnd w:id="205"/>
      <w:bookmarkEnd w:id="206"/>
      <w:bookmarkEnd w:id="207"/>
    </w:p>
    <w:p w14:paraId="1560575F" w14:textId="77777777" w:rsidR="00E00550" w:rsidRPr="005A5581" w:rsidRDefault="00B153E5" w:rsidP="00563C15">
      <w:pPr>
        <w:pStyle w:val="Titlu2"/>
        <w:rPr>
          <w:rFonts w:ascii="Times New Roman" w:hAnsi="Times New Roman" w:cs="Times New Roman"/>
          <w:sz w:val="24"/>
          <w:szCs w:val="24"/>
        </w:rPr>
      </w:pPr>
      <w:bookmarkStart w:id="208" w:name="_Toc228133457"/>
      <w:bookmarkStart w:id="209" w:name="_Toc228354347"/>
      <w:bookmarkStart w:id="210" w:name="_Toc228433793"/>
      <w:r w:rsidRPr="005A5581">
        <w:rPr>
          <w:rFonts w:ascii="Times New Roman" w:hAnsi="Times New Roman" w:cs="Times New Roman"/>
          <w:sz w:val="24"/>
          <w:szCs w:val="24"/>
        </w:rPr>
        <w:t xml:space="preserve">C.2.2. Angină / ischemie fără boală obstructivă a arterelor coronare </w:t>
      </w:r>
      <w:proofErr w:type="spellStart"/>
      <w:r w:rsidRPr="005A5581">
        <w:rPr>
          <w:rFonts w:ascii="Times New Roman" w:hAnsi="Times New Roman" w:cs="Times New Roman"/>
          <w:sz w:val="24"/>
          <w:szCs w:val="24"/>
        </w:rPr>
        <w:t>epicardice</w:t>
      </w:r>
      <w:proofErr w:type="spellEnd"/>
      <w:r w:rsidRPr="005A5581">
        <w:rPr>
          <w:rFonts w:ascii="Times New Roman" w:hAnsi="Times New Roman" w:cs="Times New Roman"/>
          <w:sz w:val="24"/>
          <w:szCs w:val="24"/>
        </w:rPr>
        <w:t xml:space="preserve"> (ANOCA/INOCA)</w:t>
      </w:r>
      <w:bookmarkEnd w:id="208"/>
      <w:bookmarkEnd w:id="209"/>
      <w:bookmarkEnd w:id="210"/>
    </w:p>
    <w:p w14:paraId="6004F485" w14:textId="77777777" w:rsidR="00854510" w:rsidRDefault="00854510" w:rsidP="006F3BCF">
      <w:pPr>
        <w:jc w:val="both"/>
        <w:rPr>
          <w:b/>
          <w:bCs/>
        </w:rPr>
      </w:pPr>
    </w:p>
    <w:p w14:paraId="2C04A537" w14:textId="32D2E76C" w:rsidR="00E00550" w:rsidRPr="005A5581" w:rsidRDefault="00B153E5" w:rsidP="006F3BCF">
      <w:pPr>
        <w:jc w:val="both"/>
        <w:rPr>
          <w:b/>
          <w:bCs/>
        </w:rPr>
      </w:pPr>
      <w:r w:rsidRPr="005A5581">
        <w:rPr>
          <w:b/>
          <w:bCs/>
        </w:rPr>
        <w:t>Definiție</w:t>
      </w:r>
    </w:p>
    <w:p w14:paraId="4942F051" w14:textId="77777777" w:rsidR="00E00550" w:rsidRPr="005A5581" w:rsidRDefault="00B153E5" w:rsidP="00563C15">
      <w:pPr>
        <w:ind w:firstLine="720"/>
        <w:jc w:val="both"/>
        <w:rPr>
          <w:b/>
          <w:bCs/>
        </w:rPr>
      </w:pPr>
      <w:r w:rsidRPr="005A5581">
        <w:t xml:space="preserve">Un număr semnificativ de pacienți supuși </w:t>
      </w:r>
      <w:proofErr w:type="spellStart"/>
      <w:r w:rsidRPr="005A5581">
        <w:t>coronaroangiografiei</w:t>
      </w:r>
      <w:proofErr w:type="spellEnd"/>
      <w:r w:rsidRPr="005A5581">
        <w:t xml:space="preserve"> pentru angină nu prezintă leziuni obstructive ale arterelor coronare </w:t>
      </w:r>
      <w:proofErr w:type="spellStart"/>
      <w:r w:rsidRPr="005A5581">
        <w:t>epicardice</w:t>
      </w:r>
      <w:proofErr w:type="spellEnd"/>
      <w:r w:rsidRPr="005A5581">
        <w:t>. Aceștia sunt încadrați în următoarele entități: ANOCA (</w:t>
      </w:r>
      <w:r w:rsidRPr="005A5581">
        <w:rPr>
          <w:i/>
          <w:iCs/>
        </w:rPr>
        <w:t xml:space="preserve">Angina </w:t>
      </w:r>
      <w:proofErr w:type="spellStart"/>
      <w:r w:rsidRPr="005A5581">
        <w:rPr>
          <w:i/>
          <w:iCs/>
        </w:rPr>
        <w:t>with</w:t>
      </w:r>
      <w:proofErr w:type="spellEnd"/>
      <w:r w:rsidRPr="005A5581">
        <w:rPr>
          <w:i/>
          <w:iCs/>
        </w:rPr>
        <w:t xml:space="preserve"> Non-Obstructive </w:t>
      </w:r>
      <w:proofErr w:type="spellStart"/>
      <w:r w:rsidRPr="005A5581">
        <w:rPr>
          <w:i/>
          <w:iCs/>
        </w:rPr>
        <w:t>Coronary</w:t>
      </w:r>
      <w:proofErr w:type="spellEnd"/>
      <w:r w:rsidRPr="005A5581">
        <w:rPr>
          <w:i/>
          <w:iCs/>
        </w:rPr>
        <w:t xml:space="preserve"> </w:t>
      </w:r>
      <w:proofErr w:type="spellStart"/>
      <w:r w:rsidRPr="005A5581">
        <w:rPr>
          <w:i/>
          <w:iCs/>
        </w:rPr>
        <w:t>Arteries</w:t>
      </w:r>
      <w:proofErr w:type="spellEnd"/>
      <w:r w:rsidRPr="005A5581">
        <w:t>) și INOCA (</w:t>
      </w:r>
      <w:proofErr w:type="spellStart"/>
      <w:r w:rsidRPr="005A5581">
        <w:rPr>
          <w:i/>
          <w:iCs/>
        </w:rPr>
        <w:t>Ischaemia</w:t>
      </w:r>
      <w:proofErr w:type="spellEnd"/>
      <w:r w:rsidRPr="005A5581">
        <w:rPr>
          <w:i/>
          <w:iCs/>
        </w:rPr>
        <w:t xml:space="preserve"> </w:t>
      </w:r>
      <w:proofErr w:type="spellStart"/>
      <w:r w:rsidRPr="005A5581">
        <w:rPr>
          <w:i/>
          <w:iCs/>
        </w:rPr>
        <w:t>with</w:t>
      </w:r>
      <w:proofErr w:type="spellEnd"/>
      <w:r w:rsidRPr="005A5581">
        <w:rPr>
          <w:i/>
          <w:iCs/>
        </w:rPr>
        <w:t xml:space="preserve"> Non-Obstructive </w:t>
      </w:r>
      <w:proofErr w:type="spellStart"/>
      <w:r w:rsidRPr="005A5581">
        <w:rPr>
          <w:i/>
          <w:iCs/>
        </w:rPr>
        <w:t>Coronary</w:t>
      </w:r>
      <w:proofErr w:type="spellEnd"/>
      <w:r w:rsidRPr="005A5581">
        <w:rPr>
          <w:i/>
          <w:iCs/>
        </w:rPr>
        <w:t xml:space="preserve"> </w:t>
      </w:r>
      <w:proofErr w:type="spellStart"/>
      <w:r w:rsidRPr="005A5581">
        <w:rPr>
          <w:i/>
          <w:iCs/>
        </w:rPr>
        <w:t>Arteries</w:t>
      </w:r>
      <w:proofErr w:type="spellEnd"/>
      <w:r w:rsidRPr="005A5581">
        <w:t xml:space="preserve">). Prevalență INOCA în grupul acestor pacienți variază între 10% și </w:t>
      </w:r>
      <w:r w:rsidRPr="005A5581">
        <w:lastRenderedPageBreak/>
        <w:t xml:space="preserve">30%, în funcție de testul funcțional utilizat. ANOCA/INOCA se întâlnește mai frecvent la femei, afectând între 50–70% dintre femeile investigate </w:t>
      </w:r>
      <w:proofErr w:type="spellStart"/>
      <w:r w:rsidRPr="005A5581">
        <w:t>coronaroangiografic</w:t>
      </w:r>
      <w:proofErr w:type="spellEnd"/>
      <w:r w:rsidRPr="005A5581">
        <w:t xml:space="preserve">, comparativ cu 30–50% la bărbați. </w:t>
      </w:r>
      <w:proofErr w:type="spellStart"/>
      <w:r w:rsidRPr="005A5581">
        <w:t>Mismatch-ul</w:t>
      </w:r>
      <w:proofErr w:type="spellEnd"/>
      <w:r w:rsidRPr="005A5581">
        <w:t xml:space="preserve"> dintre cererea și aportul de oxigen miocardic, care stă la baza anginei și ischemiei în ANOCA/INOCA, este frecvent cauzat de disfuncția </w:t>
      </w:r>
      <w:proofErr w:type="spellStart"/>
      <w:r w:rsidRPr="005A5581">
        <w:t>microvasculară</w:t>
      </w:r>
      <w:proofErr w:type="spellEnd"/>
      <w:r w:rsidRPr="005A5581">
        <w:t xml:space="preserve"> coronariană (CMD) și/sau spasmul arterelor coronare </w:t>
      </w:r>
      <w:proofErr w:type="spellStart"/>
      <w:r w:rsidRPr="005A5581">
        <w:t>epicardice</w:t>
      </w:r>
      <w:proofErr w:type="spellEnd"/>
      <w:r w:rsidRPr="005A5581">
        <w:t>. Din păcate, aceste condiții sunt rar recunoscute și diagnosticate în mod adecvat, ceea ce conduce la absența unui tratament individualizat, la persistența anginei ce afectează calitatea vieții, spitalizări frecvente și riscuri cardiovasculare crescute pe termen scurt și lung.</w:t>
      </w:r>
    </w:p>
    <w:p w14:paraId="280A3C41" w14:textId="77777777" w:rsidR="00E00550" w:rsidRPr="005A5581" w:rsidRDefault="00B153E5" w:rsidP="00563C15">
      <w:pPr>
        <w:ind w:firstLine="720"/>
        <w:jc w:val="both"/>
        <w:rPr>
          <w:color w:val="000000"/>
        </w:rPr>
      </w:pPr>
      <w:r w:rsidRPr="005A5581">
        <w:rPr>
          <w:color w:val="000000"/>
        </w:rPr>
        <w:t>În practica clinică apar frecvent discrepanțe majore între rezultatele privind anatomia coronariană, prezența simptomelor și rezultatele testelor neinvazive. Acești pacienți necesită o atenție deosebită, întrucât angina și boala n</w:t>
      </w:r>
      <w:r w:rsidRPr="005A5581">
        <w:t>on-</w:t>
      </w:r>
      <w:r w:rsidRPr="005A5581">
        <w:rPr>
          <w:color w:val="000000"/>
        </w:rPr>
        <w:t xml:space="preserve">obstructivă se asociază cu un risc crescut de evenimente clinice adverse (29). Randamentul diagnostic redus al angiografiei coronariene invazive poate fi explicat prin prezența: (i) stenozelor cu severitate angiografică ușoară sau moderată sau a îngustărilor coronariene difuze, cu semnificație funcțională subestimată la angiografia coronariană invazivă; (ii) tulburărilor care afectează </w:t>
      </w:r>
      <w:proofErr w:type="spellStart"/>
      <w:r w:rsidRPr="005A5581">
        <w:rPr>
          <w:color w:val="000000"/>
        </w:rPr>
        <w:t>microcirculația</w:t>
      </w:r>
      <w:proofErr w:type="spellEnd"/>
      <w:r w:rsidRPr="005A5581">
        <w:rPr>
          <w:color w:val="000000"/>
        </w:rPr>
        <w:t xml:space="preserve"> și care depășesc capacitatea de evaluare a tehnicilor angiografice; (iii) stenozelor dinamice ale vaselor </w:t>
      </w:r>
      <w:proofErr w:type="spellStart"/>
      <w:r w:rsidRPr="005A5581">
        <w:rPr>
          <w:color w:val="000000"/>
        </w:rPr>
        <w:t>epicardice</w:t>
      </w:r>
      <w:proofErr w:type="spellEnd"/>
      <w:r w:rsidRPr="005A5581">
        <w:rPr>
          <w:color w:val="000000"/>
        </w:rPr>
        <w:t xml:space="preserve"> cauzate de spasm coronarian sau punți </w:t>
      </w:r>
      <w:proofErr w:type="spellStart"/>
      <w:r w:rsidRPr="005A5581">
        <w:rPr>
          <w:color w:val="000000"/>
        </w:rPr>
        <w:t>intramiocardice</w:t>
      </w:r>
      <w:proofErr w:type="spellEnd"/>
      <w:r w:rsidRPr="005A5581">
        <w:rPr>
          <w:color w:val="000000"/>
        </w:rPr>
        <w:t xml:space="preserve"> care nu sunt evidențiate în timpul </w:t>
      </w:r>
      <w:proofErr w:type="spellStart"/>
      <w:r w:rsidRPr="005A5581">
        <w:rPr>
          <w:color w:val="000000"/>
        </w:rPr>
        <w:t>angioCT</w:t>
      </w:r>
      <w:proofErr w:type="spellEnd"/>
      <w:r w:rsidRPr="005A5581">
        <w:rPr>
          <w:color w:val="000000"/>
        </w:rPr>
        <w:t xml:space="preserve"> sau al angiografiei coronariene invazive. Măsurare presiunii </w:t>
      </w:r>
      <w:proofErr w:type="spellStart"/>
      <w:r w:rsidRPr="005A5581">
        <w:rPr>
          <w:color w:val="000000"/>
        </w:rPr>
        <w:t>intracoronariene</w:t>
      </w:r>
      <w:proofErr w:type="spellEnd"/>
      <w:r w:rsidRPr="005A5581">
        <w:rPr>
          <w:color w:val="000000"/>
        </w:rPr>
        <w:t xml:space="preserve"> este utilă pentru rezolvarea primului scenariu. În cadrul bilanțului diagnostic, pacienții cu angină și/sau ischemie miocardică ce prezintă stenoze coronariene cu valori ale FFR sau </w:t>
      </w:r>
      <w:proofErr w:type="spellStart"/>
      <w:r w:rsidRPr="005A5581">
        <w:rPr>
          <w:color w:val="000000"/>
        </w:rPr>
        <w:t>iwFR</w:t>
      </w:r>
      <w:proofErr w:type="spellEnd"/>
      <w:r w:rsidRPr="005A5581">
        <w:rPr>
          <w:color w:val="000000"/>
        </w:rPr>
        <w:t xml:space="preserve"> non-ischemice pot fi de asemenea clasificați ca având boală </w:t>
      </w:r>
      <w:proofErr w:type="spellStart"/>
      <w:r w:rsidRPr="005A5581">
        <w:rPr>
          <w:color w:val="000000"/>
        </w:rPr>
        <w:t>epicardică</w:t>
      </w:r>
      <w:proofErr w:type="spellEnd"/>
      <w:r w:rsidRPr="005A5581">
        <w:rPr>
          <w:color w:val="000000"/>
        </w:rPr>
        <w:t xml:space="preserve"> neobstructivă. </w:t>
      </w:r>
    </w:p>
    <w:p w14:paraId="2BB64183" w14:textId="77777777" w:rsidR="00E00550" w:rsidRPr="005A5581" w:rsidRDefault="00B153E5" w:rsidP="00563C15">
      <w:pPr>
        <w:ind w:firstLine="720"/>
        <w:jc w:val="both"/>
        <w:rPr>
          <w:color w:val="000000"/>
        </w:rPr>
      </w:pPr>
      <w:r w:rsidRPr="005A5581">
        <w:rPr>
          <w:color w:val="000000"/>
        </w:rPr>
        <w:t xml:space="preserve">Prezența unor simptome tipice de angină și a testelor neinvazive anormale la </w:t>
      </w:r>
      <w:r w:rsidRPr="005A5581">
        <w:t>pacienții</w:t>
      </w:r>
      <w:r w:rsidRPr="005A5581">
        <w:rPr>
          <w:color w:val="000000"/>
        </w:rPr>
        <w:t xml:space="preserve"> cu boală </w:t>
      </w:r>
      <w:proofErr w:type="spellStart"/>
      <w:r w:rsidRPr="005A5581">
        <w:rPr>
          <w:color w:val="000000"/>
        </w:rPr>
        <w:t>epicardică</w:t>
      </w:r>
      <w:proofErr w:type="spellEnd"/>
      <w:r w:rsidRPr="005A5581">
        <w:rPr>
          <w:color w:val="000000"/>
        </w:rPr>
        <w:t xml:space="preserve"> </w:t>
      </w:r>
      <w:r w:rsidRPr="005A5581">
        <w:t>non-</w:t>
      </w:r>
      <w:r w:rsidRPr="005A5581">
        <w:rPr>
          <w:color w:val="000000"/>
        </w:rPr>
        <w:t xml:space="preserve">obstructivă ar trebui să ridice suspiciunea unei cauze ischemice de </w:t>
      </w:r>
      <w:r w:rsidRPr="005A5581">
        <w:t>cauză non-</w:t>
      </w:r>
      <w:r w:rsidRPr="005A5581">
        <w:rPr>
          <w:color w:val="000000"/>
        </w:rPr>
        <w:t>obstructiv</w:t>
      </w:r>
      <w:r w:rsidRPr="005A5581">
        <w:t>ă</w:t>
      </w:r>
      <w:r w:rsidRPr="005A5581">
        <w:rPr>
          <w:color w:val="000000"/>
        </w:rPr>
        <w:t xml:space="preserve">. Destul de frecvent, și în special ca urmare a persistenței simptomelor, pacienții cu angină și boală </w:t>
      </w:r>
      <w:r w:rsidRPr="005A5581">
        <w:t>non-</w:t>
      </w:r>
      <w:r w:rsidRPr="005A5581">
        <w:rPr>
          <w:color w:val="000000"/>
        </w:rPr>
        <w:t xml:space="preserve">obstructivă sunt supuși la multiple teste diagnostice, inclusiv la explorări </w:t>
      </w:r>
      <w:proofErr w:type="spellStart"/>
      <w:r w:rsidRPr="005A5581">
        <w:rPr>
          <w:color w:val="000000"/>
        </w:rPr>
        <w:t>angioCT</w:t>
      </w:r>
      <w:proofErr w:type="spellEnd"/>
      <w:r w:rsidRPr="005A5581">
        <w:rPr>
          <w:color w:val="000000"/>
        </w:rPr>
        <w:t xml:space="preserve"> și angiografii coronariene invazive repetate, care contribuie la creșterea costurilor serviciil</w:t>
      </w:r>
      <w:r w:rsidRPr="005A5581">
        <w:t>or</w:t>
      </w:r>
      <w:r w:rsidRPr="005A5581">
        <w:rPr>
          <w:color w:val="000000"/>
        </w:rPr>
        <w:t xml:space="preserve"> medicale (30). Deoarece căile diagnostice pentru investigarea </w:t>
      </w:r>
      <w:proofErr w:type="spellStart"/>
      <w:r w:rsidRPr="005A5581">
        <w:rPr>
          <w:color w:val="000000"/>
        </w:rPr>
        <w:t>microcirculației</w:t>
      </w:r>
      <w:proofErr w:type="spellEnd"/>
      <w:r w:rsidRPr="005A5581">
        <w:rPr>
          <w:color w:val="000000"/>
        </w:rPr>
        <w:t xml:space="preserve"> sau a tulburărilor coronariene vasomotorii deseori nu sunt implementate, diagnosticul final susținut de date obiective este rareori atins.</w:t>
      </w:r>
      <w:r w:rsidRPr="005A5581">
        <w:t xml:space="preserve"> </w:t>
      </w:r>
      <w:r w:rsidRPr="005A5581">
        <w:rPr>
          <w:color w:val="000000"/>
        </w:rPr>
        <w:t xml:space="preserve">De notat faptul că utilizarea unei abordări structurate, sistematice pentru explorarea tulburărilor </w:t>
      </w:r>
      <w:proofErr w:type="spellStart"/>
      <w:r w:rsidRPr="005A5581">
        <w:rPr>
          <w:color w:val="000000"/>
        </w:rPr>
        <w:t>microcirculatorii</w:t>
      </w:r>
      <w:proofErr w:type="spellEnd"/>
      <w:r w:rsidRPr="005A5581">
        <w:rPr>
          <w:color w:val="000000"/>
        </w:rPr>
        <w:t xml:space="preserve"> și vasomotorii la pacienții cu BCS </w:t>
      </w:r>
      <w:r w:rsidRPr="005A5581">
        <w:t>non-</w:t>
      </w:r>
      <w:r w:rsidRPr="005A5581">
        <w:rPr>
          <w:color w:val="000000"/>
        </w:rPr>
        <w:t>obstructivă, așa cum este prezentat mai jos, a demonstrat creșterea randamentului diagnostic (31). Mai mult decât atât, un trial clinic randomizat cu u</w:t>
      </w:r>
      <w:r w:rsidRPr="005A5581">
        <w:t xml:space="preserve">n </w:t>
      </w:r>
      <w:r w:rsidRPr="005A5581">
        <w:rPr>
          <w:color w:val="000000"/>
        </w:rPr>
        <w:t xml:space="preserve">grup control, publicat în 2018 a observat că la pacienții cu boală coronariană </w:t>
      </w:r>
      <w:r w:rsidRPr="005A5581">
        <w:t>non-</w:t>
      </w:r>
      <w:r w:rsidRPr="005A5581">
        <w:rPr>
          <w:color w:val="000000"/>
        </w:rPr>
        <w:t xml:space="preserve">obstructivă, tratamentul individualizat ghidat de rezultatele testelor </w:t>
      </w:r>
      <w:proofErr w:type="spellStart"/>
      <w:r w:rsidRPr="005A5581">
        <w:rPr>
          <w:color w:val="000000"/>
        </w:rPr>
        <w:t>intracoronariene</w:t>
      </w:r>
      <w:proofErr w:type="spellEnd"/>
      <w:r w:rsidRPr="005A5581">
        <w:rPr>
          <w:color w:val="000000"/>
        </w:rPr>
        <w:t xml:space="preserve"> [rezerva coronariană de flux (RCF), rezistența </w:t>
      </w:r>
      <w:proofErr w:type="spellStart"/>
      <w:r w:rsidRPr="005A5581">
        <w:rPr>
          <w:color w:val="000000"/>
        </w:rPr>
        <w:t>microcirculatorie</w:t>
      </w:r>
      <w:proofErr w:type="spellEnd"/>
      <w:r w:rsidRPr="005A5581">
        <w:rPr>
          <w:color w:val="000000"/>
        </w:rPr>
        <w:t xml:space="preserve"> și testarea cu </w:t>
      </w:r>
      <w:proofErr w:type="spellStart"/>
      <w:r w:rsidRPr="005A5581">
        <w:rPr>
          <w:color w:val="000000"/>
        </w:rPr>
        <w:t>acetilcolină</w:t>
      </w:r>
      <w:proofErr w:type="spellEnd"/>
      <w:r w:rsidRPr="005A5581">
        <w:rPr>
          <w:color w:val="000000"/>
        </w:rPr>
        <w:t xml:space="preserve">] au dus la reducerea semnificativă a simptomelor </w:t>
      </w:r>
      <w:proofErr w:type="spellStart"/>
      <w:r w:rsidRPr="005A5581">
        <w:rPr>
          <w:color w:val="000000"/>
        </w:rPr>
        <w:t>anginoase</w:t>
      </w:r>
      <w:proofErr w:type="spellEnd"/>
      <w:r w:rsidRPr="005A5581">
        <w:rPr>
          <w:color w:val="000000"/>
        </w:rPr>
        <w:t xml:space="preserve"> față de tratamentul medicamentos convențional, neghidat (32). </w:t>
      </w:r>
    </w:p>
    <w:p w14:paraId="09FC0567" w14:textId="77777777" w:rsidR="00E00550" w:rsidRPr="005A5581" w:rsidRDefault="00B153E5" w:rsidP="00563C15">
      <w:pPr>
        <w:jc w:val="both"/>
        <w:rPr>
          <w:b/>
          <w:bCs/>
          <w:i/>
          <w:iCs/>
        </w:rPr>
      </w:pPr>
      <w:bookmarkStart w:id="211" w:name="_heading=h.kz5m52gvytnc" w:colFirst="0" w:colLast="0"/>
      <w:bookmarkEnd w:id="211"/>
      <w:r w:rsidRPr="005A5581">
        <w:rPr>
          <w:b/>
          <w:bCs/>
          <w:i/>
          <w:iCs/>
        </w:rPr>
        <w:t>Subtipuri/</w:t>
      </w:r>
      <w:proofErr w:type="spellStart"/>
      <w:r w:rsidRPr="005A5581">
        <w:rPr>
          <w:b/>
          <w:bCs/>
          <w:i/>
          <w:iCs/>
        </w:rPr>
        <w:t>endotipuri</w:t>
      </w:r>
      <w:proofErr w:type="spellEnd"/>
      <w:r w:rsidRPr="005A5581">
        <w:rPr>
          <w:b/>
          <w:bCs/>
          <w:i/>
          <w:iCs/>
        </w:rPr>
        <w:t xml:space="preserve"> de Angină / ischemie fără boală obstructivă a arterelor coronare </w:t>
      </w:r>
      <w:proofErr w:type="spellStart"/>
      <w:r w:rsidRPr="005A5581">
        <w:rPr>
          <w:b/>
          <w:bCs/>
          <w:i/>
          <w:iCs/>
        </w:rPr>
        <w:t>epicardice</w:t>
      </w:r>
      <w:proofErr w:type="spellEnd"/>
    </w:p>
    <w:p w14:paraId="2467E67C" w14:textId="77777777" w:rsidR="00E00550" w:rsidRPr="005A5581" w:rsidRDefault="00B153E5" w:rsidP="00563C15">
      <w:pPr>
        <w:spacing w:after="200"/>
        <w:jc w:val="both"/>
      </w:pPr>
      <w:bookmarkStart w:id="212" w:name="_heading=h.6ksgunu9g73a" w:colFirst="0" w:colLast="0"/>
      <w:bookmarkEnd w:id="212"/>
      <w:r w:rsidRPr="005A5581">
        <w:tab/>
        <w:t xml:space="preserve">Testarea funcțională coronariană invazivă folosind </w:t>
      </w:r>
      <w:proofErr w:type="spellStart"/>
      <w:r w:rsidRPr="005A5581">
        <w:t>acetilcolină</w:t>
      </w:r>
      <w:proofErr w:type="spellEnd"/>
      <w:r w:rsidRPr="005A5581">
        <w:t xml:space="preserve"> (</w:t>
      </w:r>
      <w:proofErr w:type="spellStart"/>
      <w:r w:rsidRPr="005A5581">
        <w:t>Ach</w:t>
      </w:r>
      <w:proofErr w:type="spellEnd"/>
      <w:r w:rsidRPr="005A5581">
        <w:t xml:space="preserve">) și </w:t>
      </w:r>
      <w:proofErr w:type="spellStart"/>
      <w:r w:rsidRPr="005A5581">
        <w:t>adenozină</w:t>
      </w:r>
      <w:proofErr w:type="spellEnd"/>
      <w:r w:rsidRPr="005A5581">
        <w:t xml:space="preserve"> la pacienții cu suspiciune SCC și cu artere coronare non-obstructive permite diferențierea următoarelor </w:t>
      </w:r>
      <w:proofErr w:type="spellStart"/>
      <w:r w:rsidRPr="005A5581">
        <w:t>endotipuri</w:t>
      </w:r>
      <w:proofErr w:type="spellEnd"/>
      <w:r w:rsidRPr="005A5581">
        <w:t xml:space="preserve">: (i) disfuncție </w:t>
      </w:r>
      <w:proofErr w:type="spellStart"/>
      <w:r w:rsidRPr="005A5581">
        <w:t>endotelială</w:t>
      </w:r>
      <w:proofErr w:type="spellEnd"/>
      <w:r w:rsidRPr="005A5581">
        <w:t xml:space="preserve">; (ii) vasodilatație afectată (scăderea rezervei de flux coronarian și/sau rezistență </w:t>
      </w:r>
      <w:proofErr w:type="spellStart"/>
      <w:r w:rsidRPr="005A5581">
        <w:t>microvasculară</w:t>
      </w:r>
      <w:proofErr w:type="spellEnd"/>
      <w:r w:rsidRPr="005A5581">
        <w:t xml:space="preserve"> crescută); (iii) angină </w:t>
      </w:r>
      <w:proofErr w:type="spellStart"/>
      <w:r w:rsidRPr="005A5581">
        <w:t>vasospastică</w:t>
      </w:r>
      <w:proofErr w:type="spellEnd"/>
      <w:r w:rsidRPr="005A5581">
        <w:t xml:space="preserve"> </w:t>
      </w:r>
      <w:proofErr w:type="spellStart"/>
      <w:r w:rsidRPr="005A5581">
        <w:t>epicardică</w:t>
      </w:r>
      <w:proofErr w:type="spellEnd"/>
      <w:r w:rsidRPr="005A5581">
        <w:t xml:space="preserve">; (iv) angină </w:t>
      </w:r>
      <w:proofErr w:type="spellStart"/>
      <w:r w:rsidRPr="005A5581">
        <w:t>vasospastică</w:t>
      </w:r>
      <w:proofErr w:type="spellEnd"/>
      <w:r w:rsidRPr="005A5581">
        <w:t xml:space="preserve"> </w:t>
      </w:r>
      <w:proofErr w:type="spellStart"/>
      <w:r w:rsidRPr="005A5581">
        <w:t>microvasculară</w:t>
      </w:r>
      <w:proofErr w:type="spellEnd"/>
      <w:r w:rsidRPr="005A5581">
        <w:t xml:space="preserve">; (v) combinații de </w:t>
      </w:r>
      <w:proofErr w:type="spellStart"/>
      <w:r w:rsidRPr="005A5581">
        <w:t>endotipuri</w:t>
      </w:r>
      <w:proofErr w:type="spellEnd"/>
      <w:r w:rsidRPr="005A5581">
        <w:t xml:space="preserve">; (vi) răspuns echivoc – angină fără criterii clare de clasificare într-un </w:t>
      </w:r>
      <w:proofErr w:type="spellStart"/>
      <w:r w:rsidRPr="005A5581">
        <w:t>endotip</w:t>
      </w:r>
      <w:proofErr w:type="spellEnd"/>
      <w:r w:rsidRPr="005A5581">
        <w:t xml:space="preserve"> sau altul. Angină cu artere coronare non-obstructive este prezentă </w:t>
      </w:r>
      <w:r w:rsidR="00126352" w:rsidRPr="005A5581">
        <w:t>până</w:t>
      </w:r>
      <w:r w:rsidRPr="005A5581">
        <w:t xml:space="preserve"> la 70% de cazuri la pacienții supuși angiografiei coronariene invazive, la care în aproximativ 25% se documentează și modificări ischemice (INOCA). Dintre pacienții testați cu </w:t>
      </w:r>
      <w:proofErr w:type="spellStart"/>
      <w:r w:rsidRPr="005A5581">
        <w:t>Ach</w:t>
      </w:r>
      <w:proofErr w:type="spellEnd"/>
      <w:r w:rsidRPr="005A5581">
        <w:t xml:space="preserve">, 80% prezintă disfuncție </w:t>
      </w:r>
      <w:proofErr w:type="spellStart"/>
      <w:r w:rsidRPr="005A5581">
        <w:t>endotelială</w:t>
      </w:r>
      <w:proofErr w:type="spellEnd"/>
      <w:r w:rsidRPr="005A5581">
        <w:t xml:space="preserve">, 60% au angină </w:t>
      </w:r>
      <w:proofErr w:type="spellStart"/>
      <w:r w:rsidRPr="005A5581">
        <w:t>vasospastică</w:t>
      </w:r>
      <w:proofErr w:type="spellEnd"/>
      <w:r w:rsidRPr="005A5581">
        <w:t xml:space="preserve"> </w:t>
      </w:r>
      <w:proofErr w:type="spellStart"/>
      <w:r w:rsidRPr="005A5581">
        <w:t>microvasculară</w:t>
      </w:r>
      <w:proofErr w:type="spellEnd"/>
      <w:r w:rsidRPr="005A5581">
        <w:t xml:space="preserve"> sau </w:t>
      </w:r>
      <w:proofErr w:type="spellStart"/>
      <w:r w:rsidRPr="005A5581">
        <w:t>epicardică</w:t>
      </w:r>
      <w:proofErr w:type="spellEnd"/>
      <w:r w:rsidRPr="005A5581">
        <w:t xml:space="preserve"> (MVA/VSA), iar 50% prezintă rezervă de flux coronarian redus și/sau rezistență </w:t>
      </w:r>
      <w:proofErr w:type="spellStart"/>
      <w:r w:rsidRPr="005A5581">
        <w:t>microvasculară</w:t>
      </w:r>
      <w:proofErr w:type="spellEnd"/>
      <w:r w:rsidRPr="005A5581">
        <w:t xml:space="preserve"> crescută. Aceste date subliniază importanța testării nu doar a pacienților cu INOCA, ci și a tuturor pacienților cu ANOCA, în vederea stabilirii </w:t>
      </w:r>
      <w:proofErr w:type="spellStart"/>
      <w:r w:rsidRPr="005A5581">
        <w:t>endotipului</w:t>
      </w:r>
      <w:proofErr w:type="spellEnd"/>
      <w:r w:rsidRPr="005A5581">
        <w:t xml:space="preserve"> final și inițierii unui tratament adecvat.</w:t>
      </w:r>
    </w:p>
    <w:p w14:paraId="4101E103" w14:textId="77777777" w:rsidR="00E00550" w:rsidRPr="005A5581" w:rsidRDefault="00B153E5" w:rsidP="00563C15">
      <w:pPr>
        <w:jc w:val="both"/>
        <w:rPr>
          <w:b/>
          <w:bCs/>
        </w:rPr>
      </w:pPr>
      <w:r w:rsidRPr="005A5581">
        <w:rPr>
          <w:b/>
          <w:bCs/>
        </w:rPr>
        <w:t>Prezentări clinice</w:t>
      </w:r>
    </w:p>
    <w:p w14:paraId="00221240" w14:textId="77777777" w:rsidR="00E00550" w:rsidRPr="005A5581" w:rsidRDefault="00B153E5" w:rsidP="00563C15">
      <w:pPr>
        <w:spacing w:after="200"/>
        <w:ind w:firstLine="720"/>
        <w:jc w:val="both"/>
      </w:pPr>
      <w:bookmarkStart w:id="213" w:name="_heading=h.ccvvsja5h2dd" w:colFirst="0" w:colLast="0"/>
      <w:bookmarkEnd w:id="213"/>
      <w:r w:rsidRPr="005A5581">
        <w:t xml:space="preserve">Angina și/sau ischemia în absența stenozelor coronariene </w:t>
      </w:r>
      <w:proofErr w:type="spellStart"/>
      <w:r w:rsidRPr="005A5581">
        <w:t>epicardice</w:t>
      </w:r>
      <w:proofErr w:type="spellEnd"/>
      <w:r w:rsidRPr="005A5581">
        <w:t xml:space="preserve"> semnificative (ANOCA/INOCA) se poate manifesta printr-o gamă largă de simptome clinice, cu o intensitate variabilă în timp. Absența bolii coronariene obstructive la un pacient cu ischemie documentată ar </w:t>
      </w:r>
      <w:r w:rsidRPr="005A5581">
        <w:lastRenderedPageBreak/>
        <w:t xml:space="preserve">necesita investigații suplimentare sistematice, în vederea identificării </w:t>
      </w:r>
      <w:proofErr w:type="spellStart"/>
      <w:r w:rsidRPr="005A5581">
        <w:t>endotipurilor</w:t>
      </w:r>
      <w:proofErr w:type="spellEnd"/>
      <w:r w:rsidRPr="005A5581">
        <w:t xml:space="preserve"> specifice de ANOCA/INOCA.</w:t>
      </w:r>
    </w:p>
    <w:p w14:paraId="3622D2C7" w14:textId="77777777" w:rsidR="00E00550" w:rsidRPr="005A5581" w:rsidRDefault="00B153E5" w:rsidP="00563C15">
      <w:pPr>
        <w:pStyle w:val="Titlu2"/>
        <w:rPr>
          <w:rFonts w:ascii="Times New Roman" w:hAnsi="Times New Roman" w:cs="Times New Roman"/>
          <w:sz w:val="24"/>
          <w:szCs w:val="24"/>
        </w:rPr>
      </w:pPr>
      <w:bookmarkStart w:id="214" w:name="_heading=h.1d1opnyp9qu5" w:colFirst="0" w:colLast="0"/>
      <w:bookmarkStart w:id="215" w:name="_Toc228133458"/>
      <w:bookmarkStart w:id="216" w:name="_Toc228354348"/>
      <w:bookmarkStart w:id="217" w:name="_Toc228433794"/>
      <w:bookmarkEnd w:id="214"/>
      <w:r w:rsidRPr="005A5581">
        <w:rPr>
          <w:rFonts w:ascii="Times New Roman" w:hAnsi="Times New Roman" w:cs="Times New Roman"/>
          <w:sz w:val="24"/>
          <w:szCs w:val="24"/>
        </w:rPr>
        <w:t xml:space="preserve">C.2.2.1. Angina </w:t>
      </w:r>
      <w:proofErr w:type="spellStart"/>
      <w:r w:rsidRPr="005A5581">
        <w:rPr>
          <w:rFonts w:ascii="Times New Roman" w:hAnsi="Times New Roman" w:cs="Times New Roman"/>
          <w:sz w:val="24"/>
          <w:szCs w:val="24"/>
        </w:rPr>
        <w:t>microvasculară</w:t>
      </w:r>
      <w:bookmarkEnd w:id="215"/>
      <w:bookmarkEnd w:id="216"/>
      <w:bookmarkEnd w:id="217"/>
      <w:proofErr w:type="spellEnd"/>
    </w:p>
    <w:p w14:paraId="70FCF89A" w14:textId="77777777" w:rsidR="00E00550" w:rsidRPr="005A5581" w:rsidRDefault="00B153E5" w:rsidP="00563C15">
      <w:pPr>
        <w:ind w:firstLine="720"/>
        <w:jc w:val="both"/>
      </w:pPr>
      <w:r w:rsidRPr="005A5581">
        <w:t xml:space="preserve">Angina </w:t>
      </w:r>
      <w:proofErr w:type="spellStart"/>
      <w:r w:rsidRPr="005A5581">
        <w:t>microvasculară</w:t>
      </w:r>
      <w:proofErr w:type="spellEnd"/>
      <w:r w:rsidRPr="005A5581">
        <w:t xml:space="preserve"> reprezintă manifestarea clinică a ischemiei miocardice produse prin disfuncție structurală și/sau funcțională a </w:t>
      </w:r>
      <w:proofErr w:type="spellStart"/>
      <w:r w:rsidRPr="005A5581">
        <w:t>microcirculației</w:t>
      </w:r>
      <w:proofErr w:type="spellEnd"/>
      <w:r w:rsidRPr="005A5581">
        <w:t xml:space="preserve"> coronariene, cu scăderea rezervei de flux coronarian (CFR) și/sau creșterea rezistenței </w:t>
      </w:r>
      <w:proofErr w:type="spellStart"/>
      <w:r w:rsidRPr="005A5581">
        <w:t>microvasculare</w:t>
      </w:r>
      <w:proofErr w:type="spellEnd"/>
      <w:r w:rsidRPr="005A5581">
        <w:t xml:space="preserve"> (IMR/HMR), uneori însoțite de vasoconstricție </w:t>
      </w:r>
      <w:proofErr w:type="spellStart"/>
      <w:r w:rsidRPr="005A5581">
        <w:t>arteriolară</w:t>
      </w:r>
      <w:proofErr w:type="spellEnd"/>
      <w:r w:rsidRPr="005A5581">
        <w:t xml:space="preserve"> dinamică. Cele două mecanisme – disfuncție structurală și disfuncție funcțională – pot coexista și contribui simultan la apariția simptomelor. Datele recente arată o prevalență a disfuncției </w:t>
      </w:r>
      <w:proofErr w:type="spellStart"/>
      <w:r w:rsidRPr="005A5581">
        <w:t>microvasculare</w:t>
      </w:r>
      <w:proofErr w:type="spellEnd"/>
      <w:r w:rsidRPr="005A5581">
        <w:t xml:space="preserve"> între 26% și 54% în rândul pacienților cu angină și artere coronare fără </w:t>
      </w:r>
      <w:proofErr w:type="spellStart"/>
      <w:r w:rsidRPr="005A5581">
        <w:t>ateroscleroză</w:t>
      </w:r>
      <w:proofErr w:type="spellEnd"/>
      <w:r w:rsidRPr="005A5581">
        <w:t>, în funcție de metoda de diagnostic utilizată.</w:t>
      </w:r>
    </w:p>
    <w:p w14:paraId="33DA3225" w14:textId="77777777" w:rsidR="00E00550" w:rsidRPr="005A5581" w:rsidRDefault="00B153E5" w:rsidP="00563C15">
      <w:pPr>
        <w:ind w:firstLine="720"/>
        <w:jc w:val="both"/>
      </w:pPr>
      <w:r w:rsidRPr="005A5581">
        <w:rPr>
          <w:color w:val="000000"/>
        </w:rPr>
        <w:t xml:space="preserve">Pacienții cu angină </w:t>
      </w:r>
      <w:proofErr w:type="spellStart"/>
      <w:r w:rsidRPr="005A5581">
        <w:rPr>
          <w:color w:val="000000"/>
        </w:rPr>
        <w:t>microvasculară</w:t>
      </w:r>
      <w:proofErr w:type="spellEnd"/>
      <w:r w:rsidRPr="005A5581">
        <w:rPr>
          <w:color w:val="000000"/>
        </w:rPr>
        <w:t xml:space="preserve"> prezintă în mod tipic angină de efort, semne de ischemie la testele neinvazive și fie absența stenozelor, fie stenoze ușoare-moderate (40-60%) la evaluarea prin angiografie coronariană invazivă sau </w:t>
      </w:r>
      <w:proofErr w:type="spellStart"/>
      <w:r w:rsidRPr="005A5581">
        <w:rPr>
          <w:color w:val="000000"/>
        </w:rPr>
        <w:t>angio</w:t>
      </w:r>
      <w:proofErr w:type="spellEnd"/>
      <w:r w:rsidRPr="005A5581">
        <w:rPr>
          <w:color w:val="000000"/>
        </w:rPr>
        <w:t xml:space="preserve"> CT,</w:t>
      </w:r>
      <w:r w:rsidRPr="005A5581">
        <w:t xml:space="preserve"> </w:t>
      </w:r>
      <w:r w:rsidRPr="005A5581">
        <w:rPr>
          <w:color w:val="000000"/>
        </w:rPr>
        <w:t xml:space="preserve">considerate nerelevante funcțional (33). </w:t>
      </w:r>
      <w:r w:rsidRPr="005A5581">
        <w:t xml:space="preserve">Dată fiind similitudinea simptomelor </w:t>
      </w:r>
      <w:proofErr w:type="spellStart"/>
      <w:r w:rsidRPr="005A5581">
        <w:t>anginoase</w:t>
      </w:r>
      <w:proofErr w:type="spellEnd"/>
      <w:r w:rsidRPr="005A5581">
        <w:t xml:space="preserve">, originea </w:t>
      </w:r>
      <w:proofErr w:type="spellStart"/>
      <w:r w:rsidRPr="005A5581">
        <w:t>microvasculară</w:t>
      </w:r>
      <w:proofErr w:type="spellEnd"/>
      <w:r w:rsidRPr="005A5581">
        <w:t xml:space="preserve"> a anginei este suspectată de obicei după excluderea stenozelor obstructive ale arterelor coronare </w:t>
      </w:r>
      <w:proofErr w:type="spellStart"/>
      <w:r w:rsidRPr="005A5581">
        <w:t>epicardice</w:t>
      </w:r>
      <w:proofErr w:type="spellEnd"/>
      <w:r w:rsidRPr="005A5581">
        <w:t xml:space="preserve">, în timpul evaluării diagnostice a pacienților cu suspiciune de ischemie miocardică. </w:t>
      </w:r>
    </w:p>
    <w:p w14:paraId="54C27534" w14:textId="77777777" w:rsidR="00E00550" w:rsidRPr="005A5581" w:rsidRDefault="00B153E5" w:rsidP="00563C15">
      <w:pPr>
        <w:ind w:firstLine="720"/>
        <w:jc w:val="both"/>
        <w:rPr>
          <w:color w:val="000000"/>
        </w:rPr>
      </w:pPr>
      <w:r w:rsidRPr="005A5581">
        <w:rPr>
          <w:color w:val="000000"/>
        </w:rPr>
        <w:t xml:space="preserve">Tulburările de cinetică parietală regională ale VS apar rareori în timpul testelor de efort sau de stres la pacienții cu angină </w:t>
      </w:r>
      <w:proofErr w:type="spellStart"/>
      <w:r w:rsidRPr="005A5581">
        <w:rPr>
          <w:color w:val="000000"/>
        </w:rPr>
        <w:t>microvasculară</w:t>
      </w:r>
      <w:proofErr w:type="spellEnd"/>
      <w:r w:rsidRPr="005A5581">
        <w:rPr>
          <w:color w:val="000000"/>
        </w:rPr>
        <w:t xml:space="preserve"> (34). Unii pacienți pot prezenta de asemenea un profil mixt al anginei, cu apariția ocazională de episoade în repaus, în special asociate cu expunerea la frig. </w:t>
      </w:r>
    </w:p>
    <w:p w14:paraId="43173BD5" w14:textId="77777777" w:rsidR="00E00550" w:rsidRPr="005A5581" w:rsidRDefault="00B153E5" w:rsidP="00563C15">
      <w:pPr>
        <w:widowControl w:val="0"/>
        <w:ind w:firstLine="720"/>
        <w:jc w:val="both"/>
      </w:pPr>
      <w:r w:rsidRPr="005A5581">
        <w:t xml:space="preserve">Formele secundare de angină </w:t>
      </w:r>
      <w:proofErr w:type="spellStart"/>
      <w:r w:rsidRPr="005A5581">
        <w:t>microvasculară</w:t>
      </w:r>
      <w:proofErr w:type="spellEnd"/>
      <w:r w:rsidRPr="005A5581">
        <w:t xml:space="preserve">, în absența obstrucției </w:t>
      </w:r>
      <w:proofErr w:type="spellStart"/>
      <w:r w:rsidRPr="005A5581">
        <w:t>epicardice</w:t>
      </w:r>
      <w:proofErr w:type="spellEnd"/>
      <w:r w:rsidRPr="005A5581">
        <w:t xml:space="preserve">, pot apărea în cadrul unor afecțiuni structurale cardiace (precum hipertrofia VS din cardiomiopatia hipertrofică, stenoză aortică sau boală cardiacă hipertensivă) sau în boli inflamatorii (ex. miocardită, </w:t>
      </w:r>
      <w:proofErr w:type="spellStart"/>
      <w:r w:rsidRPr="005A5581">
        <w:t>vasculite</w:t>
      </w:r>
      <w:proofErr w:type="spellEnd"/>
      <w:r w:rsidRPr="005A5581">
        <w:t xml:space="preserve"> sistemice). Disfuncția </w:t>
      </w:r>
      <w:proofErr w:type="spellStart"/>
      <w:r w:rsidRPr="005A5581">
        <w:t>microcirculației</w:t>
      </w:r>
      <w:proofErr w:type="spellEnd"/>
      <w:r w:rsidRPr="005A5581">
        <w:t xml:space="preserve"> poate fi întâlnită și în afecțiuni autoimune precum lupusul eritematos sistemic și poliartrita reumatoidă. Aceste boli inflamatorii sunt mai frecvent întâlnite la femeile aflate în postmenopauză, ceea ce poate contribui la apariția diferențelor de sex observate în angina </w:t>
      </w:r>
      <w:proofErr w:type="spellStart"/>
      <w:r w:rsidRPr="005A5581">
        <w:t>microvasculară</w:t>
      </w:r>
      <w:proofErr w:type="spellEnd"/>
      <w:r w:rsidRPr="005A5581">
        <w:t>.</w:t>
      </w:r>
    </w:p>
    <w:p w14:paraId="6D5F4274" w14:textId="77777777" w:rsidR="00E00550" w:rsidRPr="005A5581" w:rsidRDefault="00B153E5" w:rsidP="00563C15">
      <w:pPr>
        <w:widowControl w:val="0"/>
        <w:ind w:firstLine="720"/>
        <w:jc w:val="both"/>
      </w:pPr>
      <w:r w:rsidRPr="005A5581">
        <w:t>Factorii de risc tradiționali cardiovasculare și non-</w:t>
      </w:r>
      <w:r w:rsidR="00126352" w:rsidRPr="005A5581">
        <w:t>cardiovasculari</w:t>
      </w:r>
      <w:r w:rsidRPr="005A5581">
        <w:t xml:space="preserve"> — fumatul, hipertensiunea arterială, </w:t>
      </w:r>
      <w:proofErr w:type="spellStart"/>
      <w:r w:rsidRPr="005A5581">
        <w:t>dislipidemia</w:t>
      </w:r>
      <w:proofErr w:type="spellEnd"/>
      <w:r w:rsidRPr="005A5581">
        <w:t xml:space="preserve">, diabetul zaharat, vârsta înaintată și stresul — sunt asociați cu disfuncția </w:t>
      </w:r>
      <w:proofErr w:type="spellStart"/>
      <w:r w:rsidRPr="005A5581">
        <w:t>microvasculară</w:t>
      </w:r>
      <w:proofErr w:type="spellEnd"/>
      <w:r w:rsidRPr="005A5581">
        <w:t xml:space="preserve"> coronariană (35).</w:t>
      </w:r>
    </w:p>
    <w:p w14:paraId="652C7C11" w14:textId="77777777" w:rsidR="00E00550" w:rsidRPr="005A5581" w:rsidRDefault="00B153E5" w:rsidP="00563C15">
      <w:pPr>
        <w:pStyle w:val="Titlu2"/>
        <w:rPr>
          <w:rFonts w:ascii="Times New Roman" w:hAnsi="Times New Roman" w:cs="Times New Roman"/>
          <w:sz w:val="24"/>
          <w:szCs w:val="24"/>
        </w:rPr>
      </w:pPr>
      <w:bookmarkStart w:id="218" w:name="_heading=h.hfw6wlwfic9" w:colFirst="0" w:colLast="0"/>
      <w:bookmarkStart w:id="219" w:name="_Toc228133459"/>
      <w:bookmarkStart w:id="220" w:name="_Toc228354349"/>
      <w:bookmarkStart w:id="221" w:name="_Toc228433795"/>
      <w:bookmarkEnd w:id="218"/>
      <w:r w:rsidRPr="005A5581">
        <w:rPr>
          <w:rFonts w:ascii="Times New Roman" w:hAnsi="Times New Roman" w:cs="Times New Roman"/>
          <w:sz w:val="24"/>
          <w:szCs w:val="24"/>
        </w:rPr>
        <w:t>C.2.2.1.1 Stratificarea riscului</w:t>
      </w:r>
      <w:bookmarkEnd w:id="219"/>
      <w:bookmarkEnd w:id="220"/>
      <w:bookmarkEnd w:id="221"/>
    </w:p>
    <w:p w14:paraId="76A0874B" w14:textId="77777777" w:rsidR="00E00550" w:rsidRPr="005A5581" w:rsidRDefault="00B153E5" w:rsidP="00563C15">
      <w:pPr>
        <w:ind w:firstLine="720"/>
        <w:jc w:val="both"/>
        <w:rPr>
          <w:color w:val="000000"/>
        </w:rPr>
      </w:pPr>
      <w:r w:rsidRPr="005A5581">
        <w:rPr>
          <w:color w:val="000000"/>
        </w:rPr>
        <w:t xml:space="preserve">Prezența disfuncției </w:t>
      </w:r>
      <w:proofErr w:type="spellStart"/>
      <w:r w:rsidRPr="005A5581">
        <w:t>microcirculatorii</w:t>
      </w:r>
      <w:proofErr w:type="spellEnd"/>
      <w:r w:rsidRPr="005A5581">
        <w:rPr>
          <w:color w:val="000000"/>
        </w:rPr>
        <w:t xml:space="preserve"> la pacienții cu SCC presupune un prognostic mai sever decât cel estimat inițial, probabil pentru că cele mai recente date s-au bazat pe urmărirea pacienților la care anomaliile </w:t>
      </w:r>
      <w:proofErr w:type="spellStart"/>
      <w:r w:rsidRPr="005A5581">
        <w:rPr>
          <w:color w:val="000000"/>
        </w:rPr>
        <w:t>microcirculației</w:t>
      </w:r>
      <w:proofErr w:type="spellEnd"/>
      <w:r w:rsidRPr="005A5581">
        <w:rPr>
          <w:color w:val="000000"/>
        </w:rPr>
        <w:t xml:space="preserve"> au fost documentate obiectiv prin tehnici invazive și </w:t>
      </w:r>
      <w:r w:rsidRPr="005A5581">
        <w:t>non-invazive</w:t>
      </w:r>
      <w:r w:rsidRPr="005A5581">
        <w:rPr>
          <w:color w:val="000000"/>
        </w:rPr>
        <w:t xml:space="preserve"> (36). Disfuncția </w:t>
      </w:r>
      <w:proofErr w:type="spellStart"/>
      <w:r w:rsidRPr="005A5581">
        <w:rPr>
          <w:color w:val="000000"/>
        </w:rPr>
        <w:t>microcirculatorie</w:t>
      </w:r>
      <w:proofErr w:type="spellEnd"/>
      <w:r w:rsidRPr="005A5581">
        <w:rPr>
          <w:color w:val="000000"/>
        </w:rPr>
        <w:t xml:space="preserve"> </w:t>
      </w:r>
      <w:proofErr w:type="spellStart"/>
      <w:r w:rsidRPr="005A5581">
        <w:rPr>
          <w:color w:val="000000"/>
        </w:rPr>
        <w:t>precede</w:t>
      </w:r>
      <w:proofErr w:type="spellEnd"/>
      <w:r w:rsidRPr="005A5581">
        <w:rPr>
          <w:color w:val="000000"/>
        </w:rPr>
        <w:t xml:space="preserve"> dezvoltarea leziunilor </w:t>
      </w:r>
      <w:proofErr w:type="spellStart"/>
      <w:r w:rsidRPr="005A5581">
        <w:rPr>
          <w:color w:val="000000"/>
        </w:rPr>
        <w:t>epicardice</w:t>
      </w:r>
      <w:proofErr w:type="spellEnd"/>
      <w:r w:rsidRPr="005A5581">
        <w:rPr>
          <w:color w:val="000000"/>
        </w:rPr>
        <w:t xml:space="preserve">, în special la femei, și se asociază cu un prognostic mai nefavorabil. În rândul pacienților diabetici supuși evaluării diagnostice, cei fără boală </w:t>
      </w:r>
      <w:proofErr w:type="spellStart"/>
      <w:r w:rsidRPr="005A5581">
        <w:rPr>
          <w:color w:val="000000"/>
        </w:rPr>
        <w:t>epicardică</w:t>
      </w:r>
      <w:proofErr w:type="spellEnd"/>
      <w:r w:rsidRPr="005A5581">
        <w:rPr>
          <w:color w:val="000000"/>
        </w:rPr>
        <w:t xml:space="preserve"> obstructivă, dar care au o rezervă coronariană de flux anormală au un prognostic pe termen lung la fel de nefavorabil ca și cei cu boală </w:t>
      </w:r>
      <w:proofErr w:type="spellStart"/>
      <w:r w:rsidRPr="005A5581">
        <w:rPr>
          <w:color w:val="000000"/>
        </w:rPr>
        <w:t>epicardică</w:t>
      </w:r>
      <w:proofErr w:type="spellEnd"/>
      <w:r w:rsidRPr="005A5581">
        <w:rPr>
          <w:color w:val="000000"/>
        </w:rPr>
        <w:t xml:space="preserve"> obstructivă. La pacienții cu stenoze coronariene nesemnificative la evaluarea FFR, prezența unei rezerve coronariene de flux anormale se asociază cu un exces de evenimente pe termen lung, în special atunci când indexul rezistenței </w:t>
      </w:r>
      <w:proofErr w:type="spellStart"/>
      <w:r w:rsidRPr="005A5581">
        <w:rPr>
          <w:color w:val="000000"/>
        </w:rPr>
        <w:t>microcirculatorii</w:t>
      </w:r>
      <w:proofErr w:type="spellEnd"/>
      <w:r w:rsidRPr="005A5581">
        <w:rPr>
          <w:color w:val="000000"/>
        </w:rPr>
        <w:t xml:space="preserve"> (IRM) este și el anormal (37). </w:t>
      </w:r>
    </w:p>
    <w:p w14:paraId="60ACC08A" w14:textId="77777777" w:rsidR="00E00550" w:rsidRPr="005A5581" w:rsidRDefault="00B153E5" w:rsidP="00563C15">
      <w:pPr>
        <w:pStyle w:val="Titlu2"/>
        <w:rPr>
          <w:rFonts w:ascii="Times New Roman" w:hAnsi="Times New Roman" w:cs="Times New Roman"/>
          <w:sz w:val="24"/>
          <w:szCs w:val="24"/>
        </w:rPr>
      </w:pPr>
      <w:bookmarkStart w:id="222" w:name="_heading=h.739rlqqu1ubr" w:colFirst="0" w:colLast="0"/>
      <w:bookmarkStart w:id="223" w:name="_Toc228133460"/>
      <w:bookmarkStart w:id="224" w:name="_Toc228354350"/>
      <w:bookmarkStart w:id="225" w:name="_Toc228433796"/>
      <w:bookmarkEnd w:id="222"/>
      <w:r w:rsidRPr="005A5581">
        <w:rPr>
          <w:rFonts w:ascii="Times New Roman" w:hAnsi="Times New Roman" w:cs="Times New Roman"/>
          <w:sz w:val="24"/>
          <w:szCs w:val="24"/>
        </w:rPr>
        <w:t>C.2.2.1.2 Diagnosticul</w:t>
      </w:r>
      <w:bookmarkEnd w:id="223"/>
      <w:bookmarkEnd w:id="224"/>
      <w:bookmarkEnd w:id="225"/>
    </w:p>
    <w:p w14:paraId="5E634C8A" w14:textId="77777777" w:rsidR="00E00550" w:rsidRPr="005A5581" w:rsidRDefault="00B153E5" w:rsidP="00563C15">
      <w:pPr>
        <w:ind w:firstLine="720"/>
        <w:jc w:val="both"/>
        <w:rPr>
          <w:color w:val="000000"/>
        </w:rPr>
      </w:pPr>
      <w:r w:rsidRPr="005A5581">
        <w:rPr>
          <w:color w:val="000000"/>
        </w:rPr>
        <w:t xml:space="preserve">Posibilitatea unei origini </w:t>
      </w:r>
      <w:proofErr w:type="spellStart"/>
      <w:r w:rsidRPr="005A5581">
        <w:rPr>
          <w:color w:val="000000"/>
        </w:rPr>
        <w:t>microcirculatorii</w:t>
      </w:r>
      <w:proofErr w:type="spellEnd"/>
      <w:r w:rsidRPr="005A5581">
        <w:rPr>
          <w:color w:val="000000"/>
        </w:rPr>
        <w:t xml:space="preserve"> a anginei ar trebui luată în considerare la pacienții cu angină tipică, teste funcționale neinvazive anormale și vase coronariene care sunt fie normale, fie au stenoze ușoare considerate nesemnificative funcțional la angiografia coronariană invazivă sau </w:t>
      </w:r>
      <w:proofErr w:type="spellStart"/>
      <w:r w:rsidRPr="005A5581">
        <w:rPr>
          <w:color w:val="000000"/>
        </w:rPr>
        <w:t>angioCT</w:t>
      </w:r>
      <w:proofErr w:type="spellEnd"/>
      <w:r w:rsidRPr="005A5581">
        <w:rPr>
          <w:color w:val="000000"/>
        </w:rPr>
        <w:t xml:space="preserve">. Una dintre cele mai mari provocări în evaluarea extensivă a funcției </w:t>
      </w:r>
      <w:proofErr w:type="spellStart"/>
      <w:r w:rsidRPr="005A5581">
        <w:rPr>
          <w:color w:val="000000"/>
        </w:rPr>
        <w:t>microvasculare</w:t>
      </w:r>
      <w:proofErr w:type="spellEnd"/>
      <w:r w:rsidRPr="005A5581">
        <w:rPr>
          <w:color w:val="000000"/>
        </w:rPr>
        <w:t xml:space="preserve"> o reprezintă testarea celor două mecanisme principale ale disfuncției: conductanța </w:t>
      </w:r>
      <w:proofErr w:type="spellStart"/>
      <w:r w:rsidRPr="005A5581">
        <w:rPr>
          <w:color w:val="000000"/>
        </w:rPr>
        <w:t>microcirculatorie</w:t>
      </w:r>
      <w:proofErr w:type="spellEnd"/>
      <w:r w:rsidRPr="005A5581">
        <w:rPr>
          <w:color w:val="000000"/>
        </w:rPr>
        <w:t xml:space="preserve"> alterată și reglarea </w:t>
      </w:r>
      <w:proofErr w:type="spellStart"/>
      <w:r w:rsidRPr="005A5581">
        <w:rPr>
          <w:color w:val="000000"/>
        </w:rPr>
        <w:t>arteriolară</w:t>
      </w:r>
      <w:proofErr w:type="spellEnd"/>
      <w:r w:rsidRPr="005A5581">
        <w:rPr>
          <w:color w:val="000000"/>
        </w:rPr>
        <w:t xml:space="preserve"> anormală. Cu toate acestea, identificarea căii afectate este de importanță critică pentru inițierea tratamentului medicamentos în vederea ameliorării simptomelor pacientului (32).</w:t>
      </w:r>
    </w:p>
    <w:p w14:paraId="7F68AE02" w14:textId="77777777" w:rsidR="006F3BCF" w:rsidRPr="005A5581" w:rsidRDefault="00B153E5" w:rsidP="00563C15">
      <w:pPr>
        <w:ind w:firstLine="720"/>
        <w:jc w:val="both"/>
      </w:pPr>
      <w:r w:rsidRPr="005A5581">
        <w:rPr>
          <w:i/>
          <w:iCs/>
          <w:color w:val="000000"/>
        </w:rPr>
        <w:lastRenderedPageBreak/>
        <w:t xml:space="preserve">Conductanța </w:t>
      </w:r>
      <w:proofErr w:type="spellStart"/>
      <w:r w:rsidRPr="005A5581">
        <w:rPr>
          <w:i/>
          <w:iCs/>
          <w:color w:val="000000"/>
        </w:rPr>
        <w:t>microcirculatorie</w:t>
      </w:r>
      <w:proofErr w:type="spellEnd"/>
      <w:r w:rsidRPr="005A5581">
        <w:rPr>
          <w:i/>
          <w:iCs/>
          <w:color w:val="000000"/>
        </w:rPr>
        <w:t xml:space="preserve"> alterată </w:t>
      </w:r>
      <w:r w:rsidRPr="005A5581">
        <w:rPr>
          <w:color w:val="000000"/>
        </w:rPr>
        <w:t xml:space="preserve">poate fi diagnosticată prin măsurarea rezervei coronariene de flux sau a rezistenței </w:t>
      </w:r>
      <w:proofErr w:type="spellStart"/>
      <w:r w:rsidRPr="005A5581">
        <w:rPr>
          <w:color w:val="000000"/>
        </w:rPr>
        <w:t>microcirculatorii</w:t>
      </w:r>
      <w:proofErr w:type="spellEnd"/>
      <w:r w:rsidRPr="005A5581">
        <w:rPr>
          <w:color w:val="000000"/>
        </w:rPr>
        <w:t xml:space="preserve"> minime (inversul conductanței). Rezerva coronariană de flux poate fi măsurată neinvaziv prin ecocardiografie </w:t>
      </w:r>
      <w:proofErr w:type="spellStart"/>
      <w:r w:rsidRPr="005A5581">
        <w:rPr>
          <w:color w:val="000000"/>
        </w:rPr>
        <w:t>Doppler</w:t>
      </w:r>
      <w:proofErr w:type="spellEnd"/>
      <w:r w:rsidRPr="005A5581">
        <w:rPr>
          <w:color w:val="000000"/>
        </w:rPr>
        <w:t xml:space="preserve"> </w:t>
      </w:r>
      <w:proofErr w:type="spellStart"/>
      <w:r w:rsidRPr="005A5581">
        <w:rPr>
          <w:color w:val="000000"/>
        </w:rPr>
        <w:t>transtoracică</w:t>
      </w:r>
      <w:proofErr w:type="spellEnd"/>
      <w:r w:rsidRPr="005A5581">
        <w:rPr>
          <w:color w:val="000000"/>
        </w:rPr>
        <w:t xml:space="preserve"> [prin evaluarea fluxului arterei descendente anterioare (ADA)] (38), imagistică prin rezonanță magnetică (indexul de perfuzie miocardică) (39), sau PET (40). </w:t>
      </w:r>
      <w:r w:rsidRPr="005A5581">
        <w:t xml:space="preserve">În cazul tehnicilor hibride precum PET-CT sau </w:t>
      </w:r>
      <w:proofErr w:type="spellStart"/>
      <w:r w:rsidRPr="005A5581">
        <w:t>angioCT</w:t>
      </w:r>
      <w:proofErr w:type="spellEnd"/>
      <w:r w:rsidRPr="005A5581">
        <w:t xml:space="preserve"> cu perfuzie, se poate evalua atât anatomia </w:t>
      </w:r>
      <w:proofErr w:type="spellStart"/>
      <w:r w:rsidRPr="005A5581">
        <w:t>epicardică</w:t>
      </w:r>
      <w:proofErr w:type="spellEnd"/>
      <w:r w:rsidRPr="005A5581">
        <w:t xml:space="preserve">, cât și funcția </w:t>
      </w:r>
      <w:proofErr w:type="spellStart"/>
      <w:r w:rsidRPr="005A5581">
        <w:t>microcirculatorie</w:t>
      </w:r>
      <w:proofErr w:type="spellEnd"/>
      <w:r w:rsidRPr="005A5581">
        <w:t xml:space="preserve"> într-o singură investigație. </w:t>
      </w:r>
    </w:p>
    <w:p w14:paraId="227C453E" w14:textId="6669AEED" w:rsidR="00E00550" w:rsidRPr="005A5581" w:rsidRDefault="00B153E5" w:rsidP="00563C15">
      <w:pPr>
        <w:ind w:firstLine="720"/>
        <w:jc w:val="both"/>
      </w:pPr>
      <w:r w:rsidRPr="005A5581">
        <w:t xml:space="preserve">Rezistența </w:t>
      </w:r>
      <w:proofErr w:type="spellStart"/>
      <w:r w:rsidRPr="005A5581">
        <w:t>microcirculatorie</w:t>
      </w:r>
      <w:proofErr w:type="spellEnd"/>
      <w:r w:rsidRPr="005A5581">
        <w:t xml:space="preserve"> poate fi măsurată în laboratorul de cateterism cardiac prin combinarea presiunii </w:t>
      </w:r>
      <w:proofErr w:type="spellStart"/>
      <w:r w:rsidRPr="005A5581">
        <w:t>intracoronariene</w:t>
      </w:r>
      <w:proofErr w:type="spellEnd"/>
      <w:r w:rsidRPr="005A5581">
        <w:t xml:space="preserve"> cu datele derivate din </w:t>
      </w:r>
      <w:proofErr w:type="spellStart"/>
      <w:r w:rsidRPr="005A5581">
        <w:t>termodiluție</w:t>
      </w:r>
      <w:proofErr w:type="spellEnd"/>
      <w:r w:rsidRPr="005A5581">
        <w:t xml:space="preserve"> (pentru a calcula IRM) sau cu viteza fluxului </w:t>
      </w:r>
      <w:proofErr w:type="spellStart"/>
      <w:r w:rsidRPr="005A5581">
        <w:t>Doppler</w:t>
      </w:r>
      <w:proofErr w:type="spellEnd"/>
      <w:r w:rsidRPr="005A5581">
        <w:t xml:space="preserve"> (pentru a calcula rezistența </w:t>
      </w:r>
      <w:proofErr w:type="spellStart"/>
      <w:r w:rsidRPr="005A5581">
        <w:t>microvasculară</w:t>
      </w:r>
      <w:proofErr w:type="spellEnd"/>
      <w:r w:rsidRPr="005A5581">
        <w:t xml:space="preserve"> hiperemică sau RMH). Un alt parametru recent propus este MRR (</w:t>
      </w:r>
      <w:proofErr w:type="spellStart"/>
      <w:r w:rsidRPr="005A5581">
        <w:t>microvascular</w:t>
      </w:r>
      <w:proofErr w:type="spellEnd"/>
      <w:r w:rsidRPr="005A5581">
        <w:t xml:space="preserve"> </w:t>
      </w:r>
      <w:proofErr w:type="spellStart"/>
      <w:r w:rsidRPr="005A5581">
        <w:t>resistance</w:t>
      </w:r>
      <w:proofErr w:type="spellEnd"/>
      <w:r w:rsidRPr="005A5581">
        <w:t xml:space="preserve"> </w:t>
      </w:r>
      <w:proofErr w:type="spellStart"/>
      <w:r w:rsidRPr="005A5581">
        <w:t>reserve</w:t>
      </w:r>
      <w:proofErr w:type="spellEnd"/>
      <w:r w:rsidRPr="005A5581">
        <w:t xml:space="preserve">), considerat anormal pentru valori &lt;2,7. Atât </w:t>
      </w:r>
      <w:proofErr w:type="spellStart"/>
      <w:r w:rsidRPr="005A5581">
        <w:t>termodiluția</w:t>
      </w:r>
      <w:proofErr w:type="spellEnd"/>
      <w:r w:rsidRPr="005A5581">
        <w:t xml:space="preserve"> </w:t>
      </w:r>
      <w:proofErr w:type="spellStart"/>
      <w:r w:rsidRPr="005A5581">
        <w:t>intracoronariană</w:t>
      </w:r>
      <w:proofErr w:type="spellEnd"/>
      <w:r w:rsidRPr="005A5581">
        <w:t xml:space="preserve"> cât și examinarea </w:t>
      </w:r>
      <w:proofErr w:type="spellStart"/>
      <w:r w:rsidRPr="005A5581">
        <w:t>Doppler</w:t>
      </w:r>
      <w:proofErr w:type="spellEnd"/>
      <w:r w:rsidRPr="005A5581">
        <w:t xml:space="preserve"> permit calcularea rezervei coronariene de flux. În scopul luării deciziei, valorile IRM ≥25 de unități sau ale rezervei coronariene de flux &lt;2,0 indică o funcție </w:t>
      </w:r>
      <w:proofErr w:type="spellStart"/>
      <w:r w:rsidRPr="005A5581">
        <w:t>microcirculatorie</w:t>
      </w:r>
      <w:proofErr w:type="spellEnd"/>
      <w:r w:rsidRPr="005A5581">
        <w:t xml:space="preserve"> anormală. Pentru </w:t>
      </w:r>
      <w:proofErr w:type="spellStart"/>
      <w:r w:rsidRPr="005A5581">
        <w:t>Doppler</w:t>
      </w:r>
      <w:proofErr w:type="spellEnd"/>
      <w:r w:rsidRPr="005A5581">
        <w:t xml:space="preserve">, pragul acceptat este CFR &lt;2,5. Atât rezerva coronariană de flux cât și IRM se măsoară în mod tipic prin utilizarea de vasodilatatoare intravenoase precum </w:t>
      </w:r>
      <w:proofErr w:type="spellStart"/>
      <w:r w:rsidRPr="005A5581">
        <w:t>adenozină</w:t>
      </w:r>
      <w:proofErr w:type="spellEnd"/>
      <w:r w:rsidRPr="005A5581">
        <w:t xml:space="preserve"> sau </w:t>
      </w:r>
      <w:proofErr w:type="spellStart"/>
      <w:r w:rsidRPr="005A5581">
        <w:t>regadenoson</w:t>
      </w:r>
      <w:proofErr w:type="spellEnd"/>
      <w:r w:rsidRPr="005A5581">
        <w:t xml:space="preserve">. </w:t>
      </w:r>
    </w:p>
    <w:p w14:paraId="14791FB6" w14:textId="77777777" w:rsidR="00E00550" w:rsidRPr="005A5581" w:rsidRDefault="00B153E5" w:rsidP="006F3BCF">
      <w:pPr>
        <w:ind w:firstLine="567"/>
        <w:jc w:val="both"/>
      </w:pPr>
      <w:r w:rsidRPr="005A5581">
        <w:t xml:space="preserve">Dimpotrivă, diagnosticul </w:t>
      </w:r>
      <w:r w:rsidRPr="005A5581">
        <w:rPr>
          <w:i/>
          <w:iCs/>
        </w:rPr>
        <w:t xml:space="preserve">reglării </w:t>
      </w:r>
      <w:proofErr w:type="spellStart"/>
      <w:r w:rsidRPr="005A5581">
        <w:rPr>
          <w:i/>
          <w:iCs/>
        </w:rPr>
        <w:t>arteriolare</w:t>
      </w:r>
      <w:proofErr w:type="spellEnd"/>
      <w:r w:rsidRPr="005A5581">
        <w:rPr>
          <w:i/>
          <w:iCs/>
        </w:rPr>
        <w:t xml:space="preserve"> anormale </w:t>
      </w:r>
      <w:r w:rsidRPr="005A5581">
        <w:t xml:space="preserve">impune evaluarea funcției </w:t>
      </w:r>
      <w:proofErr w:type="spellStart"/>
      <w:r w:rsidRPr="005A5581">
        <w:t>endoteliale</w:t>
      </w:r>
      <w:proofErr w:type="spellEnd"/>
      <w:r w:rsidRPr="005A5581">
        <w:t xml:space="preserve"> la nivelul </w:t>
      </w:r>
      <w:proofErr w:type="spellStart"/>
      <w:r w:rsidRPr="005A5581">
        <w:t>microcirculației</w:t>
      </w:r>
      <w:proofErr w:type="spellEnd"/>
      <w:r w:rsidRPr="005A5581">
        <w:t xml:space="preserve"> coronariene prin infuzie </w:t>
      </w:r>
      <w:proofErr w:type="spellStart"/>
      <w:r w:rsidRPr="005A5581">
        <w:t>intracoronariană</w:t>
      </w:r>
      <w:proofErr w:type="spellEnd"/>
      <w:r w:rsidRPr="005A5581">
        <w:t xml:space="preserve"> selectivă de </w:t>
      </w:r>
      <w:proofErr w:type="spellStart"/>
      <w:r w:rsidRPr="005A5581">
        <w:t>acetilcolină</w:t>
      </w:r>
      <w:proofErr w:type="spellEnd"/>
      <w:r w:rsidRPr="005A5581">
        <w:t xml:space="preserve">. În prezența disfuncției endoteliului vascular sau a unei funcții anormale a celulelor musculare netede, </w:t>
      </w:r>
      <w:proofErr w:type="spellStart"/>
      <w:r w:rsidRPr="005A5581">
        <w:t>acetilcolina</w:t>
      </w:r>
      <w:proofErr w:type="spellEnd"/>
      <w:r w:rsidRPr="005A5581">
        <w:t xml:space="preserve"> (un vasodilatator dependent de endoteliu care are și acțiune directă asupra celulelor musculare netede) declanșează vasoconstricție </w:t>
      </w:r>
      <w:proofErr w:type="spellStart"/>
      <w:r w:rsidRPr="005A5581">
        <w:t>arteriolară</w:t>
      </w:r>
      <w:proofErr w:type="spellEnd"/>
      <w:r w:rsidRPr="005A5581">
        <w:t xml:space="preserve"> paradoxală. Astfel, la pacienții cu angină </w:t>
      </w:r>
      <w:proofErr w:type="spellStart"/>
      <w:r w:rsidRPr="005A5581">
        <w:t>microvasculară</w:t>
      </w:r>
      <w:proofErr w:type="spellEnd"/>
      <w:r w:rsidRPr="005A5581">
        <w:t xml:space="preserve"> și reglare </w:t>
      </w:r>
      <w:proofErr w:type="spellStart"/>
      <w:r w:rsidRPr="005A5581">
        <w:t>arteriolară</w:t>
      </w:r>
      <w:proofErr w:type="spellEnd"/>
      <w:r w:rsidRPr="005A5581">
        <w:t xml:space="preserve"> anormală, provocarea cu </w:t>
      </w:r>
      <w:proofErr w:type="spellStart"/>
      <w:r w:rsidRPr="005A5581">
        <w:t>acetilcolină</w:t>
      </w:r>
      <w:proofErr w:type="spellEnd"/>
      <w:r w:rsidRPr="005A5581">
        <w:t xml:space="preserve"> va declanșa cu mare probabilitate spasm </w:t>
      </w:r>
      <w:proofErr w:type="spellStart"/>
      <w:r w:rsidRPr="005A5581">
        <w:t>microvascular</w:t>
      </w:r>
      <w:proofErr w:type="spellEnd"/>
      <w:r w:rsidRPr="005A5581">
        <w:t xml:space="preserve">. Acest răspuns </w:t>
      </w:r>
      <w:proofErr w:type="spellStart"/>
      <w:r w:rsidRPr="005A5581">
        <w:t>arteriolar</w:t>
      </w:r>
      <w:proofErr w:type="spellEnd"/>
      <w:r w:rsidRPr="005A5581">
        <w:t xml:space="preserve"> la </w:t>
      </w:r>
      <w:proofErr w:type="spellStart"/>
      <w:r w:rsidRPr="005A5581">
        <w:t>acetilcolină</w:t>
      </w:r>
      <w:proofErr w:type="spellEnd"/>
      <w:r w:rsidRPr="005A5581">
        <w:t xml:space="preserve"> cauzează simptome </w:t>
      </w:r>
      <w:proofErr w:type="spellStart"/>
      <w:r w:rsidRPr="005A5581">
        <w:t>anginoase</w:t>
      </w:r>
      <w:proofErr w:type="spellEnd"/>
      <w:r w:rsidRPr="005A5581">
        <w:t xml:space="preserve"> cu sau fără modificări ECG concomitente de ischemie și scăderea vitezei fluxului coronarian dacă se realizează concomitent și măsurători </w:t>
      </w:r>
      <w:proofErr w:type="spellStart"/>
      <w:r w:rsidRPr="005A5581">
        <w:t>Doppler</w:t>
      </w:r>
      <w:proofErr w:type="spellEnd"/>
      <w:r w:rsidRPr="005A5581">
        <w:t xml:space="preserve">. Timpul de recuperare al fluxului după administrarea </w:t>
      </w:r>
      <w:proofErr w:type="spellStart"/>
      <w:r w:rsidRPr="005A5581">
        <w:t>acetilcolinei</w:t>
      </w:r>
      <w:proofErr w:type="spellEnd"/>
      <w:r w:rsidRPr="005A5581">
        <w:t xml:space="preserve">, măsurat </w:t>
      </w:r>
      <w:proofErr w:type="spellStart"/>
      <w:r w:rsidRPr="005A5581">
        <w:t>Doppler</w:t>
      </w:r>
      <w:proofErr w:type="spellEnd"/>
      <w:r w:rsidRPr="005A5581">
        <w:t xml:space="preserve">, poate fi util pentru confirmarea ischemiei miocardice. Tonometria pulsului periferic în timpul hiperemiei reactive poate evidenția de asemenea o funcție </w:t>
      </w:r>
      <w:proofErr w:type="spellStart"/>
      <w:r w:rsidRPr="005A5581">
        <w:t>endotelială</w:t>
      </w:r>
      <w:proofErr w:type="spellEnd"/>
      <w:r w:rsidRPr="005A5581">
        <w:t xml:space="preserve"> sistemică anormală la pacienții cu angină și BCS neobstructivă (41). Administrarea de </w:t>
      </w:r>
      <w:proofErr w:type="spellStart"/>
      <w:r w:rsidRPr="005A5581">
        <w:t>acetilcolină</w:t>
      </w:r>
      <w:proofErr w:type="spellEnd"/>
      <w:r w:rsidRPr="005A5581">
        <w:t xml:space="preserve"> se face de regulă în artera descendentă anterioară (LAD), iar testul este considerat sigur inclusiv la pacienții cu sindrom coronarian acut recent, în doze progresive de până la 200 µg.</w:t>
      </w:r>
    </w:p>
    <w:p w14:paraId="094A917F" w14:textId="77777777" w:rsidR="00E00550" w:rsidRPr="005A5581" w:rsidRDefault="00B153E5" w:rsidP="00563C15">
      <w:pPr>
        <w:pStyle w:val="Titlu2"/>
        <w:rPr>
          <w:rFonts w:ascii="Times New Roman" w:hAnsi="Times New Roman" w:cs="Times New Roman"/>
          <w:sz w:val="24"/>
          <w:szCs w:val="24"/>
        </w:rPr>
      </w:pPr>
      <w:bookmarkStart w:id="226" w:name="_heading=h.5hjhwt67nsp1" w:colFirst="0" w:colLast="0"/>
      <w:bookmarkStart w:id="227" w:name="_Toc228133461"/>
      <w:bookmarkStart w:id="228" w:name="_Toc228354351"/>
      <w:bookmarkStart w:id="229" w:name="_Toc228433797"/>
      <w:bookmarkEnd w:id="226"/>
      <w:r w:rsidRPr="005A5581">
        <w:rPr>
          <w:rFonts w:ascii="Times New Roman" w:hAnsi="Times New Roman" w:cs="Times New Roman"/>
          <w:sz w:val="24"/>
          <w:szCs w:val="24"/>
        </w:rPr>
        <w:t>C.2.2.1.3. Tratamentul</w:t>
      </w:r>
      <w:bookmarkEnd w:id="227"/>
      <w:bookmarkEnd w:id="228"/>
      <w:bookmarkEnd w:id="229"/>
    </w:p>
    <w:p w14:paraId="0CBC63D2" w14:textId="77777777" w:rsidR="00E00550" w:rsidRPr="005A5581" w:rsidRDefault="00B153E5" w:rsidP="00563C15">
      <w:pPr>
        <w:ind w:firstLine="720"/>
        <w:jc w:val="both"/>
      </w:pPr>
      <w:r w:rsidRPr="005A5581">
        <w:t xml:space="preserve">Tratamentul anginei </w:t>
      </w:r>
      <w:proofErr w:type="spellStart"/>
      <w:r w:rsidRPr="005A5581">
        <w:t>microvasculare</w:t>
      </w:r>
      <w:proofErr w:type="spellEnd"/>
      <w:r w:rsidRPr="005A5581">
        <w:t xml:space="preserve"> ar trebui să se adreseze mecanismului dominant al disfuncției </w:t>
      </w:r>
      <w:proofErr w:type="spellStart"/>
      <w:r w:rsidRPr="005A5581">
        <w:t>microcirculatorii</w:t>
      </w:r>
      <w:proofErr w:type="spellEnd"/>
      <w:r w:rsidRPr="005A5581">
        <w:t xml:space="preserve">. La pacienții cu rezervă coronariană de flux &lt;2,0 sau IRM ≥25 unități și test de provocare negativ la </w:t>
      </w:r>
      <w:proofErr w:type="spellStart"/>
      <w:r w:rsidRPr="005A5581">
        <w:t>acetilcolină</w:t>
      </w:r>
      <w:proofErr w:type="spellEnd"/>
      <w:r w:rsidRPr="005A5581">
        <w:t xml:space="preserve">, se recomandă BAB, blocantele canalelor lente de calciu, </w:t>
      </w:r>
      <w:proofErr w:type="spellStart"/>
      <w:r w:rsidRPr="005A5581">
        <w:t>Ranolazinum</w:t>
      </w:r>
      <w:proofErr w:type="spellEnd"/>
      <w:r w:rsidRPr="005A5581">
        <w:t xml:space="preserve">, </w:t>
      </w:r>
      <w:proofErr w:type="spellStart"/>
      <w:r w:rsidR="005C3AA3" w:rsidRPr="005A5581">
        <w:t>T</w:t>
      </w:r>
      <w:r w:rsidRPr="005A5581">
        <w:t>rimetazidinum</w:t>
      </w:r>
      <w:proofErr w:type="spellEnd"/>
      <w:r w:rsidRPr="005A5581">
        <w:t xml:space="preserve">, </w:t>
      </w:r>
      <w:proofErr w:type="spellStart"/>
      <w:r w:rsidRPr="005A5581">
        <w:t>Ivabradinum</w:t>
      </w:r>
      <w:proofErr w:type="spellEnd"/>
      <w:r w:rsidRPr="005A5581">
        <w:t xml:space="preserve">, IECA și </w:t>
      </w:r>
      <w:proofErr w:type="spellStart"/>
      <w:r w:rsidRPr="005A5581">
        <w:t>statine</w:t>
      </w:r>
      <w:proofErr w:type="spellEnd"/>
      <w:r w:rsidRPr="005A5581">
        <w:t xml:space="preserve"> (la cei la care se determină și modificări </w:t>
      </w:r>
      <w:proofErr w:type="spellStart"/>
      <w:r w:rsidRPr="005A5581">
        <w:t>aterosclerotice</w:t>
      </w:r>
      <w:proofErr w:type="spellEnd"/>
      <w:r w:rsidRPr="005A5581">
        <w:t xml:space="preserve">), alături de modificarea stilului de viață și scădere ponderală. O combinație dintre </w:t>
      </w:r>
      <w:proofErr w:type="spellStart"/>
      <w:r w:rsidRPr="005A5581">
        <w:t>Amlodipinum</w:t>
      </w:r>
      <w:proofErr w:type="spellEnd"/>
      <w:r w:rsidRPr="005A5581">
        <w:t xml:space="preserve"> și </w:t>
      </w:r>
      <w:proofErr w:type="spellStart"/>
      <w:r w:rsidRPr="005A5581">
        <w:t>Ranolazinum</w:t>
      </w:r>
      <w:proofErr w:type="spellEnd"/>
      <w:r w:rsidRPr="005A5581">
        <w:t xml:space="preserve"> au prezentat rezultate foarte bune. Pacienții care dezvoltă modificări ECG și angină ca răspuns la testarea cu </w:t>
      </w:r>
      <w:proofErr w:type="spellStart"/>
      <w:r w:rsidRPr="005A5581">
        <w:t>acetilcolină</w:t>
      </w:r>
      <w:proofErr w:type="spellEnd"/>
      <w:r w:rsidRPr="005A5581">
        <w:t xml:space="preserve"> dar fără vasoconstricție </w:t>
      </w:r>
      <w:proofErr w:type="spellStart"/>
      <w:r w:rsidRPr="005A5581">
        <w:t>epicardică</w:t>
      </w:r>
      <w:proofErr w:type="spellEnd"/>
      <w:r w:rsidRPr="005A5581">
        <w:t xml:space="preserve"> severă (toate sugestive pentru spasm </w:t>
      </w:r>
      <w:proofErr w:type="spellStart"/>
      <w:r w:rsidRPr="005A5581">
        <w:t>microvascular</w:t>
      </w:r>
      <w:proofErr w:type="spellEnd"/>
      <w:r w:rsidRPr="005A5581">
        <w:t xml:space="preserve">), prima linie de tratament vor fi blocante ale canalelor de calciu. De asemenea se pot administra nitrați. Eficacitatea unei strategii terapeutice individualizate a fost investigată în trialul </w:t>
      </w:r>
      <w:proofErr w:type="spellStart"/>
      <w:r w:rsidRPr="005A5581">
        <w:t>CorMiCa</w:t>
      </w:r>
      <w:proofErr w:type="spellEnd"/>
      <w:r w:rsidRPr="005A5581">
        <w:t xml:space="preserve">, care a randomizat 151 de pacienți la tratament medicamentos stratificat (bazat pe rezultatele rezervei coronariene de flux, IRM și testării la </w:t>
      </w:r>
      <w:proofErr w:type="spellStart"/>
      <w:r w:rsidRPr="005A5581">
        <w:t>acetilcolină</w:t>
      </w:r>
      <w:proofErr w:type="spellEnd"/>
      <w:r w:rsidRPr="005A5581">
        <w:t xml:space="preserve">) versus un grup cu terapie standard (inclusiv cu procedură diagnostică intervențională </w:t>
      </w:r>
      <w:proofErr w:type="spellStart"/>
      <w:r w:rsidRPr="005A5581">
        <w:t>sham</w:t>
      </w:r>
      <w:proofErr w:type="spellEnd"/>
      <w:r w:rsidRPr="005A5581">
        <w:t xml:space="preserve">). La un an, a existat o diferență semnificativă a scorurilor </w:t>
      </w:r>
      <w:proofErr w:type="spellStart"/>
      <w:r w:rsidRPr="005A5581">
        <w:t>anginoase</w:t>
      </w:r>
      <w:proofErr w:type="spellEnd"/>
      <w:r w:rsidRPr="005A5581">
        <w:t xml:space="preserve"> în favoarea pacienților randomizați în brațul cu tratament medicamentos stratificat (32). </w:t>
      </w:r>
    </w:p>
    <w:p w14:paraId="324E28FC" w14:textId="77777777" w:rsidR="00E00550" w:rsidRPr="005A5581" w:rsidRDefault="00E00550" w:rsidP="00563C15">
      <w:pPr>
        <w:jc w:val="both"/>
        <w:rPr>
          <w:b/>
          <w:bCs/>
          <w:color w:val="000000"/>
        </w:rPr>
      </w:pPr>
    </w:p>
    <w:p w14:paraId="7B872023" w14:textId="77777777" w:rsidR="00E00550" w:rsidRPr="005A5581" w:rsidRDefault="00D40C3F" w:rsidP="00563C15">
      <w:pPr>
        <w:jc w:val="both"/>
        <w:rPr>
          <w:b/>
          <w:bCs/>
          <w:color w:val="000000"/>
        </w:rPr>
      </w:pPr>
      <w:r w:rsidRPr="005A5581">
        <w:rPr>
          <w:b/>
          <w:bCs/>
          <w:color w:val="000000"/>
        </w:rPr>
        <w:t>Tabelul 12</w:t>
      </w:r>
      <w:r w:rsidR="00B153E5" w:rsidRPr="005A5581">
        <w:rPr>
          <w:b/>
          <w:bCs/>
          <w:color w:val="000000"/>
        </w:rPr>
        <w:t xml:space="preserve">. Investigații la pacienții cu angină </w:t>
      </w:r>
      <w:proofErr w:type="spellStart"/>
      <w:r w:rsidR="00B153E5" w:rsidRPr="005A5581">
        <w:rPr>
          <w:b/>
          <w:bCs/>
          <w:color w:val="000000"/>
        </w:rPr>
        <w:t>microvasculară</w:t>
      </w:r>
      <w:proofErr w:type="spellEnd"/>
      <w:r w:rsidR="00B153E5" w:rsidRPr="005A5581">
        <w:rPr>
          <w:b/>
          <w:bCs/>
          <w:color w:val="000000"/>
        </w:rPr>
        <w:t xml:space="preserve"> suspectată </w:t>
      </w:r>
    </w:p>
    <w:tbl>
      <w:tblPr>
        <w:tblStyle w:val="affffffff3"/>
        <w:tblW w:w="9709"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7746"/>
        <w:gridCol w:w="1112"/>
        <w:gridCol w:w="851"/>
      </w:tblGrid>
      <w:tr w:rsidR="00E00550" w:rsidRPr="005A5581" w14:paraId="2F99C5B2" w14:textId="77777777" w:rsidTr="000A0C40">
        <w:tc>
          <w:tcPr>
            <w:tcW w:w="7746" w:type="dxa"/>
            <w:tcBorders>
              <w:top w:val="single" w:sz="4" w:space="0" w:color="000000"/>
              <w:left w:val="single" w:sz="4" w:space="0" w:color="000000"/>
              <w:bottom w:val="single" w:sz="4" w:space="0" w:color="000000"/>
            </w:tcBorders>
          </w:tcPr>
          <w:p w14:paraId="09E8E1B1" w14:textId="77777777" w:rsidR="00E00550" w:rsidRPr="005A5581" w:rsidRDefault="00B153E5" w:rsidP="000A0C40">
            <w:pPr>
              <w:jc w:val="center"/>
              <w:rPr>
                <w:b/>
                <w:bCs/>
                <w:color w:val="000000"/>
              </w:rPr>
            </w:pPr>
            <w:r w:rsidRPr="005A5581">
              <w:rPr>
                <w:b/>
                <w:bCs/>
                <w:color w:val="000000"/>
              </w:rPr>
              <w:t>Recomandări</w:t>
            </w:r>
          </w:p>
        </w:tc>
        <w:tc>
          <w:tcPr>
            <w:tcW w:w="1112" w:type="dxa"/>
            <w:tcBorders>
              <w:top w:val="single" w:sz="4" w:space="0" w:color="000000"/>
              <w:left w:val="single" w:sz="4" w:space="0" w:color="000000"/>
              <w:bottom w:val="single" w:sz="4" w:space="0" w:color="000000"/>
            </w:tcBorders>
          </w:tcPr>
          <w:p w14:paraId="46270A42" w14:textId="77777777" w:rsidR="00E00550" w:rsidRPr="005A5581" w:rsidRDefault="00B153E5" w:rsidP="000A0C40">
            <w:pPr>
              <w:jc w:val="center"/>
              <w:rPr>
                <w:b/>
                <w:bCs/>
                <w:color w:val="000000"/>
              </w:rPr>
            </w:pPr>
            <w:r w:rsidRPr="005A5581">
              <w:rPr>
                <w:b/>
                <w:bCs/>
                <w:color w:val="000000"/>
              </w:rPr>
              <w:t>Clasa</w:t>
            </w:r>
          </w:p>
        </w:tc>
        <w:tc>
          <w:tcPr>
            <w:tcW w:w="851" w:type="dxa"/>
            <w:tcBorders>
              <w:top w:val="single" w:sz="4" w:space="0" w:color="000000"/>
              <w:left w:val="single" w:sz="4" w:space="0" w:color="000000"/>
              <w:bottom w:val="single" w:sz="4" w:space="0" w:color="000000"/>
              <w:right w:val="single" w:sz="4" w:space="0" w:color="000000"/>
            </w:tcBorders>
          </w:tcPr>
          <w:p w14:paraId="62C16057" w14:textId="77777777" w:rsidR="00E00550" w:rsidRPr="005A5581" w:rsidRDefault="00B153E5" w:rsidP="000A0C40">
            <w:pPr>
              <w:jc w:val="center"/>
              <w:rPr>
                <w:b/>
                <w:bCs/>
                <w:color w:val="000000"/>
              </w:rPr>
            </w:pPr>
            <w:r w:rsidRPr="005A5581">
              <w:rPr>
                <w:b/>
                <w:bCs/>
                <w:color w:val="000000"/>
              </w:rPr>
              <w:t>Nivel</w:t>
            </w:r>
          </w:p>
        </w:tc>
      </w:tr>
      <w:tr w:rsidR="00E00550" w:rsidRPr="005A5581" w14:paraId="7898F9D6" w14:textId="77777777" w:rsidTr="000A0C40">
        <w:tc>
          <w:tcPr>
            <w:tcW w:w="7746" w:type="dxa"/>
            <w:tcBorders>
              <w:top w:val="single" w:sz="4" w:space="0" w:color="000000"/>
              <w:left w:val="single" w:sz="4" w:space="0" w:color="000000"/>
              <w:bottom w:val="single" w:sz="4" w:space="0" w:color="000000"/>
            </w:tcBorders>
          </w:tcPr>
          <w:p w14:paraId="3941FA35" w14:textId="77777777" w:rsidR="00E00550" w:rsidRPr="005A5581" w:rsidRDefault="00B153E5" w:rsidP="00563C15">
            <w:pPr>
              <w:jc w:val="both"/>
              <w:rPr>
                <w:color w:val="000000"/>
              </w:rPr>
            </w:pPr>
            <w:r w:rsidRPr="005A5581">
              <w:rPr>
                <w:color w:val="000000"/>
              </w:rPr>
              <w:t xml:space="preserve">Măsurarea invazivă a rezervei coronariene de flux și/sau a rezistenței </w:t>
            </w:r>
            <w:proofErr w:type="spellStart"/>
            <w:r w:rsidRPr="005A5581">
              <w:rPr>
                <w:color w:val="000000"/>
              </w:rPr>
              <w:t>microcirculatorii</w:t>
            </w:r>
            <w:proofErr w:type="spellEnd"/>
            <w:r w:rsidRPr="005A5581">
              <w:rPr>
                <w:color w:val="000000"/>
              </w:rPr>
              <w:t xml:space="preserve"> ar trebui luată în considerare la pacienții care au simptome </w:t>
            </w:r>
            <w:r w:rsidRPr="005A5581">
              <w:rPr>
                <w:color w:val="000000"/>
              </w:rPr>
              <w:lastRenderedPageBreak/>
              <w:t xml:space="preserve">persistente și artere coronare care sunt fie angiografic normale, fie au stenoze moderate cu </w:t>
            </w:r>
            <w:proofErr w:type="spellStart"/>
            <w:r w:rsidRPr="005A5581">
              <w:rPr>
                <w:color w:val="000000"/>
              </w:rPr>
              <w:t>iwFR</w:t>
            </w:r>
            <w:proofErr w:type="spellEnd"/>
            <w:r w:rsidRPr="005A5581">
              <w:rPr>
                <w:color w:val="000000"/>
              </w:rPr>
              <w:t>/FFR prezervate.</w:t>
            </w:r>
          </w:p>
        </w:tc>
        <w:tc>
          <w:tcPr>
            <w:tcW w:w="1112" w:type="dxa"/>
            <w:tcBorders>
              <w:top w:val="single" w:sz="4" w:space="0" w:color="000000"/>
              <w:left w:val="single" w:sz="4" w:space="0" w:color="000000"/>
              <w:bottom w:val="single" w:sz="4" w:space="0" w:color="000000"/>
            </w:tcBorders>
          </w:tcPr>
          <w:p w14:paraId="3328941A" w14:textId="77777777" w:rsidR="00E00550" w:rsidRPr="005A5581" w:rsidRDefault="00B153E5" w:rsidP="000A0C40">
            <w:pPr>
              <w:jc w:val="center"/>
              <w:rPr>
                <w:b/>
                <w:bCs/>
                <w:color w:val="000000"/>
              </w:rPr>
            </w:pPr>
            <w:proofErr w:type="spellStart"/>
            <w:r w:rsidRPr="005A5581">
              <w:rPr>
                <w:b/>
                <w:bCs/>
                <w:color w:val="000000"/>
              </w:rPr>
              <w:lastRenderedPageBreak/>
              <w:t>IIa</w:t>
            </w:r>
            <w:proofErr w:type="spellEnd"/>
          </w:p>
        </w:tc>
        <w:tc>
          <w:tcPr>
            <w:tcW w:w="851" w:type="dxa"/>
            <w:tcBorders>
              <w:top w:val="single" w:sz="4" w:space="0" w:color="000000"/>
              <w:left w:val="single" w:sz="4" w:space="0" w:color="000000"/>
              <w:bottom w:val="single" w:sz="4" w:space="0" w:color="000000"/>
              <w:right w:val="single" w:sz="4" w:space="0" w:color="000000"/>
            </w:tcBorders>
          </w:tcPr>
          <w:p w14:paraId="36C682E9" w14:textId="77777777" w:rsidR="00E00550" w:rsidRPr="005A5581" w:rsidRDefault="00B153E5" w:rsidP="000A0C40">
            <w:pPr>
              <w:jc w:val="center"/>
              <w:rPr>
                <w:b/>
                <w:bCs/>
                <w:color w:val="000000"/>
              </w:rPr>
            </w:pPr>
            <w:r w:rsidRPr="005A5581">
              <w:rPr>
                <w:b/>
                <w:bCs/>
                <w:color w:val="000000"/>
              </w:rPr>
              <w:t>B</w:t>
            </w:r>
          </w:p>
        </w:tc>
      </w:tr>
      <w:tr w:rsidR="00E00550" w:rsidRPr="005A5581" w14:paraId="362BCD0E" w14:textId="77777777" w:rsidTr="000A0C40">
        <w:tc>
          <w:tcPr>
            <w:tcW w:w="7746" w:type="dxa"/>
            <w:tcBorders>
              <w:top w:val="single" w:sz="4" w:space="0" w:color="000000"/>
              <w:left w:val="single" w:sz="4" w:space="0" w:color="000000"/>
              <w:bottom w:val="single" w:sz="4" w:space="0" w:color="000000"/>
            </w:tcBorders>
          </w:tcPr>
          <w:p w14:paraId="1FB574BD" w14:textId="77777777" w:rsidR="00E00550" w:rsidRPr="005A5581" w:rsidRDefault="00B153E5" w:rsidP="00563C15">
            <w:pPr>
              <w:jc w:val="both"/>
              <w:rPr>
                <w:color w:val="000000"/>
              </w:rPr>
            </w:pPr>
            <w:r w:rsidRPr="005A5581">
              <w:rPr>
                <w:color w:val="000000"/>
              </w:rPr>
              <w:t xml:space="preserve">Administrarea </w:t>
            </w:r>
            <w:proofErr w:type="spellStart"/>
            <w:r w:rsidRPr="005A5581">
              <w:rPr>
                <w:color w:val="000000"/>
              </w:rPr>
              <w:t>intracoronariană</w:t>
            </w:r>
            <w:proofErr w:type="spellEnd"/>
            <w:r w:rsidRPr="005A5581">
              <w:rPr>
                <w:color w:val="000000"/>
              </w:rPr>
              <w:t xml:space="preserve"> de </w:t>
            </w:r>
            <w:proofErr w:type="spellStart"/>
            <w:r w:rsidRPr="005A5581">
              <w:rPr>
                <w:color w:val="000000"/>
              </w:rPr>
              <w:t>acetilcolină</w:t>
            </w:r>
            <w:proofErr w:type="spellEnd"/>
            <w:r w:rsidRPr="005A5581">
              <w:rPr>
                <w:color w:val="000000"/>
              </w:rPr>
              <w:t xml:space="preserve"> cu monitorizare ECG poate fi luată în considerare în timpul angiografiei dacă arterele coronare sunt fie angiografic normale, fie au stenoze moderate cu </w:t>
            </w:r>
            <w:proofErr w:type="spellStart"/>
            <w:r w:rsidRPr="005A5581">
              <w:rPr>
                <w:color w:val="000000"/>
              </w:rPr>
              <w:t>iwFR</w:t>
            </w:r>
            <w:proofErr w:type="spellEnd"/>
            <w:r w:rsidRPr="005A5581">
              <w:rPr>
                <w:color w:val="000000"/>
              </w:rPr>
              <w:t xml:space="preserve">/FFR prezervate, pentru evaluarea </w:t>
            </w:r>
            <w:proofErr w:type="spellStart"/>
            <w:r w:rsidRPr="005A5581">
              <w:rPr>
                <w:color w:val="000000"/>
              </w:rPr>
              <w:t>vasospasmului</w:t>
            </w:r>
            <w:proofErr w:type="spellEnd"/>
            <w:r w:rsidRPr="005A5581">
              <w:rPr>
                <w:color w:val="000000"/>
              </w:rPr>
              <w:t xml:space="preserve"> </w:t>
            </w:r>
            <w:proofErr w:type="spellStart"/>
            <w:r w:rsidRPr="005A5581">
              <w:rPr>
                <w:color w:val="000000"/>
              </w:rPr>
              <w:t>microvascular</w:t>
            </w:r>
            <w:proofErr w:type="spellEnd"/>
            <w:r w:rsidRPr="005A5581">
              <w:rPr>
                <w:color w:val="000000"/>
              </w:rPr>
              <w:t>.</w:t>
            </w:r>
          </w:p>
        </w:tc>
        <w:tc>
          <w:tcPr>
            <w:tcW w:w="1112" w:type="dxa"/>
            <w:tcBorders>
              <w:top w:val="single" w:sz="4" w:space="0" w:color="000000"/>
              <w:left w:val="single" w:sz="4" w:space="0" w:color="000000"/>
              <w:bottom w:val="single" w:sz="4" w:space="0" w:color="000000"/>
            </w:tcBorders>
          </w:tcPr>
          <w:p w14:paraId="0F4C4304" w14:textId="77777777" w:rsidR="00E00550" w:rsidRPr="005A5581" w:rsidRDefault="00B153E5" w:rsidP="000A0C40">
            <w:pPr>
              <w:jc w:val="center"/>
              <w:rPr>
                <w:b/>
                <w:bCs/>
                <w:color w:val="000000"/>
              </w:rPr>
            </w:pPr>
            <w:proofErr w:type="spellStart"/>
            <w:r w:rsidRPr="005A5581">
              <w:rPr>
                <w:b/>
                <w:bCs/>
                <w:color w:val="000000"/>
              </w:rPr>
              <w:t>IIb</w:t>
            </w:r>
            <w:proofErr w:type="spellEnd"/>
          </w:p>
        </w:tc>
        <w:tc>
          <w:tcPr>
            <w:tcW w:w="851" w:type="dxa"/>
            <w:tcBorders>
              <w:top w:val="single" w:sz="4" w:space="0" w:color="000000"/>
              <w:left w:val="single" w:sz="4" w:space="0" w:color="000000"/>
              <w:bottom w:val="single" w:sz="4" w:space="0" w:color="000000"/>
              <w:right w:val="single" w:sz="4" w:space="0" w:color="000000"/>
            </w:tcBorders>
          </w:tcPr>
          <w:p w14:paraId="7BB3A772" w14:textId="77777777" w:rsidR="00E00550" w:rsidRPr="005A5581" w:rsidRDefault="00B153E5" w:rsidP="000A0C40">
            <w:pPr>
              <w:jc w:val="center"/>
              <w:rPr>
                <w:b/>
                <w:bCs/>
                <w:color w:val="000000"/>
              </w:rPr>
            </w:pPr>
            <w:r w:rsidRPr="005A5581">
              <w:rPr>
                <w:b/>
                <w:bCs/>
                <w:color w:val="000000"/>
              </w:rPr>
              <w:t>B</w:t>
            </w:r>
          </w:p>
        </w:tc>
      </w:tr>
      <w:tr w:rsidR="00E00550" w:rsidRPr="005A5581" w14:paraId="76E41938" w14:textId="77777777" w:rsidTr="000A0C40">
        <w:tc>
          <w:tcPr>
            <w:tcW w:w="7746" w:type="dxa"/>
            <w:tcBorders>
              <w:top w:val="single" w:sz="4" w:space="0" w:color="000000"/>
              <w:left w:val="single" w:sz="4" w:space="0" w:color="000000"/>
              <w:bottom w:val="single" w:sz="4" w:space="0" w:color="000000"/>
            </w:tcBorders>
          </w:tcPr>
          <w:p w14:paraId="496669AD" w14:textId="77777777" w:rsidR="00E00550" w:rsidRPr="005A5581" w:rsidRDefault="00B153E5" w:rsidP="00563C15">
            <w:pPr>
              <w:jc w:val="both"/>
              <w:rPr>
                <w:color w:val="000000"/>
              </w:rPr>
            </w:pPr>
            <w:r w:rsidRPr="005A5581">
              <w:rPr>
                <w:color w:val="000000"/>
              </w:rPr>
              <w:t xml:space="preserve">Examinarea </w:t>
            </w:r>
            <w:proofErr w:type="spellStart"/>
            <w:r w:rsidRPr="005A5581">
              <w:rPr>
                <w:color w:val="000000"/>
              </w:rPr>
              <w:t>Doppler</w:t>
            </w:r>
            <w:proofErr w:type="spellEnd"/>
            <w:r w:rsidRPr="005A5581">
              <w:rPr>
                <w:color w:val="000000"/>
              </w:rPr>
              <w:t xml:space="preserve"> </w:t>
            </w:r>
            <w:proofErr w:type="spellStart"/>
            <w:r w:rsidRPr="005A5581">
              <w:rPr>
                <w:color w:val="000000"/>
              </w:rPr>
              <w:t>transtoracică</w:t>
            </w:r>
            <w:proofErr w:type="spellEnd"/>
            <w:r w:rsidRPr="005A5581">
              <w:rPr>
                <w:color w:val="000000"/>
              </w:rPr>
              <w:t xml:space="preserve"> a ADA, RM cardiac și PET pot fi luate în considerare pentru evaluarea neinvazivă a rezervei coronariene de flux. </w:t>
            </w:r>
          </w:p>
        </w:tc>
        <w:tc>
          <w:tcPr>
            <w:tcW w:w="1112" w:type="dxa"/>
            <w:tcBorders>
              <w:top w:val="single" w:sz="4" w:space="0" w:color="000000"/>
              <w:left w:val="single" w:sz="4" w:space="0" w:color="000000"/>
              <w:bottom w:val="single" w:sz="4" w:space="0" w:color="000000"/>
            </w:tcBorders>
          </w:tcPr>
          <w:p w14:paraId="78F0F8A5" w14:textId="77777777" w:rsidR="00E00550" w:rsidRPr="005A5581" w:rsidRDefault="00B153E5" w:rsidP="000A0C40">
            <w:pPr>
              <w:jc w:val="center"/>
              <w:rPr>
                <w:b/>
                <w:bCs/>
                <w:color w:val="000000"/>
              </w:rPr>
            </w:pPr>
            <w:proofErr w:type="spellStart"/>
            <w:r w:rsidRPr="005A5581">
              <w:rPr>
                <w:b/>
                <w:bCs/>
                <w:color w:val="000000"/>
              </w:rPr>
              <w:t>IIb</w:t>
            </w:r>
            <w:proofErr w:type="spellEnd"/>
          </w:p>
        </w:tc>
        <w:tc>
          <w:tcPr>
            <w:tcW w:w="851" w:type="dxa"/>
            <w:tcBorders>
              <w:top w:val="single" w:sz="4" w:space="0" w:color="000000"/>
              <w:left w:val="single" w:sz="4" w:space="0" w:color="000000"/>
              <w:bottom w:val="single" w:sz="4" w:space="0" w:color="000000"/>
              <w:right w:val="single" w:sz="4" w:space="0" w:color="000000"/>
            </w:tcBorders>
          </w:tcPr>
          <w:p w14:paraId="4F7FDA3C" w14:textId="77777777" w:rsidR="00E00550" w:rsidRPr="005A5581" w:rsidRDefault="00B153E5" w:rsidP="000A0C40">
            <w:pPr>
              <w:jc w:val="center"/>
              <w:rPr>
                <w:b/>
                <w:bCs/>
                <w:color w:val="000000"/>
              </w:rPr>
            </w:pPr>
            <w:r w:rsidRPr="005A5581">
              <w:rPr>
                <w:b/>
                <w:bCs/>
                <w:color w:val="000000"/>
              </w:rPr>
              <w:t>B</w:t>
            </w:r>
          </w:p>
        </w:tc>
      </w:tr>
      <w:tr w:rsidR="00E00550" w:rsidRPr="005A5581" w14:paraId="02D07E44" w14:textId="77777777" w:rsidTr="000A0C40">
        <w:tc>
          <w:tcPr>
            <w:tcW w:w="9709" w:type="dxa"/>
            <w:gridSpan w:val="3"/>
            <w:tcBorders>
              <w:top w:val="single" w:sz="4" w:space="0" w:color="000000"/>
              <w:left w:val="single" w:sz="4" w:space="0" w:color="000000"/>
              <w:bottom w:val="single" w:sz="4" w:space="0" w:color="000000"/>
              <w:right w:val="single" w:sz="4" w:space="0" w:color="000000"/>
            </w:tcBorders>
          </w:tcPr>
          <w:p w14:paraId="27A868FD" w14:textId="77777777" w:rsidR="00E00550" w:rsidRPr="005A5581" w:rsidRDefault="00B153E5" w:rsidP="00563C15">
            <w:pPr>
              <w:jc w:val="both"/>
              <w:rPr>
                <w:b/>
                <w:bCs/>
                <w:color w:val="000000"/>
              </w:rPr>
            </w:pPr>
            <w:r w:rsidRPr="005A5581">
              <w:rPr>
                <w:color w:val="000000"/>
              </w:rPr>
              <w:t xml:space="preserve">RMN = rezonanță magnetică nucleară; ECG = electrocardiogramă; FFR = rezerva fracționată de flux; </w:t>
            </w:r>
            <w:proofErr w:type="spellStart"/>
            <w:r w:rsidRPr="005A5581">
              <w:rPr>
                <w:color w:val="000000"/>
              </w:rPr>
              <w:t>iwFR</w:t>
            </w:r>
            <w:proofErr w:type="spellEnd"/>
            <w:r w:rsidRPr="005A5581">
              <w:rPr>
                <w:color w:val="000000"/>
              </w:rPr>
              <w:t xml:space="preserve"> = rata fără undă instantanee; ADA = artera descendentă anterioară; PET = tomografie prin emisie de pozitroni.</w:t>
            </w:r>
          </w:p>
        </w:tc>
      </w:tr>
    </w:tbl>
    <w:p w14:paraId="1388ADB4" w14:textId="77777777" w:rsidR="00E00550" w:rsidRPr="005A5581" w:rsidRDefault="00B153E5" w:rsidP="00563C15">
      <w:pPr>
        <w:pStyle w:val="Titlu2"/>
        <w:rPr>
          <w:rFonts w:ascii="Times New Roman" w:hAnsi="Times New Roman" w:cs="Times New Roman"/>
          <w:sz w:val="24"/>
          <w:szCs w:val="24"/>
        </w:rPr>
      </w:pPr>
      <w:bookmarkStart w:id="230" w:name="_heading=h.kwjxyc5ajr7u" w:colFirst="0" w:colLast="0"/>
      <w:bookmarkStart w:id="231" w:name="_Toc228133462"/>
      <w:bookmarkStart w:id="232" w:name="_Toc228354352"/>
      <w:bookmarkStart w:id="233" w:name="_Toc228433798"/>
      <w:bookmarkEnd w:id="230"/>
      <w:r w:rsidRPr="005A5581">
        <w:rPr>
          <w:rFonts w:ascii="Times New Roman" w:hAnsi="Times New Roman" w:cs="Times New Roman"/>
          <w:sz w:val="24"/>
          <w:szCs w:val="24"/>
        </w:rPr>
        <w:t xml:space="preserve">C.2.2.2. Angina </w:t>
      </w:r>
      <w:proofErr w:type="spellStart"/>
      <w:r w:rsidRPr="005A5581">
        <w:rPr>
          <w:rFonts w:ascii="Times New Roman" w:hAnsi="Times New Roman" w:cs="Times New Roman"/>
          <w:sz w:val="24"/>
          <w:szCs w:val="24"/>
        </w:rPr>
        <w:t>vasospastică</w:t>
      </w:r>
      <w:bookmarkEnd w:id="231"/>
      <w:bookmarkEnd w:id="232"/>
      <w:bookmarkEnd w:id="233"/>
      <w:proofErr w:type="spellEnd"/>
    </w:p>
    <w:p w14:paraId="7D7C924E" w14:textId="77777777" w:rsidR="00E00550" w:rsidRPr="005A5581" w:rsidRDefault="00B153E5" w:rsidP="00563C15">
      <w:pPr>
        <w:spacing w:after="240"/>
        <w:ind w:firstLine="720"/>
        <w:jc w:val="both"/>
      </w:pPr>
      <w:r w:rsidRPr="005A5581">
        <w:t xml:space="preserve">Angina </w:t>
      </w:r>
      <w:proofErr w:type="spellStart"/>
      <w:r w:rsidRPr="005A5581">
        <w:t>vasospastică</w:t>
      </w:r>
      <w:proofErr w:type="spellEnd"/>
      <w:r w:rsidRPr="005A5581">
        <w:t xml:space="preserve"> reprezintă manifestarea clinică a ischemiei miocardice cauzate de vasoconstricția anormală a uneia sau mai multor artere coronare </w:t>
      </w:r>
      <w:proofErr w:type="spellStart"/>
      <w:r w:rsidRPr="005A5581">
        <w:t>epicardice</w:t>
      </w:r>
      <w:proofErr w:type="spellEnd"/>
      <w:r w:rsidRPr="005A5581">
        <w:t xml:space="preserve">, determinând o obstrucție coronariană dinamică, în absența unei leziuni obstructive fixe. Diagnosticul se bazează pe criterii standardizate, ce sunt enunțate în caseta de mai jos. Simptomele apar adesea în repaus, cu predominanță nocturnă sau în primele ore ale dimineții, sugerând un profil circadian. Deși pot apărea și în timpul efortului, pacienții își păstrează de regulă toleranța la efort între episoade. Acest tip de angină este frecvent întâlnit la persoane mai tinere, cu mai puțini factori de risc cardiovascular tradiționali, cu excepția fumatului, care este puternic asociat cu </w:t>
      </w:r>
      <w:proofErr w:type="spellStart"/>
      <w:r w:rsidRPr="005A5581">
        <w:t>vasospasmul</w:t>
      </w:r>
      <w:proofErr w:type="spellEnd"/>
      <w:r w:rsidRPr="005A5581">
        <w:t xml:space="preserve"> coronarian. </w:t>
      </w:r>
      <w:proofErr w:type="spellStart"/>
      <w:r w:rsidRPr="005A5581">
        <w:t>Vasospasmul</w:t>
      </w:r>
      <w:proofErr w:type="spellEnd"/>
      <w:r w:rsidRPr="005A5581">
        <w:t xml:space="preserve"> ar trebui suspectat și în cazul pacienților cu angină persistentă post-implantare de </w:t>
      </w:r>
      <w:proofErr w:type="spellStart"/>
      <w:r w:rsidRPr="005A5581">
        <w:t>stent</w:t>
      </w:r>
      <w:proofErr w:type="spellEnd"/>
      <w:r w:rsidRPr="005A5581">
        <w:t xml:space="preserve">, în absența </w:t>
      </w:r>
      <w:proofErr w:type="spellStart"/>
      <w:r w:rsidRPr="005A5581">
        <w:t>restenozării</w:t>
      </w:r>
      <w:proofErr w:type="spellEnd"/>
      <w:r w:rsidRPr="005A5581">
        <w:t xml:space="preserve">, precum și la cei cu simptome </w:t>
      </w:r>
      <w:proofErr w:type="spellStart"/>
      <w:r w:rsidRPr="005A5581">
        <w:t>anginoase</w:t>
      </w:r>
      <w:proofErr w:type="spellEnd"/>
      <w:r w:rsidRPr="005A5581">
        <w:t xml:space="preserve"> recurente neexplicate prin leziuni semnificative angiografic. În multe cazuri, angina </w:t>
      </w:r>
      <w:proofErr w:type="spellStart"/>
      <w:r w:rsidRPr="005A5581">
        <w:t>vasospastică</w:t>
      </w:r>
      <w:proofErr w:type="spellEnd"/>
      <w:r w:rsidRPr="005A5581">
        <w:t xml:space="preserve"> </w:t>
      </w:r>
      <w:proofErr w:type="spellStart"/>
      <w:r w:rsidRPr="005A5581">
        <w:t>co</w:t>
      </w:r>
      <w:proofErr w:type="spellEnd"/>
      <w:r w:rsidRPr="005A5581">
        <w:t xml:space="preserve">-există cu disfuncția </w:t>
      </w:r>
      <w:proofErr w:type="spellStart"/>
      <w:r w:rsidRPr="005A5581">
        <w:t>microvasculară</w:t>
      </w:r>
      <w:proofErr w:type="spellEnd"/>
      <w:r w:rsidRPr="005A5581">
        <w:t xml:space="preserve"> și/sau </w:t>
      </w:r>
      <w:proofErr w:type="spellStart"/>
      <w:r w:rsidRPr="005A5581">
        <w:t>endotelială</w:t>
      </w:r>
      <w:proofErr w:type="spellEnd"/>
      <w:r w:rsidRPr="005A5581">
        <w:t xml:space="preserve">, ceea ce determină un prognostic mai rezervat și răspuns terapeutic mai dificil. Disfuncția </w:t>
      </w:r>
      <w:proofErr w:type="spellStart"/>
      <w:r w:rsidRPr="005A5581">
        <w:t>endotelială</w:t>
      </w:r>
      <w:proofErr w:type="spellEnd"/>
      <w:r w:rsidRPr="005A5581">
        <w:t xml:space="preserve"> este frecvent prezentă la pacienții cu INOCA și răspuns </w:t>
      </w:r>
      <w:proofErr w:type="spellStart"/>
      <w:r w:rsidRPr="005A5581">
        <w:t>vasospastic</w:t>
      </w:r>
      <w:proofErr w:type="spellEnd"/>
      <w:r w:rsidRPr="005A5581">
        <w:t xml:space="preserve"> indus, fiind asociată și cu afectarea răspunsului la vasodilatatori </w:t>
      </w:r>
      <w:proofErr w:type="spellStart"/>
      <w:r w:rsidRPr="005A5581">
        <w:t>endotelio</w:t>
      </w:r>
      <w:proofErr w:type="spellEnd"/>
      <w:r w:rsidRPr="005A5581">
        <w:t xml:space="preserve">-independenți precum </w:t>
      </w:r>
      <w:proofErr w:type="spellStart"/>
      <w:r w:rsidRPr="005A5581">
        <w:t>adenozina</w:t>
      </w:r>
      <w:proofErr w:type="spellEnd"/>
      <w:r w:rsidRPr="005A5581">
        <w:t>. În acest context, evaluarea funcției vasomotorii coronariene prin teste invazive devine esențială pentru stratificarea riscului și ghidarea conduitei terapeutice (43) .</w:t>
      </w:r>
    </w:p>
    <w:p w14:paraId="2F05A8DB" w14:textId="77777777" w:rsidR="00E00550" w:rsidRPr="005A5581" w:rsidRDefault="00B153E5" w:rsidP="00563C15">
      <w:pPr>
        <w:pStyle w:val="Titlu2"/>
        <w:rPr>
          <w:rFonts w:ascii="Times New Roman" w:hAnsi="Times New Roman" w:cs="Times New Roman"/>
          <w:sz w:val="24"/>
          <w:szCs w:val="24"/>
        </w:rPr>
      </w:pPr>
      <w:bookmarkStart w:id="234" w:name="_Toc228133463"/>
      <w:bookmarkStart w:id="235" w:name="_Toc228354353"/>
      <w:bookmarkStart w:id="236" w:name="_Toc228433799"/>
      <w:r w:rsidRPr="005A5581">
        <w:rPr>
          <w:rFonts w:ascii="Times New Roman" w:hAnsi="Times New Roman" w:cs="Times New Roman"/>
          <w:sz w:val="24"/>
          <w:szCs w:val="24"/>
        </w:rPr>
        <w:t>C.2.2.2.1. Diagnosticul</w:t>
      </w:r>
      <w:bookmarkEnd w:id="234"/>
      <w:bookmarkEnd w:id="235"/>
      <w:bookmarkEnd w:id="236"/>
    </w:p>
    <w:p w14:paraId="072BB067" w14:textId="77777777" w:rsidR="00E00550" w:rsidRPr="005A5581" w:rsidRDefault="00B153E5" w:rsidP="00563C15">
      <w:pPr>
        <w:ind w:firstLine="720"/>
        <w:jc w:val="both"/>
        <w:rPr>
          <w:color w:val="000000"/>
        </w:rPr>
      </w:pPr>
      <w:r w:rsidRPr="005A5581">
        <w:rPr>
          <w:color w:val="000000"/>
        </w:rPr>
        <w:t xml:space="preserve">Diagnosticul anginei </w:t>
      </w:r>
      <w:proofErr w:type="spellStart"/>
      <w:r w:rsidRPr="005A5581">
        <w:rPr>
          <w:color w:val="000000"/>
        </w:rPr>
        <w:t>vasospastice</w:t>
      </w:r>
      <w:proofErr w:type="spellEnd"/>
      <w:r w:rsidRPr="005A5581">
        <w:rPr>
          <w:color w:val="000000"/>
        </w:rPr>
        <w:t xml:space="preserve"> se bazează pe detectarea modificărilor ischemice tranzitorii ale segmentului ST în timpul atacului </w:t>
      </w:r>
      <w:proofErr w:type="spellStart"/>
      <w:r w:rsidRPr="005A5581">
        <w:rPr>
          <w:color w:val="000000"/>
        </w:rPr>
        <w:t>anginos</w:t>
      </w:r>
      <w:proofErr w:type="spellEnd"/>
      <w:r w:rsidRPr="005A5581">
        <w:rPr>
          <w:color w:val="000000"/>
        </w:rPr>
        <w:t xml:space="preserve"> (de obicei în repaus). Pacienții cu angină </w:t>
      </w:r>
      <w:proofErr w:type="spellStart"/>
      <w:r w:rsidRPr="005A5581">
        <w:rPr>
          <w:color w:val="000000"/>
        </w:rPr>
        <w:t>Prinzmetal</w:t>
      </w:r>
      <w:proofErr w:type="spellEnd"/>
      <w:r w:rsidRPr="005A5581">
        <w:rPr>
          <w:color w:val="000000"/>
        </w:rPr>
        <w:t xml:space="preserve"> reprezintă o categorie specială la care angina de repaus este însoțită de </w:t>
      </w:r>
      <w:proofErr w:type="spellStart"/>
      <w:r w:rsidRPr="005A5581">
        <w:rPr>
          <w:color w:val="000000"/>
        </w:rPr>
        <w:t>supradenivelarea</w:t>
      </w:r>
      <w:proofErr w:type="spellEnd"/>
      <w:r w:rsidRPr="005A5581">
        <w:rPr>
          <w:color w:val="000000"/>
        </w:rPr>
        <w:t xml:space="preserve"> tranzitorie a segmentului ST (42). Aceste modificări ECG se corelează cu ocluzia vasculară </w:t>
      </w:r>
      <w:proofErr w:type="spellStart"/>
      <w:r w:rsidRPr="005A5581">
        <w:rPr>
          <w:color w:val="000000"/>
        </w:rPr>
        <w:t>proximală</w:t>
      </w:r>
      <w:proofErr w:type="spellEnd"/>
      <w:r w:rsidRPr="005A5581">
        <w:rPr>
          <w:color w:val="000000"/>
        </w:rPr>
        <w:t xml:space="preserve"> sau difuză sau cu îngustarea </w:t>
      </w:r>
      <w:proofErr w:type="spellStart"/>
      <w:r w:rsidRPr="005A5581">
        <w:rPr>
          <w:color w:val="000000"/>
        </w:rPr>
        <w:t>subocluzivă</w:t>
      </w:r>
      <w:proofErr w:type="spellEnd"/>
      <w:r w:rsidRPr="005A5581">
        <w:rPr>
          <w:color w:val="000000"/>
        </w:rPr>
        <w:t xml:space="preserve"> </w:t>
      </w:r>
      <w:proofErr w:type="spellStart"/>
      <w:r w:rsidRPr="005A5581">
        <w:rPr>
          <w:color w:val="000000"/>
        </w:rPr>
        <w:t>distală</w:t>
      </w:r>
      <w:proofErr w:type="spellEnd"/>
      <w:r w:rsidRPr="005A5581">
        <w:rPr>
          <w:color w:val="000000"/>
        </w:rPr>
        <w:t xml:space="preserve"> a vaselor </w:t>
      </w:r>
      <w:proofErr w:type="spellStart"/>
      <w:r w:rsidRPr="005A5581">
        <w:rPr>
          <w:color w:val="000000"/>
        </w:rPr>
        <w:t>epicardice</w:t>
      </w:r>
      <w:proofErr w:type="spellEnd"/>
      <w:r w:rsidRPr="005A5581">
        <w:rPr>
          <w:color w:val="000000"/>
        </w:rPr>
        <w:t xml:space="preserve">. </w:t>
      </w:r>
    </w:p>
    <w:p w14:paraId="321B26E7" w14:textId="77777777" w:rsidR="00E00550" w:rsidRPr="005A5581" w:rsidRDefault="00B153E5" w:rsidP="00563C15">
      <w:pPr>
        <w:ind w:firstLine="720"/>
        <w:jc w:val="both"/>
        <w:rPr>
          <w:color w:val="000000"/>
        </w:rPr>
      </w:pPr>
      <w:r w:rsidRPr="005A5581">
        <w:rPr>
          <w:color w:val="000000"/>
        </w:rPr>
        <w:t xml:space="preserve">Întrucât majoritatea atacurilor de angină </w:t>
      </w:r>
      <w:proofErr w:type="spellStart"/>
      <w:r w:rsidRPr="005A5581">
        <w:rPr>
          <w:color w:val="000000"/>
        </w:rPr>
        <w:t>vasospastică</w:t>
      </w:r>
      <w:proofErr w:type="spellEnd"/>
      <w:r w:rsidRPr="005A5581">
        <w:rPr>
          <w:color w:val="000000"/>
        </w:rPr>
        <w:t xml:space="preserve"> sunt autolimitate, documentarea acestor modificări ECG este dificilă. Monitorizarea ambulatorie ECG, preferabil în 12 derivații, poate fi utilă la pacienții la care se suspectează angină </w:t>
      </w:r>
      <w:proofErr w:type="spellStart"/>
      <w:r w:rsidRPr="005A5581">
        <w:rPr>
          <w:color w:val="000000"/>
        </w:rPr>
        <w:t>vasospastică</w:t>
      </w:r>
      <w:proofErr w:type="spellEnd"/>
      <w:r w:rsidRPr="005A5581">
        <w:rPr>
          <w:color w:val="000000"/>
        </w:rPr>
        <w:t xml:space="preserve">. Apariția modificărilor de segment ST la frecvențe cardiace normale susține probabilitatea ischemiei miocardice cauzate de spasm. Monitorizarea </w:t>
      </w:r>
      <w:proofErr w:type="spellStart"/>
      <w:r w:rsidRPr="005A5581">
        <w:rPr>
          <w:color w:val="000000"/>
        </w:rPr>
        <w:t>Holter</w:t>
      </w:r>
      <w:proofErr w:type="spellEnd"/>
      <w:r w:rsidRPr="005A5581">
        <w:rPr>
          <w:color w:val="000000"/>
        </w:rPr>
        <w:t xml:space="preserve"> ECG prelungită (pentru &gt;1 săptămână) poate fi necesară pentru documentarea cu succes a modificărilor tranzitorii ale segmentului ST la acești pacienți. Monitorizarea ECG ambulatorie poate fi folosită de asemenea pentru evaluarea rezultatelor terapiei medicamentoase în controlul frecvenței episoadelor </w:t>
      </w:r>
      <w:proofErr w:type="spellStart"/>
      <w:r w:rsidRPr="005A5581">
        <w:rPr>
          <w:color w:val="000000"/>
        </w:rPr>
        <w:t>vasospastice</w:t>
      </w:r>
      <w:proofErr w:type="spellEnd"/>
      <w:r w:rsidRPr="005A5581">
        <w:rPr>
          <w:color w:val="000000"/>
        </w:rPr>
        <w:t xml:space="preserve">. </w:t>
      </w:r>
    </w:p>
    <w:p w14:paraId="56B02A55" w14:textId="77777777" w:rsidR="00E00550" w:rsidRPr="005A5581" w:rsidRDefault="00B153E5" w:rsidP="006F3BCF">
      <w:pPr>
        <w:ind w:firstLine="567"/>
        <w:jc w:val="both"/>
      </w:pPr>
      <w:r w:rsidRPr="005A5581">
        <w:rPr>
          <w:color w:val="000000"/>
        </w:rPr>
        <w:t xml:space="preserve">La pacienții cu angină </w:t>
      </w:r>
      <w:proofErr w:type="spellStart"/>
      <w:r w:rsidRPr="005A5581">
        <w:rPr>
          <w:color w:val="000000"/>
        </w:rPr>
        <w:t>vasospastică</w:t>
      </w:r>
      <w:proofErr w:type="spellEnd"/>
      <w:r w:rsidRPr="005A5581">
        <w:rPr>
          <w:color w:val="000000"/>
        </w:rPr>
        <w:t xml:space="preserve"> suspectată și modificări ECG documentate, </w:t>
      </w:r>
      <w:proofErr w:type="spellStart"/>
      <w:r w:rsidRPr="005A5581">
        <w:rPr>
          <w:color w:val="000000"/>
        </w:rPr>
        <w:t>angioCT-ul</w:t>
      </w:r>
      <w:proofErr w:type="spellEnd"/>
      <w:r w:rsidRPr="005A5581">
        <w:rPr>
          <w:color w:val="000000"/>
        </w:rPr>
        <w:t xml:space="preserve"> și angiografia coronariană invazivă sunt indicate pentru a exclude prezența stenozelor coronariene fixe. </w:t>
      </w:r>
      <w:r w:rsidRPr="005A5581">
        <w:t xml:space="preserve">Este important de menționat că în 60% din cazurile de ANOCA testate cu </w:t>
      </w:r>
      <w:proofErr w:type="spellStart"/>
      <w:r w:rsidRPr="005A5581">
        <w:t>acetilcolină</w:t>
      </w:r>
      <w:proofErr w:type="spellEnd"/>
      <w:r w:rsidRPr="005A5581">
        <w:t xml:space="preserve"> se confirmă spasm </w:t>
      </w:r>
      <w:proofErr w:type="spellStart"/>
      <w:r w:rsidRPr="005A5581">
        <w:t>epicardic</w:t>
      </w:r>
      <w:proofErr w:type="spellEnd"/>
      <w:r w:rsidRPr="005A5581">
        <w:t xml:space="preserve"> sau </w:t>
      </w:r>
      <w:proofErr w:type="spellStart"/>
      <w:r w:rsidRPr="005A5581">
        <w:t>microvascular</w:t>
      </w:r>
      <w:proofErr w:type="spellEnd"/>
      <w:r w:rsidRPr="005A5581">
        <w:t xml:space="preserve">, ceea ce justifică testarea pacienților chiar și în absența ischemiei documentate. Documentarea angiografică a spasmului coronarian necesită utilizarea unui test de provocare în laboratorul de cateterism cardiac. Dată fiind sensibilitatea scăzută a </w:t>
      </w:r>
      <w:proofErr w:type="spellStart"/>
      <w:r w:rsidRPr="005A5581">
        <w:t>hiperventilației</w:t>
      </w:r>
      <w:proofErr w:type="spellEnd"/>
      <w:r w:rsidRPr="005A5581">
        <w:t xml:space="preserve"> și a testului presor la rece, sunt preferate ca teste de provocare administrarea </w:t>
      </w:r>
      <w:proofErr w:type="spellStart"/>
      <w:r w:rsidRPr="005A5581">
        <w:t>intracoronariană</w:t>
      </w:r>
      <w:proofErr w:type="spellEnd"/>
      <w:r w:rsidRPr="005A5581">
        <w:t xml:space="preserve"> de </w:t>
      </w:r>
      <w:proofErr w:type="spellStart"/>
      <w:r w:rsidRPr="005A5581">
        <w:t>acetilcolină</w:t>
      </w:r>
      <w:proofErr w:type="spellEnd"/>
      <w:r w:rsidRPr="005A5581">
        <w:t xml:space="preserve"> sau </w:t>
      </w:r>
      <w:proofErr w:type="spellStart"/>
      <w:r w:rsidRPr="005A5581">
        <w:t>ergonovină</w:t>
      </w:r>
      <w:proofErr w:type="spellEnd"/>
      <w:r w:rsidRPr="005A5581">
        <w:t xml:space="preserve"> în timpul angiografiei coronariene invazive. Ambele preparate medicamentoase sunt sigure pentru administrare, cu condiția ca aceștia să fie injectați </w:t>
      </w:r>
      <w:r w:rsidRPr="005A5581">
        <w:lastRenderedPageBreak/>
        <w:t xml:space="preserve">selectiv în artera coronară stângă sau dreaptă și ca spasmul declanșat să fie controlat rapid cu nitrați administrați </w:t>
      </w:r>
      <w:proofErr w:type="spellStart"/>
      <w:r w:rsidRPr="005A5581">
        <w:t>intracoronarian</w:t>
      </w:r>
      <w:proofErr w:type="spellEnd"/>
      <w:r w:rsidRPr="005A5581">
        <w:t xml:space="preserve">. În majoritatea cazurilor, răspunsul spastic este asociat și cu disfuncție </w:t>
      </w:r>
      <w:proofErr w:type="spellStart"/>
      <w:r w:rsidRPr="005A5581">
        <w:t>endotelială</w:t>
      </w:r>
      <w:proofErr w:type="spellEnd"/>
      <w:r w:rsidRPr="005A5581">
        <w:t xml:space="preserve"> concomitentă, iar în unele cazuri se observă și inducerea durerii tipice fără modificări ECG (răspuns echivoc). Un procent redus de pacienți poate dezvolta tahicardie/fibrilație ventriculară sau </w:t>
      </w:r>
      <w:proofErr w:type="spellStart"/>
      <w:r w:rsidRPr="005A5581">
        <w:t>bradiaritmii</w:t>
      </w:r>
      <w:proofErr w:type="spellEnd"/>
      <w:r w:rsidRPr="005A5581">
        <w:t xml:space="preserve"> în timpul testului de provocare (3,2, respectiv 2,7%), similar cu rata raportată în timpul atacurilor spontane de spasm (7%). </w:t>
      </w:r>
    </w:p>
    <w:p w14:paraId="3F54E47B" w14:textId="77777777" w:rsidR="00E00550" w:rsidRPr="005A5581" w:rsidRDefault="00B153E5" w:rsidP="00563C15">
      <w:pPr>
        <w:ind w:firstLine="720"/>
        <w:jc w:val="both"/>
        <w:rPr>
          <w:color w:val="000000"/>
        </w:rPr>
      </w:pPr>
      <w:r w:rsidRPr="005A5581">
        <w:rPr>
          <w:color w:val="000000"/>
        </w:rPr>
        <w:t xml:space="preserve">Administrarea intravenoasă de </w:t>
      </w:r>
      <w:proofErr w:type="spellStart"/>
      <w:r w:rsidRPr="005A5581">
        <w:rPr>
          <w:color w:val="000000"/>
        </w:rPr>
        <w:t>ergonovină</w:t>
      </w:r>
      <w:proofErr w:type="spellEnd"/>
      <w:r w:rsidRPr="005A5581">
        <w:rPr>
          <w:color w:val="000000"/>
        </w:rPr>
        <w:t xml:space="preserve"> pentru testarea neinvazivă ar trebui să fie descurajată din cauza riscului de a declanșa un spam prelungit în multiple vase, care poate fi foarte dificil de tratat și care poate fi fatal.</w:t>
      </w:r>
    </w:p>
    <w:tbl>
      <w:tblPr>
        <w:tblStyle w:val="affffffff4"/>
        <w:tblW w:w="925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56"/>
      </w:tblGrid>
      <w:tr w:rsidR="00E00550" w:rsidRPr="005A5581" w14:paraId="7E838A76" w14:textId="77777777">
        <w:tc>
          <w:tcPr>
            <w:tcW w:w="9256" w:type="dxa"/>
            <w:tcBorders>
              <w:top w:val="single" w:sz="4" w:space="0" w:color="000000"/>
              <w:left w:val="single" w:sz="4" w:space="0" w:color="000000"/>
              <w:bottom w:val="single" w:sz="4" w:space="0" w:color="000000"/>
              <w:right w:val="single" w:sz="4" w:space="0" w:color="000000"/>
            </w:tcBorders>
          </w:tcPr>
          <w:p w14:paraId="36CE2836" w14:textId="77777777" w:rsidR="00E00550" w:rsidRPr="005A5581" w:rsidRDefault="00B153E5" w:rsidP="00563C15">
            <w:pPr>
              <w:rPr>
                <w:color w:val="000000"/>
              </w:rPr>
            </w:pPr>
            <w:r w:rsidRPr="005A5581">
              <w:rPr>
                <w:b/>
                <w:bCs/>
                <w:color w:val="000000"/>
              </w:rPr>
              <w:t>Caseta 5. Testul de provocare pentru spasm coronarian este considerat pozitiv dacă declanșează:</w:t>
            </w:r>
            <w:r w:rsidRPr="005A5581">
              <w:rPr>
                <w:color w:val="000000"/>
              </w:rPr>
              <w:t xml:space="preserve"> </w:t>
            </w:r>
          </w:p>
          <w:p w14:paraId="1DE97E2E" w14:textId="77777777" w:rsidR="00E00550" w:rsidRPr="005A5581" w:rsidRDefault="00B153E5" w:rsidP="00563C15">
            <w:pPr>
              <w:numPr>
                <w:ilvl w:val="0"/>
                <w:numId w:val="13"/>
              </w:numPr>
              <w:rPr>
                <w:color w:val="000000"/>
              </w:rPr>
            </w:pPr>
            <w:r w:rsidRPr="005A5581">
              <w:rPr>
                <w:color w:val="000000"/>
              </w:rPr>
              <w:t xml:space="preserve">simptome </w:t>
            </w:r>
            <w:proofErr w:type="spellStart"/>
            <w:r w:rsidRPr="005A5581">
              <w:rPr>
                <w:color w:val="000000"/>
              </w:rPr>
              <w:t>anginoase</w:t>
            </w:r>
            <w:proofErr w:type="spellEnd"/>
            <w:r w:rsidRPr="005A5581">
              <w:rPr>
                <w:color w:val="000000"/>
              </w:rPr>
              <w:t xml:space="preserve">, </w:t>
            </w:r>
          </w:p>
          <w:p w14:paraId="219A6708" w14:textId="77777777" w:rsidR="00E00550" w:rsidRPr="005A5581" w:rsidRDefault="00B153E5" w:rsidP="00563C15">
            <w:pPr>
              <w:numPr>
                <w:ilvl w:val="0"/>
                <w:numId w:val="13"/>
              </w:numPr>
              <w:rPr>
                <w:color w:val="000000"/>
              </w:rPr>
            </w:pPr>
            <w:r w:rsidRPr="005A5581">
              <w:rPr>
                <w:color w:val="000000"/>
              </w:rPr>
              <w:t xml:space="preserve">modificări ECG ischemice </w:t>
            </w:r>
          </w:p>
          <w:p w14:paraId="3B6F59D9" w14:textId="77777777" w:rsidR="00E00550" w:rsidRPr="005A5581" w:rsidRDefault="00B153E5" w:rsidP="00563C15">
            <w:pPr>
              <w:numPr>
                <w:ilvl w:val="0"/>
                <w:numId w:val="13"/>
              </w:numPr>
              <w:rPr>
                <w:color w:val="000000"/>
              </w:rPr>
            </w:pPr>
            <w:r w:rsidRPr="005A5581">
              <w:rPr>
                <w:color w:val="000000"/>
              </w:rPr>
              <w:t xml:space="preserve">vasoconstricție severă a vaselor </w:t>
            </w:r>
            <w:proofErr w:type="spellStart"/>
            <w:r w:rsidRPr="005A5581">
              <w:rPr>
                <w:color w:val="000000"/>
              </w:rPr>
              <w:t>epicardice</w:t>
            </w:r>
            <w:proofErr w:type="spellEnd"/>
            <w:r w:rsidRPr="005A5581">
              <w:rPr>
                <w:color w:val="000000"/>
              </w:rPr>
              <w:t xml:space="preserve">. </w:t>
            </w:r>
          </w:p>
          <w:p w14:paraId="39D6BFA9" w14:textId="77777777" w:rsidR="00E00550" w:rsidRPr="005A5581" w:rsidRDefault="00B153E5" w:rsidP="00563C15">
            <w:pPr>
              <w:rPr>
                <w:color w:val="000000"/>
              </w:rPr>
            </w:pPr>
            <w:r w:rsidRPr="005A5581">
              <w:rPr>
                <w:color w:val="000000"/>
              </w:rPr>
              <w:t xml:space="preserve">Dacă testul eșuează în declanșarea tuturor celor 3 componente, el ar trebui să fie considerat echivoc. </w:t>
            </w:r>
          </w:p>
        </w:tc>
      </w:tr>
    </w:tbl>
    <w:p w14:paraId="1763C96E" w14:textId="77777777" w:rsidR="00E00550" w:rsidRPr="005A5581" w:rsidRDefault="00B153E5" w:rsidP="00563C15">
      <w:pPr>
        <w:ind w:firstLine="720"/>
        <w:jc w:val="both"/>
        <w:rPr>
          <w:color w:val="000000"/>
        </w:rPr>
      </w:pPr>
      <w:r w:rsidRPr="005A5581">
        <w:rPr>
          <w:color w:val="000000"/>
        </w:rPr>
        <w:t xml:space="preserve">Apariția anginei ca răspuns la injectarea de </w:t>
      </w:r>
      <w:proofErr w:type="spellStart"/>
      <w:r w:rsidRPr="005A5581">
        <w:rPr>
          <w:color w:val="000000"/>
        </w:rPr>
        <w:t>acetilcolină</w:t>
      </w:r>
      <w:proofErr w:type="spellEnd"/>
      <w:r w:rsidRPr="005A5581">
        <w:rPr>
          <w:color w:val="000000"/>
        </w:rPr>
        <w:t xml:space="preserve"> în absența spasmului angiografic evident, cu sau fără modificări concomitente ale segmentului ST, poate indica spasm </w:t>
      </w:r>
      <w:proofErr w:type="spellStart"/>
      <w:r w:rsidRPr="005A5581">
        <w:rPr>
          <w:color w:val="000000"/>
        </w:rPr>
        <w:t>microvascular</w:t>
      </w:r>
      <w:proofErr w:type="spellEnd"/>
      <w:r w:rsidRPr="005A5581">
        <w:rPr>
          <w:color w:val="000000"/>
        </w:rPr>
        <w:t xml:space="preserve"> și este întâlnită frecvent la pacienții care se prezintă cu angină </w:t>
      </w:r>
      <w:proofErr w:type="spellStart"/>
      <w:r w:rsidRPr="005A5581">
        <w:rPr>
          <w:color w:val="000000"/>
        </w:rPr>
        <w:t>microvasculară</w:t>
      </w:r>
      <w:proofErr w:type="spellEnd"/>
      <w:r w:rsidRPr="005A5581">
        <w:rPr>
          <w:color w:val="000000"/>
        </w:rPr>
        <w:t xml:space="preserve">. </w:t>
      </w:r>
    </w:p>
    <w:p w14:paraId="6A333E7A" w14:textId="77777777" w:rsidR="00E00550" w:rsidRPr="005A5581" w:rsidRDefault="00B153E5" w:rsidP="00563C15">
      <w:pPr>
        <w:pStyle w:val="Titlu2"/>
        <w:rPr>
          <w:rFonts w:ascii="Times New Roman" w:hAnsi="Times New Roman" w:cs="Times New Roman"/>
          <w:sz w:val="24"/>
          <w:szCs w:val="24"/>
        </w:rPr>
      </w:pPr>
      <w:bookmarkStart w:id="237" w:name="_heading=h.kcrb7w26zdvc" w:colFirst="0" w:colLast="0"/>
      <w:bookmarkStart w:id="238" w:name="_Toc228133464"/>
      <w:bookmarkStart w:id="239" w:name="_Toc228354354"/>
      <w:bookmarkStart w:id="240" w:name="_Toc228433800"/>
      <w:bookmarkEnd w:id="237"/>
      <w:r w:rsidRPr="005A5581">
        <w:rPr>
          <w:rFonts w:ascii="Times New Roman" w:hAnsi="Times New Roman" w:cs="Times New Roman"/>
          <w:sz w:val="24"/>
          <w:szCs w:val="24"/>
        </w:rPr>
        <w:t>C.2.2.2.2. Tratamentul</w:t>
      </w:r>
      <w:bookmarkEnd w:id="238"/>
      <w:bookmarkEnd w:id="239"/>
      <w:bookmarkEnd w:id="240"/>
    </w:p>
    <w:p w14:paraId="4AF0AD08" w14:textId="77777777" w:rsidR="00E00550" w:rsidRPr="005A5581" w:rsidRDefault="00B153E5" w:rsidP="00563C15">
      <w:pPr>
        <w:ind w:firstLine="720"/>
        <w:jc w:val="both"/>
        <w:rPr>
          <w:color w:val="000000"/>
        </w:rPr>
      </w:pPr>
      <w:r w:rsidRPr="005A5581">
        <w:rPr>
          <w:color w:val="000000"/>
        </w:rPr>
        <w:t xml:space="preserve">La pacienții cu disfuncții vasomotorii </w:t>
      </w:r>
      <w:proofErr w:type="spellStart"/>
      <w:r w:rsidRPr="005A5581">
        <w:rPr>
          <w:color w:val="000000"/>
        </w:rPr>
        <w:t>epicardice</w:t>
      </w:r>
      <w:proofErr w:type="spellEnd"/>
      <w:r w:rsidRPr="005A5581">
        <w:rPr>
          <w:color w:val="000000"/>
        </w:rPr>
        <w:t xml:space="preserve"> sau </w:t>
      </w:r>
      <w:proofErr w:type="spellStart"/>
      <w:r w:rsidRPr="005A5581">
        <w:rPr>
          <w:color w:val="000000"/>
        </w:rPr>
        <w:t>microcirculatorii</w:t>
      </w:r>
      <w:proofErr w:type="spellEnd"/>
      <w:r w:rsidRPr="005A5581">
        <w:rPr>
          <w:color w:val="000000"/>
        </w:rPr>
        <w:t xml:space="preserve"> BCC sunt </w:t>
      </w:r>
      <w:r w:rsidRPr="005A5581">
        <w:t xml:space="preserve">medicamentele de prima linie în doze standard sau crescute (ex. </w:t>
      </w:r>
      <w:proofErr w:type="spellStart"/>
      <w:r w:rsidRPr="005A5581">
        <w:t>Diltiazemum</w:t>
      </w:r>
      <w:proofErr w:type="spellEnd"/>
      <w:r w:rsidRPr="005A5581">
        <w:t xml:space="preserve">* 2×180 mg sau până la 540 mg/zi), sau chiar combinații între BCC </w:t>
      </w:r>
      <w:proofErr w:type="spellStart"/>
      <w:r w:rsidRPr="005A5581">
        <w:t>nondihidropiridinice</w:t>
      </w:r>
      <w:proofErr w:type="spellEnd"/>
      <w:r w:rsidRPr="005A5581">
        <w:t xml:space="preserve"> (precum </w:t>
      </w:r>
      <w:proofErr w:type="spellStart"/>
      <w:r w:rsidRPr="005A5581">
        <w:t>Diltiazemum</w:t>
      </w:r>
      <w:proofErr w:type="spellEnd"/>
      <w:r w:rsidRPr="005A5581">
        <w:t xml:space="preserve">*) și BCC </w:t>
      </w:r>
      <w:proofErr w:type="spellStart"/>
      <w:r w:rsidRPr="005A5581">
        <w:t>dihidropiridinice</w:t>
      </w:r>
      <w:proofErr w:type="spellEnd"/>
      <w:r w:rsidRPr="005A5581">
        <w:t xml:space="preserve"> (cum ar fi </w:t>
      </w:r>
      <w:proofErr w:type="spellStart"/>
      <w:r w:rsidRPr="005A5581">
        <w:t>Amlodipinum</w:t>
      </w:r>
      <w:proofErr w:type="spellEnd"/>
      <w:r w:rsidRPr="005A5581">
        <w:t>). Nitrații cu acțiune lungă și activatorii canalelor de potasiu (</w:t>
      </w:r>
      <w:proofErr w:type="spellStart"/>
      <w:r w:rsidRPr="005A5581">
        <w:t>Nicorandilum</w:t>
      </w:r>
      <w:proofErr w:type="spellEnd"/>
      <w:r w:rsidRPr="005A5581">
        <w:t xml:space="preserve">*) sunt medicamente de linia a II-a. Un accent important se acordă controlului factorilor de risc cardiovasculari și modificarea stilului de viață. </w:t>
      </w:r>
      <w:proofErr w:type="spellStart"/>
      <w:r w:rsidRPr="005A5581">
        <w:t>Nifedipinum</w:t>
      </w:r>
      <w:proofErr w:type="spellEnd"/>
      <w:r w:rsidRPr="005A5581">
        <w:rPr>
          <w:color w:val="000000"/>
        </w:rPr>
        <w:t xml:space="preserve"> s-a dovedit eficientă în reducerea spasmului coronarian asociat cu implantarea unui </w:t>
      </w:r>
      <w:proofErr w:type="spellStart"/>
      <w:r w:rsidRPr="005A5581">
        <w:rPr>
          <w:color w:val="000000"/>
        </w:rPr>
        <w:t>stent</w:t>
      </w:r>
      <w:proofErr w:type="spellEnd"/>
      <w:r w:rsidRPr="005A5581">
        <w:rPr>
          <w:color w:val="000000"/>
        </w:rPr>
        <w:t xml:space="preserve"> (44). </w:t>
      </w:r>
    </w:p>
    <w:p w14:paraId="0E2AD62A" w14:textId="77777777" w:rsidR="00E00550" w:rsidRPr="005A5581" w:rsidRDefault="00E00550" w:rsidP="00563C15">
      <w:pPr>
        <w:rPr>
          <w:b/>
          <w:bCs/>
          <w:color w:val="000000"/>
        </w:rPr>
      </w:pPr>
    </w:p>
    <w:p w14:paraId="1C66BCF6" w14:textId="77777777" w:rsidR="00E00550" w:rsidRPr="005A5581" w:rsidRDefault="00D40C3F" w:rsidP="00563C15">
      <w:pPr>
        <w:rPr>
          <w:b/>
          <w:bCs/>
          <w:color w:val="000000"/>
        </w:rPr>
      </w:pPr>
      <w:r w:rsidRPr="005A5581">
        <w:rPr>
          <w:b/>
          <w:bCs/>
          <w:color w:val="000000"/>
        </w:rPr>
        <w:t>Tabelul 13</w:t>
      </w:r>
      <w:r w:rsidR="00B153E5" w:rsidRPr="005A5581">
        <w:rPr>
          <w:b/>
          <w:bCs/>
          <w:color w:val="000000"/>
        </w:rPr>
        <w:t xml:space="preserve">. Recomandări pentru investigarea pacienților cu angină </w:t>
      </w:r>
      <w:proofErr w:type="spellStart"/>
      <w:r w:rsidR="00B153E5" w:rsidRPr="005A5581">
        <w:rPr>
          <w:b/>
          <w:bCs/>
          <w:color w:val="000000"/>
        </w:rPr>
        <w:t>vasospastică</w:t>
      </w:r>
      <w:proofErr w:type="spellEnd"/>
      <w:r w:rsidR="00B153E5" w:rsidRPr="005A5581">
        <w:rPr>
          <w:b/>
          <w:bCs/>
          <w:color w:val="000000"/>
        </w:rPr>
        <w:t xml:space="preserve"> suspectată</w:t>
      </w:r>
    </w:p>
    <w:tbl>
      <w:tblPr>
        <w:tblStyle w:val="affffffff5"/>
        <w:tblW w:w="9709"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7420"/>
        <w:gridCol w:w="1296"/>
        <w:gridCol w:w="993"/>
      </w:tblGrid>
      <w:tr w:rsidR="00E00550" w:rsidRPr="005A5581" w14:paraId="4F868E4A" w14:textId="77777777" w:rsidTr="000A0C40">
        <w:tc>
          <w:tcPr>
            <w:tcW w:w="7420" w:type="dxa"/>
            <w:tcBorders>
              <w:top w:val="single" w:sz="4" w:space="0" w:color="000000"/>
              <w:left w:val="single" w:sz="4" w:space="0" w:color="000000"/>
              <w:bottom w:val="single" w:sz="4" w:space="0" w:color="000000"/>
            </w:tcBorders>
          </w:tcPr>
          <w:p w14:paraId="2C6BE995" w14:textId="77777777" w:rsidR="00E00550" w:rsidRPr="005A5581" w:rsidRDefault="00B153E5" w:rsidP="000A0C40">
            <w:pPr>
              <w:jc w:val="center"/>
              <w:rPr>
                <w:b/>
                <w:bCs/>
                <w:color w:val="000000"/>
              </w:rPr>
            </w:pPr>
            <w:r w:rsidRPr="005A5581">
              <w:rPr>
                <w:b/>
                <w:bCs/>
                <w:color w:val="000000"/>
              </w:rPr>
              <w:t>Recomandări</w:t>
            </w:r>
          </w:p>
        </w:tc>
        <w:tc>
          <w:tcPr>
            <w:tcW w:w="1296" w:type="dxa"/>
            <w:tcBorders>
              <w:top w:val="single" w:sz="4" w:space="0" w:color="000000"/>
              <w:left w:val="single" w:sz="4" w:space="0" w:color="000000"/>
              <w:bottom w:val="single" w:sz="4" w:space="0" w:color="000000"/>
            </w:tcBorders>
          </w:tcPr>
          <w:p w14:paraId="42ECC628" w14:textId="77777777" w:rsidR="00E00550" w:rsidRPr="005A5581" w:rsidRDefault="00B153E5" w:rsidP="000A0C40">
            <w:pPr>
              <w:jc w:val="center"/>
              <w:rPr>
                <w:b/>
                <w:bCs/>
                <w:color w:val="000000"/>
              </w:rPr>
            </w:pPr>
            <w:r w:rsidRPr="005A5581">
              <w:rPr>
                <w:b/>
                <w:bCs/>
                <w:color w:val="000000"/>
              </w:rPr>
              <w:t>Clasa</w:t>
            </w:r>
          </w:p>
        </w:tc>
        <w:tc>
          <w:tcPr>
            <w:tcW w:w="993" w:type="dxa"/>
            <w:tcBorders>
              <w:top w:val="single" w:sz="4" w:space="0" w:color="000000"/>
              <w:left w:val="single" w:sz="4" w:space="0" w:color="000000"/>
              <w:bottom w:val="single" w:sz="4" w:space="0" w:color="000000"/>
              <w:right w:val="single" w:sz="4" w:space="0" w:color="000000"/>
            </w:tcBorders>
          </w:tcPr>
          <w:p w14:paraId="107ABBE2" w14:textId="77777777" w:rsidR="00E00550" w:rsidRPr="005A5581" w:rsidRDefault="00B153E5" w:rsidP="000A0C40">
            <w:pPr>
              <w:jc w:val="center"/>
              <w:rPr>
                <w:b/>
                <w:bCs/>
                <w:color w:val="000000"/>
              </w:rPr>
            </w:pPr>
            <w:r w:rsidRPr="005A5581">
              <w:rPr>
                <w:b/>
                <w:bCs/>
                <w:color w:val="000000"/>
              </w:rPr>
              <w:t>Nivel</w:t>
            </w:r>
          </w:p>
        </w:tc>
      </w:tr>
      <w:tr w:rsidR="00E00550" w:rsidRPr="005A5581" w14:paraId="2458C80E" w14:textId="77777777" w:rsidTr="000A0C40">
        <w:tc>
          <w:tcPr>
            <w:tcW w:w="7420" w:type="dxa"/>
            <w:tcBorders>
              <w:top w:val="single" w:sz="4" w:space="0" w:color="000000"/>
              <w:left w:val="single" w:sz="4" w:space="0" w:color="000000"/>
              <w:bottom w:val="single" w:sz="4" w:space="0" w:color="000000"/>
            </w:tcBorders>
          </w:tcPr>
          <w:p w14:paraId="780D87C5" w14:textId="77777777" w:rsidR="00E00550" w:rsidRPr="005A5581" w:rsidRDefault="00B153E5" w:rsidP="00563C15">
            <w:pPr>
              <w:jc w:val="both"/>
              <w:rPr>
                <w:color w:val="000000"/>
              </w:rPr>
            </w:pPr>
            <w:r w:rsidRPr="005A5581">
              <w:rPr>
                <w:color w:val="000000"/>
              </w:rPr>
              <w:t xml:space="preserve">Înregistrarea unei ECG în timpul anginei este recomandată, dacă este posibil </w:t>
            </w:r>
          </w:p>
        </w:tc>
        <w:tc>
          <w:tcPr>
            <w:tcW w:w="1296" w:type="dxa"/>
            <w:tcBorders>
              <w:top w:val="single" w:sz="4" w:space="0" w:color="000000"/>
              <w:left w:val="single" w:sz="4" w:space="0" w:color="000000"/>
              <w:bottom w:val="single" w:sz="4" w:space="0" w:color="000000"/>
            </w:tcBorders>
          </w:tcPr>
          <w:p w14:paraId="3A1E7712" w14:textId="77777777" w:rsidR="00E00550" w:rsidRPr="005A5581" w:rsidRDefault="00B153E5" w:rsidP="000A0C40">
            <w:pPr>
              <w:jc w:val="center"/>
              <w:rPr>
                <w:b/>
                <w:bCs/>
                <w:color w:val="000000"/>
              </w:rPr>
            </w:pPr>
            <w:r w:rsidRPr="005A5581">
              <w:rPr>
                <w:b/>
                <w:bCs/>
                <w:color w:val="000000"/>
              </w:rPr>
              <w:t>I</w:t>
            </w:r>
          </w:p>
        </w:tc>
        <w:tc>
          <w:tcPr>
            <w:tcW w:w="993" w:type="dxa"/>
            <w:tcBorders>
              <w:top w:val="single" w:sz="4" w:space="0" w:color="000000"/>
              <w:left w:val="single" w:sz="4" w:space="0" w:color="000000"/>
              <w:bottom w:val="single" w:sz="4" w:space="0" w:color="000000"/>
              <w:right w:val="single" w:sz="4" w:space="0" w:color="000000"/>
            </w:tcBorders>
          </w:tcPr>
          <w:p w14:paraId="3DCAB399" w14:textId="77777777" w:rsidR="00E00550" w:rsidRPr="005A5581" w:rsidRDefault="00B153E5" w:rsidP="000A0C40">
            <w:pPr>
              <w:jc w:val="center"/>
              <w:rPr>
                <w:b/>
                <w:bCs/>
                <w:color w:val="000000"/>
              </w:rPr>
            </w:pPr>
            <w:r w:rsidRPr="005A5581">
              <w:rPr>
                <w:b/>
                <w:bCs/>
                <w:color w:val="000000"/>
              </w:rPr>
              <w:t>C</w:t>
            </w:r>
          </w:p>
        </w:tc>
      </w:tr>
      <w:tr w:rsidR="00E00550" w:rsidRPr="005A5581" w14:paraId="77FAC694" w14:textId="77777777" w:rsidTr="000A0C40">
        <w:tc>
          <w:tcPr>
            <w:tcW w:w="7420" w:type="dxa"/>
            <w:tcBorders>
              <w:top w:val="single" w:sz="4" w:space="0" w:color="000000"/>
              <w:left w:val="single" w:sz="4" w:space="0" w:color="000000"/>
              <w:bottom w:val="single" w:sz="4" w:space="0" w:color="000000"/>
            </w:tcBorders>
          </w:tcPr>
          <w:p w14:paraId="7CFF81E5" w14:textId="77777777" w:rsidR="00E00550" w:rsidRPr="005A5581" w:rsidRDefault="00B153E5" w:rsidP="00563C15">
            <w:pPr>
              <w:jc w:val="both"/>
              <w:rPr>
                <w:color w:val="000000"/>
              </w:rPr>
            </w:pPr>
            <w:r w:rsidRPr="005A5581">
              <w:rPr>
                <w:color w:val="000000"/>
              </w:rPr>
              <w:t xml:space="preserve">Angiografia invazivă sau </w:t>
            </w:r>
            <w:proofErr w:type="spellStart"/>
            <w:r w:rsidRPr="005A5581">
              <w:rPr>
                <w:color w:val="000000"/>
              </w:rPr>
              <w:t>angioCT-ul</w:t>
            </w:r>
            <w:proofErr w:type="spellEnd"/>
            <w:r w:rsidRPr="005A5581">
              <w:rPr>
                <w:color w:val="000000"/>
              </w:rPr>
              <w:t xml:space="preserve"> coronarian sunt recomandate la pacienții cu angină de repaus episodică caracteristică și modificări ale segmentului ST, care se rezolvă prin administrarea de nitrați și/sau antagoniști ai canalelor de calciu, pentru a determina extinderea bolii coronariene de bază </w:t>
            </w:r>
          </w:p>
        </w:tc>
        <w:tc>
          <w:tcPr>
            <w:tcW w:w="1296" w:type="dxa"/>
            <w:tcBorders>
              <w:top w:val="single" w:sz="4" w:space="0" w:color="000000"/>
              <w:left w:val="single" w:sz="4" w:space="0" w:color="000000"/>
              <w:bottom w:val="single" w:sz="4" w:space="0" w:color="000000"/>
            </w:tcBorders>
          </w:tcPr>
          <w:p w14:paraId="712732F6" w14:textId="77777777" w:rsidR="00E00550" w:rsidRPr="005A5581" w:rsidRDefault="00B153E5" w:rsidP="000A0C40">
            <w:pPr>
              <w:jc w:val="center"/>
              <w:rPr>
                <w:b/>
                <w:bCs/>
                <w:color w:val="000000"/>
              </w:rPr>
            </w:pPr>
            <w:r w:rsidRPr="005A5581">
              <w:rPr>
                <w:b/>
                <w:bCs/>
                <w:color w:val="000000"/>
              </w:rPr>
              <w:t>I</w:t>
            </w:r>
          </w:p>
        </w:tc>
        <w:tc>
          <w:tcPr>
            <w:tcW w:w="993" w:type="dxa"/>
            <w:tcBorders>
              <w:top w:val="single" w:sz="4" w:space="0" w:color="000000"/>
              <w:left w:val="single" w:sz="4" w:space="0" w:color="000000"/>
              <w:bottom w:val="single" w:sz="4" w:space="0" w:color="000000"/>
              <w:right w:val="single" w:sz="4" w:space="0" w:color="000000"/>
            </w:tcBorders>
          </w:tcPr>
          <w:p w14:paraId="07DB027A" w14:textId="77777777" w:rsidR="00E00550" w:rsidRPr="005A5581" w:rsidRDefault="00B153E5" w:rsidP="000A0C40">
            <w:pPr>
              <w:jc w:val="center"/>
              <w:rPr>
                <w:b/>
                <w:bCs/>
                <w:color w:val="000000"/>
              </w:rPr>
            </w:pPr>
            <w:r w:rsidRPr="005A5581">
              <w:rPr>
                <w:b/>
                <w:bCs/>
                <w:color w:val="000000"/>
              </w:rPr>
              <w:t>C</w:t>
            </w:r>
          </w:p>
        </w:tc>
      </w:tr>
      <w:tr w:rsidR="00E00550" w:rsidRPr="005A5581" w14:paraId="5BF114AE" w14:textId="77777777" w:rsidTr="000A0C40">
        <w:tc>
          <w:tcPr>
            <w:tcW w:w="7420" w:type="dxa"/>
            <w:tcBorders>
              <w:top w:val="single" w:sz="4" w:space="0" w:color="000000"/>
              <w:left w:val="single" w:sz="4" w:space="0" w:color="000000"/>
              <w:bottom w:val="single" w:sz="4" w:space="0" w:color="000000"/>
            </w:tcBorders>
          </w:tcPr>
          <w:p w14:paraId="6AA107CF" w14:textId="77777777" w:rsidR="00E00550" w:rsidRPr="005A5581" w:rsidRDefault="00B153E5" w:rsidP="00563C15">
            <w:pPr>
              <w:jc w:val="both"/>
            </w:pPr>
            <w:r w:rsidRPr="005A5581">
              <w:t>Monitorizarea ambulatorie a segmentului ST ar trebui să fie luată în considerare pentru a identifica devierile segmentului ST în timpul acceselor de angină pectorala</w:t>
            </w:r>
          </w:p>
        </w:tc>
        <w:tc>
          <w:tcPr>
            <w:tcW w:w="1296" w:type="dxa"/>
            <w:tcBorders>
              <w:top w:val="single" w:sz="4" w:space="0" w:color="000000"/>
              <w:left w:val="single" w:sz="4" w:space="0" w:color="000000"/>
              <w:bottom w:val="single" w:sz="4" w:space="0" w:color="000000"/>
            </w:tcBorders>
          </w:tcPr>
          <w:p w14:paraId="3EB58DB4" w14:textId="77777777" w:rsidR="00E00550" w:rsidRPr="005A5581" w:rsidRDefault="00B153E5" w:rsidP="000A0C40">
            <w:pPr>
              <w:jc w:val="center"/>
              <w:rPr>
                <w:b/>
                <w:bCs/>
                <w:color w:val="000000"/>
              </w:rPr>
            </w:pPr>
            <w:proofErr w:type="spellStart"/>
            <w:r w:rsidRPr="005A5581">
              <w:rPr>
                <w:b/>
                <w:bCs/>
                <w:color w:val="000000"/>
              </w:rPr>
              <w:t>IIa</w:t>
            </w:r>
            <w:proofErr w:type="spellEnd"/>
          </w:p>
        </w:tc>
        <w:tc>
          <w:tcPr>
            <w:tcW w:w="993" w:type="dxa"/>
            <w:tcBorders>
              <w:top w:val="single" w:sz="4" w:space="0" w:color="000000"/>
              <w:left w:val="single" w:sz="4" w:space="0" w:color="000000"/>
              <w:bottom w:val="single" w:sz="4" w:space="0" w:color="000000"/>
              <w:right w:val="single" w:sz="4" w:space="0" w:color="000000"/>
            </w:tcBorders>
          </w:tcPr>
          <w:p w14:paraId="560A15BF" w14:textId="77777777" w:rsidR="00E00550" w:rsidRPr="005A5581" w:rsidRDefault="00B153E5" w:rsidP="000A0C40">
            <w:pPr>
              <w:jc w:val="center"/>
              <w:rPr>
                <w:b/>
                <w:bCs/>
                <w:color w:val="000000"/>
              </w:rPr>
            </w:pPr>
            <w:r w:rsidRPr="005A5581">
              <w:rPr>
                <w:b/>
                <w:bCs/>
                <w:color w:val="000000"/>
              </w:rPr>
              <w:t>C</w:t>
            </w:r>
          </w:p>
        </w:tc>
      </w:tr>
      <w:tr w:rsidR="00E00550" w:rsidRPr="005A5581" w14:paraId="1B79CCBF" w14:textId="77777777" w:rsidTr="000A0C40">
        <w:tc>
          <w:tcPr>
            <w:tcW w:w="7420" w:type="dxa"/>
            <w:tcBorders>
              <w:top w:val="single" w:sz="4" w:space="0" w:color="000000"/>
              <w:left w:val="single" w:sz="4" w:space="0" w:color="000000"/>
              <w:bottom w:val="single" w:sz="4" w:space="0" w:color="000000"/>
            </w:tcBorders>
          </w:tcPr>
          <w:p w14:paraId="4AB33E50" w14:textId="77777777" w:rsidR="00E00550" w:rsidRPr="005A5581" w:rsidRDefault="00B153E5" w:rsidP="00563C15">
            <w:pPr>
              <w:jc w:val="both"/>
              <w:rPr>
                <w:color w:val="000000"/>
              </w:rPr>
            </w:pPr>
            <w:r w:rsidRPr="005A5581">
              <w:rPr>
                <w:color w:val="000000"/>
              </w:rPr>
              <w:t xml:space="preserve">Testele de provocare </w:t>
            </w:r>
            <w:proofErr w:type="spellStart"/>
            <w:r w:rsidRPr="005A5581">
              <w:rPr>
                <w:color w:val="000000"/>
              </w:rPr>
              <w:t>intracoronariană</w:t>
            </w:r>
            <w:proofErr w:type="spellEnd"/>
            <w:r w:rsidRPr="005A5581">
              <w:rPr>
                <w:color w:val="000000"/>
              </w:rPr>
              <w:t xml:space="preserve"> ar trebui luate în considerare pentru identificare spasmului coronarian la pacienții cu rezultate normale sau cu leziuni </w:t>
            </w:r>
            <w:r w:rsidRPr="005A5581">
              <w:t>non-</w:t>
            </w:r>
            <w:r w:rsidRPr="005A5581">
              <w:rPr>
                <w:color w:val="000000"/>
              </w:rPr>
              <w:t xml:space="preserve">obstructive la arteriografia coronariană și care au un tablou clinic de spasm coronarian, pentru a diagnostica localizarea și tipul spasmului </w:t>
            </w:r>
          </w:p>
        </w:tc>
        <w:tc>
          <w:tcPr>
            <w:tcW w:w="1296" w:type="dxa"/>
            <w:tcBorders>
              <w:top w:val="single" w:sz="4" w:space="0" w:color="000000"/>
              <w:left w:val="single" w:sz="4" w:space="0" w:color="000000"/>
              <w:bottom w:val="single" w:sz="4" w:space="0" w:color="000000"/>
            </w:tcBorders>
          </w:tcPr>
          <w:p w14:paraId="596A5A81" w14:textId="77777777" w:rsidR="00E00550" w:rsidRPr="005A5581" w:rsidRDefault="00B153E5" w:rsidP="000A0C40">
            <w:pPr>
              <w:jc w:val="center"/>
              <w:rPr>
                <w:b/>
                <w:bCs/>
                <w:color w:val="000000"/>
              </w:rPr>
            </w:pPr>
            <w:proofErr w:type="spellStart"/>
            <w:r w:rsidRPr="005A5581">
              <w:rPr>
                <w:b/>
                <w:bCs/>
                <w:color w:val="000000"/>
              </w:rPr>
              <w:t>IIa</w:t>
            </w:r>
            <w:proofErr w:type="spellEnd"/>
          </w:p>
        </w:tc>
        <w:tc>
          <w:tcPr>
            <w:tcW w:w="993" w:type="dxa"/>
            <w:tcBorders>
              <w:top w:val="single" w:sz="4" w:space="0" w:color="000000"/>
              <w:left w:val="single" w:sz="4" w:space="0" w:color="000000"/>
              <w:bottom w:val="single" w:sz="4" w:space="0" w:color="000000"/>
              <w:right w:val="single" w:sz="4" w:space="0" w:color="000000"/>
            </w:tcBorders>
          </w:tcPr>
          <w:p w14:paraId="601EDFBA" w14:textId="77777777" w:rsidR="00E00550" w:rsidRPr="005A5581" w:rsidRDefault="00B153E5" w:rsidP="000A0C40">
            <w:pPr>
              <w:jc w:val="center"/>
              <w:rPr>
                <w:b/>
                <w:bCs/>
                <w:color w:val="000000"/>
              </w:rPr>
            </w:pPr>
            <w:r w:rsidRPr="005A5581">
              <w:rPr>
                <w:b/>
                <w:bCs/>
                <w:color w:val="000000"/>
              </w:rPr>
              <w:t>B</w:t>
            </w:r>
          </w:p>
        </w:tc>
      </w:tr>
      <w:tr w:rsidR="00E00550" w:rsidRPr="005A5581" w14:paraId="4FD02C7B" w14:textId="77777777" w:rsidTr="000A0C40">
        <w:tc>
          <w:tcPr>
            <w:tcW w:w="9709" w:type="dxa"/>
            <w:gridSpan w:val="3"/>
            <w:tcBorders>
              <w:top w:val="single" w:sz="4" w:space="0" w:color="000000"/>
              <w:left w:val="single" w:sz="4" w:space="0" w:color="000000"/>
              <w:bottom w:val="single" w:sz="4" w:space="0" w:color="000000"/>
              <w:right w:val="single" w:sz="4" w:space="0" w:color="000000"/>
            </w:tcBorders>
          </w:tcPr>
          <w:p w14:paraId="2AB07DA0" w14:textId="77777777" w:rsidR="00E00550" w:rsidRPr="005A5581" w:rsidRDefault="00B153E5" w:rsidP="00563C15">
            <w:pPr>
              <w:rPr>
                <w:color w:val="000000"/>
              </w:rPr>
            </w:pPr>
            <w:proofErr w:type="spellStart"/>
            <w:r w:rsidRPr="005A5581">
              <w:rPr>
                <w:color w:val="000000"/>
              </w:rPr>
              <w:t>AngioCT</w:t>
            </w:r>
            <w:proofErr w:type="spellEnd"/>
            <w:r w:rsidRPr="005A5581">
              <w:rPr>
                <w:color w:val="000000"/>
              </w:rPr>
              <w:t xml:space="preserve"> = angiografie prin tomografie computerizată; ECG = electrocardiogramă. </w:t>
            </w:r>
          </w:p>
        </w:tc>
      </w:tr>
    </w:tbl>
    <w:p w14:paraId="00473DDC" w14:textId="77777777" w:rsidR="00E00550" w:rsidRPr="005A5581" w:rsidRDefault="00B153E5" w:rsidP="00563C15">
      <w:pPr>
        <w:pStyle w:val="Titlu2"/>
        <w:rPr>
          <w:rFonts w:ascii="Times New Roman" w:hAnsi="Times New Roman" w:cs="Times New Roman"/>
          <w:sz w:val="24"/>
          <w:szCs w:val="24"/>
        </w:rPr>
      </w:pPr>
      <w:bookmarkStart w:id="241" w:name="_Toc228133465"/>
      <w:bookmarkStart w:id="242" w:name="_Toc228354355"/>
      <w:bookmarkStart w:id="243" w:name="_Toc228433801"/>
      <w:r w:rsidRPr="005A5581">
        <w:rPr>
          <w:rFonts w:ascii="Times New Roman" w:hAnsi="Times New Roman" w:cs="Times New Roman"/>
          <w:sz w:val="24"/>
          <w:szCs w:val="24"/>
        </w:rPr>
        <w:t>C.2.2.3. Prognostic pe termen scurt și lung</w:t>
      </w:r>
      <w:bookmarkEnd w:id="241"/>
      <w:bookmarkEnd w:id="242"/>
      <w:bookmarkEnd w:id="243"/>
    </w:p>
    <w:p w14:paraId="481CC5DD" w14:textId="77777777" w:rsidR="00E00550" w:rsidRPr="005A5581" w:rsidRDefault="00B153E5" w:rsidP="00563C15">
      <w:pPr>
        <w:ind w:firstLine="720"/>
        <w:jc w:val="both"/>
        <w:rPr>
          <w:b/>
          <w:bCs/>
        </w:rPr>
      </w:pPr>
      <w:r w:rsidRPr="005A5581">
        <w:t xml:space="preserve">Angina și/sau ischemia cu artere coronare non-obstructive se asociază cu o calitate scăzută a vieții, risc crescut de dizabilitate și evenimente cardiovasculare adverse (infarct miocardic, moarte subită, spitalizări repetate și costuri ridicate). Pacienții cu </w:t>
      </w:r>
      <w:proofErr w:type="spellStart"/>
      <w:r w:rsidRPr="005A5581">
        <w:t>ateroscleroză</w:t>
      </w:r>
      <w:proofErr w:type="spellEnd"/>
      <w:r w:rsidRPr="005A5581">
        <w:t xml:space="preserve"> non-obstructivă au mortalitate și morbiditate mai mare decât cei cu vase </w:t>
      </w:r>
      <w:proofErr w:type="spellStart"/>
      <w:r w:rsidRPr="005A5581">
        <w:t>epicardice</w:t>
      </w:r>
      <w:proofErr w:type="spellEnd"/>
      <w:r w:rsidRPr="005A5581">
        <w:t xml:space="preserve"> normale angiografic. Rata evenimentelor este mai crescută atunci când ischemia este demonstrată prin teste imagistice (PET, </w:t>
      </w:r>
      <w:r w:rsidRPr="005A5581">
        <w:lastRenderedPageBreak/>
        <w:t xml:space="preserve">ecocardiografia de stres) comparativ cu testarea ECG de efort. Angina </w:t>
      </w:r>
      <w:proofErr w:type="spellStart"/>
      <w:r w:rsidRPr="005A5581">
        <w:t>vasospastică</w:t>
      </w:r>
      <w:proofErr w:type="spellEnd"/>
      <w:r w:rsidRPr="005A5581">
        <w:t xml:space="preserve"> și cea </w:t>
      </w:r>
      <w:proofErr w:type="spellStart"/>
      <w:r w:rsidRPr="005A5581">
        <w:t>microvasculară</w:t>
      </w:r>
      <w:proofErr w:type="spellEnd"/>
      <w:r w:rsidRPr="005A5581">
        <w:t xml:space="preserve">, în special în prezența disfuncției </w:t>
      </w:r>
      <w:proofErr w:type="spellStart"/>
      <w:r w:rsidRPr="005A5581">
        <w:t>endoteliale</w:t>
      </w:r>
      <w:proofErr w:type="spellEnd"/>
      <w:r w:rsidRPr="005A5581">
        <w:t xml:space="preserve"> sau a RCF scăzute, se asociază cu risc major de evenimente cardiovasculare. Evaluarea </w:t>
      </w:r>
      <w:proofErr w:type="spellStart"/>
      <w:r w:rsidRPr="005A5581">
        <w:t>intracoronariană</w:t>
      </w:r>
      <w:proofErr w:type="spellEnd"/>
      <w:r w:rsidRPr="005A5581">
        <w:t xml:space="preserve"> aduce o valoare prognostică superioară față de testele non-invazive izolate.</w:t>
      </w:r>
    </w:p>
    <w:p w14:paraId="12DF77D2" w14:textId="77777777" w:rsidR="00E00550" w:rsidRPr="005A5581" w:rsidRDefault="00E00550" w:rsidP="00563C15">
      <w:pPr>
        <w:rPr>
          <w:b/>
          <w:bCs/>
        </w:rPr>
      </w:pPr>
    </w:p>
    <w:p w14:paraId="22046E8F" w14:textId="50C9CAEA" w:rsidR="00E00550" w:rsidRPr="005A5581" w:rsidRDefault="00B153E5" w:rsidP="00563C15">
      <w:pPr>
        <w:pStyle w:val="Titlu2"/>
        <w:spacing w:before="0" w:after="0"/>
        <w:rPr>
          <w:rFonts w:ascii="Times New Roman" w:hAnsi="Times New Roman" w:cs="Times New Roman"/>
          <w:sz w:val="24"/>
          <w:szCs w:val="24"/>
        </w:rPr>
      </w:pPr>
      <w:bookmarkStart w:id="244" w:name="_Toc224892187"/>
      <w:bookmarkStart w:id="245" w:name="_Toc228133466"/>
      <w:bookmarkStart w:id="246" w:name="_Toc228354356"/>
      <w:bookmarkStart w:id="247" w:name="_Toc228433802"/>
      <w:r w:rsidRPr="005A5581">
        <w:rPr>
          <w:rFonts w:ascii="Times New Roman" w:hAnsi="Times New Roman" w:cs="Times New Roman"/>
          <w:sz w:val="24"/>
          <w:szCs w:val="24"/>
        </w:rPr>
        <w:t>C.2.2.</w:t>
      </w:r>
      <w:r w:rsidR="00F576E5" w:rsidRPr="005A5581">
        <w:rPr>
          <w:rFonts w:ascii="Times New Roman" w:hAnsi="Times New Roman" w:cs="Times New Roman"/>
          <w:sz w:val="24"/>
          <w:szCs w:val="24"/>
        </w:rPr>
        <w:t>4</w:t>
      </w:r>
      <w:r w:rsidRPr="005A5581">
        <w:rPr>
          <w:rFonts w:ascii="Times New Roman" w:hAnsi="Times New Roman" w:cs="Times New Roman"/>
          <w:sz w:val="24"/>
          <w:szCs w:val="24"/>
        </w:rPr>
        <w:t>. Ischemia miocardică silențioasă</w:t>
      </w:r>
      <w:bookmarkEnd w:id="244"/>
      <w:bookmarkEnd w:id="245"/>
      <w:bookmarkEnd w:id="246"/>
      <w:bookmarkEnd w:id="247"/>
    </w:p>
    <w:tbl>
      <w:tblPr>
        <w:tblStyle w:val="affffffff6"/>
        <w:tblW w:w="9581"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81"/>
      </w:tblGrid>
      <w:tr w:rsidR="00E00550" w:rsidRPr="005A5581" w14:paraId="4467173A" w14:textId="77777777" w:rsidTr="00184AE9">
        <w:tc>
          <w:tcPr>
            <w:tcW w:w="9581" w:type="dxa"/>
            <w:tcBorders>
              <w:top w:val="single" w:sz="4" w:space="0" w:color="000000"/>
              <w:left w:val="single" w:sz="4" w:space="0" w:color="000000"/>
              <w:bottom w:val="single" w:sz="4" w:space="0" w:color="000000"/>
              <w:right w:val="single" w:sz="4" w:space="0" w:color="000000"/>
            </w:tcBorders>
          </w:tcPr>
          <w:p w14:paraId="1F12316D" w14:textId="77777777" w:rsidR="00E00550" w:rsidRPr="005A5581" w:rsidRDefault="00B153E5" w:rsidP="00563C15">
            <w:pPr>
              <w:rPr>
                <w:b/>
                <w:bCs/>
              </w:rPr>
            </w:pPr>
            <w:r w:rsidRPr="005A5581">
              <w:rPr>
                <w:b/>
                <w:bCs/>
              </w:rPr>
              <w:t>Caseta 6. Ischemia miocardică silențioasă</w:t>
            </w:r>
          </w:p>
          <w:p w14:paraId="17FEF565" w14:textId="77777777" w:rsidR="00E00550" w:rsidRPr="005A5581" w:rsidRDefault="00B153E5" w:rsidP="00563C15">
            <w:pPr>
              <w:ind w:firstLine="284"/>
              <w:jc w:val="both"/>
              <w:rPr>
                <w:b/>
                <w:bCs/>
              </w:rPr>
            </w:pPr>
            <w:r w:rsidRPr="005A5581">
              <w:t>Pacienții cu ischemie silențioasă (asimptomatică) pot fi repartizați în trei categorii:</w:t>
            </w:r>
          </w:p>
          <w:p w14:paraId="2B18F284" w14:textId="77777777" w:rsidR="00E00550" w:rsidRPr="005A5581" w:rsidRDefault="00B153E5" w:rsidP="00563C15">
            <w:pPr>
              <w:ind w:firstLine="284"/>
              <w:jc w:val="both"/>
              <w:rPr>
                <w:b/>
                <w:bCs/>
              </w:rPr>
            </w:pPr>
            <w:r w:rsidRPr="005A5581">
              <w:rPr>
                <w:b/>
                <w:bCs/>
              </w:rPr>
              <w:t xml:space="preserve">Tipul I. </w:t>
            </w:r>
            <w:r w:rsidRPr="005A5581">
              <w:t xml:space="preserve">BCI poate fi severă însă pacienții sunt absolut asimptomatici. Acești bolnavi nu fac niciodată angină, nu au dureri nici chiar în timpul IM. Pacienții cu ischemie silențioasă tip I pot fi considerați că având defectat sistemul de avertisment </w:t>
            </w:r>
            <w:proofErr w:type="spellStart"/>
            <w:r w:rsidRPr="005A5581">
              <w:t>anginal</w:t>
            </w:r>
            <w:proofErr w:type="spellEnd"/>
            <w:r w:rsidRPr="005A5581">
              <w:t xml:space="preserve">. </w:t>
            </w:r>
          </w:p>
          <w:p w14:paraId="771C8F16" w14:textId="77777777" w:rsidR="00E00550" w:rsidRPr="005A5581" w:rsidRDefault="00B153E5" w:rsidP="00563C15">
            <w:pPr>
              <w:ind w:firstLine="284"/>
              <w:jc w:val="both"/>
              <w:rPr>
                <w:b/>
                <w:bCs/>
              </w:rPr>
            </w:pPr>
            <w:r w:rsidRPr="005A5581">
              <w:rPr>
                <w:b/>
                <w:bCs/>
              </w:rPr>
              <w:t xml:space="preserve">Tipul II. </w:t>
            </w:r>
            <w:r w:rsidRPr="005A5581">
              <w:t>Această formă se întâlnește la bolnavii cu infarct miocardic documentat în anamnestic.</w:t>
            </w:r>
          </w:p>
          <w:p w14:paraId="1DAA36BB" w14:textId="77777777" w:rsidR="00E00550" w:rsidRPr="005A5581" w:rsidRDefault="00B153E5" w:rsidP="00563C15">
            <w:pPr>
              <w:ind w:firstLine="284"/>
              <w:jc w:val="both"/>
              <w:rPr>
                <w:b/>
                <w:bCs/>
              </w:rPr>
            </w:pPr>
            <w:r w:rsidRPr="005A5581">
              <w:rPr>
                <w:b/>
                <w:bCs/>
              </w:rPr>
              <w:t xml:space="preserve">Tipul III. </w:t>
            </w:r>
            <w:r w:rsidRPr="005A5581">
              <w:t xml:space="preserve">Este cea mai frecventă formă. Se întâlnește la bolnavii cu angină instabilă, angină </w:t>
            </w:r>
            <w:proofErr w:type="spellStart"/>
            <w:r w:rsidRPr="005A5581">
              <w:t>Prinzmetal</w:t>
            </w:r>
            <w:proofErr w:type="spellEnd"/>
            <w:r w:rsidRPr="005A5581">
              <w:t xml:space="preserve"> și până la 1/3 din cei cu SCC. Pacienții cu această formă de ischemie silențioasă prezintă unele episoade de ischemie care sunt asociate cu și/sau fără disconfort toracic – acestea fiind episoade de ischemie silențioasă (45). </w:t>
            </w:r>
          </w:p>
          <w:p w14:paraId="2602619A" w14:textId="77777777" w:rsidR="00E00550" w:rsidRPr="005A5581" w:rsidRDefault="00B153E5" w:rsidP="00563C15">
            <w:pPr>
              <w:ind w:firstLine="284"/>
              <w:jc w:val="both"/>
              <w:rPr>
                <w:b/>
                <w:bCs/>
              </w:rPr>
            </w:pPr>
            <w:r w:rsidRPr="005A5581">
              <w:t xml:space="preserve">Episoadele de ischemie miocardică, fie ele simptomatice sau nu, au o importanță majoră pentru prognostic. La pacienții asimptomatici (tip I), prezența </w:t>
            </w:r>
            <w:proofErr w:type="spellStart"/>
            <w:r w:rsidRPr="005A5581">
              <w:t>subdenivelării</w:t>
            </w:r>
            <w:proofErr w:type="spellEnd"/>
            <w:r w:rsidRPr="005A5581">
              <w:t xml:space="preserve"> segmentului ST indusă de efort prezice o creștere de 4-5 ori a mortalității cardiace în comparație cu pacienții fără aceste schimbări. </w:t>
            </w:r>
            <w:bookmarkStart w:id="248" w:name="bookmark=id.53np3dw28ykw" w:colFirst="0" w:colLast="0"/>
            <w:bookmarkEnd w:id="248"/>
          </w:p>
        </w:tc>
      </w:tr>
    </w:tbl>
    <w:p w14:paraId="41F2F472" w14:textId="77777777" w:rsidR="00E00550" w:rsidRPr="005A5581" w:rsidRDefault="00E00550" w:rsidP="00563C15">
      <w:pPr>
        <w:rPr>
          <w:color w:val="000000"/>
        </w:rPr>
      </w:pPr>
      <w:bookmarkStart w:id="249" w:name="bookmark=id.sdtc6fw0pit6" w:colFirst="0" w:colLast="0"/>
      <w:bookmarkEnd w:id="249"/>
    </w:p>
    <w:p w14:paraId="2098943B" w14:textId="77777777" w:rsidR="00E00550" w:rsidRPr="005A5581" w:rsidRDefault="00B153E5" w:rsidP="00563C15">
      <w:pPr>
        <w:pStyle w:val="Titlu2"/>
        <w:spacing w:before="0" w:after="0"/>
        <w:rPr>
          <w:rFonts w:ascii="Times New Roman" w:hAnsi="Times New Roman" w:cs="Times New Roman"/>
          <w:sz w:val="24"/>
          <w:szCs w:val="24"/>
        </w:rPr>
      </w:pPr>
      <w:bookmarkStart w:id="250" w:name="_Toc224892188"/>
      <w:bookmarkStart w:id="251" w:name="_Toc228133467"/>
      <w:bookmarkStart w:id="252" w:name="_Toc228354357"/>
      <w:bookmarkStart w:id="253" w:name="_Toc228433803"/>
      <w:r w:rsidRPr="005A5581">
        <w:rPr>
          <w:rFonts w:ascii="Times New Roman" w:hAnsi="Times New Roman" w:cs="Times New Roman"/>
          <w:sz w:val="24"/>
          <w:szCs w:val="24"/>
        </w:rPr>
        <w:t>C.2.3. Sindroame coronariene cronice în circumstanțe specifice</w:t>
      </w:r>
      <w:bookmarkEnd w:id="250"/>
      <w:bookmarkEnd w:id="251"/>
      <w:bookmarkEnd w:id="252"/>
      <w:bookmarkEnd w:id="253"/>
    </w:p>
    <w:p w14:paraId="187B549B" w14:textId="77777777" w:rsidR="00E00550" w:rsidRPr="005A5581" w:rsidRDefault="00B153E5" w:rsidP="00563C15">
      <w:pPr>
        <w:pStyle w:val="Titlu2"/>
        <w:spacing w:before="0" w:after="0"/>
        <w:rPr>
          <w:rFonts w:ascii="Times New Roman" w:hAnsi="Times New Roman" w:cs="Times New Roman"/>
          <w:sz w:val="24"/>
          <w:szCs w:val="24"/>
        </w:rPr>
      </w:pPr>
      <w:bookmarkStart w:id="254" w:name="_Toc224892189"/>
      <w:bookmarkStart w:id="255" w:name="_Toc228133468"/>
      <w:bookmarkStart w:id="256" w:name="_Toc228354358"/>
      <w:bookmarkStart w:id="257" w:name="_Toc228433804"/>
      <w:r w:rsidRPr="005A5581">
        <w:rPr>
          <w:rFonts w:ascii="Times New Roman" w:hAnsi="Times New Roman" w:cs="Times New Roman"/>
          <w:sz w:val="24"/>
          <w:szCs w:val="24"/>
        </w:rPr>
        <w:t>C.2.3.1. Comorbidități cardiovasculare</w:t>
      </w:r>
      <w:bookmarkEnd w:id="254"/>
      <w:bookmarkEnd w:id="255"/>
      <w:bookmarkEnd w:id="256"/>
      <w:bookmarkEnd w:id="257"/>
    </w:p>
    <w:p w14:paraId="4E69887D" w14:textId="77777777" w:rsidR="00E00550" w:rsidRPr="005A5581" w:rsidRDefault="00B153E5" w:rsidP="00563C15">
      <w:pPr>
        <w:pStyle w:val="Titlu2"/>
        <w:rPr>
          <w:rFonts w:ascii="Times New Roman" w:hAnsi="Times New Roman" w:cs="Times New Roman"/>
          <w:sz w:val="24"/>
          <w:szCs w:val="24"/>
        </w:rPr>
      </w:pPr>
      <w:bookmarkStart w:id="258" w:name="_Toc228133469"/>
      <w:bookmarkStart w:id="259" w:name="_Toc228354359"/>
      <w:bookmarkStart w:id="260" w:name="_Toc228433805"/>
      <w:r w:rsidRPr="005A5581">
        <w:rPr>
          <w:rFonts w:ascii="Times New Roman" w:hAnsi="Times New Roman" w:cs="Times New Roman"/>
          <w:sz w:val="24"/>
          <w:szCs w:val="24"/>
        </w:rPr>
        <w:t>C.2.3.1.1. Hipertensiunea arterială</w:t>
      </w:r>
      <w:bookmarkEnd w:id="258"/>
      <w:bookmarkEnd w:id="259"/>
      <w:bookmarkEnd w:id="260"/>
    </w:p>
    <w:p w14:paraId="41A5F681" w14:textId="77777777" w:rsidR="00E00550" w:rsidRPr="005A5581" w:rsidRDefault="00B153E5" w:rsidP="00563C15">
      <w:pPr>
        <w:ind w:firstLine="708"/>
        <w:jc w:val="both"/>
      </w:pPr>
      <w:r w:rsidRPr="005A5581">
        <w:t xml:space="preserve">Hipertensiunea este cel mai prevalent factor de risc cardiovascular și se asociază puternic cu SCC. Scăderea valorilor tensionale are un impact favorabil demonstrat asupra riscului cardiovascular, indiferent de prezența bolii coronariene. Ghidul ESC/ESH 2024 privind managementul hipertensiunii arteriale recomandă atingerea unei tensiuni arteriale sistolice de 120–129 mmHg la majoritatea pacienților cu SCC, cu condiția ca tratamentul să fie bine tolerat. În cazul în care TA sistolică se încadrează în acest interval, dar TA diastolică rămâne ≥80 mmHg, poate fi justificată intensificarea terapiei pentru atingerea unei TA diastolice între 70–79 mmHg, reducând astfel riscul cardiovascular. Ținte mai permisive (ex. &lt;140/90 mmHg) pot fi acceptabile la pacienții foarte vârstnici (≥85 ani) sau la cei cu hipotensiune ortostatică simptomatică în antecedente (46). </w:t>
      </w:r>
    </w:p>
    <w:p w14:paraId="16EE9D90" w14:textId="77777777" w:rsidR="00E00550" w:rsidRPr="005A5581" w:rsidRDefault="00B153E5" w:rsidP="00563C15">
      <w:pPr>
        <w:ind w:firstLine="720"/>
        <w:jc w:val="both"/>
      </w:pPr>
      <w:r w:rsidRPr="005A5581">
        <w:t>Se recomandă ca pacienții hipertensivi cu SCC să fie tratați până la o țintă a TA măsurată în cabinetul medical de 130/80 mmHg, Evitarea unei TA &lt;120/70 mmHg este justificată prin posibila existență a unei relații de tip „curbă J”, în special la pacienții nerevascularizați, deși acest aspect rămâne încă neclar în cazul pacienților post-</w:t>
      </w:r>
      <w:proofErr w:type="spellStart"/>
      <w:r w:rsidRPr="005A5581">
        <w:t>revascularizare</w:t>
      </w:r>
      <w:proofErr w:type="spellEnd"/>
      <w:r w:rsidRPr="005A5581">
        <w:t>. Beta-blocantele și blocanții sistemului renină-</w:t>
      </w:r>
      <w:proofErr w:type="spellStart"/>
      <w:r w:rsidRPr="005A5581">
        <w:t>angiotensină</w:t>
      </w:r>
      <w:proofErr w:type="spellEnd"/>
      <w:r w:rsidRPr="005A5581">
        <w:t xml:space="preserve">-aldosteron sunt recomandate ca tratament de primă linie la pacienții hipertensivi cu antecedente de infarct miocardic. La pacienții cu angină simptomatică, beta-blocantele și/sau blocantele canalelor lente de calciu sunt de asemenea indicate. Combinația dintre un inhibitor al enzimei de conversie a </w:t>
      </w:r>
      <w:proofErr w:type="spellStart"/>
      <w:r w:rsidRPr="005A5581">
        <w:t>angiotensinei</w:t>
      </w:r>
      <w:proofErr w:type="spellEnd"/>
      <w:r w:rsidRPr="005A5581">
        <w:t xml:space="preserve"> (IECA) și un </w:t>
      </w:r>
      <w:proofErr w:type="spellStart"/>
      <w:r w:rsidRPr="005A5581">
        <w:t>sartan</w:t>
      </w:r>
      <w:proofErr w:type="spellEnd"/>
      <w:r w:rsidRPr="005A5581">
        <w:t xml:space="preserve"> nu este recomandată, din cauza riscului crescut de efecte adverse renale fără beneficii suplimentare demonstrate asupra prognosticului (47). </w:t>
      </w:r>
    </w:p>
    <w:p w14:paraId="5F30FB99" w14:textId="77777777" w:rsidR="00E00550" w:rsidRPr="005A5581" w:rsidRDefault="00B153E5" w:rsidP="00563C15">
      <w:pPr>
        <w:pStyle w:val="Titlu2"/>
        <w:rPr>
          <w:rFonts w:ascii="Times New Roman" w:hAnsi="Times New Roman" w:cs="Times New Roman"/>
          <w:sz w:val="24"/>
          <w:szCs w:val="24"/>
        </w:rPr>
      </w:pPr>
      <w:bookmarkStart w:id="261" w:name="_Toc228133470"/>
      <w:bookmarkStart w:id="262" w:name="_Toc228354360"/>
      <w:bookmarkStart w:id="263" w:name="_Toc228433806"/>
      <w:r w:rsidRPr="005A5581">
        <w:rPr>
          <w:rFonts w:ascii="Times New Roman" w:hAnsi="Times New Roman" w:cs="Times New Roman"/>
          <w:sz w:val="24"/>
          <w:szCs w:val="24"/>
        </w:rPr>
        <w:t xml:space="preserve">C.2.3.1.2. Boala cardiacă valvulară (inclusiv implantarea </w:t>
      </w:r>
      <w:proofErr w:type="spellStart"/>
      <w:r w:rsidRPr="005A5581">
        <w:rPr>
          <w:rFonts w:ascii="Times New Roman" w:hAnsi="Times New Roman" w:cs="Times New Roman"/>
          <w:sz w:val="24"/>
          <w:szCs w:val="24"/>
        </w:rPr>
        <w:t>percutană</w:t>
      </w:r>
      <w:proofErr w:type="spellEnd"/>
      <w:r w:rsidRPr="005A5581">
        <w:rPr>
          <w:rFonts w:ascii="Times New Roman" w:hAnsi="Times New Roman" w:cs="Times New Roman"/>
          <w:sz w:val="24"/>
          <w:szCs w:val="24"/>
        </w:rPr>
        <w:t xml:space="preserve"> de valvă aortică programată)</w:t>
      </w:r>
      <w:bookmarkEnd w:id="261"/>
      <w:bookmarkEnd w:id="262"/>
      <w:bookmarkEnd w:id="263"/>
    </w:p>
    <w:p w14:paraId="753118BC" w14:textId="77777777" w:rsidR="00E00550" w:rsidRPr="005A5581" w:rsidRDefault="00B153E5" w:rsidP="00563C15">
      <w:pPr>
        <w:ind w:firstLine="720"/>
        <w:jc w:val="both"/>
      </w:pPr>
      <w:r w:rsidRPr="005A5581">
        <w:t xml:space="preserve">Angiografia coronariană pentru evaluarea BCS este recomandată înainte de chirurgia valvulară sau când se planifică o intervenție valvulară </w:t>
      </w:r>
      <w:proofErr w:type="spellStart"/>
      <w:r w:rsidRPr="005A5581">
        <w:t>percutană</w:t>
      </w:r>
      <w:proofErr w:type="spellEnd"/>
      <w:r w:rsidRPr="005A5581">
        <w:t xml:space="preserve">, pentru a evalua dacă este necesară </w:t>
      </w:r>
      <w:proofErr w:type="spellStart"/>
      <w:r w:rsidRPr="005A5581">
        <w:t>revascularizarea</w:t>
      </w:r>
      <w:proofErr w:type="spellEnd"/>
      <w:r w:rsidRPr="005A5581">
        <w:t xml:space="preserve"> (48). </w:t>
      </w:r>
      <w:proofErr w:type="spellStart"/>
      <w:r w:rsidRPr="005A5581">
        <w:t>AngioCT-ul</w:t>
      </w:r>
      <w:proofErr w:type="spellEnd"/>
      <w:r w:rsidRPr="005A5581">
        <w:t xml:space="preserve"> coronarian poate fi luat în considerare la pacienții cu risc scăzut de BCS sau la pacienții la care angiografia coronariană invazivă convențională nu este posibilă tehnic sau se asociază cu un risc crescut. Combinația dintre PCI și implantarea </w:t>
      </w:r>
      <w:proofErr w:type="spellStart"/>
      <w:r w:rsidRPr="005A5581">
        <w:t>percutană</w:t>
      </w:r>
      <w:proofErr w:type="spellEnd"/>
      <w:r w:rsidRPr="005A5581">
        <w:t xml:space="preserve"> de valvă aortică pare să fie o abordare fezabilă și sigură. Din cauza valorii diagnostice reduse și a potențialelor </w:t>
      </w:r>
      <w:r w:rsidRPr="005A5581">
        <w:lastRenderedPageBreak/>
        <w:t xml:space="preserve">riscuri, nu se recomandă utilizarea de rutină a testului de stres pentru detectarea BCS asociată cu boală valvulară simptomatică severă. Utilitatea măsurătorilor funcționale (FFR sau </w:t>
      </w:r>
      <w:proofErr w:type="spellStart"/>
      <w:r w:rsidRPr="005A5581">
        <w:t>iFR</w:t>
      </w:r>
      <w:proofErr w:type="spellEnd"/>
      <w:r w:rsidRPr="005A5581">
        <w:t xml:space="preserve">) în această populație nu este bine stabilită și interpretarea acestora trebuie făcută cu prudență, în special în contextul stenozelor aortice. Beta-blocantele trebuie administrate cu prudență la pacienții cu stenoză aortică. La pacienții cu indicație primară de intervenție chirurgicală pe valvele aortică, mitrală sau </w:t>
      </w:r>
      <w:proofErr w:type="spellStart"/>
      <w:r w:rsidRPr="005A5581">
        <w:t>tricuspidiană</w:t>
      </w:r>
      <w:proofErr w:type="spellEnd"/>
      <w:r w:rsidRPr="005A5581">
        <w:t xml:space="preserve"> și stenoză coronariană semnificativă, este recomandată </w:t>
      </w:r>
      <w:proofErr w:type="spellStart"/>
      <w:r w:rsidRPr="005A5581">
        <w:t>revascularizarea</w:t>
      </w:r>
      <w:proofErr w:type="spellEnd"/>
      <w:r w:rsidRPr="005A5581">
        <w:t xml:space="preserve"> chirurgicală prin </w:t>
      </w:r>
      <w:proofErr w:type="spellStart"/>
      <w:r w:rsidRPr="005A5581">
        <w:t>by-pass</w:t>
      </w:r>
      <w:proofErr w:type="spellEnd"/>
      <w:r w:rsidRPr="005A5581">
        <w:t xml:space="preserve"> </w:t>
      </w:r>
      <w:proofErr w:type="spellStart"/>
      <w:r w:rsidRPr="005A5581">
        <w:t>aorto</w:t>
      </w:r>
      <w:proofErr w:type="spellEnd"/>
      <w:r w:rsidRPr="005A5581">
        <w:t>-coronarian (CABG).</w:t>
      </w:r>
    </w:p>
    <w:p w14:paraId="3FC13598" w14:textId="77777777" w:rsidR="00E00550" w:rsidRPr="005A5581" w:rsidRDefault="00B153E5" w:rsidP="00563C15">
      <w:pPr>
        <w:pStyle w:val="Titlu2"/>
        <w:rPr>
          <w:rFonts w:ascii="Times New Roman" w:hAnsi="Times New Roman" w:cs="Times New Roman"/>
          <w:sz w:val="24"/>
          <w:szCs w:val="24"/>
        </w:rPr>
      </w:pPr>
      <w:bookmarkStart w:id="264" w:name="_Toc228133471"/>
      <w:bookmarkStart w:id="265" w:name="_Toc228354361"/>
      <w:bookmarkStart w:id="266" w:name="_Toc228433807"/>
      <w:r w:rsidRPr="005A5581">
        <w:rPr>
          <w:rFonts w:ascii="Times New Roman" w:hAnsi="Times New Roman" w:cs="Times New Roman"/>
          <w:sz w:val="24"/>
          <w:szCs w:val="24"/>
        </w:rPr>
        <w:t xml:space="preserve">C.2.3.1.3. Fibrilația </w:t>
      </w:r>
      <w:proofErr w:type="spellStart"/>
      <w:r w:rsidRPr="005A5581">
        <w:rPr>
          <w:rFonts w:ascii="Times New Roman" w:hAnsi="Times New Roman" w:cs="Times New Roman"/>
          <w:sz w:val="24"/>
          <w:szCs w:val="24"/>
        </w:rPr>
        <w:t>atrială</w:t>
      </w:r>
      <w:bookmarkEnd w:id="264"/>
      <w:bookmarkEnd w:id="265"/>
      <w:bookmarkEnd w:id="266"/>
      <w:proofErr w:type="spellEnd"/>
    </w:p>
    <w:p w14:paraId="7231E8A6" w14:textId="77777777" w:rsidR="00E00550" w:rsidRPr="005A5581" w:rsidRDefault="00B153E5" w:rsidP="00563C15">
      <w:pPr>
        <w:ind w:firstLine="720"/>
        <w:jc w:val="both"/>
      </w:pPr>
      <w:r w:rsidRPr="005A5581">
        <w:t xml:space="preserve">Evaluarea diagnosticului de boală coronariană (prin </w:t>
      </w:r>
      <w:proofErr w:type="spellStart"/>
      <w:r w:rsidRPr="005A5581">
        <w:t>angio</w:t>
      </w:r>
      <w:proofErr w:type="spellEnd"/>
      <w:r w:rsidRPr="005A5581">
        <w:t xml:space="preserve">-CT coronarian sau teste neinvazive funcționale) poate fi dificilă la pacienții cu fibrilație </w:t>
      </w:r>
      <w:proofErr w:type="spellStart"/>
      <w:r w:rsidRPr="005A5581">
        <w:t>atrială</w:t>
      </w:r>
      <w:proofErr w:type="spellEnd"/>
      <w:r w:rsidRPr="005A5581">
        <w:t xml:space="preserve"> (FA) cu frecvență ventriculară crescută. La pacienții cu FA și BCI, strategiile de control al ritmului sau al frecvenței pot contribui la ameliorarea simptomelor de ischemie miocardică. Pentru controlul ritmului, se recomandă </w:t>
      </w:r>
      <w:proofErr w:type="spellStart"/>
      <w:r w:rsidRPr="005A5581">
        <w:t>amiodaronum</w:t>
      </w:r>
      <w:proofErr w:type="spellEnd"/>
      <w:r w:rsidRPr="005A5581">
        <w:t xml:space="preserve"> sau </w:t>
      </w:r>
      <w:proofErr w:type="spellStart"/>
      <w:r w:rsidRPr="005A5581">
        <w:t>Dronedaronum</w:t>
      </w:r>
      <w:proofErr w:type="spellEnd"/>
      <w:r w:rsidRPr="005A5581">
        <w:t xml:space="preserve">* ca alternative la ablația prin cateter. </w:t>
      </w:r>
      <w:proofErr w:type="spellStart"/>
      <w:r w:rsidRPr="005A5581">
        <w:t>Sotalolum</w:t>
      </w:r>
      <w:proofErr w:type="spellEnd"/>
      <w:r w:rsidRPr="005A5581">
        <w:t xml:space="preserve"> poate fi luat în considerare. Pentru controlul frecvenței, tratamentul va fi individualizat în funcție de FEVS și poate include beta-blocante, </w:t>
      </w:r>
      <w:proofErr w:type="spellStart"/>
      <w:r w:rsidRPr="005A5581">
        <w:t>Verapamilum</w:t>
      </w:r>
      <w:proofErr w:type="spellEnd"/>
      <w:r w:rsidRPr="005A5581">
        <w:t xml:space="preserve">, </w:t>
      </w:r>
      <w:proofErr w:type="spellStart"/>
      <w:r w:rsidRPr="005A5581">
        <w:t>Diltiazemum</w:t>
      </w:r>
      <w:proofErr w:type="spellEnd"/>
      <w:r w:rsidRPr="005A5581">
        <w:t xml:space="preserve">* sau </w:t>
      </w:r>
      <w:proofErr w:type="spellStart"/>
      <w:r w:rsidRPr="005A5581">
        <w:t>Digoxinum</w:t>
      </w:r>
      <w:proofErr w:type="spellEnd"/>
      <w:r w:rsidRPr="005A5581">
        <w:t xml:space="preserve">. După intervenția de </w:t>
      </w:r>
      <w:proofErr w:type="spellStart"/>
      <w:r w:rsidRPr="005A5581">
        <w:t>revascularizare</w:t>
      </w:r>
      <w:proofErr w:type="spellEnd"/>
      <w:r w:rsidRPr="005A5581">
        <w:t xml:space="preserve"> </w:t>
      </w:r>
      <w:proofErr w:type="spellStart"/>
      <w:r w:rsidRPr="005A5581">
        <w:t>percutană</w:t>
      </w:r>
      <w:proofErr w:type="spellEnd"/>
      <w:r w:rsidRPr="005A5581">
        <w:t xml:space="preserve"> (PCI), este necesară asocierea terapiei anticoagulante directe orale cu tratament </w:t>
      </w:r>
      <w:proofErr w:type="spellStart"/>
      <w:r w:rsidRPr="005A5581">
        <w:t>antiagregant</w:t>
      </w:r>
      <w:proofErr w:type="spellEnd"/>
      <w:r w:rsidRPr="005A5581">
        <w:t xml:space="preserve">. Detalii suplimentare privind terapia </w:t>
      </w:r>
      <w:proofErr w:type="spellStart"/>
      <w:r w:rsidRPr="005A5581">
        <w:t>antitrombotică</w:t>
      </w:r>
      <w:proofErr w:type="spellEnd"/>
      <w:r w:rsidRPr="005A5581">
        <w:t xml:space="preserve"> post-PCI la pacienții cu FA și indicație pentru tratament anticoagulant oral vor fi discutate în secțiunea tratament. Ablația chirurgicală a FA efectuată în timpul CABG izolat este sigură și poate îmbunătăți prognosticul pe termen lung. Închiderea chirurgicală concomitentă a apendicelui </w:t>
      </w:r>
      <w:proofErr w:type="spellStart"/>
      <w:r w:rsidRPr="005A5581">
        <w:t>atrial</w:t>
      </w:r>
      <w:proofErr w:type="spellEnd"/>
      <w:r w:rsidRPr="005A5581">
        <w:t xml:space="preserve"> stâng este recomandată, ca adjuvant la terapia anticoagulantă orală, la pacienții cu FA care necesită chirurgie cardiacă (ex. CABG), în scopul reducerii riscului de accident vascular cerebral ischemic și </w:t>
      </w:r>
      <w:proofErr w:type="spellStart"/>
      <w:r w:rsidRPr="005A5581">
        <w:t>tromboembolism</w:t>
      </w:r>
      <w:proofErr w:type="spellEnd"/>
      <w:r w:rsidRPr="005A5581">
        <w:t>.</w:t>
      </w:r>
    </w:p>
    <w:p w14:paraId="7FB71FBD" w14:textId="77777777" w:rsidR="00E00550" w:rsidRPr="005A5581" w:rsidRDefault="00E00550" w:rsidP="00563C15">
      <w:pPr>
        <w:pStyle w:val="Titlu4"/>
        <w:numPr>
          <w:ilvl w:val="3"/>
          <w:numId w:val="1"/>
        </w:numPr>
        <w:rPr>
          <w:rFonts w:ascii="Times New Roman" w:eastAsia="Times New Roman" w:hAnsi="Times New Roman" w:cs="Times New Roman"/>
          <w:b/>
          <w:bCs/>
          <w:i w:val="0"/>
          <w:iCs w:val="0"/>
          <w:color w:val="000000"/>
        </w:rPr>
      </w:pPr>
    </w:p>
    <w:p w14:paraId="2F49842E" w14:textId="77777777" w:rsidR="00E00550" w:rsidRPr="005A5581" w:rsidRDefault="00B153E5" w:rsidP="00563C15">
      <w:pPr>
        <w:pStyle w:val="Titlu2"/>
        <w:rPr>
          <w:rFonts w:ascii="Times New Roman" w:hAnsi="Times New Roman" w:cs="Times New Roman"/>
          <w:sz w:val="24"/>
          <w:szCs w:val="24"/>
        </w:rPr>
      </w:pPr>
      <w:bookmarkStart w:id="267" w:name="_Toc228133472"/>
      <w:bookmarkStart w:id="268" w:name="_Toc228354362"/>
      <w:bookmarkStart w:id="269" w:name="_Toc228433808"/>
      <w:r w:rsidRPr="005A5581">
        <w:rPr>
          <w:rFonts w:ascii="Times New Roman" w:hAnsi="Times New Roman" w:cs="Times New Roman"/>
          <w:sz w:val="24"/>
          <w:szCs w:val="24"/>
        </w:rPr>
        <w:t>C2.3.1.4. Pacienții cu risc crescut de hemoragii (</w:t>
      </w:r>
      <w:proofErr w:type="spellStart"/>
      <w:r w:rsidRPr="005A5581">
        <w:rPr>
          <w:rFonts w:ascii="Times New Roman" w:hAnsi="Times New Roman" w:cs="Times New Roman"/>
          <w:sz w:val="24"/>
          <w:szCs w:val="24"/>
        </w:rPr>
        <w:t>High</w:t>
      </w:r>
      <w:proofErr w:type="spellEnd"/>
      <w:r w:rsidRPr="005A5581">
        <w:rPr>
          <w:rFonts w:ascii="Times New Roman" w:hAnsi="Times New Roman" w:cs="Times New Roman"/>
          <w:sz w:val="24"/>
          <w:szCs w:val="24"/>
        </w:rPr>
        <w:t xml:space="preserve"> </w:t>
      </w:r>
      <w:proofErr w:type="spellStart"/>
      <w:r w:rsidRPr="005A5581">
        <w:rPr>
          <w:rFonts w:ascii="Times New Roman" w:hAnsi="Times New Roman" w:cs="Times New Roman"/>
          <w:sz w:val="24"/>
          <w:szCs w:val="24"/>
        </w:rPr>
        <w:t>bleeding-risk</w:t>
      </w:r>
      <w:proofErr w:type="spellEnd"/>
      <w:r w:rsidRPr="005A5581">
        <w:rPr>
          <w:rFonts w:ascii="Times New Roman" w:hAnsi="Times New Roman" w:cs="Times New Roman"/>
          <w:sz w:val="24"/>
          <w:szCs w:val="24"/>
        </w:rPr>
        <w:t xml:space="preserve"> – HBR)</w:t>
      </w:r>
      <w:bookmarkEnd w:id="267"/>
      <w:bookmarkEnd w:id="268"/>
      <w:bookmarkEnd w:id="269"/>
    </w:p>
    <w:p w14:paraId="3260AF8E" w14:textId="77777777" w:rsidR="00E00550" w:rsidRPr="005A5581" w:rsidRDefault="00B153E5" w:rsidP="00563C15">
      <w:pPr>
        <w:pStyle w:val="Titlu4"/>
        <w:ind w:firstLine="720"/>
        <w:jc w:val="both"/>
        <w:rPr>
          <w:rFonts w:ascii="Times New Roman" w:eastAsia="Times New Roman" w:hAnsi="Times New Roman" w:cs="Times New Roman"/>
          <w:b/>
          <w:bCs/>
          <w:i w:val="0"/>
          <w:iCs w:val="0"/>
          <w:color w:val="000000"/>
        </w:rPr>
      </w:pPr>
      <w:r w:rsidRPr="005A5581">
        <w:rPr>
          <w:rFonts w:ascii="Times New Roman" w:eastAsia="Times New Roman" w:hAnsi="Times New Roman" w:cs="Times New Roman"/>
          <w:i w:val="0"/>
          <w:iCs w:val="0"/>
          <w:color w:val="000000"/>
        </w:rPr>
        <w:t xml:space="preserve">Un procent semnificativ de pacienți cu SCC care necesită </w:t>
      </w:r>
      <w:proofErr w:type="spellStart"/>
      <w:r w:rsidRPr="005A5581">
        <w:rPr>
          <w:rFonts w:ascii="Times New Roman" w:eastAsia="Times New Roman" w:hAnsi="Times New Roman" w:cs="Times New Roman"/>
          <w:i w:val="0"/>
          <w:iCs w:val="0"/>
          <w:color w:val="000000"/>
        </w:rPr>
        <w:t>revascularizare</w:t>
      </w:r>
      <w:proofErr w:type="spellEnd"/>
      <w:r w:rsidRPr="005A5581">
        <w:rPr>
          <w:rFonts w:ascii="Times New Roman" w:eastAsia="Times New Roman" w:hAnsi="Times New Roman" w:cs="Times New Roman"/>
          <w:i w:val="0"/>
          <w:iCs w:val="0"/>
          <w:color w:val="000000"/>
        </w:rPr>
        <w:t xml:space="preserve"> coronariană prezintă un risc crescut de sângerare (HBR). Consorțiul ARC-HBR a propus o definiție standardizată a HBR pentru pacienții supuși PCI, considerând un pacient ca fiind cu HBR dacă îndeplinește cel puțin un criteriu major sau două criterii minore. În cazul pacienților cu HBR care urmează PCI, utilizarea </w:t>
      </w:r>
      <w:proofErr w:type="spellStart"/>
      <w:r w:rsidRPr="005A5581">
        <w:rPr>
          <w:rFonts w:ascii="Times New Roman" w:eastAsia="Times New Roman" w:hAnsi="Times New Roman" w:cs="Times New Roman"/>
          <w:i w:val="0"/>
          <w:iCs w:val="0"/>
          <w:color w:val="000000"/>
        </w:rPr>
        <w:t>stenturilor</w:t>
      </w:r>
      <w:proofErr w:type="spellEnd"/>
      <w:r w:rsidRPr="005A5581">
        <w:rPr>
          <w:rFonts w:ascii="Times New Roman" w:eastAsia="Times New Roman" w:hAnsi="Times New Roman" w:cs="Times New Roman"/>
          <w:i w:val="0"/>
          <w:iCs w:val="0"/>
          <w:color w:val="000000"/>
        </w:rPr>
        <w:t xml:space="preserve"> farmacologic active (DES) în asociere cu terapia DAPT de durată scurtă, de la 1 până la 3 luni, s-a dovedit benefică în numeroase studii recente. Această strategie reduce riscul de sângerare fără a compromite semnificativ protecția împotriva evenimentelor ischemice.</w:t>
      </w:r>
    </w:p>
    <w:p w14:paraId="423BA211" w14:textId="77777777" w:rsidR="00E00550" w:rsidRPr="005A5581" w:rsidRDefault="00B153E5" w:rsidP="00563C15">
      <w:pPr>
        <w:pStyle w:val="Titlu2"/>
        <w:rPr>
          <w:rFonts w:ascii="Times New Roman" w:hAnsi="Times New Roman" w:cs="Times New Roman"/>
          <w:sz w:val="24"/>
          <w:szCs w:val="24"/>
        </w:rPr>
      </w:pPr>
      <w:bookmarkStart w:id="270" w:name="_Toc224892190"/>
      <w:bookmarkStart w:id="271" w:name="_Toc228133473"/>
      <w:bookmarkStart w:id="272" w:name="_Toc228354363"/>
      <w:bookmarkStart w:id="273" w:name="_Toc228433809"/>
      <w:r w:rsidRPr="005A5581">
        <w:rPr>
          <w:rFonts w:ascii="Times New Roman" w:hAnsi="Times New Roman" w:cs="Times New Roman"/>
          <w:sz w:val="24"/>
          <w:szCs w:val="24"/>
        </w:rPr>
        <w:t>C.2.3.2. Comorbidități non-cardiovasculare</w:t>
      </w:r>
      <w:bookmarkEnd w:id="270"/>
      <w:bookmarkEnd w:id="271"/>
      <w:bookmarkEnd w:id="272"/>
      <w:bookmarkEnd w:id="273"/>
    </w:p>
    <w:p w14:paraId="04C54AF5" w14:textId="77777777" w:rsidR="00E00550" w:rsidRPr="005A5581" w:rsidRDefault="00B153E5" w:rsidP="00563C15">
      <w:pPr>
        <w:pStyle w:val="Titlu2"/>
        <w:rPr>
          <w:rFonts w:ascii="Times New Roman" w:hAnsi="Times New Roman" w:cs="Times New Roman"/>
          <w:sz w:val="24"/>
          <w:szCs w:val="24"/>
        </w:rPr>
      </w:pPr>
      <w:bookmarkStart w:id="274" w:name="_Toc228133474"/>
      <w:bookmarkStart w:id="275" w:name="_Toc228354364"/>
      <w:bookmarkStart w:id="276" w:name="_Toc228433810"/>
      <w:r w:rsidRPr="005A5581">
        <w:rPr>
          <w:rFonts w:ascii="Times New Roman" w:hAnsi="Times New Roman" w:cs="Times New Roman"/>
          <w:sz w:val="24"/>
          <w:szCs w:val="24"/>
        </w:rPr>
        <w:t>C.2.3.2.1.  Boala cronică de rinichi</w:t>
      </w:r>
      <w:bookmarkEnd w:id="274"/>
      <w:bookmarkEnd w:id="275"/>
      <w:bookmarkEnd w:id="276"/>
    </w:p>
    <w:p w14:paraId="1FD9583F" w14:textId="77777777" w:rsidR="00E00550" w:rsidRPr="005A5581" w:rsidRDefault="00B153E5" w:rsidP="00563C15">
      <w:pPr>
        <w:ind w:firstLine="720"/>
        <w:jc w:val="both"/>
        <w:rPr>
          <w:i/>
          <w:iCs/>
        </w:rPr>
      </w:pPr>
      <w:r w:rsidRPr="005A5581">
        <w:t xml:space="preserve">BCS este foarte frecventă în rândul pacienților cu boală cronică de rinichi și un număr din ce în ce mai mare de pacienți supuși PCI au concomitent și boală cronică de rinichi. Există o creștere liniară a riscului de mortalitate cardiovasculară odată cu scăderea </w:t>
      </w:r>
      <w:proofErr w:type="spellStart"/>
      <w:r w:rsidRPr="005A5581">
        <w:t>eRFG</w:t>
      </w:r>
      <w:proofErr w:type="spellEnd"/>
      <w:r w:rsidRPr="005A5581">
        <w:t xml:space="preserve"> (55).  Pacienții cu BCR au o încărcătură </w:t>
      </w:r>
      <w:proofErr w:type="spellStart"/>
      <w:r w:rsidRPr="005A5581">
        <w:t>aterosclerotică</w:t>
      </w:r>
      <w:proofErr w:type="spellEnd"/>
      <w:r w:rsidRPr="005A5581">
        <w:t xml:space="preserve"> mai mare și plăci coronariene cu caracteristici avansate, fiind expuși unui risc cardiovascular major. Deși prevalența bolii coronariene este crescută, acuratețea testelor neinvazive este adesea redusă, iar datele privind tratamentul farmacologic și intervențional sunt limitate din cauza subreprezentării acestor pacienți în studiile clinice și a definițiilor inconsistente ale BCR în literatură.</w:t>
      </w:r>
    </w:p>
    <w:p w14:paraId="701B280C" w14:textId="77777777" w:rsidR="00E00550" w:rsidRPr="005A5581" w:rsidRDefault="00B153E5" w:rsidP="00563C15">
      <w:pPr>
        <w:ind w:firstLine="567"/>
        <w:jc w:val="both"/>
        <w:rPr>
          <w:i/>
          <w:iCs/>
        </w:rPr>
      </w:pPr>
      <w:r w:rsidRPr="005A5581">
        <w:t xml:space="preserve">Tratamentul medicamentos pentru controlul factorilor de risc (lipide, TA și glucoză) poate ameliora prognosticul. În timpul evaluării pacienților cu boală cronică de rinichi și suspiciune de BCS obstructivă o atenție specială ar trebui acordată faptului că angina este mai puțin frecventă și ischemia silențioasă este mai des întâlnită la acești pacienți. Evaluarea beneficiu-risc este esențială înainte de indicarea testelor care implică substanțe </w:t>
      </w:r>
      <w:proofErr w:type="spellStart"/>
      <w:r w:rsidRPr="005A5581">
        <w:t>nefrotoxice</w:t>
      </w:r>
      <w:proofErr w:type="spellEnd"/>
      <w:r w:rsidRPr="005A5581">
        <w:t xml:space="preserve">, precum angiografia coronariană invazivă, </w:t>
      </w:r>
      <w:proofErr w:type="spellStart"/>
      <w:r w:rsidRPr="005A5581">
        <w:t>angioCT-ul</w:t>
      </w:r>
      <w:proofErr w:type="spellEnd"/>
      <w:r w:rsidRPr="005A5581">
        <w:t xml:space="preserve"> coronarian sau testele de stres farmacologic. Substanțele de contrast iodate ar trebui utilizate în cea mai mică doză posibilă, preferabil cu </w:t>
      </w:r>
      <w:proofErr w:type="spellStart"/>
      <w:r w:rsidRPr="005A5581">
        <w:t>osmolaritate</w:t>
      </w:r>
      <w:proofErr w:type="spellEnd"/>
      <w:r w:rsidRPr="005A5581">
        <w:t xml:space="preserve"> scăzută sau </w:t>
      </w:r>
      <w:proofErr w:type="spellStart"/>
      <w:r w:rsidRPr="005A5581">
        <w:t>izo-osmolară</w:t>
      </w:r>
      <w:proofErr w:type="spellEnd"/>
      <w:r w:rsidRPr="005A5581">
        <w:t xml:space="preserve">, </w:t>
      </w:r>
      <w:r w:rsidRPr="005A5581">
        <w:lastRenderedPageBreak/>
        <w:t xml:space="preserve">și însoțite de hidratare corespunzătoare pre- și post-procedură pentru a preveni leziunea renală acută (56). BCR este principalul factor de risc asociat pacientului pentru dezvoltarea insuficienței renale acute (IRA), iar diabetul zaharat crește susceptibilitatea la IRA. Deciziile privind modalitățile de diagnostic și tratament ar trebui luate corespunzător. Interesant, pacienții cu boală cronică de rinichi au o probabilitate mai mică de a beneficia de management invaziv pentru tratamentul BCS față de cei fără boală cronică de rinichi, cu toate că beneficiile managementului invaziv au fost confirmate. Opțiunile de </w:t>
      </w:r>
      <w:proofErr w:type="spellStart"/>
      <w:r w:rsidRPr="005A5581">
        <w:t>revascularizare</w:t>
      </w:r>
      <w:proofErr w:type="spellEnd"/>
      <w:r w:rsidRPr="005A5581">
        <w:t xml:space="preserve"> la pacienții cu boală cronică de rinichi includ CABG și PCI (57). </w:t>
      </w:r>
    </w:p>
    <w:p w14:paraId="5CDC5948" w14:textId="77777777" w:rsidR="00E00550" w:rsidRPr="005A5581" w:rsidRDefault="00B153E5" w:rsidP="00563C15">
      <w:pPr>
        <w:ind w:firstLine="567"/>
        <w:jc w:val="both"/>
      </w:pPr>
      <w:proofErr w:type="spellStart"/>
      <w:r w:rsidRPr="005A5581">
        <w:t>Metaanalizele</w:t>
      </w:r>
      <w:proofErr w:type="spellEnd"/>
      <w:r w:rsidRPr="005A5581">
        <w:t xml:space="preserve"> sugerează că CABG se asociază cu un risc mai mare pe termen scurt de deces, AVC și necesitatea repetării </w:t>
      </w:r>
      <w:proofErr w:type="spellStart"/>
      <w:r w:rsidRPr="005A5581">
        <w:t>revascularizării</w:t>
      </w:r>
      <w:proofErr w:type="spellEnd"/>
      <w:r w:rsidRPr="005A5581">
        <w:t xml:space="preserve">, în timp ce PCI cu DES de generație nouă se asociază cu un risc mai crescut de necesitate a repetării </w:t>
      </w:r>
      <w:proofErr w:type="spellStart"/>
      <w:r w:rsidRPr="005A5581">
        <w:t>revascularizării</w:t>
      </w:r>
      <w:proofErr w:type="spellEnd"/>
      <w:r w:rsidRPr="005A5581">
        <w:t xml:space="preserve"> pe termen lung (57). În rândul pacienților </w:t>
      </w:r>
      <w:proofErr w:type="spellStart"/>
      <w:r w:rsidRPr="005A5581">
        <w:t>dializați</w:t>
      </w:r>
      <w:proofErr w:type="spellEnd"/>
      <w:r w:rsidRPr="005A5581">
        <w:t>, CABG pare să ofere un prognostic mai bun decât PCI, însă lipsa unor studii randomizate de amploare face ca recomandările să fie bazate preponderent pe date observaționale.</w:t>
      </w:r>
    </w:p>
    <w:p w14:paraId="740B10C9" w14:textId="77777777" w:rsidR="00E00550" w:rsidRPr="005A5581" w:rsidRDefault="00B153E5" w:rsidP="00563C15">
      <w:pPr>
        <w:pStyle w:val="Titlu2"/>
        <w:rPr>
          <w:rFonts w:ascii="Times New Roman" w:hAnsi="Times New Roman" w:cs="Times New Roman"/>
          <w:sz w:val="24"/>
          <w:szCs w:val="24"/>
        </w:rPr>
      </w:pPr>
      <w:bookmarkStart w:id="277" w:name="_Toc228133475"/>
      <w:bookmarkStart w:id="278" w:name="_Toc228354365"/>
      <w:bookmarkStart w:id="279" w:name="_Toc228433811"/>
      <w:r w:rsidRPr="005A5581">
        <w:rPr>
          <w:rFonts w:ascii="Times New Roman" w:hAnsi="Times New Roman" w:cs="Times New Roman"/>
          <w:sz w:val="24"/>
          <w:szCs w:val="24"/>
        </w:rPr>
        <w:t>C.2.3.2.3. Cancerul</w:t>
      </w:r>
      <w:bookmarkEnd w:id="277"/>
      <w:bookmarkEnd w:id="278"/>
      <w:bookmarkEnd w:id="279"/>
    </w:p>
    <w:p w14:paraId="678FF2F7" w14:textId="77777777" w:rsidR="00E00550" w:rsidRPr="005A5581" w:rsidRDefault="00B153E5" w:rsidP="00563C15">
      <w:pPr>
        <w:ind w:firstLine="708"/>
        <w:jc w:val="both"/>
      </w:pPr>
      <w:r w:rsidRPr="005A5581">
        <w:t xml:space="preserve">Apariția BCS la pacienții cu cancer activ crește ca efect advers al terapiei cancerului (51) (al radioterapiei toracice/mediastinale, chimioterapiei cardiotoxice sau imunoterapiei) sau ca rezultat al prelungirii terapiilor pentru cancer la indivizii vârstnici. La pacienții cu cancer activ BCS se asociază cu provocări pentru clinicieni, deciziile terapeutice trebuind să fie subiectul unor discuții individualizate bazate pe speranța de viață, comorbidități precum trombocitopenia, susceptibilitate crescută la tromboză și sângerare și potențiale interacțiuni între medicamentele folosite în managementul SCC și preparatele medicamentoase </w:t>
      </w:r>
      <w:proofErr w:type="spellStart"/>
      <w:r w:rsidRPr="005A5581">
        <w:t>antineoplazici</w:t>
      </w:r>
      <w:proofErr w:type="spellEnd"/>
      <w:r w:rsidRPr="005A5581">
        <w:t xml:space="preserve"> (52). Tratamentul SCC urmează în general aceleași principii ca la pacienții fără cancer. Totuși, deciziile privind </w:t>
      </w:r>
      <w:proofErr w:type="spellStart"/>
      <w:r w:rsidRPr="005A5581">
        <w:t>revascularizarea</w:t>
      </w:r>
      <w:proofErr w:type="spellEnd"/>
      <w:r w:rsidRPr="005A5581">
        <w:t xml:space="preserve"> coronariană trebuie luate în cadrul unei echipe multidisciplinare, adaptând abordarea la contextul oncologic specific. Hemoragiile spontane apărute la pacienții cu SCA sau SCC pot </w:t>
      </w:r>
      <w:proofErr w:type="spellStart"/>
      <w:r w:rsidRPr="005A5581">
        <w:t>precede</w:t>
      </w:r>
      <w:proofErr w:type="spellEnd"/>
      <w:r w:rsidRPr="005A5581">
        <w:t xml:space="preserve"> diagnosticul unui cancer și ar trebui evaluate prompt pentru a permite detectarea timpurie a unei eventuale patologii neoplazice.</w:t>
      </w:r>
    </w:p>
    <w:p w14:paraId="1868E8FE" w14:textId="77777777" w:rsidR="00E00550" w:rsidRPr="005A5581" w:rsidRDefault="00B153E5" w:rsidP="00563C15">
      <w:pPr>
        <w:ind w:firstLine="708"/>
        <w:jc w:val="both"/>
      </w:pPr>
      <w:r w:rsidRPr="005A5581">
        <w:t xml:space="preserve">La pacienții cu cancer și fragilitate crescută se recomandă cele mai puțin invazive proceduri de </w:t>
      </w:r>
      <w:proofErr w:type="spellStart"/>
      <w:r w:rsidRPr="005A5581">
        <w:t>revascularizare</w:t>
      </w:r>
      <w:proofErr w:type="spellEnd"/>
      <w:r w:rsidRPr="005A5581">
        <w:t xml:space="preserve">. </w:t>
      </w:r>
    </w:p>
    <w:p w14:paraId="3A0A83BE" w14:textId="77777777" w:rsidR="00E00550" w:rsidRPr="005A5581" w:rsidRDefault="00B153E5" w:rsidP="00563C15">
      <w:pPr>
        <w:pStyle w:val="Titlu2"/>
        <w:rPr>
          <w:rFonts w:ascii="Times New Roman" w:hAnsi="Times New Roman" w:cs="Times New Roman"/>
          <w:sz w:val="24"/>
          <w:szCs w:val="24"/>
        </w:rPr>
      </w:pPr>
      <w:bookmarkStart w:id="280" w:name="_Toc228133476"/>
      <w:bookmarkStart w:id="281" w:name="_Toc228354366"/>
      <w:bookmarkStart w:id="282" w:name="_Toc228433812"/>
      <w:r w:rsidRPr="005A5581">
        <w:rPr>
          <w:rFonts w:ascii="Times New Roman" w:hAnsi="Times New Roman" w:cs="Times New Roman"/>
          <w:sz w:val="24"/>
          <w:szCs w:val="24"/>
        </w:rPr>
        <w:t>C.2.3.2.4. Pacienți cu infecție HIV</w:t>
      </w:r>
      <w:bookmarkEnd w:id="280"/>
      <w:bookmarkEnd w:id="281"/>
      <w:bookmarkEnd w:id="282"/>
    </w:p>
    <w:p w14:paraId="406CEBE3" w14:textId="77777777" w:rsidR="00E00550" w:rsidRPr="005A5581" w:rsidRDefault="00B153E5" w:rsidP="00563C15">
      <w:pPr>
        <w:spacing w:after="200"/>
        <w:ind w:firstLine="720"/>
        <w:jc w:val="both"/>
      </w:pPr>
      <w:r w:rsidRPr="005A5581">
        <w:t xml:space="preserve">Odată cu extinderea duratei de viață datorită terapiei </w:t>
      </w:r>
      <w:proofErr w:type="spellStart"/>
      <w:r w:rsidRPr="005A5581">
        <w:t>antiretrovirale</w:t>
      </w:r>
      <w:proofErr w:type="spellEnd"/>
      <w:r w:rsidRPr="005A5581">
        <w:t xml:space="preserve"> (ART), riscul de boli cardiovasculare la pacienții cu HIV este de aproximativ 2 ori mai mare decât în populația generală. </w:t>
      </w:r>
      <w:proofErr w:type="spellStart"/>
      <w:r w:rsidRPr="005A5581">
        <w:t>Dislipidemia</w:t>
      </w:r>
      <w:proofErr w:type="spellEnd"/>
      <w:r w:rsidRPr="005A5581">
        <w:t xml:space="preserve"> este frecventă la pacienți, indiferent dacă administrează sau nu tratament ART. Tratamentul include măsuri non-farmacologice și medicamente </w:t>
      </w:r>
      <w:proofErr w:type="spellStart"/>
      <w:r w:rsidRPr="005A5581">
        <w:t>hipolipemiante</w:t>
      </w:r>
      <w:proofErr w:type="spellEnd"/>
      <w:r w:rsidRPr="005A5581">
        <w:t xml:space="preserve">, cu o atenție sporită la interacțiunile medicamentoase (în special prin CYP3A4). </w:t>
      </w:r>
      <w:proofErr w:type="spellStart"/>
      <w:r w:rsidRPr="005A5581">
        <w:t>Simvastatinum</w:t>
      </w:r>
      <w:proofErr w:type="spellEnd"/>
      <w:r w:rsidRPr="005A5581">
        <w:t xml:space="preserve">* și </w:t>
      </w:r>
      <w:proofErr w:type="spellStart"/>
      <w:r w:rsidRPr="005A5581">
        <w:t>Lovastatinum</w:t>
      </w:r>
      <w:proofErr w:type="spellEnd"/>
      <w:r w:rsidRPr="005A5581">
        <w:t xml:space="preserve"> sunt contraindicate cu inhibitorii de protează; </w:t>
      </w:r>
      <w:proofErr w:type="spellStart"/>
      <w:r w:rsidRPr="005A5581">
        <w:t>Atorvastatinum</w:t>
      </w:r>
      <w:proofErr w:type="spellEnd"/>
      <w:r w:rsidRPr="005A5581">
        <w:t xml:space="preserve"> are risc moderat, iar </w:t>
      </w:r>
      <w:proofErr w:type="spellStart"/>
      <w:r w:rsidRPr="005A5581">
        <w:t>Pravastatinum</w:t>
      </w:r>
      <w:proofErr w:type="spellEnd"/>
      <w:r w:rsidRPr="005A5581">
        <w:t xml:space="preserve">*, </w:t>
      </w:r>
      <w:proofErr w:type="spellStart"/>
      <w:r w:rsidRPr="005A5581">
        <w:t>Rosuvastatinum</w:t>
      </w:r>
      <w:proofErr w:type="spellEnd"/>
      <w:r w:rsidRPr="005A5581">
        <w:t xml:space="preserve">, </w:t>
      </w:r>
      <w:proofErr w:type="spellStart"/>
      <w:r w:rsidRPr="005A5581">
        <w:t>Fluvastatinum</w:t>
      </w:r>
      <w:proofErr w:type="spellEnd"/>
      <w:r w:rsidRPr="005A5581">
        <w:t xml:space="preserve">* și </w:t>
      </w:r>
      <w:proofErr w:type="spellStart"/>
      <w:r w:rsidRPr="005A5581">
        <w:t>Pitavastatinum</w:t>
      </w:r>
      <w:proofErr w:type="spellEnd"/>
      <w:r w:rsidRPr="005A5581">
        <w:t xml:space="preserve"> sunt preferate. </w:t>
      </w:r>
      <w:proofErr w:type="spellStart"/>
      <w:r w:rsidRPr="005A5581">
        <w:t>Ezetimibum</w:t>
      </w:r>
      <w:proofErr w:type="spellEnd"/>
      <w:r w:rsidRPr="005A5581">
        <w:t xml:space="preserve">* este sigur. Inhibitorii PCSK9 (ex. </w:t>
      </w:r>
      <w:proofErr w:type="spellStart"/>
      <w:r w:rsidRPr="005A5581">
        <w:t>Evolocumabum</w:t>
      </w:r>
      <w:proofErr w:type="spellEnd"/>
      <w:r w:rsidRPr="005A5581">
        <w:t xml:space="preserve">* </w:t>
      </w:r>
      <w:proofErr w:type="spellStart"/>
      <w:r w:rsidRPr="005A5581">
        <w:t>şi</w:t>
      </w:r>
      <w:proofErr w:type="spellEnd"/>
      <w:r w:rsidRPr="005A5581">
        <w:t xml:space="preserve"> </w:t>
      </w:r>
      <w:proofErr w:type="spellStart"/>
      <w:r w:rsidRPr="005A5581">
        <w:t>Alirocumabum</w:t>
      </w:r>
      <w:proofErr w:type="spellEnd"/>
      <w:r w:rsidRPr="005A5581">
        <w:t>*) reprezintă o opțiune promițătoare, dar necesită validare suplimentară.</w:t>
      </w:r>
    </w:p>
    <w:p w14:paraId="2DA23177" w14:textId="77777777" w:rsidR="00E00550" w:rsidRPr="005A5581" w:rsidRDefault="00B153E5" w:rsidP="00563C15">
      <w:pPr>
        <w:pStyle w:val="Titlu2"/>
        <w:rPr>
          <w:rFonts w:ascii="Times New Roman" w:hAnsi="Times New Roman" w:cs="Times New Roman"/>
          <w:sz w:val="24"/>
          <w:szCs w:val="24"/>
        </w:rPr>
      </w:pPr>
      <w:bookmarkStart w:id="283" w:name="_Toc228133477"/>
      <w:bookmarkStart w:id="284" w:name="_Toc228354367"/>
      <w:bookmarkStart w:id="285" w:name="_Toc228433813"/>
      <w:r w:rsidRPr="005A5581">
        <w:rPr>
          <w:rFonts w:ascii="Times New Roman" w:hAnsi="Times New Roman" w:cs="Times New Roman"/>
          <w:sz w:val="24"/>
          <w:szCs w:val="24"/>
        </w:rPr>
        <w:t>C.2.3.2.5.Considerații socioeconomice  în evaluarea riscului cardiovascular</w:t>
      </w:r>
      <w:bookmarkEnd w:id="283"/>
      <w:bookmarkEnd w:id="284"/>
      <w:bookmarkEnd w:id="285"/>
    </w:p>
    <w:p w14:paraId="42507F71" w14:textId="77777777" w:rsidR="00E00550" w:rsidRPr="005A5581" w:rsidRDefault="00B153E5" w:rsidP="00563C15">
      <w:pPr>
        <w:ind w:firstLine="720"/>
        <w:jc w:val="both"/>
      </w:pPr>
      <w:r w:rsidRPr="005A5581">
        <w:t xml:space="preserve">Statusul </w:t>
      </w:r>
      <w:proofErr w:type="spellStart"/>
      <w:r w:rsidRPr="005A5581">
        <w:t>socio</w:t>
      </w:r>
      <w:proofErr w:type="spellEnd"/>
      <w:r w:rsidRPr="005A5581">
        <w:t xml:space="preserve">-economic scăzut este asociat cu o mortalitate cardiovasculară crescută și cu un profil nefavorabil al factorilor de risc. O analiză </w:t>
      </w:r>
      <w:proofErr w:type="spellStart"/>
      <w:r w:rsidRPr="005A5581">
        <w:t>multicohortă</w:t>
      </w:r>
      <w:proofErr w:type="spellEnd"/>
      <w:r w:rsidRPr="005A5581">
        <w:t xml:space="preserve"> de amploare a arătat că indivizii cu nivel </w:t>
      </w:r>
      <w:proofErr w:type="spellStart"/>
      <w:r w:rsidRPr="005A5581">
        <w:t>socio</w:t>
      </w:r>
      <w:proofErr w:type="spellEnd"/>
      <w:r w:rsidRPr="005A5581">
        <w:t>-economic redus pierd, în medie, 2,1 ani de speranță de viață la persoanele cuprinse cu vârsta de 40 și 85 de ani. Factorii determinanți includ nivelul de educație, ocupația, venitul, condițiile de trai și statusul de sănătate. În Europa, diferențele în mortalitatea cardiovasculară dintre grupurile socioeconomice tind să se accentueze, existând riscul ca boala cardiovasculară să devină predominantă în rândul populațiilor defavorizate.</w:t>
      </w:r>
    </w:p>
    <w:p w14:paraId="206DDE17" w14:textId="77777777" w:rsidR="00E00550" w:rsidRPr="005A5581" w:rsidRDefault="00B153E5" w:rsidP="00563C15">
      <w:pPr>
        <w:pStyle w:val="Titlu2"/>
        <w:rPr>
          <w:rFonts w:ascii="Times New Roman" w:hAnsi="Times New Roman" w:cs="Times New Roman"/>
          <w:sz w:val="24"/>
          <w:szCs w:val="24"/>
        </w:rPr>
      </w:pPr>
      <w:bookmarkStart w:id="286" w:name="_Toc228133478"/>
      <w:bookmarkStart w:id="287" w:name="_Toc228354368"/>
      <w:bookmarkStart w:id="288" w:name="_Toc228433814"/>
      <w:r w:rsidRPr="005A5581">
        <w:rPr>
          <w:rFonts w:ascii="Times New Roman" w:hAnsi="Times New Roman" w:cs="Times New Roman"/>
          <w:sz w:val="24"/>
          <w:szCs w:val="24"/>
        </w:rPr>
        <w:t>C.2.3.2.6. Vârstnicii</w:t>
      </w:r>
      <w:bookmarkEnd w:id="286"/>
      <w:bookmarkEnd w:id="287"/>
      <w:bookmarkEnd w:id="288"/>
    </w:p>
    <w:p w14:paraId="31EDD114" w14:textId="77777777" w:rsidR="00E00550" w:rsidRPr="005A5581" w:rsidRDefault="00B153E5" w:rsidP="00563C15">
      <w:pPr>
        <w:ind w:firstLine="708"/>
        <w:jc w:val="both"/>
      </w:pPr>
      <w:r w:rsidRPr="005A5581">
        <w:t xml:space="preserve">Înaintarea în vârstă predispune pacienții, atât bărbați cât și femei, la o incidență și prevalență crescute ale BCS. Pacienții vârstnici (&gt;75 de ani) au cel mai mare risc de mortalitate și morbiditate atribuibil SCC, crescut și de prevalența ridicată a comorbidităților (de ex. hipertensiune, diabet </w:t>
      </w:r>
      <w:r w:rsidRPr="005A5581">
        <w:lastRenderedPageBreak/>
        <w:t xml:space="preserve">zaharat, boală cronică de rinichi, etc.). Cu toate că prevalența pacienților vârstnici cu BCS este în creștere, această populație este de obicei sub-tratată, sub-diagnosticată și subreprezentată în trialurile clinice (58). Pacienții vârstnici se prezintă adesea cu simptome atipice, care pot întârzia stabilirea diagnosticului corect. La vârstnici, tratamentul SCC este complicat de o vulnerabilitate mai mare la complicații atât în cazul strategiilor conservatoare cât și invazive, precum sângerarea, insuficiența renală și tulburările neurologice, toate necesitând atenție specială. Atunci când se alege o strategie invazivă pentru managementul pacientului, se recomandă ori de câte ori este posibil folosirea </w:t>
      </w:r>
      <w:proofErr w:type="spellStart"/>
      <w:r w:rsidRPr="005A5581">
        <w:t>abordului</w:t>
      </w:r>
      <w:proofErr w:type="spellEnd"/>
      <w:r w:rsidRPr="005A5581">
        <w:t xml:space="preserve"> radial pentru a reduce complicațiile la locul de </w:t>
      </w:r>
      <w:r w:rsidR="00834AFE" w:rsidRPr="005A5581">
        <w:t>acces</w:t>
      </w:r>
      <w:r w:rsidRPr="005A5581">
        <w:t xml:space="preserve"> (59). Folosirea DES-urilor comparativ cu a </w:t>
      </w:r>
      <w:proofErr w:type="spellStart"/>
      <w:r w:rsidRPr="005A5581">
        <w:t>stenturilor</w:t>
      </w:r>
      <w:proofErr w:type="spellEnd"/>
      <w:r w:rsidRPr="005A5581">
        <w:t xml:space="preserve"> metalice simple, în combinație cu DAPT de scurtă durată, se asociază cu beneficii semnificative de siguranță și eficiență la pacienții vârstnici.</w:t>
      </w:r>
    </w:p>
    <w:p w14:paraId="0B7AB300" w14:textId="77777777" w:rsidR="00E00550" w:rsidRPr="005A5581" w:rsidRDefault="00B153E5" w:rsidP="00563C15">
      <w:pPr>
        <w:ind w:firstLine="720"/>
        <w:jc w:val="both"/>
      </w:pPr>
      <w:r w:rsidRPr="005A5581">
        <w:t xml:space="preserve">La pacienții ≥75 ani, boala coronariană este frecventă, dar prezentarea clinică este adesea atipică, cu simptome nespecifice care pot întârzia diagnosticul. Fragilitatea, comorbiditățile multiple, statusul cognitiv și </w:t>
      </w:r>
      <w:proofErr w:type="spellStart"/>
      <w:r w:rsidRPr="005A5581">
        <w:t>polipragmazia</w:t>
      </w:r>
      <w:proofErr w:type="spellEnd"/>
      <w:r w:rsidRPr="005A5581">
        <w:t xml:space="preserve"> sunt factori determinanți în alegerea conduitei. Evaluarea riscului trebuie să fie individualizată, întrucât vârsta cronologică nu reflectă întotdeauna vârsta biologică sau rezerva funcțională. Tratamentul trebuie adaptat riscurilor specifice vârstnicului (hemoragie, insuficiență renală, complicații neurologice), indiferent dacă se optează pentru o strategie invazivă sau conservatoare. Reprezentarea redusă a pacienților vârstnici în studiile clinice impune prudență în extrapolarea recomandărilor. În cazul indicației de </w:t>
      </w:r>
      <w:proofErr w:type="spellStart"/>
      <w:r w:rsidRPr="005A5581">
        <w:t>revascularizare</w:t>
      </w:r>
      <w:proofErr w:type="spellEnd"/>
      <w:r w:rsidRPr="005A5581">
        <w:t xml:space="preserve">, utilizarea </w:t>
      </w:r>
      <w:proofErr w:type="spellStart"/>
      <w:r w:rsidRPr="005A5581">
        <w:t>stenturilor</w:t>
      </w:r>
      <w:proofErr w:type="spellEnd"/>
      <w:r w:rsidRPr="005A5581">
        <w:t xml:space="preserve"> farmacologic active și DAPT de durată scurtă este preferabilă. Fragilitatea trebuie inclusă sistematic în algoritmul decizional.</w:t>
      </w:r>
    </w:p>
    <w:p w14:paraId="7D31CC75" w14:textId="77777777" w:rsidR="00E00550" w:rsidRPr="005A5581" w:rsidRDefault="00E00550" w:rsidP="00563C15">
      <w:pPr>
        <w:jc w:val="both"/>
        <w:rPr>
          <w:b/>
          <w:bCs/>
        </w:rPr>
      </w:pPr>
    </w:p>
    <w:p w14:paraId="7A7D8CF3" w14:textId="77777777" w:rsidR="00E00550" w:rsidRPr="005A5581" w:rsidRDefault="00CB321E" w:rsidP="00563C15">
      <w:pPr>
        <w:jc w:val="both"/>
        <w:rPr>
          <w:b/>
          <w:bCs/>
        </w:rPr>
      </w:pPr>
      <w:r w:rsidRPr="005A5581">
        <w:rPr>
          <w:b/>
          <w:bCs/>
        </w:rPr>
        <w:t>Tabelul 14</w:t>
      </w:r>
      <w:r w:rsidR="00B153E5" w:rsidRPr="005A5581">
        <w:rPr>
          <w:b/>
          <w:bCs/>
        </w:rPr>
        <w:t>. Recomandări pentru pacienții vârst</w:t>
      </w:r>
      <w:r w:rsidR="00892191" w:rsidRPr="005A5581">
        <w:rPr>
          <w:b/>
          <w:bCs/>
        </w:rPr>
        <w:t>nici cu sindroame coronariene cro</w:t>
      </w:r>
      <w:r w:rsidR="00B153E5" w:rsidRPr="005A5581">
        <w:rPr>
          <w:b/>
          <w:bCs/>
        </w:rPr>
        <w:t>nice</w:t>
      </w:r>
    </w:p>
    <w:tbl>
      <w:tblPr>
        <w:tblStyle w:val="affffffff7"/>
        <w:tblW w:w="9709"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7724"/>
        <w:gridCol w:w="992"/>
        <w:gridCol w:w="993"/>
      </w:tblGrid>
      <w:tr w:rsidR="00E00550" w:rsidRPr="005A5581" w14:paraId="5700F3CA" w14:textId="77777777" w:rsidTr="006F3BCF">
        <w:tc>
          <w:tcPr>
            <w:tcW w:w="7724" w:type="dxa"/>
            <w:tcBorders>
              <w:top w:val="single" w:sz="4" w:space="0" w:color="000000"/>
              <w:left w:val="single" w:sz="4" w:space="0" w:color="000000"/>
              <w:bottom w:val="single" w:sz="4" w:space="0" w:color="000000"/>
            </w:tcBorders>
          </w:tcPr>
          <w:p w14:paraId="3D954E93" w14:textId="77777777" w:rsidR="00E00550" w:rsidRPr="005A5581" w:rsidRDefault="00B153E5" w:rsidP="00563C15">
            <w:pPr>
              <w:jc w:val="both"/>
              <w:rPr>
                <w:b/>
                <w:bCs/>
              </w:rPr>
            </w:pPr>
            <w:r w:rsidRPr="005A5581">
              <w:rPr>
                <w:b/>
                <w:bCs/>
              </w:rPr>
              <w:t>Recomandări</w:t>
            </w:r>
          </w:p>
        </w:tc>
        <w:tc>
          <w:tcPr>
            <w:tcW w:w="992" w:type="dxa"/>
            <w:tcBorders>
              <w:top w:val="single" w:sz="4" w:space="0" w:color="000000"/>
              <w:left w:val="single" w:sz="4" w:space="0" w:color="000000"/>
              <w:bottom w:val="single" w:sz="4" w:space="0" w:color="000000"/>
            </w:tcBorders>
          </w:tcPr>
          <w:p w14:paraId="23F42077" w14:textId="77777777" w:rsidR="00E00550" w:rsidRPr="005A5581" w:rsidRDefault="00B153E5" w:rsidP="00563C15">
            <w:pPr>
              <w:jc w:val="both"/>
              <w:rPr>
                <w:b/>
                <w:bCs/>
              </w:rPr>
            </w:pPr>
            <w:r w:rsidRPr="005A5581">
              <w:rPr>
                <w:b/>
                <w:bCs/>
              </w:rPr>
              <w:t>Clasa</w:t>
            </w:r>
          </w:p>
        </w:tc>
        <w:tc>
          <w:tcPr>
            <w:tcW w:w="993" w:type="dxa"/>
            <w:tcBorders>
              <w:top w:val="single" w:sz="4" w:space="0" w:color="000000"/>
              <w:left w:val="single" w:sz="4" w:space="0" w:color="000000"/>
              <w:bottom w:val="single" w:sz="4" w:space="0" w:color="000000"/>
              <w:right w:val="single" w:sz="4" w:space="0" w:color="000000"/>
            </w:tcBorders>
          </w:tcPr>
          <w:p w14:paraId="678E3E82" w14:textId="77777777" w:rsidR="00E00550" w:rsidRPr="005A5581" w:rsidRDefault="00B153E5" w:rsidP="00563C15">
            <w:pPr>
              <w:jc w:val="both"/>
              <w:rPr>
                <w:b/>
                <w:bCs/>
              </w:rPr>
            </w:pPr>
            <w:r w:rsidRPr="005A5581">
              <w:rPr>
                <w:b/>
                <w:bCs/>
              </w:rPr>
              <w:t>Nivel</w:t>
            </w:r>
          </w:p>
        </w:tc>
      </w:tr>
      <w:tr w:rsidR="00E00550" w:rsidRPr="005A5581" w14:paraId="0E209E59" w14:textId="77777777" w:rsidTr="006F3BCF">
        <w:tc>
          <w:tcPr>
            <w:tcW w:w="7724" w:type="dxa"/>
            <w:tcBorders>
              <w:top w:val="single" w:sz="4" w:space="0" w:color="000000"/>
              <w:left w:val="single" w:sz="4" w:space="0" w:color="000000"/>
              <w:bottom w:val="single" w:sz="4" w:space="0" w:color="000000"/>
            </w:tcBorders>
          </w:tcPr>
          <w:p w14:paraId="5A95822B" w14:textId="77777777" w:rsidR="00E00550" w:rsidRPr="005A5581" w:rsidRDefault="00B153E5" w:rsidP="00563C15">
            <w:pPr>
              <w:jc w:val="both"/>
            </w:pPr>
            <w:r w:rsidRPr="005A5581">
              <w:t>Se recomandă ca la pacienții vârstnici să se acorde atenție specială efectelor adverse ale medicamentelor, intoleranței și supradozării</w:t>
            </w:r>
          </w:p>
        </w:tc>
        <w:tc>
          <w:tcPr>
            <w:tcW w:w="992" w:type="dxa"/>
            <w:tcBorders>
              <w:top w:val="single" w:sz="4" w:space="0" w:color="000000"/>
              <w:left w:val="single" w:sz="4" w:space="0" w:color="000000"/>
              <w:bottom w:val="single" w:sz="4" w:space="0" w:color="000000"/>
            </w:tcBorders>
          </w:tcPr>
          <w:p w14:paraId="34AF9A24" w14:textId="77777777" w:rsidR="00E00550" w:rsidRPr="005A5581" w:rsidRDefault="00B153E5" w:rsidP="00563C15">
            <w:pPr>
              <w:jc w:val="center"/>
              <w:rPr>
                <w:b/>
                <w:bCs/>
              </w:rPr>
            </w:pPr>
            <w:r w:rsidRPr="005A5581">
              <w:rPr>
                <w:b/>
                <w:bCs/>
              </w:rPr>
              <w:t>I</w:t>
            </w:r>
          </w:p>
        </w:tc>
        <w:tc>
          <w:tcPr>
            <w:tcW w:w="993" w:type="dxa"/>
            <w:tcBorders>
              <w:top w:val="single" w:sz="4" w:space="0" w:color="000000"/>
              <w:left w:val="single" w:sz="4" w:space="0" w:color="000000"/>
              <w:bottom w:val="single" w:sz="4" w:space="0" w:color="000000"/>
              <w:right w:val="single" w:sz="4" w:space="0" w:color="000000"/>
            </w:tcBorders>
          </w:tcPr>
          <w:p w14:paraId="4FB92DD8" w14:textId="77777777" w:rsidR="00E00550" w:rsidRPr="005A5581" w:rsidRDefault="00B153E5" w:rsidP="00563C15">
            <w:pPr>
              <w:jc w:val="center"/>
              <w:rPr>
                <w:b/>
                <w:bCs/>
              </w:rPr>
            </w:pPr>
            <w:r w:rsidRPr="005A5581">
              <w:rPr>
                <w:b/>
                <w:bCs/>
              </w:rPr>
              <w:t>C</w:t>
            </w:r>
          </w:p>
        </w:tc>
      </w:tr>
      <w:tr w:rsidR="00E00550" w:rsidRPr="005A5581" w14:paraId="7E141B65" w14:textId="77777777" w:rsidTr="006F3BCF">
        <w:tc>
          <w:tcPr>
            <w:tcW w:w="7724" w:type="dxa"/>
            <w:tcBorders>
              <w:top w:val="single" w:sz="4" w:space="0" w:color="000000"/>
              <w:left w:val="single" w:sz="4" w:space="0" w:color="000000"/>
              <w:bottom w:val="single" w:sz="4" w:space="0" w:color="000000"/>
            </w:tcBorders>
          </w:tcPr>
          <w:p w14:paraId="14677EDF" w14:textId="77777777" w:rsidR="00E00550" w:rsidRPr="005A5581" w:rsidRDefault="00B153E5" w:rsidP="00563C15">
            <w:pPr>
              <w:jc w:val="both"/>
            </w:pPr>
            <w:r w:rsidRPr="005A5581">
              <w:t>La pacienții vârstnici se recomandă folosirea DES-urilor</w:t>
            </w:r>
          </w:p>
        </w:tc>
        <w:tc>
          <w:tcPr>
            <w:tcW w:w="992" w:type="dxa"/>
            <w:tcBorders>
              <w:top w:val="single" w:sz="4" w:space="0" w:color="000000"/>
              <w:left w:val="single" w:sz="4" w:space="0" w:color="000000"/>
              <w:bottom w:val="single" w:sz="4" w:space="0" w:color="000000"/>
            </w:tcBorders>
          </w:tcPr>
          <w:p w14:paraId="617AEFE0" w14:textId="77777777" w:rsidR="00E00550" w:rsidRPr="005A5581" w:rsidRDefault="00B153E5" w:rsidP="00563C15">
            <w:pPr>
              <w:jc w:val="center"/>
              <w:rPr>
                <w:b/>
                <w:bCs/>
              </w:rPr>
            </w:pPr>
            <w:r w:rsidRPr="005A5581">
              <w:rPr>
                <w:b/>
                <w:bCs/>
              </w:rPr>
              <w:t>I</w:t>
            </w:r>
          </w:p>
        </w:tc>
        <w:tc>
          <w:tcPr>
            <w:tcW w:w="993" w:type="dxa"/>
            <w:tcBorders>
              <w:top w:val="single" w:sz="4" w:space="0" w:color="000000"/>
              <w:left w:val="single" w:sz="4" w:space="0" w:color="000000"/>
              <w:bottom w:val="single" w:sz="4" w:space="0" w:color="000000"/>
              <w:right w:val="single" w:sz="4" w:space="0" w:color="000000"/>
            </w:tcBorders>
          </w:tcPr>
          <w:p w14:paraId="44514D6D" w14:textId="77777777" w:rsidR="00E00550" w:rsidRPr="005A5581" w:rsidRDefault="00B153E5" w:rsidP="00563C15">
            <w:pPr>
              <w:jc w:val="center"/>
              <w:rPr>
                <w:b/>
                <w:bCs/>
              </w:rPr>
            </w:pPr>
            <w:r w:rsidRPr="005A5581">
              <w:rPr>
                <w:b/>
                <w:bCs/>
              </w:rPr>
              <w:t>A</w:t>
            </w:r>
          </w:p>
        </w:tc>
      </w:tr>
      <w:tr w:rsidR="00E00550" w:rsidRPr="005A5581" w14:paraId="6FBBFFED" w14:textId="77777777" w:rsidTr="006F3BCF">
        <w:tc>
          <w:tcPr>
            <w:tcW w:w="7724" w:type="dxa"/>
            <w:tcBorders>
              <w:top w:val="single" w:sz="4" w:space="0" w:color="000000"/>
              <w:left w:val="single" w:sz="4" w:space="0" w:color="000000"/>
              <w:bottom w:val="single" w:sz="4" w:space="0" w:color="000000"/>
            </w:tcBorders>
          </w:tcPr>
          <w:p w14:paraId="646BF8DC" w14:textId="77777777" w:rsidR="00E00550" w:rsidRPr="005A5581" w:rsidRDefault="00B153E5" w:rsidP="00563C15">
            <w:pPr>
              <w:jc w:val="both"/>
            </w:pPr>
            <w:r w:rsidRPr="005A5581">
              <w:t>La pacienții vârstnici se recomandă accesul radial pentru a reduce complicațiile hemoragice la locul de puncție</w:t>
            </w:r>
          </w:p>
        </w:tc>
        <w:tc>
          <w:tcPr>
            <w:tcW w:w="992" w:type="dxa"/>
            <w:tcBorders>
              <w:top w:val="single" w:sz="4" w:space="0" w:color="000000"/>
              <w:left w:val="single" w:sz="4" w:space="0" w:color="000000"/>
              <w:bottom w:val="single" w:sz="4" w:space="0" w:color="000000"/>
            </w:tcBorders>
          </w:tcPr>
          <w:p w14:paraId="1D3703D7" w14:textId="77777777" w:rsidR="00E00550" w:rsidRPr="005A5581" w:rsidRDefault="00B153E5" w:rsidP="00563C15">
            <w:pPr>
              <w:jc w:val="center"/>
              <w:rPr>
                <w:b/>
                <w:bCs/>
              </w:rPr>
            </w:pPr>
            <w:r w:rsidRPr="005A5581">
              <w:rPr>
                <w:b/>
                <w:bCs/>
              </w:rPr>
              <w:t>I</w:t>
            </w:r>
          </w:p>
        </w:tc>
        <w:tc>
          <w:tcPr>
            <w:tcW w:w="993" w:type="dxa"/>
            <w:tcBorders>
              <w:top w:val="single" w:sz="4" w:space="0" w:color="000000"/>
              <w:left w:val="single" w:sz="4" w:space="0" w:color="000000"/>
              <w:bottom w:val="single" w:sz="4" w:space="0" w:color="000000"/>
              <w:right w:val="single" w:sz="4" w:space="0" w:color="000000"/>
            </w:tcBorders>
          </w:tcPr>
          <w:p w14:paraId="629B0281" w14:textId="77777777" w:rsidR="00E00550" w:rsidRPr="005A5581" w:rsidRDefault="00B153E5" w:rsidP="00563C15">
            <w:pPr>
              <w:jc w:val="center"/>
              <w:rPr>
                <w:b/>
                <w:bCs/>
              </w:rPr>
            </w:pPr>
            <w:r w:rsidRPr="005A5581">
              <w:rPr>
                <w:b/>
                <w:bCs/>
              </w:rPr>
              <w:t>B</w:t>
            </w:r>
          </w:p>
        </w:tc>
      </w:tr>
      <w:tr w:rsidR="00E00550" w:rsidRPr="005A5581" w14:paraId="4AA28230" w14:textId="77777777" w:rsidTr="006F3BCF">
        <w:tc>
          <w:tcPr>
            <w:tcW w:w="7724" w:type="dxa"/>
            <w:tcBorders>
              <w:top w:val="single" w:sz="4" w:space="0" w:color="000000"/>
              <w:left w:val="single" w:sz="4" w:space="0" w:color="000000"/>
              <w:bottom w:val="single" w:sz="4" w:space="0" w:color="000000"/>
            </w:tcBorders>
          </w:tcPr>
          <w:p w14:paraId="1A562AF9" w14:textId="77777777" w:rsidR="00E00550" w:rsidRPr="005A5581" w:rsidRDefault="00B153E5" w:rsidP="00563C15">
            <w:pPr>
              <w:jc w:val="both"/>
            </w:pPr>
            <w:r w:rsidRPr="005A5581">
              <w:t xml:space="preserve">Se recomandă ca deciziile de diagnostic și </w:t>
            </w:r>
            <w:proofErr w:type="spellStart"/>
            <w:r w:rsidRPr="005A5581">
              <w:t>revascularizare</w:t>
            </w:r>
            <w:proofErr w:type="spellEnd"/>
            <w:r w:rsidRPr="005A5581">
              <w:t xml:space="preserve"> să fie bazate pe simptome, extinderea ischemiei, fragilitate, speranță de viață și comorbidități</w:t>
            </w:r>
          </w:p>
        </w:tc>
        <w:tc>
          <w:tcPr>
            <w:tcW w:w="992" w:type="dxa"/>
            <w:tcBorders>
              <w:top w:val="single" w:sz="4" w:space="0" w:color="000000"/>
              <w:left w:val="single" w:sz="4" w:space="0" w:color="000000"/>
              <w:bottom w:val="single" w:sz="4" w:space="0" w:color="000000"/>
            </w:tcBorders>
          </w:tcPr>
          <w:p w14:paraId="76BB604E" w14:textId="77777777" w:rsidR="00E00550" w:rsidRPr="005A5581" w:rsidRDefault="00B153E5" w:rsidP="00563C15">
            <w:pPr>
              <w:jc w:val="center"/>
              <w:rPr>
                <w:b/>
                <w:bCs/>
              </w:rPr>
            </w:pPr>
            <w:r w:rsidRPr="005A5581">
              <w:rPr>
                <w:b/>
                <w:bCs/>
              </w:rPr>
              <w:t>I</w:t>
            </w:r>
          </w:p>
        </w:tc>
        <w:tc>
          <w:tcPr>
            <w:tcW w:w="993" w:type="dxa"/>
            <w:tcBorders>
              <w:top w:val="single" w:sz="4" w:space="0" w:color="000000"/>
              <w:left w:val="single" w:sz="4" w:space="0" w:color="000000"/>
              <w:bottom w:val="single" w:sz="4" w:space="0" w:color="000000"/>
              <w:right w:val="single" w:sz="4" w:space="0" w:color="000000"/>
            </w:tcBorders>
          </w:tcPr>
          <w:p w14:paraId="0D6A85FA" w14:textId="77777777" w:rsidR="00E00550" w:rsidRPr="005A5581" w:rsidRDefault="00B153E5" w:rsidP="00563C15">
            <w:pPr>
              <w:jc w:val="center"/>
              <w:rPr>
                <w:b/>
                <w:bCs/>
              </w:rPr>
            </w:pPr>
            <w:r w:rsidRPr="005A5581">
              <w:rPr>
                <w:b/>
                <w:bCs/>
              </w:rPr>
              <w:t>C</w:t>
            </w:r>
          </w:p>
        </w:tc>
      </w:tr>
    </w:tbl>
    <w:p w14:paraId="7F70857C" w14:textId="77777777" w:rsidR="00E00550" w:rsidRPr="005A5581" w:rsidRDefault="00B153E5" w:rsidP="00563C15">
      <w:pPr>
        <w:pStyle w:val="Titlu2"/>
        <w:rPr>
          <w:rFonts w:ascii="Times New Roman" w:hAnsi="Times New Roman" w:cs="Times New Roman"/>
          <w:sz w:val="24"/>
          <w:szCs w:val="24"/>
        </w:rPr>
      </w:pPr>
      <w:bookmarkStart w:id="289" w:name="_Toc228133479"/>
      <w:bookmarkStart w:id="290" w:name="_Toc228354369"/>
      <w:bookmarkStart w:id="291" w:name="_Toc228433815"/>
      <w:r w:rsidRPr="005A5581">
        <w:rPr>
          <w:rFonts w:ascii="Times New Roman" w:hAnsi="Times New Roman" w:cs="Times New Roman"/>
          <w:sz w:val="24"/>
          <w:szCs w:val="24"/>
        </w:rPr>
        <w:t>C.2.3.3.7. Sexul</w:t>
      </w:r>
      <w:bookmarkEnd w:id="289"/>
      <w:bookmarkEnd w:id="290"/>
      <w:bookmarkEnd w:id="291"/>
    </w:p>
    <w:p w14:paraId="1ABDD6BE" w14:textId="77777777" w:rsidR="00E00550" w:rsidRPr="005A5581" w:rsidRDefault="00B153E5" w:rsidP="00563C15">
      <w:pPr>
        <w:ind w:firstLine="720"/>
        <w:jc w:val="both"/>
      </w:pPr>
      <w:r w:rsidRPr="005A5581">
        <w:t>Reprezentând</w:t>
      </w:r>
      <w:sdt>
        <w:sdtPr>
          <w:tag w:val="goog_rdk_5"/>
          <w:id w:val="-1437973968"/>
        </w:sdtPr>
        <w:sdtContent>
          <w:r w:rsidRPr="005A5581">
            <w:rPr>
              <w:rFonts w:eastAsia="Caudex"/>
            </w:rPr>
            <w:t xml:space="preserve"> ≤30% din populațiile studiilor, femeile sunt foarte </w:t>
          </w:r>
        </w:sdtContent>
      </w:sdt>
      <w:r w:rsidRPr="005A5581">
        <w:t xml:space="preserve">sub-reprezentate în studiile cardiovasculare (60). </w:t>
      </w:r>
      <w:proofErr w:type="spellStart"/>
      <w:r w:rsidRPr="005A5581">
        <w:t>Bias-ul</w:t>
      </w:r>
      <w:proofErr w:type="spellEnd"/>
      <w:r w:rsidRPr="005A5581">
        <w:t xml:space="preserve"> de recrutare cauzează o lipsă de dovezi, întrucât studiile cu grup control randomizate pe baza sexului lipsesc, cele mai multe date fiind extrase din </w:t>
      </w:r>
      <w:proofErr w:type="spellStart"/>
      <w:r w:rsidRPr="005A5581">
        <w:t>metaanalize</w:t>
      </w:r>
      <w:proofErr w:type="spellEnd"/>
      <w:r w:rsidRPr="005A5581">
        <w:t xml:space="preserve"> și analize post-</w:t>
      </w:r>
      <w:proofErr w:type="spellStart"/>
      <w:r w:rsidRPr="005A5581">
        <w:t>hoc</w:t>
      </w:r>
      <w:proofErr w:type="spellEnd"/>
      <w:r w:rsidRPr="005A5581">
        <w:t xml:space="preserve"> realizate la pacienți cu SCA. Diferențele în ceea ce privește simptomatologia la prezentare, acuratețea testelor diagnostice pentru BCS și alți factori care duc la triaj, evaluare și tratament precoce diferit la femeile față de bărbații cu ischemie miocardică ar putea contribui la prognosticul mai nefavorabil al acestora. Nu este încă pe deplin înțeles dacă există diferențe în mortalitate după ischemia miocardică legate cu adevărat de sex sau dacă ele se datorează vârstei mai înaintate și prevalenței mai mari a bolilor concomitente la femei (61). </w:t>
      </w:r>
    </w:p>
    <w:p w14:paraId="7FE3F1B0" w14:textId="77777777" w:rsidR="00E00550" w:rsidRPr="005A5581" w:rsidRDefault="00B153E5" w:rsidP="00563C15">
      <w:pPr>
        <w:ind w:firstLine="720"/>
        <w:jc w:val="both"/>
      </w:pPr>
      <w:r w:rsidRPr="005A5581">
        <w:t xml:space="preserve">Este evident că diferențele de mortalitate legate de sex sunt prezente în special la pacienții tineri, în general &lt;60 de ani. Motivele pentru această disparitate a mortalității dependentă de vârstă rămân neclare. Femeile au tendința de a fi tratate mai puțin agresiv decât bărbații. Cu toate acestea, caracteristicile pacientului și ale tratamentului nu explică complet diferențele de prognostic legate de sex, nici după PCI. Se recomandă așadar ca femeile care prezintă semne sugestive de ischemie cardiacă să fie investigate cu atenție, întrucât simptomele clinice pot fi atipice. Acuratețea diagnostică a testului ECG de efort este chiar mai redusă la femei decât la bărbați, legată parțial de alterarea funcțională care împiedică unele femei să realizeze un efort adecvat. Ecocardiografia de stres cu efort sau </w:t>
      </w:r>
      <w:proofErr w:type="spellStart"/>
      <w:r w:rsidRPr="005A5581">
        <w:t>dobutamină</w:t>
      </w:r>
      <w:proofErr w:type="spellEnd"/>
      <w:r w:rsidRPr="005A5581">
        <w:t xml:space="preserve"> este o tehnică neinvazivă de acuratețe pentru detecția BCS obstructive și a riscului la femeile cu suspiciune de SCC. Atât femeile cât și bărbații au prezentat îmbunătățirea mortalității atunci când s-au folosit DES-uri de generație nouă. Reducerea de mortalitate a fost similară la femei și bărbați, fără a modifica diferențele de prognostic legate de sex. Femeile au rate </w:t>
      </w:r>
      <w:r w:rsidRPr="005A5581">
        <w:lastRenderedPageBreak/>
        <w:t>de complicații post-CABG mai mari și ar putea avea și risc mai crescut de mortalitate, în special în cazul pacienților vârstnici. La femeile aflate în post-menopauză, terapia de substituție hormonală nu reduce riscul de boală miocardică ischemică și ca urmare nu se recomandă în prevenția primară sau secundară (62).</w:t>
      </w:r>
    </w:p>
    <w:p w14:paraId="66BBF5C1" w14:textId="77777777" w:rsidR="00E00550" w:rsidRPr="005A5581" w:rsidRDefault="00B153E5" w:rsidP="00563C15">
      <w:pPr>
        <w:spacing w:after="240"/>
        <w:ind w:firstLine="720"/>
        <w:jc w:val="both"/>
      </w:pPr>
      <w:r w:rsidRPr="005A5581">
        <w:t xml:space="preserve">Boala cardiacă ischemică este principala cauză de mortalitate la femei, dar acestea sunt frecvent insuficient investigate și tratate suboptimal. Simptomele sunt adesea atipice, iar investigațiile și terapiile recomandate sunt aplicate mai rar în comparație cu bărbații. Există factori de risc specifici femeilor, precum hipertensiunea de sarcină, diabetul gestațional, nașterile premature și menopauza precoce, etc, care trebuie recunoscuți ca </w:t>
      </w:r>
      <w:proofErr w:type="spellStart"/>
      <w:r w:rsidRPr="005A5581">
        <w:t>predictori</w:t>
      </w:r>
      <w:proofErr w:type="spellEnd"/>
      <w:r w:rsidRPr="005A5581">
        <w:t xml:space="preserve"> de boală cardiovasculară. Femeile prezintă un risc mai mare de complicații după </w:t>
      </w:r>
      <w:proofErr w:type="spellStart"/>
      <w:r w:rsidRPr="005A5581">
        <w:t>revascularizare</w:t>
      </w:r>
      <w:proofErr w:type="spellEnd"/>
      <w:r w:rsidRPr="005A5581">
        <w:t xml:space="preserve"> și un risc crescut evenimente adverse majore cardiovasculare. Prevenția cardiovasculară trebuie aplicată echitabil, iar evaluarea clinică la femei trebuie să țină cont de aceste diferențe.</w:t>
      </w:r>
    </w:p>
    <w:p w14:paraId="53CFE107" w14:textId="77777777" w:rsidR="00E00550" w:rsidRPr="005A5581" w:rsidRDefault="00CB321E" w:rsidP="00563C15">
      <w:pPr>
        <w:jc w:val="both"/>
        <w:rPr>
          <w:b/>
          <w:bCs/>
        </w:rPr>
      </w:pPr>
      <w:r w:rsidRPr="005A5581">
        <w:rPr>
          <w:b/>
          <w:bCs/>
        </w:rPr>
        <w:t>Tabelul 15</w:t>
      </w:r>
      <w:r w:rsidR="00B153E5" w:rsidRPr="005A5581">
        <w:rPr>
          <w:b/>
          <w:bCs/>
        </w:rPr>
        <w:t>. Recomandări legate de sex în sindroamele coronariene cronice</w:t>
      </w:r>
    </w:p>
    <w:tbl>
      <w:tblPr>
        <w:tblStyle w:val="affffffff8"/>
        <w:tblW w:w="9709"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7278"/>
        <w:gridCol w:w="1155"/>
        <w:gridCol w:w="1276"/>
      </w:tblGrid>
      <w:tr w:rsidR="00E00550" w:rsidRPr="005A5581" w14:paraId="6126AC4F" w14:textId="77777777" w:rsidTr="000A0C40">
        <w:trPr>
          <w:trHeight w:val="232"/>
        </w:trPr>
        <w:tc>
          <w:tcPr>
            <w:tcW w:w="7278" w:type="dxa"/>
            <w:tcBorders>
              <w:top w:val="single" w:sz="4" w:space="0" w:color="000000"/>
              <w:left w:val="single" w:sz="4" w:space="0" w:color="000000"/>
              <w:bottom w:val="single" w:sz="4" w:space="0" w:color="000000"/>
            </w:tcBorders>
          </w:tcPr>
          <w:p w14:paraId="68F8A34E" w14:textId="77777777" w:rsidR="00E00550" w:rsidRPr="005A5581" w:rsidRDefault="00B153E5" w:rsidP="00563C15">
            <w:pPr>
              <w:jc w:val="both"/>
              <w:rPr>
                <w:b/>
                <w:bCs/>
              </w:rPr>
            </w:pPr>
            <w:r w:rsidRPr="005A5581">
              <w:rPr>
                <w:b/>
                <w:bCs/>
              </w:rPr>
              <w:t>Recomandări</w:t>
            </w:r>
          </w:p>
        </w:tc>
        <w:tc>
          <w:tcPr>
            <w:tcW w:w="1155" w:type="dxa"/>
            <w:tcBorders>
              <w:top w:val="single" w:sz="4" w:space="0" w:color="000000"/>
              <w:left w:val="single" w:sz="4" w:space="0" w:color="000000"/>
              <w:bottom w:val="single" w:sz="4" w:space="0" w:color="000000"/>
            </w:tcBorders>
          </w:tcPr>
          <w:p w14:paraId="259DD868" w14:textId="77777777" w:rsidR="00E00550" w:rsidRPr="005A5581" w:rsidRDefault="00B153E5" w:rsidP="000A0C40">
            <w:pPr>
              <w:jc w:val="center"/>
              <w:rPr>
                <w:b/>
                <w:bCs/>
              </w:rPr>
            </w:pPr>
            <w:r w:rsidRPr="005A5581">
              <w:rPr>
                <w:b/>
                <w:bCs/>
              </w:rPr>
              <w:t>Clasa</w:t>
            </w:r>
          </w:p>
        </w:tc>
        <w:tc>
          <w:tcPr>
            <w:tcW w:w="1276" w:type="dxa"/>
            <w:tcBorders>
              <w:top w:val="single" w:sz="4" w:space="0" w:color="000000"/>
              <w:left w:val="single" w:sz="4" w:space="0" w:color="000000"/>
              <w:bottom w:val="single" w:sz="4" w:space="0" w:color="000000"/>
              <w:right w:val="single" w:sz="4" w:space="0" w:color="000000"/>
            </w:tcBorders>
          </w:tcPr>
          <w:p w14:paraId="3383C4EE" w14:textId="77777777" w:rsidR="00E00550" w:rsidRPr="005A5581" w:rsidRDefault="00B153E5" w:rsidP="000A0C40">
            <w:pPr>
              <w:jc w:val="center"/>
              <w:rPr>
                <w:b/>
                <w:bCs/>
              </w:rPr>
            </w:pPr>
            <w:r w:rsidRPr="005A5581">
              <w:rPr>
                <w:b/>
                <w:bCs/>
              </w:rPr>
              <w:t>Nivel</w:t>
            </w:r>
          </w:p>
        </w:tc>
      </w:tr>
      <w:tr w:rsidR="00E00550" w:rsidRPr="005A5581" w14:paraId="48B12586" w14:textId="77777777" w:rsidTr="000A0C40">
        <w:trPr>
          <w:trHeight w:val="232"/>
        </w:trPr>
        <w:tc>
          <w:tcPr>
            <w:tcW w:w="7278" w:type="dxa"/>
            <w:tcBorders>
              <w:top w:val="single" w:sz="4" w:space="0" w:color="000000"/>
              <w:left w:val="single" w:sz="4" w:space="0" w:color="000000"/>
              <w:bottom w:val="single" w:sz="4" w:space="0" w:color="000000"/>
            </w:tcBorders>
          </w:tcPr>
          <w:p w14:paraId="23AD4857" w14:textId="77777777" w:rsidR="00E00550" w:rsidRPr="005A5581" w:rsidRDefault="00B153E5" w:rsidP="00563C15">
            <w:pPr>
              <w:jc w:val="both"/>
            </w:pPr>
            <w:r w:rsidRPr="005A5581">
              <w:t>Se recomandă aplicarea acelorași terapii preventive cardiovasculare ghidate de dovezi atât la femei, cât și la bărbați.</w:t>
            </w:r>
          </w:p>
        </w:tc>
        <w:tc>
          <w:tcPr>
            <w:tcW w:w="1155" w:type="dxa"/>
            <w:tcBorders>
              <w:top w:val="single" w:sz="4" w:space="0" w:color="000000"/>
              <w:left w:val="single" w:sz="4" w:space="0" w:color="000000"/>
              <w:bottom w:val="single" w:sz="4" w:space="0" w:color="000000"/>
            </w:tcBorders>
          </w:tcPr>
          <w:p w14:paraId="49BCEBD3" w14:textId="77777777" w:rsidR="00E00550" w:rsidRPr="00854510" w:rsidRDefault="00B153E5" w:rsidP="000A0C40">
            <w:pPr>
              <w:jc w:val="center"/>
              <w:rPr>
                <w:b/>
                <w:bCs/>
              </w:rPr>
            </w:pPr>
            <w:r w:rsidRPr="00854510">
              <w:rPr>
                <w:b/>
                <w:bCs/>
              </w:rPr>
              <w:t>I</w:t>
            </w:r>
          </w:p>
        </w:tc>
        <w:tc>
          <w:tcPr>
            <w:tcW w:w="1276" w:type="dxa"/>
            <w:tcBorders>
              <w:top w:val="single" w:sz="4" w:space="0" w:color="000000"/>
              <w:left w:val="single" w:sz="4" w:space="0" w:color="000000"/>
              <w:bottom w:val="single" w:sz="4" w:space="0" w:color="000000"/>
              <w:right w:val="single" w:sz="4" w:space="0" w:color="000000"/>
            </w:tcBorders>
          </w:tcPr>
          <w:p w14:paraId="6FAFDCA9" w14:textId="77777777" w:rsidR="00E00550" w:rsidRPr="00854510" w:rsidRDefault="00B153E5" w:rsidP="000A0C40">
            <w:pPr>
              <w:jc w:val="center"/>
              <w:rPr>
                <w:b/>
                <w:bCs/>
              </w:rPr>
            </w:pPr>
            <w:r w:rsidRPr="00854510">
              <w:rPr>
                <w:b/>
                <w:bCs/>
              </w:rPr>
              <w:t>C</w:t>
            </w:r>
          </w:p>
        </w:tc>
      </w:tr>
      <w:tr w:rsidR="00E00550" w:rsidRPr="005A5581" w14:paraId="61E75566" w14:textId="77777777" w:rsidTr="000A0C40">
        <w:trPr>
          <w:trHeight w:val="464"/>
        </w:trPr>
        <w:tc>
          <w:tcPr>
            <w:tcW w:w="7278" w:type="dxa"/>
            <w:tcBorders>
              <w:top w:val="single" w:sz="4" w:space="0" w:color="000000"/>
              <w:left w:val="single" w:sz="4" w:space="0" w:color="000000"/>
              <w:bottom w:val="single" w:sz="4" w:space="0" w:color="000000"/>
            </w:tcBorders>
          </w:tcPr>
          <w:p w14:paraId="4EF94F55" w14:textId="77777777" w:rsidR="00E00550" w:rsidRPr="005A5581" w:rsidRDefault="00B153E5" w:rsidP="00563C15">
            <w:pPr>
              <w:jc w:val="both"/>
            </w:pPr>
            <w:r w:rsidRPr="005A5581">
              <w:t>La femeile aflate în post-menopauză nu se recomandă terapia de substituție hormonală pentru reducerea riscului</w:t>
            </w:r>
          </w:p>
        </w:tc>
        <w:tc>
          <w:tcPr>
            <w:tcW w:w="1155" w:type="dxa"/>
            <w:tcBorders>
              <w:top w:val="single" w:sz="4" w:space="0" w:color="000000"/>
              <w:left w:val="single" w:sz="4" w:space="0" w:color="000000"/>
              <w:bottom w:val="single" w:sz="4" w:space="0" w:color="000000"/>
            </w:tcBorders>
          </w:tcPr>
          <w:p w14:paraId="4D655EEC" w14:textId="77777777" w:rsidR="00E00550" w:rsidRPr="00854510" w:rsidRDefault="00B153E5" w:rsidP="000A0C40">
            <w:pPr>
              <w:jc w:val="center"/>
              <w:rPr>
                <w:b/>
                <w:bCs/>
              </w:rPr>
            </w:pPr>
            <w:r w:rsidRPr="00854510">
              <w:rPr>
                <w:b/>
                <w:bCs/>
              </w:rPr>
              <w:t>III</w:t>
            </w:r>
          </w:p>
        </w:tc>
        <w:tc>
          <w:tcPr>
            <w:tcW w:w="1276" w:type="dxa"/>
            <w:tcBorders>
              <w:top w:val="single" w:sz="4" w:space="0" w:color="000000"/>
              <w:left w:val="single" w:sz="4" w:space="0" w:color="000000"/>
              <w:bottom w:val="single" w:sz="4" w:space="0" w:color="000000"/>
              <w:right w:val="single" w:sz="4" w:space="0" w:color="000000"/>
            </w:tcBorders>
          </w:tcPr>
          <w:p w14:paraId="44F764EB" w14:textId="77777777" w:rsidR="00E00550" w:rsidRPr="00854510" w:rsidRDefault="00B153E5" w:rsidP="000A0C40">
            <w:pPr>
              <w:jc w:val="center"/>
              <w:rPr>
                <w:b/>
                <w:bCs/>
              </w:rPr>
            </w:pPr>
            <w:r w:rsidRPr="00854510">
              <w:rPr>
                <w:b/>
                <w:bCs/>
              </w:rPr>
              <w:t>C</w:t>
            </w:r>
          </w:p>
        </w:tc>
      </w:tr>
    </w:tbl>
    <w:p w14:paraId="02C41595" w14:textId="77777777" w:rsidR="00E00550" w:rsidRPr="005A5581" w:rsidRDefault="00E00550" w:rsidP="00563C15">
      <w:pPr>
        <w:ind w:firstLine="708"/>
        <w:jc w:val="both"/>
      </w:pPr>
    </w:p>
    <w:p w14:paraId="377C9B58" w14:textId="41DAFAB7" w:rsidR="00E00550" w:rsidRPr="005A5581" w:rsidRDefault="00B153E5" w:rsidP="00563C15">
      <w:pPr>
        <w:pStyle w:val="Titlu2"/>
        <w:rPr>
          <w:rFonts w:ascii="Times New Roman" w:hAnsi="Times New Roman" w:cs="Times New Roman"/>
          <w:sz w:val="24"/>
          <w:szCs w:val="24"/>
        </w:rPr>
      </w:pPr>
      <w:bookmarkStart w:id="292" w:name="_Toc228133480"/>
      <w:bookmarkStart w:id="293" w:name="_Toc228354370"/>
      <w:bookmarkStart w:id="294" w:name="_Toc228433816"/>
      <w:r w:rsidRPr="005A5581">
        <w:rPr>
          <w:rFonts w:ascii="Times New Roman" w:hAnsi="Times New Roman" w:cs="Times New Roman"/>
          <w:sz w:val="24"/>
          <w:szCs w:val="24"/>
        </w:rPr>
        <w:t>C.2.</w:t>
      </w:r>
      <w:r w:rsidR="008C7BED" w:rsidRPr="005A5581">
        <w:rPr>
          <w:rFonts w:ascii="Times New Roman" w:hAnsi="Times New Roman" w:cs="Times New Roman"/>
          <w:sz w:val="24"/>
          <w:szCs w:val="24"/>
        </w:rPr>
        <w:t>3</w:t>
      </w:r>
      <w:r w:rsidRPr="005A5581">
        <w:rPr>
          <w:rFonts w:ascii="Times New Roman" w:hAnsi="Times New Roman" w:cs="Times New Roman"/>
          <w:sz w:val="24"/>
          <w:szCs w:val="24"/>
        </w:rPr>
        <w:t>.</w:t>
      </w:r>
      <w:r w:rsidR="008C7BED" w:rsidRPr="005A5581">
        <w:rPr>
          <w:rFonts w:ascii="Times New Roman" w:hAnsi="Times New Roman" w:cs="Times New Roman"/>
          <w:sz w:val="24"/>
          <w:szCs w:val="24"/>
        </w:rPr>
        <w:t>3</w:t>
      </w:r>
      <w:r w:rsidRPr="005A5581">
        <w:rPr>
          <w:rFonts w:ascii="Times New Roman" w:hAnsi="Times New Roman" w:cs="Times New Roman"/>
          <w:sz w:val="24"/>
          <w:szCs w:val="24"/>
        </w:rPr>
        <w:t>.8 Boli reumatice inflamatorii și riscul cardiovascular</w:t>
      </w:r>
      <w:bookmarkEnd w:id="292"/>
      <w:bookmarkEnd w:id="293"/>
      <w:bookmarkEnd w:id="294"/>
    </w:p>
    <w:p w14:paraId="42604AE0" w14:textId="77777777" w:rsidR="00E00550" w:rsidRPr="005A5581" w:rsidRDefault="00B153E5" w:rsidP="00563C15">
      <w:pPr>
        <w:ind w:firstLine="720"/>
        <w:jc w:val="both"/>
        <w:rPr>
          <w:b/>
          <w:bCs/>
        </w:rPr>
      </w:pPr>
      <w:r w:rsidRPr="005A5581">
        <w:t xml:space="preserve">Pacienții cu boli reumatice inflamatorii prezintă un risc semnificativ crescut de BCV comparativ cu populația generală. Dovezile acumulate confirmă o morbiditate și mortalitate cardiovasculară ridicată și în alte boli reumatice și </w:t>
      </w:r>
      <w:proofErr w:type="spellStart"/>
      <w:r w:rsidRPr="005A5581">
        <w:t>musculo</w:t>
      </w:r>
      <w:proofErr w:type="spellEnd"/>
      <w:r w:rsidRPr="005A5581">
        <w:t xml:space="preserve">-scheletice, precum guta, </w:t>
      </w:r>
      <w:proofErr w:type="spellStart"/>
      <w:r w:rsidRPr="005A5581">
        <w:t>vasculitele</w:t>
      </w:r>
      <w:proofErr w:type="spellEnd"/>
      <w:r w:rsidRPr="005A5581">
        <w:t xml:space="preserve">, sclerodermia sistemică, miozitele, bolile de țesut conjunctiv mixt, sindromul </w:t>
      </w:r>
      <w:proofErr w:type="spellStart"/>
      <w:r w:rsidRPr="005A5581">
        <w:t>Sjögren</w:t>
      </w:r>
      <w:proofErr w:type="spellEnd"/>
      <w:r w:rsidRPr="005A5581">
        <w:t xml:space="preserve">, lupusul eritematos sistemic (LES) și sindromul </w:t>
      </w:r>
      <w:proofErr w:type="spellStart"/>
      <w:r w:rsidRPr="005A5581">
        <w:t>antifosfolipidic</w:t>
      </w:r>
      <w:proofErr w:type="spellEnd"/>
      <w:r w:rsidRPr="005A5581">
        <w:t xml:space="preserve">. În multe dintre aceste afecțiuni, prevalența </w:t>
      </w:r>
      <w:proofErr w:type="spellStart"/>
      <w:r w:rsidRPr="005A5581">
        <w:t>aterosclerozei</w:t>
      </w:r>
      <w:proofErr w:type="spellEnd"/>
      <w:r w:rsidRPr="005A5581">
        <w:t xml:space="preserve"> </w:t>
      </w:r>
      <w:proofErr w:type="spellStart"/>
      <w:r w:rsidRPr="005A5581">
        <w:t>subclinice</w:t>
      </w:r>
      <w:proofErr w:type="spellEnd"/>
      <w:r w:rsidRPr="005A5581">
        <w:t xml:space="preserve"> este de 2–3 ori mai mare decât în populația generală și este asociată cu riscuri crescute de evenimente </w:t>
      </w:r>
      <w:proofErr w:type="spellStart"/>
      <w:r w:rsidRPr="005A5581">
        <w:t>aterosclerotice</w:t>
      </w:r>
      <w:proofErr w:type="spellEnd"/>
      <w:r w:rsidRPr="005A5581">
        <w:t xml:space="preserve"> documentate. Prin urmare, identificarea leziunilor </w:t>
      </w:r>
      <w:proofErr w:type="spellStart"/>
      <w:r w:rsidRPr="005A5581">
        <w:t>aterosclerotice</w:t>
      </w:r>
      <w:proofErr w:type="spellEnd"/>
      <w:r w:rsidRPr="005A5581">
        <w:t xml:space="preserve"> (ex. plăci carotidiene) poate fi utilă în evaluarea riscului cardiovascular global și a riscului de boală coronariană la acești pacienți. În cazul pacienților cu sindroame coronariene cronice și boli reumatice inflamatorii, tratamentul preventiv cardiovascular – inclusiv terapia </w:t>
      </w:r>
      <w:proofErr w:type="spellStart"/>
      <w:r w:rsidRPr="005A5581">
        <w:t>hipolipemiantă</w:t>
      </w:r>
      <w:proofErr w:type="spellEnd"/>
      <w:r w:rsidRPr="005A5581">
        <w:t xml:space="preserve"> și </w:t>
      </w:r>
      <w:proofErr w:type="spellStart"/>
      <w:r w:rsidRPr="005A5581">
        <w:t>antihipertensivă</w:t>
      </w:r>
      <w:proofErr w:type="spellEnd"/>
      <w:r w:rsidRPr="005A5581">
        <w:t xml:space="preserve"> – trebuie aplicat conform acelorași recomandări ca pentru populația generală, cu monitorizare atentă a comorbidităților și interacțiunilor medicamentoase.</w:t>
      </w:r>
    </w:p>
    <w:p w14:paraId="46C5A309" w14:textId="78EA18A5" w:rsidR="00E00550" w:rsidRPr="005A5581" w:rsidRDefault="00B153E5" w:rsidP="00563C15">
      <w:pPr>
        <w:pStyle w:val="Titlu2"/>
        <w:rPr>
          <w:rFonts w:ascii="Times New Roman" w:hAnsi="Times New Roman" w:cs="Times New Roman"/>
          <w:sz w:val="24"/>
          <w:szCs w:val="24"/>
        </w:rPr>
      </w:pPr>
      <w:bookmarkStart w:id="295" w:name="_Toc228133481"/>
      <w:bookmarkStart w:id="296" w:name="_Toc228354371"/>
      <w:bookmarkStart w:id="297" w:name="_Toc228433817"/>
      <w:r w:rsidRPr="005A5581">
        <w:rPr>
          <w:rFonts w:ascii="Times New Roman" w:hAnsi="Times New Roman" w:cs="Times New Roman"/>
          <w:sz w:val="24"/>
          <w:szCs w:val="24"/>
        </w:rPr>
        <w:t>C.2.</w:t>
      </w:r>
      <w:r w:rsidR="008C7BED" w:rsidRPr="005A5581">
        <w:rPr>
          <w:rFonts w:ascii="Times New Roman" w:hAnsi="Times New Roman" w:cs="Times New Roman"/>
          <w:sz w:val="24"/>
          <w:szCs w:val="24"/>
        </w:rPr>
        <w:t>3</w:t>
      </w:r>
      <w:r w:rsidRPr="005A5581">
        <w:rPr>
          <w:rFonts w:ascii="Times New Roman" w:hAnsi="Times New Roman" w:cs="Times New Roman"/>
          <w:sz w:val="24"/>
          <w:szCs w:val="24"/>
        </w:rPr>
        <w:t>.</w:t>
      </w:r>
      <w:r w:rsidR="008C7BED" w:rsidRPr="005A5581">
        <w:rPr>
          <w:rFonts w:ascii="Times New Roman" w:hAnsi="Times New Roman" w:cs="Times New Roman"/>
          <w:sz w:val="24"/>
          <w:szCs w:val="24"/>
        </w:rPr>
        <w:t>3</w:t>
      </w:r>
      <w:r w:rsidRPr="005A5581">
        <w:rPr>
          <w:rFonts w:ascii="Times New Roman" w:hAnsi="Times New Roman" w:cs="Times New Roman"/>
          <w:sz w:val="24"/>
          <w:szCs w:val="24"/>
        </w:rPr>
        <w:t>.9. Pacienții cu angină refractară</w:t>
      </w:r>
      <w:bookmarkEnd w:id="295"/>
      <w:bookmarkEnd w:id="296"/>
      <w:bookmarkEnd w:id="297"/>
    </w:p>
    <w:p w14:paraId="270C665E" w14:textId="77777777" w:rsidR="00E00550" w:rsidRPr="005A5581" w:rsidRDefault="00B153E5" w:rsidP="00563C15">
      <w:pPr>
        <w:ind w:firstLine="708"/>
        <w:jc w:val="both"/>
      </w:pPr>
      <w:r w:rsidRPr="005A5581">
        <w:t xml:space="preserve">Angina refractară se referă la simptome de lungă durată (pentru ≥3 luni) datorate ischemiei reversibile, stabilite în prezența BCS obstructive, care nu pot fi controlate prin escaladarea terapiei medicamentoase prin utilizarea preparatelor medicamentoase de linia a doua, a treia, </w:t>
      </w:r>
      <w:proofErr w:type="spellStart"/>
      <w:r w:rsidRPr="005A5581">
        <w:t>by-pass</w:t>
      </w:r>
      <w:proofErr w:type="spellEnd"/>
      <w:r w:rsidRPr="005A5581">
        <w:t xml:space="preserve"> sau </w:t>
      </w:r>
      <w:proofErr w:type="spellStart"/>
      <w:r w:rsidRPr="005A5581">
        <w:t>stentare</w:t>
      </w:r>
      <w:proofErr w:type="spellEnd"/>
      <w:r w:rsidRPr="005A5581">
        <w:t xml:space="preserve">, inclusiv PCI al ocluziilor coronariene cronice totale. Incidența ei crește odată cu BCS mai avansată, prezența comorbidităților multiple și îmbătrânirea populației. Calitatea vieții pacienților cu angină refractară este sever afectată cu spitalizări frecvente și un nivel crescut de utilizare a resurselor. În unele cazuri, angina refractară poate fi secundară ischemiei fără obstrucție coronariană (ANOCA/INOCA), iar stabilirea acestui diagnostic necesită investigații funcționale invazive pentru definirea </w:t>
      </w:r>
      <w:proofErr w:type="spellStart"/>
      <w:r w:rsidRPr="005A5581">
        <w:t>endotipurilor</w:t>
      </w:r>
      <w:proofErr w:type="spellEnd"/>
      <w:r w:rsidRPr="005A5581">
        <w:t xml:space="preserve"> și alegerea tratamentului adecvat.</w:t>
      </w:r>
    </w:p>
    <w:p w14:paraId="21BFE351" w14:textId="77777777" w:rsidR="00E00550" w:rsidRPr="005A5581" w:rsidRDefault="00B153E5" w:rsidP="00563C15">
      <w:pPr>
        <w:ind w:firstLine="708"/>
        <w:jc w:val="both"/>
      </w:pPr>
      <w:r w:rsidRPr="005A5581">
        <w:t>Numărul de potențiale opțiuni terapeutice este în creștere, dar nivelul dovezilor în sprijinul siguranței și eficacității lor variază de la complet absent (în cazul aplicării laser-</w:t>
      </w:r>
      <w:proofErr w:type="spellStart"/>
      <w:r w:rsidRPr="005A5581">
        <w:t>urului</w:t>
      </w:r>
      <w:proofErr w:type="spellEnd"/>
      <w:r w:rsidRPr="005A5581">
        <w:t xml:space="preserve"> </w:t>
      </w:r>
      <w:proofErr w:type="spellStart"/>
      <w:r w:rsidRPr="005A5581">
        <w:t>transmiocardic</w:t>
      </w:r>
      <w:proofErr w:type="spellEnd"/>
      <w:r w:rsidRPr="005A5581">
        <w:t xml:space="preserve">) până la promițător. Trialurile clinice randomizate cu obiective precum severitatea și frecvența anginei sau calitatea vieții sunt în mod evident necesare, ca și datele privind siguranța. Pentru a confirma eficiența tratamentului, sunt de dorit trialuri cu grup control </w:t>
      </w:r>
      <w:proofErr w:type="spellStart"/>
      <w:r w:rsidRPr="005A5581">
        <w:t>sham</w:t>
      </w:r>
      <w:proofErr w:type="spellEnd"/>
      <w:r w:rsidRPr="005A5581">
        <w:t xml:space="preserve">, un efect placebo semnificativ făcând parte din efectul terapeutic. Pacienții cu angină refractară sunt tratați cel mai bine în “clinici pentru angină” dedicate, de către echipe multidisciplinare cu experiență în selectarea celor mai adecvate abordări terapeutice pentru fiecare pacient pe baza unui diagnostic de </w:t>
      </w:r>
      <w:r w:rsidRPr="005A5581">
        <w:lastRenderedPageBreak/>
        <w:t xml:space="preserve">acuratețe al mecanismelor sindromului dureros. După ce au fost epuizate țintele anti-ischemice convenționale (prin creșterea fluxului sanguin nutritiv și/sau reducerea consumului de O2) noi terapii pot fi stratificate pe baza mecanismului de acțiune: promovarea creșterii vaselor colaterale, redistribuirea </w:t>
      </w:r>
      <w:proofErr w:type="spellStart"/>
      <w:r w:rsidRPr="005A5581">
        <w:t>transmurală</w:t>
      </w:r>
      <w:proofErr w:type="spellEnd"/>
      <w:r w:rsidRPr="005A5581">
        <w:t xml:space="preserve"> a fluxului sanguin și </w:t>
      </w:r>
      <w:proofErr w:type="spellStart"/>
      <w:r w:rsidRPr="005A5581">
        <w:t>neuromodularea</w:t>
      </w:r>
      <w:proofErr w:type="spellEnd"/>
      <w:r w:rsidRPr="005A5581">
        <w:t xml:space="preserve"> sindromului dureros cardiac (63). </w:t>
      </w:r>
    </w:p>
    <w:p w14:paraId="5980529F" w14:textId="77777777" w:rsidR="00E00550" w:rsidRPr="005A5581" w:rsidRDefault="00B153E5" w:rsidP="00563C15">
      <w:pPr>
        <w:ind w:firstLine="708"/>
        <w:jc w:val="both"/>
      </w:pPr>
      <w:r w:rsidRPr="005A5581">
        <w:t xml:space="preserve">Dintre terapiile emergente disponibile în practica clinică, </w:t>
      </w:r>
      <w:proofErr w:type="spellStart"/>
      <w:r w:rsidRPr="005A5581">
        <w:t>contrapulsarea</w:t>
      </w:r>
      <w:proofErr w:type="spellEnd"/>
      <w:r w:rsidRPr="005A5581">
        <w:t xml:space="preserve"> externă crescută și dispozitivul de reducere a sinusului coronarian sunt considerate cele mai promițătoare. EECP (</w:t>
      </w:r>
      <w:proofErr w:type="spellStart"/>
      <w:r w:rsidRPr="005A5581">
        <w:t>enhanced</w:t>
      </w:r>
      <w:proofErr w:type="spellEnd"/>
      <w:r w:rsidRPr="005A5581">
        <w:t xml:space="preserve"> </w:t>
      </w:r>
      <w:proofErr w:type="spellStart"/>
      <w:r w:rsidRPr="005A5581">
        <w:t>external</w:t>
      </w:r>
      <w:proofErr w:type="spellEnd"/>
      <w:r w:rsidRPr="005A5581">
        <w:t xml:space="preserve"> </w:t>
      </w:r>
      <w:proofErr w:type="spellStart"/>
      <w:r w:rsidRPr="005A5581">
        <w:t>counterpulsation</w:t>
      </w:r>
      <w:proofErr w:type="spellEnd"/>
      <w:r w:rsidRPr="005A5581">
        <w:t xml:space="preserve">) a demonstrat eficiență în ameliorarea anginei refractare în mai multe studii clinice. Dispozitivul de reducere a sinusului coronarian constă în implantarea unui </w:t>
      </w:r>
      <w:proofErr w:type="spellStart"/>
      <w:r w:rsidRPr="005A5581">
        <w:t>stent</w:t>
      </w:r>
      <w:proofErr w:type="spellEnd"/>
      <w:r w:rsidRPr="005A5581">
        <w:t xml:space="preserve"> dimensiuni mari din oțel inoxidabil care produce o îngustare controlată a sinusului coronarian, crescând presiunea în acest teritoriu și îmbunătățind perfuzia în aria LAD. O meta-analiză recentă care a inclus opt registre și un studiu randomizat a arătat că 76% dintre pacienți au prezentat o îmbunătățire de ≥1 clasă APS, iar 40% o îmbunătățire de ≥2 clase APS. Deși un trial randomizat de tip </w:t>
      </w:r>
      <w:proofErr w:type="spellStart"/>
      <w:r w:rsidRPr="005A5581">
        <w:t>proof</w:t>
      </w:r>
      <w:proofErr w:type="spellEnd"/>
      <w:r w:rsidRPr="005A5581">
        <w:t xml:space="preserve">-of-concept (ORBITA-COSMIC) nu a demonstrat o îmbunătățire clară a perfuziei miocardice </w:t>
      </w:r>
      <w:proofErr w:type="spellStart"/>
      <w:r w:rsidRPr="005A5581">
        <w:t>transmurale</w:t>
      </w:r>
      <w:proofErr w:type="spellEnd"/>
      <w:r w:rsidRPr="005A5581">
        <w:t xml:space="preserve">, implantarea dispozitivului a fost asociată cu ameliorarea simptomelor </w:t>
      </w:r>
      <w:proofErr w:type="spellStart"/>
      <w:r w:rsidRPr="005A5581">
        <w:t>anginoase</w:t>
      </w:r>
      <w:proofErr w:type="spellEnd"/>
      <w:r w:rsidRPr="005A5581">
        <w:t>.</w:t>
      </w:r>
    </w:p>
    <w:p w14:paraId="2AEE8072" w14:textId="77777777" w:rsidR="00E00550" w:rsidRPr="005A5581" w:rsidRDefault="00B153E5" w:rsidP="00563C15">
      <w:pPr>
        <w:ind w:firstLine="708"/>
        <w:jc w:val="both"/>
      </w:pPr>
      <w:r w:rsidRPr="005A5581">
        <w:t xml:space="preserve">Printre opțiunile farmacologice noi se numără terapii </w:t>
      </w:r>
      <w:proofErr w:type="spellStart"/>
      <w:r w:rsidRPr="005A5581">
        <w:t>angiogenetice</w:t>
      </w:r>
      <w:proofErr w:type="spellEnd"/>
      <w:r w:rsidRPr="005A5581">
        <w:t xml:space="preserve"> (cu factori de creștere </w:t>
      </w:r>
      <w:proofErr w:type="spellStart"/>
      <w:r w:rsidRPr="005A5581">
        <w:t>endoteliali</w:t>
      </w:r>
      <w:proofErr w:type="spellEnd"/>
      <w:r w:rsidRPr="005A5581">
        <w:t xml:space="preserve"> și </w:t>
      </w:r>
      <w:proofErr w:type="spellStart"/>
      <w:r w:rsidRPr="005A5581">
        <w:t>fibroblastici</w:t>
      </w:r>
      <w:proofErr w:type="spellEnd"/>
      <w:r w:rsidRPr="005A5581">
        <w:t xml:space="preserve">) și terapii celulare, inclusiv administrarea </w:t>
      </w:r>
      <w:proofErr w:type="spellStart"/>
      <w:r w:rsidRPr="005A5581">
        <w:t>intramiocardică</w:t>
      </w:r>
      <w:proofErr w:type="spellEnd"/>
      <w:r w:rsidRPr="005A5581">
        <w:t xml:space="preserve"> de celule CD34+. Deși promițătoare, aceste abordări necesită validare prin studii clinice randomizate suplimentare.</w:t>
      </w:r>
    </w:p>
    <w:p w14:paraId="1AC2515C" w14:textId="77777777" w:rsidR="00E00550" w:rsidRPr="005A5581" w:rsidRDefault="00E00550" w:rsidP="00563C15">
      <w:pPr>
        <w:jc w:val="both"/>
        <w:rPr>
          <w:b/>
          <w:bCs/>
        </w:rPr>
      </w:pPr>
    </w:p>
    <w:p w14:paraId="2BB7F5E3" w14:textId="77777777" w:rsidR="00E00550" w:rsidRPr="005A5581" w:rsidRDefault="00872BF7" w:rsidP="00563C15">
      <w:pPr>
        <w:jc w:val="both"/>
        <w:rPr>
          <w:b/>
          <w:bCs/>
        </w:rPr>
      </w:pPr>
      <w:r w:rsidRPr="005A5581">
        <w:rPr>
          <w:b/>
          <w:bCs/>
        </w:rPr>
        <w:t>Tabelul 16</w:t>
      </w:r>
      <w:r w:rsidR="00B153E5" w:rsidRPr="005A5581">
        <w:rPr>
          <w:b/>
          <w:bCs/>
        </w:rPr>
        <w:t>. Recomandări de opțiuni terapeutice pentru angina refractară</w:t>
      </w:r>
    </w:p>
    <w:tbl>
      <w:tblPr>
        <w:tblStyle w:val="affffffff9"/>
        <w:tblW w:w="9709"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7582"/>
        <w:gridCol w:w="993"/>
        <w:gridCol w:w="1134"/>
      </w:tblGrid>
      <w:tr w:rsidR="00E00550" w:rsidRPr="005A5581" w14:paraId="34DC6883" w14:textId="77777777" w:rsidTr="00854510">
        <w:tc>
          <w:tcPr>
            <w:tcW w:w="7582" w:type="dxa"/>
            <w:tcBorders>
              <w:top w:val="single" w:sz="4" w:space="0" w:color="000000"/>
              <w:left w:val="single" w:sz="4" w:space="0" w:color="000000"/>
              <w:bottom w:val="single" w:sz="4" w:space="0" w:color="000000"/>
            </w:tcBorders>
          </w:tcPr>
          <w:p w14:paraId="4B60D989" w14:textId="77777777" w:rsidR="00E00550" w:rsidRPr="005A5581" w:rsidRDefault="00B153E5" w:rsidP="00563C15">
            <w:pPr>
              <w:jc w:val="both"/>
              <w:rPr>
                <w:b/>
                <w:bCs/>
              </w:rPr>
            </w:pPr>
            <w:r w:rsidRPr="005A5581">
              <w:rPr>
                <w:b/>
                <w:bCs/>
              </w:rPr>
              <w:t>Recomandări</w:t>
            </w:r>
          </w:p>
        </w:tc>
        <w:tc>
          <w:tcPr>
            <w:tcW w:w="993" w:type="dxa"/>
            <w:tcBorders>
              <w:top w:val="single" w:sz="4" w:space="0" w:color="000000"/>
              <w:left w:val="single" w:sz="4" w:space="0" w:color="000000"/>
              <w:bottom w:val="single" w:sz="4" w:space="0" w:color="000000"/>
            </w:tcBorders>
          </w:tcPr>
          <w:p w14:paraId="5D862EF7" w14:textId="77777777" w:rsidR="00E00550" w:rsidRPr="005A5581" w:rsidRDefault="00B153E5" w:rsidP="00563C15">
            <w:pPr>
              <w:jc w:val="both"/>
              <w:rPr>
                <w:b/>
                <w:bCs/>
              </w:rPr>
            </w:pPr>
            <w:proofErr w:type="spellStart"/>
            <w:r w:rsidRPr="005A5581">
              <w:rPr>
                <w:b/>
                <w:bCs/>
              </w:rPr>
              <w:t>Clasa</w:t>
            </w:r>
            <w:r w:rsidRPr="005A5581">
              <w:rPr>
                <w:b/>
                <w:bCs/>
                <w:vertAlign w:val="superscript"/>
              </w:rPr>
              <w:t>a</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7FC49D88" w14:textId="77777777" w:rsidR="00E00550" w:rsidRPr="005A5581" w:rsidRDefault="00B153E5" w:rsidP="00563C15">
            <w:pPr>
              <w:jc w:val="both"/>
              <w:rPr>
                <w:b/>
                <w:bCs/>
              </w:rPr>
            </w:pPr>
            <w:proofErr w:type="spellStart"/>
            <w:r w:rsidRPr="005A5581">
              <w:rPr>
                <w:b/>
                <w:bCs/>
              </w:rPr>
              <w:t>Nivel</w:t>
            </w:r>
            <w:r w:rsidRPr="005A5581">
              <w:rPr>
                <w:b/>
                <w:bCs/>
                <w:vertAlign w:val="superscript"/>
              </w:rPr>
              <w:t>b</w:t>
            </w:r>
            <w:proofErr w:type="spellEnd"/>
          </w:p>
        </w:tc>
      </w:tr>
      <w:tr w:rsidR="00E00550" w:rsidRPr="005A5581" w14:paraId="0260DDEF" w14:textId="77777777" w:rsidTr="00854510">
        <w:tc>
          <w:tcPr>
            <w:tcW w:w="7582" w:type="dxa"/>
            <w:tcBorders>
              <w:top w:val="single" w:sz="4" w:space="0" w:color="000000"/>
              <w:left w:val="single" w:sz="4" w:space="0" w:color="000000"/>
              <w:bottom w:val="single" w:sz="4" w:space="0" w:color="000000"/>
            </w:tcBorders>
          </w:tcPr>
          <w:p w14:paraId="06A2380B" w14:textId="77777777" w:rsidR="00E00550" w:rsidRPr="005A5581" w:rsidRDefault="00B153E5" w:rsidP="00563C15">
            <w:pPr>
              <w:jc w:val="both"/>
            </w:pPr>
            <w:r w:rsidRPr="005A5581">
              <w:t xml:space="preserve">La pacienții cu angină refractară care prezintă afectarea severă a calității vieții și la care este documentată sau suspectată prezența ANOCA/INOCA, este recomandată testarea funcțională coronariană invazivă pentru definirea </w:t>
            </w:r>
            <w:proofErr w:type="spellStart"/>
            <w:r w:rsidRPr="005A5581">
              <w:t>endotipurilor</w:t>
            </w:r>
            <w:proofErr w:type="spellEnd"/>
            <w:r w:rsidRPr="005A5581">
              <w:t xml:space="preserve"> specifice ANOCA/INOCA și alegerea tratamentului corespunzător, luând în considerare opțiunile și preferințele pacientului.</w:t>
            </w:r>
          </w:p>
        </w:tc>
        <w:tc>
          <w:tcPr>
            <w:tcW w:w="993" w:type="dxa"/>
            <w:tcBorders>
              <w:top w:val="single" w:sz="4" w:space="0" w:color="000000"/>
              <w:left w:val="single" w:sz="4" w:space="0" w:color="000000"/>
              <w:bottom w:val="single" w:sz="4" w:space="0" w:color="000000"/>
            </w:tcBorders>
          </w:tcPr>
          <w:p w14:paraId="184CB84B" w14:textId="77777777" w:rsidR="00E00550" w:rsidRPr="00854510" w:rsidRDefault="00B153E5" w:rsidP="00563C15">
            <w:pPr>
              <w:jc w:val="center"/>
              <w:rPr>
                <w:b/>
                <w:bCs/>
              </w:rPr>
            </w:pPr>
            <w:r w:rsidRPr="00854510">
              <w:rPr>
                <w:b/>
                <w:bCs/>
              </w:rPr>
              <w:t>I</w:t>
            </w:r>
          </w:p>
        </w:tc>
        <w:tc>
          <w:tcPr>
            <w:tcW w:w="1134" w:type="dxa"/>
            <w:tcBorders>
              <w:top w:val="single" w:sz="4" w:space="0" w:color="000000"/>
              <w:left w:val="single" w:sz="4" w:space="0" w:color="000000"/>
              <w:bottom w:val="single" w:sz="4" w:space="0" w:color="000000"/>
              <w:right w:val="single" w:sz="4" w:space="0" w:color="000000"/>
            </w:tcBorders>
          </w:tcPr>
          <w:p w14:paraId="5246D4DC" w14:textId="77777777" w:rsidR="00E00550" w:rsidRPr="00854510" w:rsidRDefault="00B153E5" w:rsidP="00563C15">
            <w:pPr>
              <w:jc w:val="center"/>
              <w:rPr>
                <w:b/>
                <w:bCs/>
              </w:rPr>
            </w:pPr>
            <w:r w:rsidRPr="00854510">
              <w:rPr>
                <w:b/>
                <w:bCs/>
              </w:rPr>
              <w:t>B</w:t>
            </w:r>
          </w:p>
        </w:tc>
      </w:tr>
    </w:tbl>
    <w:p w14:paraId="592EBD6A" w14:textId="77777777" w:rsidR="00E00550" w:rsidRPr="005A5581" w:rsidRDefault="00E00550" w:rsidP="00563C15">
      <w:pPr>
        <w:ind w:firstLine="708"/>
        <w:jc w:val="both"/>
      </w:pPr>
    </w:p>
    <w:p w14:paraId="71257010" w14:textId="77777777" w:rsidR="00E00550" w:rsidRPr="005A5581" w:rsidRDefault="00B153E5" w:rsidP="00563C15">
      <w:pPr>
        <w:ind w:firstLine="708"/>
        <w:jc w:val="both"/>
      </w:pPr>
      <w:r w:rsidRPr="005A5581">
        <w:t>Experiența totală raportată cu toate noile opțiuni terapeutice rămâne limitată, atât în ceea ce privește numărul de pacienți tratați cât și durata de urmărire. Sunt necesare trialuri clinice randomizate mai mari pentru a putea defini rolul fiecărei modalități de tratament pentru subgrupuri specifice, pentru a reduce rata de non-</w:t>
      </w:r>
      <w:proofErr w:type="spellStart"/>
      <w:r w:rsidRPr="005A5581">
        <w:t>responderi</w:t>
      </w:r>
      <w:proofErr w:type="spellEnd"/>
      <w:r w:rsidRPr="005A5581">
        <w:t xml:space="preserve"> și pentru a dovedi beneficiu.</w:t>
      </w:r>
    </w:p>
    <w:p w14:paraId="3F32736A" w14:textId="77777777" w:rsidR="00E00550" w:rsidRPr="005A5581" w:rsidRDefault="00B153E5" w:rsidP="00563C15">
      <w:pPr>
        <w:pStyle w:val="Titlu2"/>
        <w:numPr>
          <w:ilvl w:val="1"/>
          <w:numId w:val="1"/>
        </w:numPr>
        <w:rPr>
          <w:rFonts w:ascii="Times New Roman" w:hAnsi="Times New Roman" w:cs="Times New Roman"/>
          <w:sz w:val="24"/>
          <w:szCs w:val="24"/>
        </w:rPr>
      </w:pPr>
      <w:bookmarkStart w:id="298" w:name="bookmark=id.2aaeuihx93gf" w:colFirst="0" w:colLast="0"/>
      <w:bookmarkStart w:id="299" w:name="_Toc224892191"/>
      <w:bookmarkStart w:id="300" w:name="_Toc228133482"/>
      <w:bookmarkStart w:id="301" w:name="_Toc228354372"/>
      <w:bookmarkStart w:id="302" w:name="_Toc228433818"/>
      <w:bookmarkEnd w:id="298"/>
      <w:r w:rsidRPr="005A5581">
        <w:rPr>
          <w:rFonts w:ascii="Times New Roman" w:eastAsia="Times New Roman" w:hAnsi="Times New Roman" w:cs="Times New Roman"/>
          <w:sz w:val="24"/>
          <w:szCs w:val="24"/>
        </w:rPr>
        <w:t>C.2.4. Tratament</w:t>
      </w:r>
      <w:bookmarkEnd w:id="299"/>
      <w:bookmarkEnd w:id="300"/>
      <w:bookmarkEnd w:id="301"/>
      <w:bookmarkEnd w:id="302"/>
      <w:r w:rsidRPr="005A5581">
        <w:rPr>
          <w:rFonts w:ascii="Times New Roman" w:eastAsia="Times New Roman" w:hAnsi="Times New Roman" w:cs="Times New Roman"/>
          <w:sz w:val="24"/>
          <w:szCs w:val="24"/>
        </w:rPr>
        <w:t xml:space="preserve"> </w:t>
      </w:r>
    </w:p>
    <w:p w14:paraId="0D8287C5" w14:textId="77777777" w:rsidR="00E00550" w:rsidRPr="005A5581" w:rsidRDefault="00B153E5" w:rsidP="00563C15">
      <w:pPr>
        <w:pStyle w:val="Titlu2"/>
        <w:rPr>
          <w:rFonts w:ascii="Times New Roman" w:hAnsi="Times New Roman" w:cs="Times New Roman"/>
          <w:sz w:val="24"/>
          <w:szCs w:val="24"/>
        </w:rPr>
      </w:pPr>
      <w:bookmarkStart w:id="303" w:name="_Toc224892192"/>
      <w:bookmarkStart w:id="304" w:name="_Toc228133483"/>
      <w:bookmarkStart w:id="305" w:name="_Toc228354373"/>
      <w:bookmarkStart w:id="306" w:name="_Toc228433819"/>
      <w:r w:rsidRPr="005A5581">
        <w:rPr>
          <w:rFonts w:ascii="Times New Roman" w:hAnsi="Times New Roman" w:cs="Times New Roman"/>
          <w:sz w:val="24"/>
          <w:szCs w:val="24"/>
        </w:rPr>
        <w:t>C.2.4.1. Managementul pacienților cu afectare coronariană</w:t>
      </w:r>
      <w:bookmarkEnd w:id="303"/>
      <w:bookmarkEnd w:id="304"/>
      <w:bookmarkEnd w:id="305"/>
      <w:bookmarkEnd w:id="306"/>
    </w:p>
    <w:p w14:paraId="639F575F" w14:textId="77777777" w:rsidR="00E00550" w:rsidRPr="005A5581" w:rsidRDefault="00B153E5" w:rsidP="00563C15">
      <w:pPr>
        <w:jc w:val="both"/>
      </w:pPr>
      <w:r w:rsidRPr="005A5581">
        <w:t>Managementul general al pacienților cu sindrom coronarian cronic are ca scop:</w:t>
      </w:r>
    </w:p>
    <w:p w14:paraId="72E7CA4D" w14:textId="77777777" w:rsidR="00E00550" w:rsidRPr="005A5581" w:rsidRDefault="00B153E5" w:rsidP="00563C15">
      <w:pPr>
        <w:numPr>
          <w:ilvl w:val="0"/>
          <w:numId w:val="79"/>
        </w:numPr>
        <w:jc w:val="both"/>
        <w:rPr>
          <w:color w:val="000000"/>
        </w:rPr>
      </w:pPr>
      <w:r w:rsidRPr="005A5581">
        <w:rPr>
          <w:color w:val="000000"/>
        </w:rPr>
        <w:t>reducerea simptomelor</w:t>
      </w:r>
      <w:r w:rsidRPr="005A5581">
        <w:t>;</w:t>
      </w:r>
    </w:p>
    <w:p w14:paraId="4148D04D" w14:textId="77777777" w:rsidR="00E00550" w:rsidRPr="005A5581" w:rsidRDefault="00B153E5" w:rsidP="00563C15">
      <w:pPr>
        <w:numPr>
          <w:ilvl w:val="0"/>
          <w:numId w:val="79"/>
        </w:numPr>
        <w:jc w:val="both"/>
        <w:rPr>
          <w:color w:val="000000"/>
        </w:rPr>
      </w:pPr>
      <w:r w:rsidRPr="005A5581">
        <w:rPr>
          <w:color w:val="000000"/>
        </w:rPr>
        <w:t>îmbunătățirea prognosticului prin mijloace farmacologice sau intervenționale;</w:t>
      </w:r>
    </w:p>
    <w:p w14:paraId="216BFC35" w14:textId="77777777" w:rsidR="00E00550" w:rsidRPr="005A5581" w:rsidRDefault="00B153E5" w:rsidP="00563C15">
      <w:pPr>
        <w:numPr>
          <w:ilvl w:val="0"/>
          <w:numId w:val="79"/>
        </w:numPr>
        <w:jc w:val="both"/>
        <w:rPr>
          <w:color w:val="000000"/>
        </w:rPr>
      </w:pPr>
      <w:r w:rsidRPr="005A5581">
        <w:rPr>
          <w:color w:val="000000"/>
        </w:rPr>
        <w:t>controlul factorilor de risc și a stilului de viață;</w:t>
      </w:r>
    </w:p>
    <w:p w14:paraId="46B735C0" w14:textId="77777777" w:rsidR="00E00550" w:rsidRPr="005A5581" w:rsidRDefault="00B153E5" w:rsidP="00563C15">
      <w:pPr>
        <w:numPr>
          <w:ilvl w:val="0"/>
          <w:numId w:val="79"/>
        </w:numPr>
        <w:jc w:val="both"/>
        <w:rPr>
          <w:color w:val="000000"/>
        </w:rPr>
      </w:pPr>
      <w:r w:rsidRPr="005A5581">
        <w:rPr>
          <w:color w:val="000000"/>
        </w:rPr>
        <w:t>promovarea aderenței la tratament;</w:t>
      </w:r>
    </w:p>
    <w:p w14:paraId="7D95DEF0" w14:textId="77777777" w:rsidR="00E00550" w:rsidRPr="005A5581" w:rsidRDefault="00B153E5" w:rsidP="00563C15">
      <w:pPr>
        <w:numPr>
          <w:ilvl w:val="0"/>
          <w:numId w:val="79"/>
        </w:numPr>
        <w:jc w:val="both"/>
        <w:rPr>
          <w:color w:val="000000"/>
        </w:rPr>
      </w:pPr>
      <w:r w:rsidRPr="005A5581">
        <w:rPr>
          <w:color w:val="000000"/>
        </w:rPr>
        <w:t xml:space="preserve">consilierea comportamentală și susținerea pentru a controla factorii de risc. </w:t>
      </w:r>
    </w:p>
    <w:p w14:paraId="7996955F" w14:textId="77777777" w:rsidR="00E00550" w:rsidRPr="005A5581" w:rsidRDefault="00B153E5" w:rsidP="00563C15">
      <w:pPr>
        <w:jc w:val="both"/>
      </w:pPr>
      <w:r w:rsidRPr="005A5581">
        <w:t>Îndeplinirea optimă a acestor deziderate în optimizarea tratamentului se poate realiza cu ajutorul unei echipe multidisciplinare care poate să ofere pacienților ajutor individualizat.</w:t>
      </w:r>
    </w:p>
    <w:p w14:paraId="4976B22A" w14:textId="77777777" w:rsidR="00E00550" w:rsidRPr="005A5581" w:rsidRDefault="00B153E5" w:rsidP="00563C15">
      <w:pPr>
        <w:pStyle w:val="Titlu2"/>
        <w:rPr>
          <w:rFonts w:ascii="Times New Roman" w:hAnsi="Times New Roman" w:cs="Times New Roman"/>
          <w:sz w:val="24"/>
          <w:szCs w:val="24"/>
        </w:rPr>
      </w:pPr>
      <w:bookmarkStart w:id="307" w:name="_Toc228133484"/>
      <w:bookmarkStart w:id="308" w:name="_Toc228354374"/>
      <w:bookmarkStart w:id="309" w:name="_Toc228433820"/>
      <w:r w:rsidRPr="005A5581">
        <w:rPr>
          <w:rFonts w:ascii="Times New Roman" w:hAnsi="Times New Roman" w:cs="Times New Roman"/>
          <w:sz w:val="24"/>
          <w:szCs w:val="24"/>
        </w:rPr>
        <w:t>C.2.4.1.1. Modificarea stilului de viață și controlul factorilor de risc</w:t>
      </w:r>
      <w:bookmarkEnd w:id="307"/>
      <w:bookmarkEnd w:id="308"/>
      <w:bookmarkEnd w:id="309"/>
    </w:p>
    <w:p w14:paraId="699DC8BA" w14:textId="77777777" w:rsidR="00E00550" w:rsidRPr="005A5581" w:rsidRDefault="00B153E5" w:rsidP="00563C15">
      <w:pPr>
        <w:jc w:val="both"/>
      </w:pPr>
      <w:r w:rsidRPr="005A5581">
        <w:t xml:space="preserve">      Implementarea unui stil de viață sănătos scade riscul de evenimente cardiovasculare și de mortalitate și este complementară terapiei de prevenție secundară. </w:t>
      </w:r>
    </w:p>
    <w:p w14:paraId="652A6EBF" w14:textId="77777777" w:rsidR="00E00550" w:rsidRPr="005A5581" w:rsidRDefault="00B153E5" w:rsidP="00563C15">
      <w:pPr>
        <w:jc w:val="both"/>
      </w:pPr>
      <w:r w:rsidRPr="005A5581">
        <w:t xml:space="preserve">      Stilul de viață este extrem de important, iar implementarea unui comportament sănătos (renunțarea la fumat, activitatea fizică, dieta sănătoasă, menținerea unei greutăți optime, reduce semnificativ riscul de evenimente cardiovasculare și de deces chiar și în prevenție secundară, beneficiile fiind evidente cel mai devreme după 6 luni de la un eveniment index (65). </w:t>
      </w:r>
    </w:p>
    <w:p w14:paraId="2D23060B" w14:textId="77777777" w:rsidR="00563C15" w:rsidRPr="005A5581" w:rsidRDefault="00563C15" w:rsidP="00563C15">
      <w:pPr>
        <w:jc w:val="both"/>
        <w:rPr>
          <w:b/>
          <w:bCs/>
        </w:rPr>
      </w:pPr>
    </w:p>
    <w:p w14:paraId="5A0E6C75" w14:textId="083C08E7" w:rsidR="00563C15" w:rsidRPr="005A5581" w:rsidRDefault="00563C15" w:rsidP="00563C15">
      <w:pPr>
        <w:jc w:val="both"/>
      </w:pPr>
      <w:r w:rsidRPr="005A5581">
        <w:rPr>
          <w:b/>
          <w:bCs/>
        </w:rPr>
        <w:lastRenderedPageBreak/>
        <w:t>Tabel 17. Recomandări pentru modificarea stilului de viață</w:t>
      </w:r>
    </w:p>
    <w:tbl>
      <w:tblPr>
        <w:tblStyle w:val="affffffffa"/>
        <w:tblW w:w="925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0"/>
        <w:gridCol w:w="7826"/>
      </w:tblGrid>
      <w:tr w:rsidR="00E00550" w:rsidRPr="005A5581" w14:paraId="75522DDA" w14:textId="77777777">
        <w:tc>
          <w:tcPr>
            <w:tcW w:w="9256" w:type="dxa"/>
            <w:gridSpan w:val="2"/>
            <w:tcBorders>
              <w:top w:val="single" w:sz="4" w:space="0" w:color="000000"/>
              <w:left w:val="single" w:sz="4" w:space="0" w:color="000000"/>
              <w:bottom w:val="single" w:sz="4" w:space="0" w:color="000000"/>
              <w:right w:val="single" w:sz="4" w:space="0" w:color="000000"/>
            </w:tcBorders>
          </w:tcPr>
          <w:p w14:paraId="27E773CC" w14:textId="0F73233C" w:rsidR="00E00550" w:rsidRPr="005A5581" w:rsidRDefault="00E00550" w:rsidP="00563C15">
            <w:pPr>
              <w:jc w:val="both"/>
              <w:rPr>
                <w:b/>
                <w:bCs/>
              </w:rPr>
            </w:pPr>
          </w:p>
        </w:tc>
      </w:tr>
      <w:tr w:rsidR="00E00550" w:rsidRPr="005A5581" w14:paraId="1A94D441" w14:textId="77777777">
        <w:tc>
          <w:tcPr>
            <w:tcW w:w="9256" w:type="dxa"/>
            <w:gridSpan w:val="2"/>
            <w:tcBorders>
              <w:top w:val="single" w:sz="4" w:space="0" w:color="000000"/>
              <w:left w:val="single" w:sz="4" w:space="0" w:color="000000"/>
              <w:bottom w:val="single" w:sz="4" w:space="0" w:color="000000"/>
              <w:right w:val="single" w:sz="4" w:space="0" w:color="000000"/>
            </w:tcBorders>
          </w:tcPr>
          <w:p w14:paraId="6CB5EEBE" w14:textId="77777777" w:rsidR="00E00550" w:rsidRPr="005A5581" w:rsidRDefault="00B153E5" w:rsidP="00563C15">
            <w:pPr>
              <w:jc w:val="both"/>
            </w:pPr>
            <w:r w:rsidRPr="005A5581">
              <w:t>Comportament</w:t>
            </w:r>
          </w:p>
        </w:tc>
      </w:tr>
      <w:tr w:rsidR="00E00550" w:rsidRPr="005A5581" w14:paraId="65BED8A0" w14:textId="77777777">
        <w:tc>
          <w:tcPr>
            <w:tcW w:w="1430" w:type="dxa"/>
            <w:tcBorders>
              <w:top w:val="single" w:sz="4" w:space="0" w:color="000000"/>
              <w:left w:val="single" w:sz="4" w:space="0" w:color="000000"/>
              <w:bottom w:val="single" w:sz="4" w:space="0" w:color="000000"/>
            </w:tcBorders>
          </w:tcPr>
          <w:p w14:paraId="5A9F8460" w14:textId="77777777" w:rsidR="00E00550" w:rsidRPr="005A5581" w:rsidRDefault="00B153E5" w:rsidP="00563C15">
            <w:pPr>
              <w:rPr>
                <w:b/>
                <w:bCs/>
              </w:rPr>
            </w:pPr>
            <w:r w:rsidRPr="005A5581">
              <w:rPr>
                <w:b/>
                <w:bCs/>
              </w:rPr>
              <w:t>Renunțarea la fumat</w:t>
            </w:r>
          </w:p>
        </w:tc>
        <w:tc>
          <w:tcPr>
            <w:tcW w:w="7826" w:type="dxa"/>
            <w:tcBorders>
              <w:top w:val="single" w:sz="4" w:space="0" w:color="000000"/>
              <w:left w:val="single" w:sz="4" w:space="0" w:color="000000"/>
              <w:bottom w:val="single" w:sz="4" w:space="0" w:color="000000"/>
              <w:right w:val="single" w:sz="4" w:space="0" w:color="000000"/>
            </w:tcBorders>
          </w:tcPr>
          <w:p w14:paraId="34A62AA5" w14:textId="77777777" w:rsidR="00E00550" w:rsidRPr="005A5581" w:rsidRDefault="00B153E5" w:rsidP="00563C15">
            <w:pPr>
              <w:jc w:val="both"/>
            </w:pPr>
            <w:r w:rsidRPr="005A5581">
              <w:t xml:space="preserve">Utilizați măsuri farmacologice și strategii asupra comportamentului pentru a renunța la fumat. Evitați fumatul pasiv. </w:t>
            </w:r>
            <w:r w:rsidRPr="005A5581">
              <w:rPr>
                <w:b/>
                <w:bCs/>
                <w:i/>
                <w:iCs/>
              </w:rPr>
              <w:t>Caseta 7.</w:t>
            </w:r>
          </w:p>
        </w:tc>
      </w:tr>
      <w:tr w:rsidR="00E00550" w:rsidRPr="005A5581" w14:paraId="7B179035" w14:textId="77777777">
        <w:tc>
          <w:tcPr>
            <w:tcW w:w="1430" w:type="dxa"/>
            <w:tcBorders>
              <w:top w:val="single" w:sz="4" w:space="0" w:color="000000"/>
              <w:left w:val="single" w:sz="4" w:space="0" w:color="000000"/>
              <w:bottom w:val="single" w:sz="4" w:space="0" w:color="000000"/>
            </w:tcBorders>
          </w:tcPr>
          <w:p w14:paraId="65896669" w14:textId="77777777" w:rsidR="00E00550" w:rsidRPr="005A5581" w:rsidRDefault="00B153E5" w:rsidP="00563C15">
            <w:pPr>
              <w:rPr>
                <w:b/>
                <w:bCs/>
              </w:rPr>
            </w:pPr>
            <w:r w:rsidRPr="005A5581">
              <w:rPr>
                <w:b/>
                <w:bCs/>
              </w:rPr>
              <w:t>Dieta sănătoasă</w:t>
            </w:r>
          </w:p>
        </w:tc>
        <w:tc>
          <w:tcPr>
            <w:tcW w:w="7826" w:type="dxa"/>
            <w:tcBorders>
              <w:top w:val="single" w:sz="4" w:space="0" w:color="000000"/>
              <w:left w:val="single" w:sz="4" w:space="0" w:color="000000"/>
              <w:bottom w:val="single" w:sz="4" w:space="0" w:color="000000"/>
              <w:right w:val="single" w:sz="4" w:space="0" w:color="000000"/>
            </w:tcBorders>
          </w:tcPr>
          <w:p w14:paraId="632AC6C0" w14:textId="77777777" w:rsidR="00E00550" w:rsidRPr="005A5581" w:rsidRDefault="00B153E5" w:rsidP="00563C15">
            <w:pPr>
              <w:jc w:val="both"/>
            </w:pPr>
            <w:r w:rsidRPr="005A5581">
              <w:t xml:space="preserve">Dietă bogată în fructe, vegetale și cereale integrale. Limitați grăsimile saturate la sub 10% din aportul total. Limitați consumul de alcool la ˂ 100 g/săptămână sau 15g/zi. </w:t>
            </w:r>
            <w:r w:rsidRPr="005A5581">
              <w:rPr>
                <w:b/>
                <w:bCs/>
                <w:i/>
                <w:iCs/>
              </w:rPr>
              <w:t>Caseta 8.</w:t>
            </w:r>
          </w:p>
        </w:tc>
      </w:tr>
      <w:tr w:rsidR="00E00550" w:rsidRPr="005A5581" w14:paraId="5F27CE84" w14:textId="77777777">
        <w:tc>
          <w:tcPr>
            <w:tcW w:w="1430" w:type="dxa"/>
            <w:tcBorders>
              <w:top w:val="single" w:sz="4" w:space="0" w:color="000000"/>
              <w:left w:val="single" w:sz="4" w:space="0" w:color="000000"/>
              <w:bottom w:val="single" w:sz="4" w:space="0" w:color="000000"/>
            </w:tcBorders>
          </w:tcPr>
          <w:p w14:paraId="52044700" w14:textId="77777777" w:rsidR="00E00550" w:rsidRPr="005A5581" w:rsidRDefault="00B153E5" w:rsidP="00563C15">
            <w:pPr>
              <w:rPr>
                <w:b/>
                <w:bCs/>
              </w:rPr>
            </w:pPr>
            <w:r w:rsidRPr="005A5581">
              <w:rPr>
                <w:b/>
                <w:bCs/>
              </w:rPr>
              <w:t>Activitate fizică</w:t>
            </w:r>
          </w:p>
        </w:tc>
        <w:tc>
          <w:tcPr>
            <w:tcW w:w="7826" w:type="dxa"/>
            <w:tcBorders>
              <w:top w:val="single" w:sz="4" w:space="0" w:color="000000"/>
              <w:left w:val="single" w:sz="4" w:space="0" w:color="000000"/>
              <w:bottom w:val="single" w:sz="4" w:space="0" w:color="000000"/>
              <w:right w:val="single" w:sz="4" w:space="0" w:color="000000"/>
            </w:tcBorders>
          </w:tcPr>
          <w:p w14:paraId="0924ADAF" w14:textId="77777777" w:rsidR="00E00550" w:rsidRPr="005A5581" w:rsidRDefault="00B153E5" w:rsidP="00563C15">
            <w:pPr>
              <w:jc w:val="both"/>
            </w:pPr>
            <w:r w:rsidRPr="005A5581">
              <w:t xml:space="preserve">30-60 min de activitate fizică moderată în majoritatea zilelor, dar chiar și activitatea fizică neregulată este benefică. </w:t>
            </w:r>
            <w:r w:rsidRPr="005A5581">
              <w:rPr>
                <w:b/>
                <w:bCs/>
                <w:i/>
                <w:iCs/>
              </w:rPr>
              <w:t>Caseta 9.</w:t>
            </w:r>
          </w:p>
        </w:tc>
      </w:tr>
      <w:tr w:rsidR="00E00550" w:rsidRPr="005A5581" w14:paraId="1214A8C5" w14:textId="77777777">
        <w:tc>
          <w:tcPr>
            <w:tcW w:w="1430" w:type="dxa"/>
            <w:tcBorders>
              <w:top w:val="single" w:sz="4" w:space="0" w:color="000000"/>
              <w:left w:val="single" w:sz="4" w:space="0" w:color="000000"/>
              <w:bottom w:val="single" w:sz="4" w:space="0" w:color="000000"/>
            </w:tcBorders>
          </w:tcPr>
          <w:p w14:paraId="152A83C9" w14:textId="77777777" w:rsidR="00E00550" w:rsidRPr="005A5581" w:rsidRDefault="00B153E5" w:rsidP="00563C15">
            <w:pPr>
              <w:rPr>
                <w:b/>
                <w:bCs/>
              </w:rPr>
            </w:pPr>
            <w:r w:rsidRPr="005A5581">
              <w:rPr>
                <w:b/>
                <w:bCs/>
              </w:rPr>
              <w:t>Greutate corporală</w:t>
            </w:r>
          </w:p>
        </w:tc>
        <w:tc>
          <w:tcPr>
            <w:tcW w:w="7826" w:type="dxa"/>
            <w:tcBorders>
              <w:top w:val="single" w:sz="4" w:space="0" w:color="000000"/>
              <w:left w:val="single" w:sz="4" w:space="0" w:color="000000"/>
              <w:bottom w:val="single" w:sz="4" w:space="0" w:color="000000"/>
              <w:right w:val="single" w:sz="4" w:space="0" w:color="000000"/>
            </w:tcBorders>
          </w:tcPr>
          <w:p w14:paraId="1B0E63BA" w14:textId="77777777" w:rsidR="00E00550" w:rsidRPr="005A5581" w:rsidRDefault="00B153E5" w:rsidP="00563C15">
            <w:pPr>
              <w:jc w:val="both"/>
            </w:pPr>
            <w:r w:rsidRPr="005A5581">
              <w:t>Obțineți și mențineți o greutate (˂ 25 kg/m</w:t>
            </w:r>
            <w:r w:rsidRPr="005A5581">
              <w:rPr>
                <w:vertAlign w:val="superscript"/>
              </w:rPr>
              <w:t>2</w:t>
            </w:r>
            <w:r w:rsidRPr="005A5581">
              <w:t xml:space="preserve">) sau reduceți greutatea prin creșterea activității fizice și scăderea aportului caloric. </w:t>
            </w:r>
            <w:r w:rsidRPr="005A5581">
              <w:rPr>
                <w:b/>
                <w:bCs/>
                <w:i/>
                <w:iCs/>
              </w:rPr>
              <w:t>Caseta 10.</w:t>
            </w:r>
          </w:p>
        </w:tc>
      </w:tr>
      <w:tr w:rsidR="00E00550" w:rsidRPr="005A5581" w14:paraId="5C89C0F8" w14:textId="77777777">
        <w:tc>
          <w:tcPr>
            <w:tcW w:w="1430" w:type="dxa"/>
            <w:tcBorders>
              <w:top w:val="single" w:sz="4" w:space="0" w:color="000000"/>
              <w:left w:val="single" w:sz="4" w:space="0" w:color="000000"/>
              <w:bottom w:val="single" w:sz="4" w:space="0" w:color="000000"/>
            </w:tcBorders>
          </w:tcPr>
          <w:p w14:paraId="3D9B4B02" w14:textId="77777777" w:rsidR="00E00550" w:rsidRPr="005A5581" w:rsidRDefault="00B153E5" w:rsidP="00563C15">
            <w:pPr>
              <w:rPr>
                <w:b/>
                <w:bCs/>
              </w:rPr>
            </w:pPr>
            <w:r w:rsidRPr="005A5581">
              <w:rPr>
                <w:b/>
                <w:bCs/>
              </w:rPr>
              <w:t>Altele</w:t>
            </w:r>
          </w:p>
        </w:tc>
        <w:tc>
          <w:tcPr>
            <w:tcW w:w="7826" w:type="dxa"/>
            <w:tcBorders>
              <w:top w:val="single" w:sz="4" w:space="0" w:color="000000"/>
              <w:left w:val="single" w:sz="4" w:space="0" w:color="000000"/>
              <w:bottom w:val="single" w:sz="4" w:space="0" w:color="000000"/>
              <w:right w:val="single" w:sz="4" w:space="0" w:color="000000"/>
            </w:tcBorders>
          </w:tcPr>
          <w:p w14:paraId="09996379" w14:textId="77777777" w:rsidR="00E00550" w:rsidRPr="005A5581" w:rsidRDefault="00B153E5" w:rsidP="00563C15">
            <w:pPr>
              <w:jc w:val="both"/>
            </w:pPr>
            <w:r w:rsidRPr="005A5581">
              <w:t xml:space="preserve">Luați medicația așa cum a fost recomandată. Activitatea sexuală este considerată de risc redus la pacienții stabili și asimptomatici la activități fizice ușoare-moderate. </w:t>
            </w:r>
            <w:r w:rsidRPr="005A5581">
              <w:rPr>
                <w:b/>
                <w:bCs/>
                <w:i/>
                <w:iCs/>
              </w:rPr>
              <w:t>Caseta 11.</w:t>
            </w:r>
          </w:p>
        </w:tc>
      </w:tr>
    </w:tbl>
    <w:p w14:paraId="2BBCC3C9" w14:textId="77777777" w:rsidR="00E00550" w:rsidRPr="005A5581" w:rsidRDefault="00E00550" w:rsidP="00563C15">
      <w:pPr>
        <w:jc w:val="both"/>
        <w:rPr>
          <w:b/>
          <w:bCs/>
        </w:rPr>
      </w:pPr>
    </w:p>
    <w:tbl>
      <w:tblPr>
        <w:tblStyle w:val="affffffffb"/>
        <w:tblW w:w="925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56"/>
      </w:tblGrid>
      <w:tr w:rsidR="00E00550" w:rsidRPr="005A5581" w14:paraId="1370DA24" w14:textId="77777777">
        <w:tc>
          <w:tcPr>
            <w:tcW w:w="9256" w:type="dxa"/>
            <w:tcBorders>
              <w:top w:val="single" w:sz="4" w:space="0" w:color="000000"/>
              <w:left w:val="single" w:sz="4" w:space="0" w:color="000000"/>
              <w:bottom w:val="single" w:sz="4" w:space="0" w:color="000000"/>
              <w:right w:val="single" w:sz="4" w:space="0" w:color="000000"/>
            </w:tcBorders>
          </w:tcPr>
          <w:p w14:paraId="03AFB9C2" w14:textId="77777777" w:rsidR="00E00550" w:rsidRPr="005A5581" w:rsidRDefault="00B153E5" w:rsidP="00563C15">
            <w:pPr>
              <w:jc w:val="both"/>
              <w:rPr>
                <w:b/>
                <w:bCs/>
              </w:rPr>
            </w:pPr>
            <w:r w:rsidRPr="005A5581">
              <w:rPr>
                <w:b/>
                <w:bCs/>
              </w:rPr>
              <w:t>Caseta 7. Renunțarea la fumat</w:t>
            </w:r>
          </w:p>
          <w:p w14:paraId="077602C0" w14:textId="77777777" w:rsidR="00E00550" w:rsidRPr="005A5581" w:rsidRDefault="00B153E5" w:rsidP="00563C15">
            <w:pPr>
              <w:jc w:val="both"/>
            </w:pPr>
            <w:r w:rsidRPr="005A5581">
              <w:t xml:space="preserve">      Renunțarea la fumat îmbunătățește prognosticul pacienților cu SCC și scade mortalitatea cu 36%. Măsurile care promovează sevrajul tabagic includ intervenții de consiliere asupra comportamentului și măsuri farmacologice, inclusiv substituție cu nicotină. Pacienții trebuie să evite fumatul pasiv. </w:t>
            </w:r>
          </w:p>
          <w:p w14:paraId="555426DD" w14:textId="77777777" w:rsidR="00E00550" w:rsidRPr="005A5581" w:rsidRDefault="00B153E5" w:rsidP="00563C15">
            <w:pPr>
              <w:jc w:val="both"/>
            </w:pPr>
            <w:r w:rsidRPr="005A5581">
              <w:t xml:space="preserve">      Mai eficient decât sfatul medical este adăugarea la aceasta a măsurilor de susținere pe o perioadă de minim o lună (intervenții comportamentale, susținere telefonică, măsuri individuale). Formele de substituție a nicotinei (</w:t>
            </w:r>
            <w:proofErr w:type="spellStart"/>
            <w:r w:rsidRPr="005A5581">
              <w:t>bupropionul</w:t>
            </w:r>
            <w:proofErr w:type="spellEnd"/>
            <w:r w:rsidRPr="005A5581">
              <w:t xml:space="preserve"> și </w:t>
            </w:r>
            <w:proofErr w:type="spellStart"/>
            <w:r w:rsidRPr="005A5581">
              <w:t>vareniclina</w:t>
            </w:r>
            <w:proofErr w:type="spellEnd"/>
            <w:r w:rsidRPr="005A5581">
              <w:t>) sunt mai eficiente în sevrajul tabagic comparativ cu pacienții la care acestea nu sunt folosite (66).</w:t>
            </w:r>
          </w:p>
          <w:p w14:paraId="1863BF15" w14:textId="77777777" w:rsidR="00E00550" w:rsidRPr="005A5581" w:rsidRDefault="00B153E5" w:rsidP="00563C15">
            <w:pPr>
              <w:jc w:val="both"/>
            </w:pPr>
            <w:r w:rsidRPr="005A5581">
              <w:t xml:space="preserve">      Combinația dintre intervenția asupra stilului de viață și măsurile farmacologice este înalt recomandată și cea mai eficientă. </w:t>
            </w:r>
          </w:p>
          <w:p w14:paraId="45A65774" w14:textId="77777777" w:rsidR="00E00550" w:rsidRPr="005A5581" w:rsidRDefault="00B153E5" w:rsidP="00563C15">
            <w:pPr>
              <w:jc w:val="both"/>
            </w:pPr>
            <w:r w:rsidRPr="005A5581">
              <w:t xml:space="preserve">      Substituția nicotinică a fost asociată cu evenimente cardiovasculare minore: aritmii și angină, iar </w:t>
            </w:r>
            <w:proofErr w:type="spellStart"/>
            <w:r w:rsidRPr="005A5581">
              <w:t>bupropionul</w:t>
            </w:r>
            <w:proofErr w:type="spellEnd"/>
            <w:r w:rsidRPr="005A5581">
              <w:t xml:space="preserve"> are efect protector față de evenimentele cardiovasculare majore. </w:t>
            </w:r>
          </w:p>
          <w:p w14:paraId="1975DA47" w14:textId="77777777" w:rsidR="00E00550" w:rsidRPr="005A5581" w:rsidRDefault="00B153E5" w:rsidP="00563C15">
            <w:pPr>
              <w:jc w:val="both"/>
            </w:pPr>
            <w:r w:rsidRPr="005A5581">
              <w:t xml:space="preserve">        Utilizarea țigărilor electronice nu este lipsită de riscuri și nu ar trebui încurajată ca alternativă. Dispozitivele moderne pot elibera concentrații mai mari de nicotină și emit compuși nocivi (carbonili, particule fine și </w:t>
            </w:r>
            <w:proofErr w:type="spellStart"/>
            <w:r w:rsidRPr="005A5581">
              <w:t>ultrafine</w:t>
            </w:r>
            <w:proofErr w:type="spellEnd"/>
            <w:r w:rsidRPr="005A5581">
              <w:t xml:space="preserve">), cu efecte negative asupra funcției </w:t>
            </w:r>
            <w:proofErr w:type="spellStart"/>
            <w:r w:rsidRPr="005A5581">
              <w:t>endoteliale</w:t>
            </w:r>
            <w:proofErr w:type="spellEnd"/>
            <w:r w:rsidRPr="005A5581">
              <w:t xml:space="preserve"> vasculare.</w:t>
            </w:r>
          </w:p>
          <w:p w14:paraId="5943A72A" w14:textId="77777777" w:rsidR="00E00550" w:rsidRPr="005A5581" w:rsidRDefault="00B153E5" w:rsidP="00563C15">
            <w:pPr>
              <w:jc w:val="both"/>
            </w:pPr>
            <w:r w:rsidRPr="005A5581">
              <w:t xml:space="preserve">       Consumul de substanțe </w:t>
            </w:r>
            <w:proofErr w:type="spellStart"/>
            <w:r w:rsidRPr="005A5581">
              <w:t>psihoactive</w:t>
            </w:r>
            <w:proofErr w:type="spellEnd"/>
            <w:r w:rsidRPr="005A5581">
              <w:t xml:space="preserve"> precum cocaina, </w:t>
            </w:r>
            <w:proofErr w:type="spellStart"/>
            <w:r w:rsidRPr="005A5581">
              <w:t>opioidele</w:t>
            </w:r>
            <w:proofErr w:type="spellEnd"/>
            <w:r w:rsidRPr="005A5581">
              <w:t xml:space="preserve"> și marijuana are efecte cardiovasculare nocive și poate duce la interacțiuni medicamentoase semnificative. Se recomandă aplicarea unui screening simplificat („single </w:t>
            </w:r>
            <w:proofErr w:type="spellStart"/>
            <w:r w:rsidRPr="005A5581">
              <w:t>question</w:t>
            </w:r>
            <w:proofErr w:type="spellEnd"/>
            <w:r w:rsidRPr="005A5581">
              <w:t>”) pentru identificarea consumului de substanțe la pacienții cu SCC.</w:t>
            </w:r>
          </w:p>
        </w:tc>
      </w:tr>
    </w:tbl>
    <w:p w14:paraId="6B6D4F6C" w14:textId="77777777" w:rsidR="00E00550" w:rsidRPr="005A5581" w:rsidRDefault="00E00550" w:rsidP="00563C15">
      <w:pPr>
        <w:jc w:val="both"/>
        <w:rPr>
          <w:b/>
          <w:bCs/>
        </w:rPr>
      </w:pPr>
    </w:p>
    <w:tbl>
      <w:tblPr>
        <w:tblStyle w:val="affffffffc"/>
        <w:tblW w:w="925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56"/>
      </w:tblGrid>
      <w:tr w:rsidR="00E00550" w:rsidRPr="005A5581" w14:paraId="34118F97" w14:textId="77777777">
        <w:tc>
          <w:tcPr>
            <w:tcW w:w="9256" w:type="dxa"/>
            <w:tcBorders>
              <w:top w:val="single" w:sz="4" w:space="0" w:color="000000"/>
              <w:left w:val="single" w:sz="4" w:space="0" w:color="000000"/>
              <w:bottom w:val="single" w:sz="4" w:space="0" w:color="000000"/>
              <w:right w:val="single" w:sz="4" w:space="0" w:color="000000"/>
            </w:tcBorders>
          </w:tcPr>
          <w:p w14:paraId="5B8CD2DA" w14:textId="77777777" w:rsidR="00E00550" w:rsidRPr="005A5581" w:rsidRDefault="00B153E5" w:rsidP="00563C15">
            <w:pPr>
              <w:rPr>
                <w:b/>
                <w:bCs/>
              </w:rPr>
            </w:pPr>
            <w:r w:rsidRPr="005A5581">
              <w:rPr>
                <w:b/>
                <w:bCs/>
              </w:rPr>
              <w:t>Caseta 8. Dieta și consumul de alcool</w:t>
            </w:r>
          </w:p>
          <w:p w14:paraId="4481CF56" w14:textId="77777777" w:rsidR="00E00550" w:rsidRPr="005A5581" w:rsidRDefault="00B153E5" w:rsidP="00563C15">
            <w:pPr>
              <w:jc w:val="both"/>
            </w:pPr>
            <w:r w:rsidRPr="005A5581">
              <w:t xml:space="preserve">       Obiceiurile alimentare influențează riscul cardiovascular, în principal prin impactul asupra profilului lipidic, tensiunii arteriale, greutății corporale și a riscului de diabet zaharat. Se recomandă adoptarea unei diete mediteraneene sau similare, bogată în legume, fructe, leguminoase, pește, uleiuri vegetale nesaturate și nuci, cu evitarea alimentelor </w:t>
            </w:r>
            <w:proofErr w:type="spellStart"/>
            <w:r w:rsidRPr="005A5581">
              <w:t>ultraprocesate</w:t>
            </w:r>
            <w:proofErr w:type="spellEnd"/>
            <w:r w:rsidRPr="005A5581">
              <w:t>, a cărnii roșii, a produselor lactate integrale, a grăsimilor saturate și a carbohidraților rafinați (67).</w:t>
            </w:r>
          </w:p>
          <w:p w14:paraId="42FBDD6D" w14:textId="77777777" w:rsidR="00E00550" w:rsidRPr="005A5581" w:rsidRDefault="00B153E5" w:rsidP="00563C15">
            <w:pPr>
              <w:jc w:val="both"/>
            </w:pPr>
            <w:r w:rsidRPr="005A5581">
              <w:t xml:space="preserve">       La pacienții cu SCC, modificarea durabilă a regimului alimentar reduce mortalitatea globală și incidența evenimentelor cardiovasculare majore.</w:t>
            </w:r>
          </w:p>
          <w:p w14:paraId="536A6781" w14:textId="77777777" w:rsidR="00E00550" w:rsidRPr="005A5581" w:rsidRDefault="00B153E5" w:rsidP="00563C15">
            <w:pPr>
              <w:jc w:val="both"/>
              <w:rPr>
                <w:color w:val="FF0000"/>
              </w:rPr>
            </w:pPr>
            <w:r w:rsidRPr="005A5581">
              <w:t xml:space="preserve">       În ceea ce privește consumul de alcool, se recomandă limitarea acestuia la mai puțin de 100 g/săptămână (echivalentul a ~15 g/zi), deoarece cantitățile mai mari se asociază cu o creștere a mortalității generale și cardiovasculare (68). De asemenea, date recente sugerează că efectul aparent </w:t>
            </w:r>
            <w:proofErr w:type="spellStart"/>
            <w:r w:rsidRPr="005A5581">
              <w:t>cardioprotector</w:t>
            </w:r>
            <w:proofErr w:type="spellEnd"/>
            <w:r w:rsidRPr="005A5581">
              <w:t xml:space="preserve"> al consumului ușor până la moderat de alcool ar putea fi explicat prin factori de stil de viață care acționează ca variabile de confuzie, și nu printr-un mecanism cauzal propriu al alcoolului.</w:t>
            </w:r>
          </w:p>
        </w:tc>
      </w:tr>
    </w:tbl>
    <w:p w14:paraId="404A47F6" w14:textId="77777777" w:rsidR="00E00550" w:rsidRPr="005A5581" w:rsidRDefault="00105086" w:rsidP="00563C15">
      <w:pPr>
        <w:jc w:val="both"/>
        <w:rPr>
          <w:b/>
          <w:bCs/>
        </w:rPr>
      </w:pPr>
      <w:r w:rsidRPr="005A5581">
        <w:rPr>
          <w:b/>
          <w:bCs/>
        </w:rPr>
        <w:lastRenderedPageBreak/>
        <w:t>Tabelul 18</w:t>
      </w:r>
      <w:r w:rsidR="00B153E5" w:rsidRPr="005A5581">
        <w:rPr>
          <w:b/>
          <w:bCs/>
        </w:rPr>
        <w:t>.</w:t>
      </w:r>
      <w:r w:rsidR="00B153E5" w:rsidRPr="005A5581">
        <w:t xml:space="preserve"> </w:t>
      </w:r>
      <w:r w:rsidR="00B153E5" w:rsidRPr="005A5581">
        <w:rPr>
          <w:b/>
          <w:bCs/>
        </w:rPr>
        <w:t>Caracteristicile dietei sănătoase (67)</w:t>
      </w:r>
    </w:p>
    <w:tbl>
      <w:tblPr>
        <w:tblStyle w:val="affffffffd"/>
        <w:tblW w:w="9709"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9"/>
      </w:tblGrid>
      <w:tr w:rsidR="00E00550" w:rsidRPr="005A5581" w14:paraId="7CF22846" w14:textId="77777777" w:rsidTr="000A0C40">
        <w:tc>
          <w:tcPr>
            <w:tcW w:w="9709" w:type="dxa"/>
            <w:tcBorders>
              <w:top w:val="single" w:sz="4" w:space="0" w:color="000000"/>
              <w:left w:val="single" w:sz="4" w:space="0" w:color="000000"/>
              <w:bottom w:val="single" w:sz="4" w:space="0" w:color="000000"/>
              <w:right w:val="single" w:sz="4" w:space="0" w:color="000000"/>
            </w:tcBorders>
          </w:tcPr>
          <w:p w14:paraId="2938A3D7" w14:textId="77777777" w:rsidR="00E00550" w:rsidRPr="005A5581" w:rsidRDefault="00B153E5" w:rsidP="00563C15">
            <w:pPr>
              <w:jc w:val="both"/>
              <w:rPr>
                <w:b/>
                <w:bCs/>
              </w:rPr>
            </w:pPr>
            <w:r w:rsidRPr="005A5581">
              <w:rPr>
                <w:b/>
                <w:bCs/>
              </w:rPr>
              <w:t>Caracteristici</w:t>
            </w:r>
          </w:p>
        </w:tc>
      </w:tr>
      <w:tr w:rsidR="00E00550" w:rsidRPr="005A5581" w14:paraId="268C24B4" w14:textId="77777777" w:rsidTr="000A0C40">
        <w:tc>
          <w:tcPr>
            <w:tcW w:w="9709" w:type="dxa"/>
            <w:tcBorders>
              <w:top w:val="single" w:sz="4" w:space="0" w:color="000000"/>
              <w:left w:val="single" w:sz="4" w:space="0" w:color="000000"/>
              <w:bottom w:val="single" w:sz="4" w:space="0" w:color="000000"/>
              <w:right w:val="single" w:sz="4" w:space="0" w:color="000000"/>
            </w:tcBorders>
          </w:tcPr>
          <w:p w14:paraId="70FFF5F8" w14:textId="77777777" w:rsidR="00E00550" w:rsidRPr="005A5581" w:rsidRDefault="00000000" w:rsidP="00563C15">
            <w:pPr>
              <w:jc w:val="both"/>
            </w:pPr>
            <w:sdt>
              <w:sdtPr>
                <w:tag w:val="goog_rdk_6"/>
                <w:id w:val="-743418547"/>
              </w:sdtPr>
              <w:sdtContent>
                <w:r w:rsidR="00B153E5" w:rsidRPr="005A5581">
                  <w:rPr>
                    <w:rFonts w:eastAsia="Caudex"/>
                  </w:rPr>
                  <w:t>Creșterea consumului de fructe și legume (≥200g în fiecare/zi)</w:t>
                </w:r>
              </w:sdtContent>
            </w:sdt>
          </w:p>
        </w:tc>
      </w:tr>
      <w:tr w:rsidR="00E00550" w:rsidRPr="005A5581" w14:paraId="775C2109" w14:textId="77777777" w:rsidTr="000A0C40">
        <w:tc>
          <w:tcPr>
            <w:tcW w:w="9709" w:type="dxa"/>
            <w:tcBorders>
              <w:top w:val="single" w:sz="4" w:space="0" w:color="000000"/>
              <w:left w:val="single" w:sz="4" w:space="0" w:color="000000"/>
              <w:bottom w:val="single" w:sz="4" w:space="0" w:color="000000"/>
              <w:right w:val="single" w:sz="4" w:space="0" w:color="000000"/>
            </w:tcBorders>
          </w:tcPr>
          <w:p w14:paraId="6968DFBC" w14:textId="77777777" w:rsidR="00E00550" w:rsidRPr="005A5581" w:rsidRDefault="00B153E5" w:rsidP="00563C15">
            <w:pPr>
              <w:jc w:val="both"/>
            </w:pPr>
            <w:r w:rsidRPr="005A5581">
              <w:t>35-45 g de fibre/zi, de preferat cereale integrale</w:t>
            </w:r>
          </w:p>
        </w:tc>
      </w:tr>
      <w:tr w:rsidR="00E00550" w:rsidRPr="005A5581" w14:paraId="69B1838C" w14:textId="77777777" w:rsidTr="000A0C40">
        <w:tc>
          <w:tcPr>
            <w:tcW w:w="9709" w:type="dxa"/>
            <w:tcBorders>
              <w:top w:val="single" w:sz="4" w:space="0" w:color="000000"/>
              <w:left w:val="single" w:sz="4" w:space="0" w:color="000000"/>
              <w:bottom w:val="single" w:sz="4" w:space="0" w:color="000000"/>
              <w:right w:val="single" w:sz="4" w:space="0" w:color="000000"/>
            </w:tcBorders>
          </w:tcPr>
          <w:p w14:paraId="246C4C22" w14:textId="77777777" w:rsidR="00E00550" w:rsidRPr="005A5581" w:rsidRDefault="00B153E5" w:rsidP="00563C15">
            <w:pPr>
              <w:jc w:val="both"/>
            </w:pPr>
            <w:r w:rsidRPr="005A5581">
              <w:t>Consum moderat de nuci zilnic (30 g pe zi, nesărate)</w:t>
            </w:r>
          </w:p>
        </w:tc>
      </w:tr>
      <w:tr w:rsidR="00E00550" w:rsidRPr="005A5581" w14:paraId="48B7A1DF" w14:textId="77777777" w:rsidTr="000A0C40">
        <w:tc>
          <w:tcPr>
            <w:tcW w:w="9709" w:type="dxa"/>
            <w:tcBorders>
              <w:top w:val="single" w:sz="4" w:space="0" w:color="000000"/>
              <w:left w:val="single" w:sz="4" w:space="0" w:color="000000"/>
              <w:bottom w:val="single" w:sz="4" w:space="0" w:color="000000"/>
              <w:right w:val="single" w:sz="4" w:space="0" w:color="000000"/>
            </w:tcBorders>
          </w:tcPr>
          <w:p w14:paraId="5A1091D6" w14:textId="77777777" w:rsidR="00E00550" w:rsidRPr="005A5581" w:rsidRDefault="00B153E5" w:rsidP="00563C15">
            <w:pPr>
              <w:jc w:val="both"/>
            </w:pPr>
            <w:r w:rsidRPr="005A5581">
              <w:t>1-2 porții de pește/săptămână (o porție cu pește gras)</w:t>
            </w:r>
          </w:p>
        </w:tc>
      </w:tr>
      <w:tr w:rsidR="00E00550" w:rsidRPr="005A5581" w14:paraId="23E7A54E" w14:textId="77777777" w:rsidTr="000A0C40">
        <w:tc>
          <w:tcPr>
            <w:tcW w:w="9709" w:type="dxa"/>
            <w:tcBorders>
              <w:top w:val="single" w:sz="4" w:space="0" w:color="000000"/>
              <w:left w:val="single" w:sz="4" w:space="0" w:color="000000"/>
              <w:bottom w:val="single" w:sz="4" w:space="0" w:color="000000"/>
              <w:right w:val="single" w:sz="4" w:space="0" w:color="000000"/>
            </w:tcBorders>
          </w:tcPr>
          <w:p w14:paraId="47C9CDC4" w14:textId="77777777" w:rsidR="00E00550" w:rsidRPr="005A5581" w:rsidRDefault="00B153E5" w:rsidP="00563C15">
            <w:pPr>
              <w:jc w:val="both"/>
            </w:pPr>
            <w:r w:rsidRPr="005A5581">
              <w:t>Cantitate limitată de carne slabă, lactate degresate și uleiuri lichide vegetale</w:t>
            </w:r>
          </w:p>
        </w:tc>
      </w:tr>
      <w:tr w:rsidR="00E00550" w:rsidRPr="005A5581" w14:paraId="67A42519" w14:textId="77777777" w:rsidTr="000A0C40">
        <w:tc>
          <w:tcPr>
            <w:tcW w:w="9709" w:type="dxa"/>
            <w:tcBorders>
              <w:top w:val="single" w:sz="4" w:space="0" w:color="000000"/>
              <w:left w:val="single" w:sz="4" w:space="0" w:color="000000"/>
              <w:bottom w:val="single" w:sz="4" w:space="0" w:color="000000"/>
              <w:right w:val="single" w:sz="4" w:space="0" w:color="000000"/>
            </w:tcBorders>
          </w:tcPr>
          <w:p w14:paraId="08BD77A8" w14:textId="77777777" w:rsidR="00E00550" w:rsidRPr="005A5581" w:rsidRDefault="00B153E5" w:rsidP="00563C15">
            <w:pPr>
              <w:jc w:val="both"/>
            </w:pPr>
            <w:r w:rsidRPr="005A5581">
              <w:t xml:space="preserve">Grăsimi saturate ˂ 10% din aportul energetic; înlocuite cu grăsimi </w:t>
            </w:r>
            <w:proofErr w:type="spellStart"/>
            <w:r w:rsidRPr="005A5581">
              <w:t>polinesaturate</w:t>
            </w:r>
            <w:proofErr w:type="spellEnd"/>
          </w:p>
        </w:tc>
      </w:tr>
      <w:tr w:rsidR="00E00550" w:rsidRPr="005A5581" w14:paraId="113011F4" w14:textId="77777777" w:rsidTr="000A0C40">
        <w:tc>
          <w:tcPr>
            <w:tcW w:w="9709" w:type="dxa"/>
            <w:tcBorders>
              <w:top w:val="single" w:sz="4" w:space="0" w:color="000000"/>
              <w:left w:val="single" w:sz="4" w:space="0" w:color="000000"/>
              <w:bottom w:val="single" w:sz="4" w:space="0" w:color="000000"/>
              <w:right w:val="single" w:sz="4" w:space="0" w:color="000000"/>
            </w:tcBorders>
          </w:tcPr>
          <w:p w14:paraId="1F300B59" w14:textId="77777777" w:rsidR="00E00550" w:rsidRPr="005A5581" w:rsidRDefault="00B153E5" w:rsidP="00563C15">
            <w:pPr>
              <w:jc w:val="both"/>
            </w:pPr>
            <w:r w:rsidRPr="005A5581">
              <w:t xml:space="preserve">O cantitate cât mai mică de grăsimi </w:t>
            </w:r>
            <w:proofErr w:type="spellStart"/>
            <w:r w:rsidRPr="005A5581">
              <w:t>transnesaturate</w:t>
            </w:r>
            <w:proofErr w:type="spellEnd"/>
            <w:r w:rsidRPr="005A5581">
              <w:t>, de preferat nu din mâncare procesată și ˂ 1% din aportul energetic total</w:t>
            </w:r>
          </w:p>
        </w:tc>
      </w:tr>
      <w:tr w:rsidR="00E00550" w:rsidRPr="005A5581" w14:paraId="760BC10F" w14:textId="77777777" w:rsidTr="000A0C40">
        <w:tc>
          <w:tcPr>
            <w:tcW w:w="9709" w:type="dxa"/>
            <w:tcBorders>
              <w:top w:val="single" w:sz="4" w:space="0" w:color="000000"/>
              <w:left w:val="single" w:sz="4" w:space="0" w:color="000000"/>
              <w:bottom w:val="single" w:sz="4" w:space="0" w:color="000000"/>
              <w:right w:val="single" w:sz="4" w:space="0" w:color="000000"/>
            </w:tcBorders>
          </w:tcPr>
          <w:p w14:paraId="7C2D6F17" w14:textId="77777777" w:rsidR="00E00550" w:rsidRPr="005A5581" w:rsidRDefault="00000000" w:rsidP="00563C15">
            <w:pPr>
              <w:jc w:val="both"/>
            </w:pPr>
            <w:sdt>
              <w:sdtPr>
                <w:tag w:val="goog_rdk_7"/>
                <w:id w:val="-900367322"/>
              </w:sdtPr>
              <w:sdtContent>
                <w:r w:rsidR="00B153E5" w:rsidRPr="005A5581">
                  <w:rPr>
                    <w:rFonts w:eastAsia="Gungsuh"/>
                  </w:rPr>
                  <w:t>≤2,5 g sare/zi</w:t>
                </w:r>
              </w:sdtContent>
            </w:sdt>
          </w:p>
        </w:tc>
      </w:tr>
      <w:tr w:rsidR="00E00550" w:rsidRPr="005A5581" w14:paraId="0E204BA9" w14:textId="77777777" w:rsidTr="000A0C40">
        <w:tc>
          <w:tcPr>
            <w:tcW w:w="9709" w:type="dxa"/>
            <w:tcBorders>
              <w:top w:val="single" w:sz="4" w:space="0" w:color="000000"/>
              <w:left w:val="single" w:sz="4" w:space="0" w:color="000000"/>
              <w:bottom w:val="single" w:sz="4" w:space="0" w:color="000000"/>
              <w:right w:val="single" w:sz="4" w:space="0" w:color="000000"/>
            </w:tcBorders>
          </w:tcPr>
          <w:p w14:paraId="3BFA5875" w14:textId="77777777" w:rsidR="00E00550" w:rsidRPr="005A5581" w:rsidRDefault="00B153E5" w:rsidP="00563C15">
            <w:pPr>
              <w:jc w:val="both"/>
            </w:pPr>
            <w:r w:rsidRPr="005A5581">
              <w:t>Se limitează cantitatea de alcool la ≤100 g/săptămână sau ˂ 15 gr/zi</w:t>
            </w:r>
          </w:p>
        </w:tc>
      </w:tr>
      <w:tr w:rsidR="00E00550" w:rsidRPr="005A5581" w14:paraId="01AD6167" w14:textId="77777777" w:rsidTr="000A0C40">
        <w:tc>
          <w:tcPr>
            <w:tcW w:w="9709" w:type="dxa"/>
            <w:tcBorders>
              <w:top w:val="single" w:sz="4" w:space="0" w:color="000000"/>
              <w:left w:val="single" w:sz="4" w:space="0" w:color="000000"/>
              <w:bottom w:val="single" w:sz="4" w:space="0" w:color="000000"/>
              <w:right w:val="single" w:sz="4" w:space="0" w:color="000000"/>
            </w:tcBorders>
          </w:tcPr>
          <w:p w14:paraId="08034CFE" w14:textId="77777777" w:rsidR="00E00550" w:rsidRPr="005A5581" w:rsidRDefault="00B153E5" w:rsidP="00563C15">
            <w:pPr>
              <w:jc w:val="both"/>
            </w:pPr>
            <w:r w:rsidRPr="005A5581">
              <w:t>De evitat alimentele cu multe calorii, cum ar fi sucurile dulci.</w:t>
            </w:r>
          </w:p>
        </w:tc>
      </w:tr>
    </w:tbl>
    <w:p w14:paraId="737E5793" w14:textId="77777777" w:rsidR="00E00550" w:rsidRPr="005A5581" w:rsidRDefault="00E00550" w:rsidP="00563C15">
      <w:pPr>
        <w:jc w:val="both"/>
        <w:rPr>
          <w:b/>
          <w:bCs/>
        </w:rPr>
      </w:pPr>
    </w:p>
    <w:tbl>
      <w:tblPr>
        <w:tblStyle w:val="affffffffe"/>
        <w:tblW w:w="9709"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9"/>
      </w:tblGrid>
      <w:tr w:rsidR="00E00550" w:rsidRPr="005A5581" w14:paraId="7A9A13A4" w14:textId="77777777" w:rsidTr="000A0C40">
        <w:tc>
          <w:tcPr>
            <w:tcW w:w="9709" w:type="dxa"/>
            <w:tcBorders>
              <w:top w:val="single" w:sz="4" w:space="0" w:color="000000"/>
              <w:left w:val="single" w:sz="4" w:space="0" w:color="000000"/>
              <w:bottom w:val="single" w:sz="4" w:space="0" w:color="000000"/>
              <w:right w:val="single" w:sz="4" w:space="0" w:color="000000"/>
            </w:tcBorders>
          </w:tcPr>
          <w:p w14:paraId="50F29438" w14:textId="77777777" w:rsidR="00E00550" w:rsidRPr="005A5581" w:rsidRDefault="00B153E5" w:rsidP="00563C15">
            <w:pPr>
              <w:jc w:val="both"/>
            </w:pPr>
            <w:r w:rsidRPr="005A5581">
              <w:rPr>
                <w:b/>
                <w:bCs/>
              </w:rPr>
              <w:t xml:space="preserve">Caseta 9. Activitatea fizică </w:t>
            </w:r>
            <w:r w:rsidRPr="005A5581">
              <w:t xml:space="preserve">   </w:t>
            </w:r>
          </w:p>
          <w:p w14:paraId="052D15D1" w14:textId="77777777" w:rsidR="00E00550" w:rsidRPr="005A5581" w:rsidRDefault="00B153E5" w:rsidP="00563C15">
            <w:pPr>
              <w:jc w:val="both"/>
            </w:pPr>
            <w:r w:rsidRPr="005A5581">
              <w:t xml:space="preserve">     Activitatea fizică este recomandată persoanelor datorită numeroaselor efecte benefice asupra sistemului cardiovascular. Se recomandă minimum 150–300 minute pe săptămână de activitate aerobică moderată sau 75–150 minute de intensitate viguroasă, distribuită pe parcursul săptămânii. Exercițiile ameliorează angina prin creșterea nivelului de oxigen eliberat mușchiului cardiac, iar creșterea capacității de exercițiu este un </w:t>
            </w:r>
            <w:proofErr w:type="spellStart"/>
            <w:r w:rsidRPr="005A5581">
              <w:t>predictor</w:t>
            </w:r>
            <w:proofErr w:type="spellEnd"/>
            <w:r w:rsidRPr="005A5581">
              <w:t xml:space="preserve"> independent de creștere a supraviețuirii la pacienții cu sindrom coronarian cronic (67). Fiecare creștere de 1 </w:t>
            </w:r>
            <w:proofErr w:type="spellStart"/>
            <w:r w:rsidRPr="005A5581">
              <w:t>mL</w:t>
            </w:r>
            <w:proofErr w:type="spellEnd"/>
            <w:r w:rsidRPr="005A5581">
              <w:t>/kg/min de consum de oxigen la efort a fost asociată cu o reducere a riscului cardiovascular de 14-17% și de scădere a tuturor cauzelor de deces atât la femei cât și la bărbați.</w:t>
            </w:r>
          </w:p>
          <w:p w14:paraId="2DAAB4DD" w14:textId="77777777" w:rsidR="00E00550" w:rsidRPr="005A5581" w:rsidRDefault="00B153E5" w:rsidP="00563C15">
            <w:pPr>
              <w:jc w:val="both"/>
            </w:pPr>
            <w:r w:rsidRPr="005A5581">
              <w:t xml:space="preserve">      Pacienților cu sindrom coronarian cronic se recomandă 30-60 minute de activitate fizică aerobică pe zi, de intensitate moderată, cel puțin de 5 ori pe săptămână. Chiar și activitatea fizică neregulată din timpul liber scade mortalitatea în cazul pacienților anterior sedentari, iar creșterea activității fizice a dovedit că scade mortalitatea. Pacienții anterior sedentari trebuie să fie încurajați să lucreze între 30 și 60 de minute pe zi în majoritatea zilelor, să fie asigurați că activitatea fizică este benefică și să fie instruiți despre atitudinea în cazul reapariției anginei (69).</w:t>
            </w:r>
          </w:p>
          <w:p w14:paraId="08E95622" w14:textId="77777777" w:rsidR="00E00550" w:rsidRPr="005A5581" w:rsidRDefault="00B153E5" w:rsidP="00563C15">
            <w:pPr>
              <w:jc w:val="both"/>
            </w:pPr>
            <w:r w:rsidRPr="005A5581">
              <w:t xml:space="preserve">      Exercițiile cu greutăți mențin forța, masa musculară și asociate cu activitatea fizică aerobică au demonstrat beneficii în privința sensibilității țesuturilor la insulină și la controlul </w:t>
            </w:r>
            <w:proofErr w:type="spellStart"/>
            <w:r w:rsidRPr="005A5581">
              <w:t>dislipidemiei</w:t>
            </w:r>
            <w:proofErr w:type="spellEnd"/>
            <w:r w:rsidRPr="005A5581">
              <w:t xml:space="preserve"> și al tensiunii arteriale.</w:t>
            </w:r>
          </w:p>
        </w:tc>
      </w:tr>
    </w:tbl>
    <w:p w14:paraId="03F06AC0" w14:textId="77777777" w:rsidR="00E00550" w:rsidRPr="005A5581" w:rsidRDefault="00E00550" w:rsidP="00563C15">
      <w:pPr>
        <w:jc w:val="both"/>
        <w:rPr>
          <w:b/>
          <w:bCs/>
        </w:rPr>
      </w:pPr>
    </w:p>
    <w:tbl>
      <w:tblPr>
        <w:tblStyle w:val="afffffffff"/>
        <w:tblW w:w="9709"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9"/>
      </w:tblGrid>
      <w:tr w:rsidR="00E00550" w:rsidRPr="005A5581" w14:paraId="5A3D698D" w14:textId="77777777" w:rsidTr="000A0C40">
        <w:tc>
          <w:tcPr>
            <w:tcW w:w="9709" w:type="dxa"/>
            <w:tcBorders>
              <w:top w:val="single" w:sz="4" w:space="0" w:color="000000"/>
              <w:left w:val="single" w:sz="4" w:space="0" w:color="000000"/>
              <w:bottom w:val="single" w:sz="4" w:space="0" w:color="000000"/>
              <w:right w:val="single" w:sz="4" w:space="0" w:color="000000"/>
            </w:tcBorders>
          </w:tcPr>
          <w:p w14:paraId="393BF814" w14:textId="77777777" w:rsidR="00E00550" w:rsidRPr="005A5581" w:rsidRDefault="00B153E5" w:rsidP="00563C15">
            <w:pPr>
              <w:jc w:val="both"/>
            </w:pPr>
            <w:r w:rsidRPr="005A5581">
              <w:rPr>
                <w:b/>
                <w:bCs/>
              </w:rPr>
              <w:t>Caseta 10. Controlul greutății</w:t>
            </w:r>
            <w:r w:rsidRPr="005A5581">
              <w:t xml:space="preserve">    </w:t>
            </w:r>
          </w:p>
          <w:p w14:paraId="4CA8F72C" w14:textId="77777777" w:rsidR="00E00550" w:rsidRPr="005A5581" w:rsidRDefault="00B153E5" w:rsidP="00563C15">
            <w:pPr>
              <w:jc w:val="both"/>
            </w:pPr>
            <w:r w:rsidRPr="005A5581">
              <w:t xml:space="preserve">    Circumferința taliei este un marker de obezitate centrală și este strâns asociată cu dezvoltarea bolii cardiovasculare și a diabetului zaharat. Circumferința taliei recomandată este ≤ 94 cm pentru bărbați (˂ 90 cm pentru bărbați asiatici și din sudul Asiei) și ≤ 80 cm în cazul femeilor. </w:t>
            </w:r>
          </w:p>
          <w:p w14:paraId="091F4002" w14:textId="77777777" w:rsidR="00E00550" w:rsidRPr="005A5581" w:rsidRDefault="00B153E5" w:rsidP="00563C15">
            <w:pPr>
              <w:jc w:val="both"/>
            </w:pPr>
            <w:r w:rsidRPr="005A5581">
              <w:t xml:space="preserve">     Scăderea voluntară în greutate în cazul pacienților cu boală cardiovasculară este asociată cu un risc mai scăzut de evenimente clinice.</w:t>
            </w:r>
          </w:p>
          <w:p w14:paraId="0EE74B38" w14:textId="77777777" w:rsidR="00E00550" w:rsidRPr="005A5581" w:rsidRDefault="00B153E5" w:rsidP="00563C15">
            <w:pPr>
              <w:jc w:val="both"/>
            </w:pPr>
            <w:r w:rsidRPr="005A5581">
              <w:t xml:space="preserve">      Pentru menținerea unei greutăți corporale optime sunt recomandate: diete sănătoase cu scăderea aportului caloric pentru menținerea unui IMC˂ 25 kg/m</w:t>
            </w:r>
            <w:r w:rsidRPr="005A5581">
              <w:rPr>
                <w:vertAlign w:val="superscript"/>
              </w:rPr>
              <w:t>2</w:t>
            </w:r>
            <w:r w:rsidRPr="005A5581">
              <w:t xml:space="preserve"> și creșterea nivelului de activitate fizică.</w:t>
            </w:r>
          </w:p>
        </w:tc>
      </w:tr>
    </w:tbl>
    <w:p w14:paraId="010727A2" w14:textId="77777777" w:rsidR="00E00550" w:rsidRPr="005A5581" w:rsidRDefault="00E00550" w:rsidP="00563C15">
      <w:pPr>
        <w:jc w:val="both"/>
        <w:rPr>
          <w:b/>
          <w:bCs/>
          <w:i/>
          <w:iCs/>
        </w:rPr>
      </w:pPr>
    </w:p>
    <w:p w14:paraId="0A882A6D" w14:textId="77777777" w:rsidR="00E00550" w:rsidRPr="005A5581" w:rsidRDefault="00B153E5" w:rsidP="00563C15">
      <w:pPr>
        <w:jc w:val="both"/>
        <w:rPr>
          <w:b/>
          <w:bCs/>
        </w:rPr>
      </w:pPr>
      <w:r w:rsidRPr="005A5581">
        <w:rPr>
          <w:b/>
          <w:bCs/>
        </w:rPr>
        <w:t>Caseta 11.</w:t>
      </w:r>
      <w:r w:rsidRPr="005A5581">
        <w:rPr>
          <w:b/>
          <w:bCs/>
          <w:i/>
          <w:iCs/>
        </w:rPr>
        <w:t xml:space="preserve"> </w:t>
      </w:r>
      <w:r w:rsidRPr="005A5581">
        <w:rPr>
          <w:b/>
          <w:bCs/>
        </w:rPr>
        <w:t>Altele</w:t>
      </w:r>
    </w:p>
    <w:tbl>
      <w:tblPr>
        <w:tblStyle w:val="afffffffff0"/>
        <w:tblW w:w="9709"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1555"/>
        <w:gridCol w:w="8154"/>
      </w:tblGrid>
      <w:tr w:rsidR="00E00550" w:rsidRPr="005A5581" w14:paraId="16F1478D" w14:textId="77777777" w:rsidTr="000A0C40">
        <w:tc>
          <w:tcPr>
            <w:tcW w:w="1555" w:type="dxa"/>
            <w:tcBorders>
              <w:top w:val="single" w:sz="4" w:space="0" w:color="000000"/>
              <w:left w:val="single" w:sz="4" w:space="0" w:color="000000"/>
              <w:bottom w:val="single" w:sz="4" w:space="0" w:color="000000"/>
            </w:tcBorders>
          </w:tcPr>
          <w:p w14:paraId="24D05065" w14:textId="77777777" w:rsidR="00E00550" w:rsidRPr="005A5581" w:rsidRDefault="00B153E5" w:rsidP="00563C15">
            <w:pPr>
              <w:jc w:val="both"/>
              <w:rPr>
                <w:b/>
                <w:bCs/>
              </w:rPr>
            </w:pPr>
            <w:r w:rsidRPr="005A5581">
              <w:rPr>
                <w:b/>
                <w:bCs/>
              </w:rPr>
              <w:t>Reabilitarea cardiacă</w:t>
            </w:r>
          </w:p>
          <w:p w14:paraId="66A90BE4" w14:textId="77777777" w:rsidR="00E00550" w:rsidRPr="005A5581" w:rsidRDefault="00E00550" w:rsidP="00563C15">
            <w:pPr>
              <w:jc w:val="both"/>
              <w:rPr>
                <w:b/>
                <w:bCs/>
              </w:rPr>
            </w:pPr>
          </w:p>
        </w:tc>
        <w:tc>
          <w:tcPr>
            <w:tcW w:w="8154" w:type="dxa"/>
            <w:tcBorders>
              <w:top w:val="single" w:sz="4" w:space="0" w:color="000000"/>
              <w:left w:val="single" w:sz="4" w:space="0" w:color="000000"/>
              <w:bottom w:val="single" w:sz="4" w:space="0" w:color="000000"/>
              <w:right w:val="single" w:sz="4" w:space="0" w:color="000000"/>
            </w:tcBorders>
          </w:tcPr>
          <w:p w14:paraId="7E3A202D" w14:textId="77777777" w:rsidR="00E00550" w:rsidRPr="005A5581" w:rsidRDefault="00B153E5" w:rsidP="00563C15">
            <w:pPr>
              <w:jc w:val="both"/>
              <w:rPr>
                <w:b/>
                <w:bCs/>
                <w:i/>
                <w:iCs/>
              </w:rPr>
            </w:pPr>
            <w:r w:rsidRPr="005A5581">
              <w:t>Reabilitarea cardiacă bazată pe exerciții fizice a dovedit eficiență în reducerea mortalității cardiovasculare și scăderea ratei spitalizării comparativ cu pacienții cu boală cardiovasculară care nu au efectuat exerciții fizice (69). Beneficiile reabilitării cardiace sunt diferite în funcție de categoriile de diagnostic ale pacienților.</w:t>
            </w:r>
          </w:p>
        </w:tc>
      </w:tr>
      <w:tr w:rsidR="00E00550" w:rsidRPr="005A5581" w14:paraId="1A73CD44" w14:textId="77777777" w:rsidTr="000A0C40">
        <w:tc>
          <w:tcPr>
            <w:tcW w:w="1555" w:type="dxa"/>
            <w:tcBorders>
              <w:top w:val="single" w:sz="4" w:space="0" w:color="000000"/>
              <w:left w:val="single" w:sz="4" w:space="0" w:color="000000"/>
              <w:bottom w:val="single" w:sz="4" w:space="0" w:color="000000"/>
            </w:tcBorders>
          </w:tcPr>
          <w:p w14:paraId="4152A099" w14:textId="77777777" w:rsidR="00E00550" w:rsidRPr="005A5581" w:rsidRDefault="00B153E5" w:rsidP="00563C15">
            <w:pPr>
              <w:jc w:val="both"/>
            </w:pPr>
            <w:r w:rsidRPr="005A5581">
              <w:rPr>
                <w:b/>
                <w:bCs/>
              </w:rPr>
              <w:t>Factori psihosociali</w:t>
            </w:r>
            <w:r w:rsidRPr="005A5581">
              <w:t xml:space="preserve"> </w:t>
            </w:r>
          </w:p>
          <w:p w14:paraId="19E7E626" w14:textId="77777777" w:rsidR="00E00550" w:rsidRPr="005A5581" w:rsidRDefault="00E00550" w:rsidP="00563C15">
            <w:pPr>
              <w:jc w:val="both"/>
            </w:pPr>
          </w:p>
          <w:p w14:paraId="70750E1A" w14:textId="77777777" w:rsidR="00E00550" w:rsidRPr="005A5581" w:rsidRDefault="00B153E5" w:rsidP="00563C15">
            <w:pPr>
              <w:jc w:val="both"/>
            </w:pPr>
            <w:r w:rsidRPr="005A5581">
              <w:t xml:space="preserve">      </w:t>
            </w:r>
          </w:p>
        </w:tc>
        <w:tc>
          <w:tcPr>
            <w:tcW w:w="8154" w:type="dxa"/>
            <w:tcBorders>
              <w:top w:val="single" w:sz="4" w:space="0" w:color="000000"/>
              <w:left w:val="single" w:sz="4" w:space="0" w:color="000000"/>
              <w:bottom w:val="single" w:sz="4" w:space="0" w:color="000000"/>
              <w:right w:val="single" w:sz="4" w:space="0" w:color="000000"/>
            </w:tcBorders>
          </w:tcPr>
          <w:p w14:paraId="55AAF487" w14:textId="77777777" w:rsidR="00E00550" w:rsidRPr="005A5581" w:rsidRDefault="00B153E5" w:rsidP="00563C15">
            <w:pPr>
              <w:jc w:val="both"/>
              <w:rPr>
                <w:b/>
                <w:bCs/>
                <w:i/>
                <w:iCs/>
              </w:rPr>
            </w:pPr>
            <w:r w:rsidRPr="005A5581">
              <w:t xml:space="preserve">Pacienții cu boală cardiovasculară au un risc dublu de anxietate comparativ cu pacienții fără boală cardiovasculară. Stresul psihosocial, depresia, anxietatea sunt asociate cu prognostic mai prost și fac dificilă adoptarea de către pacienți a schimbărilor pozitive referitoare la stilul de viață și aderența la tratament. Intervențiile psihologice (consilierea și terapia comportamentală) și farmacologice </w:t>
            </w:r>
            <w:r w:rsidRPr="005A5581">
              <w:lastRenderedPageBreak/>
              <w:t>au un impact benefic asupra depresiei, anxietății și stresului, cu dovezi în reducerea mortalității și a evenimentelor cardiovasculare.</w:t>
            </w:r>
          </w:p>
        </w:tc>
      </w:tr>
      <w:tr w:rsidR="00E00550" w:rsidRPr="005A5581" w14:paraId="3C16E391" w14:textId="77777777" w:rsidTr="000A0C40">
        <w:tc>
          <w:tcPr>
            <w:tcW w:w="1555" w:type="dxa"/>
            <w:tcBorders>
              <w:top w:val="single" w:sz="4" w:space="0" w:color="000000"/>
              <w:left w:val="single" w:sz="4" w:space="0" w:color="000000"/>
              <w:bottom w:val="single" w:sz="4" w:space="0" w:color="000000"/>
            </w:tcBorders>
          </w:tcPr>
          <w:p w14:paraId="67966498" w14:textId="77777777" w:rsidR="00E00550" w:rsidRPr="005A5581" w:rsidRDefault="00B153E5" w:rsidP="00563C15">
            <w:r w:rsidRPr="005A5581">
              <w:rPr>
                <w:b/>
                <w:bCs/>
              </w:rPr>
              <w:lastRenderedPageBreak/>
              <w:t>Factorii de mediu</w:t>
            </w:r>
            <w:r w:rsidRPr="005A5581">
              <w:t xml:space="preserve"> </w:t>
            </w:r>
          </w:p>
          <w:p w14:paraId="0F9E1295" w14:textId="77777777" w:rsidR="00E00550" w:rsidRPr="005A5581" w:rsidRDefault="00E00550" w:rsidP="00563C15"/>
          <w:p w14:paraId="3E3B9F2B" w14:textId="77777777" w:rsidR="00E00550" w:rsidRPr="005A5581" w:rsidRDefault="00B153E5" w:rsidP="00563C15">
            <w:pPr>
              <w:jc w:val="both"/>
            </w:pPr>
            <w:r w:rsidRPr="005A5581">
              <w:t xml:space="preserve">      </w:t>
            </w:r>
          </w:p>
          <w:p w14:paraId="10560193" w14:textId="77777777" w:rsidR="00E00550" w:rsidRPr="005A5581" w:rsidRDefault="00E00550" w:rsidP="00563C15">
            <w:pPr>
              <w:jc w:val="both"/>
            </w:pPr>
          </w:p>
        </w:tc>
        <w:tc>
          <w:tcPr>
            <w:tcW w:w="8154" w:type="dxa"/>
            <w:tcBorders>
              <w:top w:val="single" w:sz="4" w:space="0" w:color="000000"/>
              <w:left w:val="single" w:sz="4" w:space="0" w:color="000000"/>
              <w:bottom w:val="single" w:sz="4" w:space="0" w:color="000000"/>
              <w:right w:val="single" w:sz="4" w:space="0" w:color="000000"/>
            </w:tcBorders>
          </w:tcPr>
          <w:p w14:paraId="4E872CC8" w14:textId="77777777" w:rsidR="00E00550" w:rsidRPr="005A5581" w:rsidRDefault="00B153E5" w:rsidP="00563C15">
            <w:pPr>
              <w:jc w:val="both"/>
            </w:pPr>
            <w:r w:rsidRPr="005A5581">
              <w:t xml:space="preserve">      Poluarea aerului crește riscul de infarct miocardic, al spitalizării și al riscului de deces din cauza insuficienței cardiace, AVC și aritmiilor. </w:t>
            </w:r>
          </w:p>
          <w:p w14:paraId="32CDE054" w14:textId="77777777" w:rsidR="00E00550" w:rsidRPr="005A5581" w:rsidRDefault="00B153E5" w:rsidP="00563C15">
            <w:pPr>
              <w:jc w:val="both"/>
            </w:pPr>
            <w:r w:rsidRPr="005A5581">
              <w:t xml:space="preserve">      Pacienții cu CCS trebuie să evite zonele de trafic aglomerate și congestionate. Aparatele de purificare a aerului prevăzut cu filtru HEPA (</w:t>
            </w:r>
            <w:proofErr w:type="spellStart"/>
            <w:r w:rsidRPr="005A5581">
              <w:t>high-efficiency</w:t>
            </w:r>
            <w:proofErr w:type="spellEnd"/>
            <w:r w:rsidRPr="005A5581">
              <w:t xml:space="preserve"> </w:t>
            </w:r>
            <w:proofErr w:type="spellStart"/>
            <w:r w:rsidRPr="005A5581">
              <w:t>particulate</w:t>
            </w:r>
            <w:proofErr w:type="spellEnd"/>
            <w:r w:rsidRPr="005A5581">
              <w:t xml:space="preserve"> </w:t>
            </w:r>
            <w:proofErr w:type="spellStart"/>
            <w:r w:rsidRPr="005A5581">
              <w:t>air</w:t>
            </w:r>
            <w:proofErr w:type="spellEnd"/>
            <w:r w:rsidRPr="005A5581">
              <w:t xml:space="preserve">) reduc poluarea din interiorul locuințelor, iar purtarea măștii N95 în zonele intens poluate s-a dovedit a fi protectivă. </w:t>
            </w:r>
          </w:p>
          <w:p w14:paraId="1F23D108" w14:textId="77777777" w:rsidR="00E00550" w:rsidRPr="005A5581" w:rsidRDefault="00B153E5" w:rsidP="00563C15">
            <w:pPr>
              <w:jc w:val="both"/>
              <w:rPr>
                <w:b/>
                <w:bCs/>
                <w:i/>
                <w:iCs/>
              </w:rPr>
            </w:pPr>
            <w:r w:rsidRPr="005A5581">
              <w:t xml:space="preserve">    Poluarea fonică de asemenea crește riscul de a dezvolta boală cardiovasculară. Este recomandată încurajarea politicilor care susțin reducerea poluării aerului și a poluării fonice, iar pacienții trebuie sfătuiți cu privire la acești factori de risc.</w:t>
            </w:r>
          </w:p>
        </w:tc>
      </w:tr>
      <w:tr w:rsidR="00E00550" w:rsidRPr="005A5581" w14:paraId="593C4E0C" w14:textId="77777777" w:rsidTr="000A0C40">
        <w:tc>
          <w:tcPr>
            <w:tcW w:w="1555" w:type="dxa"/>
            <w:tcBorders>
              <w:top w:val="single" w:sz="4" w:space="0" w:color="000000"/>
              <w:left w:val="single" w:sz="4" w:space="0" w:color="000000"/>
              <w:bottom w:val="single" w:sz="4" w:space="0" w:color="000000"/>
            </w:tcBorders>
          </w:tcPr>
          <w:p w14:paraId="55250C57" w14:textId="77777777" w:rsidR="00E00550" w:rsidRPr="005A5581" w:rsidRDefault="00B153E5" w:rsidP="00563C15">
            <w:pPr>
              <w:jc w:val="both"/>
              <w:rPr>
                <w:b/>
                <w:bCs/>
              </w:rPr>
            </w:pPr>
            <w:r w:rsidRPr="005A5581">
              <w:rPr>
                <w:b/>
                <w:bCs/>
              </w:rPr>
              <w:t xml:space="preserve">Activitatea sexuală </w:t>
            </w:r>
          </w:p>
          <w:p w14:paraId="09573735" w14:textId="77777777" w:rsidR="00E00550" w:rsidRPr="005A5581" w:rsidRDefault="00E00550" w:rsidP="00563C15">
            <w:pPr>
              <w:jc w:val="both"/>
              <w:rPr>
                <w:b/>
                <w:bCs/>
              </w:rPr>
            </w:pPr>
          </w:p>
        </w:tc>
        <w:tc>
          <w:tcPr>
            <w:tcW w:w="8154" w:type="dxa"/>
            <w:tcBorders>
              <w:top w:val="single" w:sz="4" w:space="0" w:color="000000"/>
              <w:left w:val="single" w:sz="4" w:space="0" w:color="000000"/>
              <w:bottom w:val="single" w:sz="4" w:space="0" w:color="000000"/>
              <w:right w:val="single" w:sz="4" w:space="0" w:color="000000"/>
            </w:tcBorders>
          </w:tcPr>
          <w:p w14:paraId="71ED984F" w14:textId="77777777" w:rsidR="00E00550" w:rsidRPr="005A5581" w:rsidRDefault="00B153E5" w:rsidP="00563C15">
            <w:pPr>
              <w:jc w:val="both"/>
            </w:pPr>
            <w:r w:rsidRPr="005A5581">
              <w:t xml:space="preserve">      Pacienții cu sindrom coronarian cronic deseori au frică de riscul cardiovascular asociat cu activitatea sexuală și/sau disfuncție sexuală. Riscul de moarte subită sau IMA este foarte scăzut atunci când activitatea sexuală este cu un partener stabil, în mediu familiar, fără stres și fără a fi precedat de consum excesiv de alimente sau alcool. Consumul de energie din timpul activității sexuale este în general ușor-moderat (3-5 echivalenți metabolici) și este echivalent din punct de vedere al energiei folosite cu urcatul a 2 etaje pe scări. Activitatea fizică regulată scade riscul de evenimente adverse în timpul activității sexuale.     </w:t>
            </w:r>
          </w:p>
          <w:p w14:paraId="42F90769" w14:textId="77777777" w:rsidR="00E00550" w:rsidRPr="005A5581" w:rsidRDefault="00B153E5" w:rsidP="00563C15">
            <w:pPr>
              <w:jc w:val="both"/>
            </w:pPr>
            <w:r w:rsidRPr="005A5581">
              <w:t xml:space="preserve">      Disfuncția sexuală la pacienții cu sindrom coronarian cronic include scăderea libidoului, a activității sexuale și o prevalență înaltă a disfuncției erectile. Disfuncția sexuală poate fi cauzată de factori vasculari, psihosociali, medicamentoși și schimbări în relație. </w:t>
            </w:r>
          </w:p>
          <w:p w14:paraId="669E1298" w14:textId="77777777" w:rsidR="00E00550" w:rsidRPr="005A5581" w:rsidRDefault="00B153E5" w:rsidP="00563C15">
            <w:pPr>
              <w:jc w:val="both"/>
            </w:pPr>
            <w:r w:rsidRPr="005A5581">
              <w:t xml:space="preserve">     Diureticele </w:t>
            </w:r>
            <w:proofErr w:type="spellStart"/>
            <w:r w:rsidRPr="005A5581">
              <w:t>tiazidice</w:t>
            </w:r>
            <w:proofErr w:type="spellEnd"/>
            <w:r w:rsidRPr="005A5581">
              <w:t xml:space="preserve"> și </w:t>
            </w:r>
            <w:proofErr w:type="spellStart"/>
            <w:r w:rsidRPr="005A5581">
              <w:t>betablocantele</w:t>
            </w:r>
            <w:proofErr w:type="spellEnd"/>
            <w:r w:rsidRPr="005A5581">
              <w:t xml:space="preserve"> (excepție </w:t>
            </w:r>
            <w:proofErr w:type="spellStart"/>
            <w:r w:rsidRPr="005A5581">
              <w:t>nebivolol</w:t>
            </w:r>
            <w:r w:rsidR="00663D7C" w:rsidRPr="005A5581">
              <w:t>um</w:t>
            </w:r>
            <w:proofErr w:type="spellEnd"/>
            <w:r w:rsidRPr="005A5581">
              <w:t xml:space="preserve">) pot influența negativ disfuncția erectilă, dar studiile din 2011 până în prezent nu au găsit o relație solidă între medicația cardiovasculară contemporană și disfuncția erectilă. Inhibitorii de 5 </w:t>
            </w:r>
            <w:proofErr w:type="spellStart"/>
            <w:r w:rsidRPr="005A5581">
              <w:t>fosfodiesterază</w:t>
            </w:r>
            <w:proofErr w:type="spellEnd"/>
            <w:r w:rsidRPr="005A5581">
              <w:t xml:space="preserve"> care sunt folosiți în tratarea disfuncției erectile sunt siguri în administrarea la pacienții cu sindrom coronarian cronic, însă nu trebuie utilizați la cei care sunt sub tratament cu nitrați. Clinicienii trebuie să întrebe pacienții despre activitatea sexuală și să ofere sfaturi și consiliere.</w:t>
            </w:r>
          </w:p>
        </w:tc>
      </w:tr>
      <w:tr w:rsidR="00E00550" w:rsidRPr="005A5581" w14:paraId="1F54F4D8" w14:textId="77777777" w:rsidTr="000A0C40">
        <w:tc>
          <w:tcPr>
            <w:tcW w:w="1555" w:type="dxa"/>
            <w:tcBorders>
              <w:top w:val="single" w:sz="4" w:space="0" w:color="000000"/>
              <w:left w:val="single" w:sz="4" w:space="0" w:color="000000"/>
              <w:bottom w:val="single" w:sz="4" w:space="0" w:color="000000"/>
            </w:tcBorders>
          </w:tcPr>
          <w:p w14:paraId="798B13B9" w14:textId="77777777" w:rsidR="00E00550" w:rsidRPr="005A5581" w:rsidRDefault="00B153E5" w:rsidP="00563C15">
            <w:pPr>
              <w:rPr>
                <w:b/>
                <w:bCs/>
              </w:rPr>
            </w:pPr>
            <w:r w:rsidRPr="005A5581">
              <w:rPr>
                <w:b/>
                <w:bCs/>
              </w:rPr>
              <w:t xml:space="preserve">Aderența și durabilitatea </w:t>
            </w:r>
          </w:p>
          <w:p w14:paraId="67809997" w14:textId="77777777" w:rsidR="00E00550" w:rsidRPr="005A5581" w:rsidRDefault="00E00550" w:rsidP="00563C15">
            <w:pPr>
              <w:jc w:val="both"/>
              <w:rPr>
                <w:b/>
                <w:bCs/>
              </w:rPr>
            </w:pPr>
          </w:p>
        </w:tc>
        <w:tc>
          <w:tcPr>
            <w:tcW w:w="8154" w:type="dxa"/>
            <w:tcBorders>
              <w:top w:val="single" w:sz="4" w:space="0" w:color="000000"/>
              <w:left w:val="single" w:sz="4" w:space="0" w:color="000000"/>
              <w:bottom w:val="single" w:sz="4" w:space="0" w:color="000000"/>
              <w:right w:val="single" w:sz="4" w:space="0" w:color="000000"/>
            </w:tcBorders>
          </w:tcPr>
          <w:p w14:paraId="4B911996" w14:textId="77777777" w:rsidR="00E00550" w:rsidRPr="005A5581" w:rsidRDefault="00B153E5" w:rsidP="00563C15">
            <w:pPr>
              <w:jc w:val="both"/>
            </w:pPr>
            <w:r w:rsidRPr="005A5581">
              <w:t xml:space="preserve">     Aderența la modificările stilului de viață reprezintă o provocare. În cazul pacienților vârstnici cu boală cardiacă ischemică aderența mai bună la tratament este asociată cu rezultate clinice superioare, independent de alte variabile.    </w:t>
            </w:r>
          </w:p>
          <w:p w14:paraId="188F6045" w14:textId="77777777" w:rsidR="00E00550" w:rsidRPr="005A5581" w:rsidRDefault="00B153E5" w:rsidP="00563C15">
            <w:pPr>
              <w:jc w:val="both"/>
            </w:pPr>
            <w:r w:rsidRPr="005A5581">
              <w:t xml:space="preserve">      </w:t>
            </w:r>
            <w:proofErr w:type="spellStart"/>
            <w:r w:rsidRPr="005A5581">
              <w:t>Polipragmazia</w:t>
            </w:r>
            <w:proofErr w:type="spellEnd"/>
            <w:r w:rsidRPr="005A5581">
              <w:t xml:space="preserve"> are un rol negativ în aderența la tratament și complexitatea schemelor de tratament a fost asociată cu non-aderența și creșterea ratei de spitalizare. Trebuie să fie prescrise medicamentele care au dovedit beneficiul cu nivele înalte și foarte înalte de evidență. Simplificarea schemei de tratament poate ajuta, iar metodele care au dovedit eficiență sunt strategiile educaționale, urmărirea prin metode electronice a autoadministrării medicamentelor și ajutorul specializat de asistență medicală. Reevaluarea schemei de tratament poate fi utilă în cazul pacienților cu multiple comorbidități pentru a minimiza riscul reacțiilor adverse și al interacțiunilor medicamentoase. </w:t>
            </w:r>
          </w:p>
          <w:p w14:paraId="4F6CE333" w14:textId="77777777" w:rsidR="00E00550" w:rsidRPr="005A5581" w:rsidRDefault="00B153E5" w:rsidP="00563C15">
            <w:pPr>
              <w:jc w:val="both"/>
              <w:rPr>
                <w:b/>
                <w:bCs/>
                <w:i/>
                <w:iCs/>
              </w:rPr>
            </w:pPr>
            <w:r w:rsidRPr="005A5581">
              <w:t xml:space="preserve">      Promovarea schimbărilor comportamentale și creșterea aderenței la tratament trebuie să fie parte în urmărirea specializată a bolnavilor, subliniind importanța sa, îndrumând spre ajutor specializat când este cazul și încurajând pacientul pentru realizările lor. </w:t>
            </w:r>
          </w:p>
        </w:tc>
      </w:tr>
      <w:tr w:rsidR="00E00550" w:rsidRPr="005A5581" w14:paraId="46C01D58" w14:textId="77777777" w:rsidTr="000A0C40">
        <w:tc>
          <w:tcPr>
            <w:tcW w:w="1555" w:type="dxa"/>
            <w:tcBorders>
              <w:top w:val="single" w:sz="4" w:space="0" w:color="000000"/>
              <w:left w:val="single" w:sz="4" w:space="0" w:color="000000"/>
              <w:bottom w:val="single" w:sz="4" w:space="0" w:color="000000"/>
            </w:tcBorders>
          </w:tcPr>
          <w:p w14:paraId="1941C9BA" w14:textId="77777777" w:rsidR="00E00550" w:rsidRPr="005A5581" w:rsidRDefault="00B153E5" w:rsidP="00563C15">
            <w:pPr>
              <w:jc w:val="both"/>
              <w:rPr>
                <w:b/>
                <w:bCs/>
              </w:rPr>
            </w:pPr>
            <w:r w:rsidRPr="005A5581">
              <w:rPr>
                <w:b/>
                <w:bCs/>
              </w:rPr>
              <w:t>Imunizarea</w:t>
            </w:r>
          </w:p>
          <w:p w14:paraId="0BE4B473" w14:textId="77777777" w:rsidR="00E00550" w:rsidRPr="005A5581" w:rsidRDefault="00E00550" w:rsidP="00563C15">
            <w:pPr>
              <w:jc w:val="both"/>
              <w:rPr>
                <w:b/>
                <w:bCs/>
              </w:rPr>
            </w:pPr>
          </w:p>
          <w:p w14:paraId="5FEB4504" w14:textId="77777777" w:rsidR="00E00550" w:rsidRPr="005A5581" w:rsidRDefault="00B153E5" w:rsidP="00563C15">
            <w:pPr>
              <w:jc w:val="both"/>
            </w:pPr>
            <w:r w:rsidRPr="005A5581">
              <w:t xml:space="preserve">      </w:t>
            </w:r>
          </w:p>
        </w:tc>
        <w:tc>
          <w:tcPr>
            <w:tcW w:w="8154" w:type="dxa"/>
            <w:tcBorders>
              <w:top w:val="single" w:sz="4" w:space="0" w:color="000000"/>
              <w:left w:val="single" w:sz="4" w:space="0" w:color="000000"/>
              <w:bottom w:val="single" w:sz="4" w:space="0" w:color="000000"/>
              <w:right w:val="single" w:sz="4" w:space="0" w:color="000000"/>
            </w:tcBorders>
          </w:tcPr>
          <w:p w14:paraId="5FC38EDB" w14:textId="77777777" w:rsidR="00E00550" w:rsidRPr="005A5581" w:rsidRDefault="00B153E5" w:rsidP="00563C15">
            <w:pPr>
              <w:jc w:val="both"/>
            </w:pPr>
            <w:r w:rsidRPr="005A5581">
              <w:t xml:space="preserve">   Vaccinarea anuală antigripală poate să îmbunătățească prevenția IMA la pacienții cu sindrom coronarian cronic, să schimbe prognosticul pacienților cu insuficiență cardiacă și să reducă mortalitatea cardiovasculară la pacienții cu vârsta peste 65 ani. </w:t>
            </w:r>
          </w:p>
          <w:p w14:paraId="6C4C50AE" w14:textId="77777777" w:rsidR="00E00550" w:rsidRPr="005A5581" w:rsidRDefault="00B153E5" w:rsidP="00563C15">
            <w:pPr>
              <w:jc w:val="both"/>
            </w:pPr>
            <w:r w:rsidRPr="005A5581">
              <w:t xml:space="preserve">   Vaccinarea împotriva gripei, bolii pneumococice și altor infecții larg răspândite, (ex. COVID-19) este recomandată pacienților cu boli cardiovasculare, în special vârstnicilor.</w:t>
            </w:r>
          </w:p>
        </w:tc>
      </w:tr>
    </w:tbl>
    <w:p w14:paraId="533295CE" w14:textId="77777777" w:rsidR="00E00550" w:rsidRPr="005A5581" w:rsidRDefault="00E00550" w:rsidP="00563C15">
      <w:pPr>
        <w:jc w:val="both"/>
      </w:pPr>
    </w:p>
    <w:p w14:paraId="56A9DBB2" w14:textId="77777777" w:rsidR="00E00550" w:rsidRPr="005A5581" w:rsidRDefault="00872BF7" w:rsidP="00563C15">
      <w:pPr>
        <w:jc w:val="both"/>
        <w:rPr>
          <w:b/>
          <w:bCs/>
        </w:rPr>
      </w:pPr>
      <w:r w:rsidRPr="005A5581">
        <w:rPr>
          <w:b/>
          <w:bCs/>
        </w:rPr>
        <w:lastRenderedPageBreak/>
        <w:t xml:space="preserve">Tabelul </w:t>
      </w:r>
      <w:r w:rsidR="00105086" w:rsidRPr="005A5581">
        <w:rPr>
          <w:b/>
          <w:bCs/>
        </w:rPr>
        <w:t>19</w:t>
      </w:r>
      <w:r w:rsidR="00B153E5" w:rsidRPr="005A5581">
        <w:rPr>
          <w:b/>
          <w:bCs/>
        </w:rPr>
        <w:t>. Recomandări pentru modificarea stilului de viață</w:t>
      </w:r>
    </w:p>
    <w:p w14:paraId="4D5E3007" w14:textId="77777777" w:rsidR="00E00550" w:rsidRPr="005A5581" w:rsidRDefault="00E00550" w:rsidP="00563C15">
      <w:pPr>
        <w:jc w:val="both"/>
        <w:rPr>
          <w:b/>
          <w:bCs/>
          <w:i/>
          <w:iCs/>
        </w:rPr>
      </w:pPr>
    </w:p>
    <w:tbl>
      <w:tblPr>
        <w:tblStyle w:val="afffffffff1"/>
        <w:tblW w:w="9709"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7706"/>
        <w:gridCol w:w="790"/>
        <w:gridCol w:w="1213"/>
      </w:tblGrid>
      <w:tr w:rsidR="00E00550" w:rsidRPr="005A5581" w14:paraId="57D494A3" w14:textId="77777777" w:rsidTr="000A0C40">
        <w:tc>
          <w:tcPr>
            <w:tcW w:w="7706" w:type="dxa"/>
            <w:tcBorders>
              <w:top w:val="single" w:sz="4" w:space="0" w:color="000000"/>
              <w:left w:val="single" w:sz="4" w:space="0" w:color="000000"/>
              <w:bottom w:val="single" w:sz="4" w:space="0" w:color="000000"/>
            </w:tcBorders>
          </w:tcPr>
          <w:p w14:paraId="316559C1" w14:textId="77777777" w:rsidR="00E00550" w:rsidRPr="005A5581" w:rsidRDefault="00B153E5" w:rsidP="00563C15">
            <w:pPr>
              <w:jc w:val="both"/>
              <w:rPr>
                <w:b/>
                <w:bCs/>
              </w:rPr>
            </w:pPr>
            <w:r w:rsidRPr="005A5581">
              <w:rPr>
                <w:b/>
                <w:bCs/>
              </w:rPr>
              <w:t>Recomandări</w:t>
            </w:r>
          </w:p>
        </w:tc>
        <w:tc>
          <w:tcPr>
            <w:tcW w:w="790" w:type="dxa"/>
            <w:tcBorders>
              <w:top w:val="single" w:sz="4" w:space="0" w:color="000000"/>
              <w:left w:val="single" w:sz="4" w:space="0" w:color="000000"/>
              <w:bottom w:val="single" w:sz="4" w:space="0" w:color="000000"/>
            </w:tcBorders>
          </w:tcPr>
          <w:p w14:paraId="18311975" w14:textId="77777777" w:rsidR="00E00550" w:rsidRPr="005A5581" w:rsidRDefault="00B153E5" w:rsidP="00563C15">
            <w:pPr>
              <w:jc w:val="both"/>
              <w:rPr>
                <w:b/>
                <w:bCs/>
              </w:rPr>
            </w:pPr>
            <w:r w:rsidRPr="005A5581">
              <w:rPr>
                <w:b/>
                <w:bCs/>
              </w:rPr>
              <w:t>Clasă</w:t>
            </w:r>
          </w:p>
        </w:tc>
        <w:tc>
          <w:tcPr>
            <w:tcW w:w="1213" w:type="dxa"/>
            <w:tcBorders>
              <w:top w:val="single" w:sz="4" w:space="0" w:color="000000"/>
              <w:left w:val="single" w:sz="4" w:space="0" w:color="000000"/>
              <w:bottom w:val="single" w:sz="4" w:space="0" w:color="000000"/>
              <w:right w:val="single" w:sz="4" w:space="0" w:color="000000"/>
            </w:tcBorders>
          </w:tcPr>
          <w:p w14:paraId="2EAA56E6" w14:textId="77777777" w:rsidR="00E00550" w:rsidRPr="005A5581" w:rsidRDefault="00B153E5" w:rsidP="00563C15">
            <w:pPr>
              <w:jc w:val="both"/>
              <w:rPr>
                <w:b/>
                <w:bCs/>
              </w:rPr>
            </w:pPr>
            <w:r w:rsidRPr="005A5581">
              <w:rPr>
                <w:b/>
                <w:bCs/>
              </w:rPr>
              <w:t>Nivel</w:t>
            </w:r>
          </w:p>
        </w:tc>
      </w:tr>
      <w:tr w:rsidR="00E00550" w:rsidRPr="005A5581" w14:paraId="41A9E6FC" w14:textId="77777777" w:rsidTr="000A0C40">
        <w:tc>
          <w:tcPr>
            <w:tcW w:w="7706" w:type="dxa"/>
            <w:tcBorders>
              <w:top w:val="single" w:sz="4" w:space="0" w:color="000000"/>
              <w:left w:val="single" w:sz="4" w:space="0" w:color="000000"/>
              <w:bottom w:val="single" w:sz="4" w:space="0" w:color="000000"/>
            </w:tcBorders>
          </w:tcPr>
          <w:p w14:paraId="11571E50" w14:textId="77777777" w:rsidR="00E00550" w:rsidRPr="005A5581" w:rsidRDefault="00B153E5" w:rsidP="00563C15">
            <w:pPr>
              <w:jc w:val="both"/>
            </w:pPr>
            <w:r w:rsidRPr="005A5581">
              <w:t>Îmbunătățirea factorilor de risc și adaptarea tratamentului farmacologic</w:t>
            </w:r>
          </w:p>
        </w:tc>
        <w:tc>
          <w:tcPr>
            <w:tcW w:w="790" w:type="dxa"/>
            <w:tcBorders>
              <w:top w:val="single" w:sz="4" w:space="0" w:color="000000"/>
              <w:left w:val="single" w:sz="4" w:space="0" w:color="000000"/>
              <w:bottom w:val="single" w:sz="4" w:space="0" w:color="000000"/>
            </w:tcBorders>
          </w:tcPr>
          <w:p w14:paraId="5632A885" w14:textId="77777777" w:rsidR="00E00550" w:rsidRPr="005A5581" w:rsidRDefault="00B153E5" w:rsidP="00563C15">
            <w:pPr>
              <w:jc w:val="center"/>
            </w:pPr>
            <w:r w:rsidRPr="005A5581">
              <w:t>I</w:t>
            </w:r>
          </w:p>
        </w:tc>
        <w:tc>
          <w:tcPr>
            <w:tcW w:w="1213" w:type="dxa"/>
            <w:tcBorders>
              <w:top w:val="single" w:sz="4" w:space="0" w:color="000000"/>
              <w:left w:val="single" w:sz="4" w:space="0" w:color="000000"/>
              <w:bottom w:val="single" w:sz="4" w:space="0" w:color="000000"/>
              <w:right w:val="single" w:sz="4" w:space="0" w:color="000000"/>
            </w:tcBorders>
          </w:tcPr>
          <w:p w14:paraId="7077DEC4" w14:textId="77777777" w:rsidR="00E00550" w:rsidRPr="005A5581" w:rsidRDefault="00B153E5" w:rsidP="00563C15">
            <w:pPr>
              <w:jc w:val="center"/>
            </w:pPr>
            <w:r w:rsidRPr="005A5581">
              <w:t>A</w:t>
            </w:r>
          </w:p>
        </w:tc>
      </w:tr>
      <w:tr w:rsidR="00E00550" w:rsidRPr="005A5581" w14:paraId="458650FF" w14:textId="77777777" w:rsidTr="000A0C40">
        <w:tc>
          <w:tcPr>
            <w:tcW w:w="7706" w:type="dxa"/>
            <w:tcBorders>
              <w:top w:val="single" w:sz="4" w:space="0" w:color="000000"/>
              <w:left w:val="single" w:sz="4" w:space="0" w:color="000000"/>
              <w:bottom w:val="single" w:sz="4" w:space="0" w:color="000000"/>
            </w:tcBorders>
          </w:tcPr>
          <w:p w14:paraId="2E0F2D09" w14:textId="77777777" w:rsidR="00E00550" w:rsidRPr="005A5581" w:rsidRDefault="00B153E5" w:rsidP="00563C15">
            <w:pPr>
              <w:jc w:val="both"/>
            </w:pPr>
            <w:r w:rsidRPr="005A5581">
              <w:t>Terapiile comportamentale sunt recomandate pentru a ajunge la un stil de viață sănătos.</w:t>
            </w:r>
          </w:p>
        </w:tc>
        <w:tc>
          <w:tcPr>
            <w:tcW w:w="790" w:type="dxa"/>
            <w:tcBorders>
              <w:top w:val="single" w:sz="4" w:space="0" w:color="000000"/>
              <w:left w:val="single" w:sz="4" w:space="0" w:color="000000"/>
              <w:bottom w:val="single" w:sz="4" w:space="0" w:color="000000"/>
            </w:tcBorders>
          </w:tcPr>
          <w:p w14:paraId="173F83CB" w14:textId="77777777" w:rsidR="00E00550" w:rsidRPr="005A5581" w:rsidRDefault="00B153E5" w:rsidP="00563C15">
            <w:pPr>
              <w:jc w:val="center"/>
            </w:pPr>
            <w:r w:rsidRPr="005A5581">
              <w:t>I</w:t>
            </w:r>
          </w:p>
        </w:tc>
        <w:tc>
          <w:tcPr>
            <w:tcW w:w="1213" w:type="dxa"/>
            <w:tcBorders>
              <w:top w:val="single" w:sz="4" w:space="0" w:color="000000"/>
              <w:left w:val="single" w:sz="4" w:space="0" w:color="000000"/>
              <w:bottom w:val="single" w:sz="4" w:space="0" w:color="000000"/>
              <w:right w:val="single" w:sz="4" w:space="0" w:color="000000"/>
            </w:tcBorders>
          </w:tcPr>
          <w:p w14:paraId="7AAFCE32" w14:textId="77777777" w:rsidR="00E00550" w:rsidRPr="005A5581" w:rsidRDefault="00B153E5" w:rsidP="00563C15">
            <w:pPr>
              <w:jc w:val="center"/>
            </w:pPr>
            <w:r w:rsidRPr="005A5581">
              <w:t>A</w:t>
            </w:r>
          </w:p>
        </w:tc>
      </w:tr>
      <w:tr w:rsidR="00E00550" w:rsidRPr="005A5581" w14:paraId="5603C651" w14:textId="77777777" w:rsidTr="000A0C40">
        <w:tc>
          <w:tcPr>
            <w:tcW w:w="7706" w:type="dxa"/>
            <w:tcBorders>
              <w:top w:val="single" w:sz="4" w:space="0" w:color="000000"/>
              <w:left w:val="single" w:sz="4" w:space="0" w:color="000000"/>
              <w:bottom w:val="single" w:sz="4" w:space="0" w:color="000000"/>
            </w:tcBorders>
          </w:tcPr>
          <w:p w14:paraId="4CDE11CA" w14:textId="77777777" w:rsidR="00E00550" w:rsidRPr="005A5581" w:rsidRDefault="00B153E5" w:rsidP="00563C15">
            <w:pPr>
              <w:jc w:val="both"/>
            </w:pPr>
            <w:r w:rsidRPr="005A5581">
              <w:t>Reabilitarea cardiacă este recomandată pentru a avea un stil de viață sănătos și a controla factorii de risc.</w:t>
            </w:r>
          </w:p>
        </w:tc>
        <w:tc>
          <w:tcPr>
            <w:tcW w:w="790" w:type="dxa"/>
            <w:tcBorders>
              <w:top w:val="single" w:sz="4" w:space="0" w:color="000000"/>
              <w:left w:val="single" w:sz="4" w:space="0" w:color="000000"/>
              <w:bottom w:val="single" w:sz="4" w:space="0" w:color="000000"/>
            </w:tcBorders>
          </w:tcPr>
          <w:p w14:paraId="7E5D5356" w14:textId="77777777" w:rsidR="00E00550" w:rsidRPr="005A5581" w:rsidRDefault="00B153E5" w:rsidP="00563C15">
            <w:pPr>
              <w:jc w:val="center"/>
            </w:pPr>
            <w:r w:rsidRPr="005A5581">
              <w:t>I</w:t>
            </w:r>
          </w:p>
        </w:tc>
        <w:tc>
          <w:tcPr>
            <w:tcW w:w="1213" w:type="dxa"/>
            <w:tcBorders>
              <w:top w:val="single" w:sz="4" w:space="0" w:color="000000"/>
              <w:left w:val="single" w:sz="4" w:space="0" w:color="000000"/>
              <w:bottom w:val="single" w:sz="4" w:space="0" w:color="000000"/>
              <w:right w:val="single" w:sz="4" w:space="0" w:color="000000"/>
            </w:tcBorders>
          </w:tcPr>
          <w:p w14:paraId="5D530C17" w14:textId="77777777" w:rsidR="00E00550" w:rsidRPr="005A5581" w:rsidRDefault="00B153E5" w:rsidP="00563C15">
            <w:pPr>
              <w:jc w:val="center"/>
            </w:pPr>
            <w:r w:rsidRPr="005A5581">
              <w:t>A</w:t>
            </w:r>
          </w:p>
        </w:tc>
      </w:tr>
      <w:tr w:rsidR="00E00550" w:rsidRPr="005A5581" w14:paraId="09CEEFDC" w14:textId="77777777" w:rsidTr="000A0C40">
        <w:tc>
          <w:tcPr>
            <w:tcW w:w="7706" w:type="dxa"/>
            <w:tcBorders>
              <w:top w:val="single" w:sz="4" w:space="0" w:color="000000"/>
              <w:left w:val="single" w:sz="4" w:space="0" w:color="000000"/>
              <w:bottom w:val="single" w:sz="4" w:space="0" w:color="000000"/>
            </w:tcBorders>
          </w:tcPr>
          <w:p w14:paraId="69DBE3D8" w14:textId="77777777" w:rsidR="00E00550" w:rsidRPr="005A5581" w:rsidRDefault="00B153E5" w:rsidP="00563C15">
            <w:r w:rsidRPr="005A5581">
              <w:t>Este recomandată prezența unei echipe multidisciplinare: cardiologi, medici de familie, asistente medicale, nutriționiști, psihologi, fizioterapeuți și farmaciști.</w:t>
            </w:r>
          </w:p>
        </w:tc>
        <w:tc>
          <w:tcPr>
            <w:tcW w:w="790" w:type="dxa"/>
            <w:tcBorders>
              <w:top w:val="single" w:sz="4" w:space="0" w:color="000000"/>
              <w:left w:val="single" w:sz="4" w:space="0" w:color="000000"/>
              <w:bottom w:val="single" w:sz="4" w:space="0" w:color="000000"/>
            </w:tcBorders>
          </w:tcPr>
          <w:p w14:paraId="33C0CE2E" w14:textId="77777777" w:rsidR="00E00550" w:rsidRPr="005A5581" w:rsidRDefault="00B153E5" w:rsidP="00563C15">
            <w:pPr>
              <w:jc w:val="center"/>
            </w:pPr>
            <w:r w:rsidRPr="005A5581">
              <w:t>I</w:t>
            </w:r>
          </w:p>
        </w:tc>
        <w:tc>
          <w:tcPr>
            <w:tcW w:w="1213" w:type="dxa"/>
            <w:tcBorders>
              <w:top w:val="single" w:sz="4" w:space="0" w:color="000000"/>
              <w:left w:val="single" w:sz="4" w:space="0" w:color="000000"/>
              <w:bottom w:val="single" w:sz="4" w:space="0" w:color="000000"/>
              <w:right w:val="single" w:sz="4" w:space="0" w:color="000000"/>
            </w:tcBorders>
          </w:tcPr>
          <w:p w14:paraId="06B28618" w14:textId="77777777" w:rsidR="00E00550" w:rsidRPr="005A5581" w:rsidRDefault="00B153E5" w:rsidP="00563C15">
            <w:pPr>
              <w:jc w:val="center"/>
            </w:pPr>
            <w:r w:rsidRPr="005A5581">
              <w:t>A</w:t>
            </w:r>
          </w:p>
        </w:tc>
      </w:tr>
      <w:tr w:rsidR="00E00550" w:rsidRPr="005A5581" w14:paraId="65849698" w14:textId="77777777" w:rsidTr="000A0C40">
        <w:tc>
          <w:tcPr>
            <w:tcW w:w="7706" w:type="dxa"/>
            <w:tcBorders>
              <w:top w:val="single" w:sz="4" w:space="0" w:color="000000"/>
              <w:left w:val="single" w:sz="4" w:space="0" w:color="000000"/>
              <w:bottom w:val="single" w:sz="4" w:space="0" w:color="000000"/>
            </w:tcBorders>
          </w:tcPr>
          <w:p w14:paraId="62D473AE" w14:textId="77777777" w:rsidR="00E00550" w:rsidRPr="005A5581" w:rsidRDefault="00B153E5" w:rsidP="00563C15">
            <w:r w:rsidRPr="005A5581">
              <w:t>Tratament psihologic în cazul pacienților cu SCC pentru a îmbunătăți simptomele depresiei.</w:t>
            </w:r>
          </w:p>
        </w:tc>
        <w:tc>
          <w:tcPr>
            <w:tcW w:w="790" w:type="dxa"/>
            <w:tcBorders>
              <w:top w:val="single" w:sz="4" w:space="0" w:color="000000"/>
              <w:left w:val="single" w:sz="4" w:space="0" w:color="000000"/>
              <w:bottom w:val="single" w:sz="4" w:space="0" w:color="000000"/>
            </w:tcBorders>
          </w:tcPr>
          <w:p w14:paraId="0B66D339" w14:textId="77777777" w:rsidR="00E00550" w:rsidRPr="005A5581" w:rsidRDefault="00B153E5" w:rsidP="00563C15">
            <w:pPr>
              <w:jc w:val="center"/>
            </w:pPr>
            <w:r w:rsidRPr="005A5581">
              <w:t>I</w:t>
            </w:r>
          </w:p>
        </w:tc>
        <w:tc>
          <w:tcPr>
            <w:tcW w:w="1213" w:type="dxa"/>
            <w:tcBorders>
              <w:top w:val="single" w:sz="4" w:space="0" w:color="000000"/>
              <w:left w:val="single" w:sz="4" w:space="0" w:color="000000"/>
              <w:bottom w:val="single" w:sz="4" w:space="0" w:color="000000"/>
              <w:right w:val="single" w:sz="4" w:space="0" w:color="000000"/>
            </w:tcBorders>
          </w:tcPr>
          <w:p w14:paraId="02C1F299" w14:textId="77777777" w:rsidR="00E00550" w:rsidRPr="005A5581" w:rsidRDefault="00B153E5" w:rsidP="00563C15">
            <w:pPr>
              <w:jc w:val="center"/>
            </w:pPr>
            <w:r w:rsidRPr="005A5581">
              <w:t>B</w:t>
            </w:r>
          </w:p>
        </w:tc>
      </w:tr>
      <w:tr w:rsidR="00E00550" w:rsidRPr="005A5581" w14:paraId="620F6A33" w14:textId="77777777" w:rsidTr="000A0C40">
        <w:tc>
          <w:tcPr>
            <w:tcW w:w="7706" w:type="dxa"/>
            <w:tcBorders>
              <w:top w:val="single" w:sz="4" w:space="0" w:color="000000"/>
              <w:left w:val="single" w:sz="4" w:space="0" w:color="000000"/>
              <w:bottom w:val="single" w:sz="4" w:space="0" w:color="000000"/>
            </w:tcBorders>
          </w:tcPr>
          <w:p w14:paraId="2A923C35" w14:textId="77777777" w:rsidR="00E00550" w:rsidRPr="005A5581" w:rsidRDefault="00B153E5" w:rsidP="00563C15">
            <w:pPr>
              <w:jc w:val="both"/>
            </w:pPr>
            <w:r w:rsidRPr="005A5581">
              <w:t>Vaccinare antigripală anuală, în special vârstnicilor.</w:t>
            </w:r>
          </w:p>
        </w:tc>
        <w:tc>
          <w:tcPr>
            <w:tcW w:w="790" w:type="dxa"/>
            <w:tcBorders>
              <w:top w:val="single" w:sz="4" w:space="0" w:color="000000"/>
              <w:left w:val="single" w:sz="4" w:space="0" w:color="000000"/>
              <w:bottom w:val="single" w:sz="4" w:space="0" w:color="000000"/>
            </w:tcBorders>
          </w:tcPr>
          <w:p w14:paraId="471C98D1" w14:textId="77777777" w:rsidR="00E00550" w:rsidRPr="005A5581" w:rsidRDefault="00B153E5" w:rsidP="00563C15">
            <w:pPr>
              <w:jc w:val="center"/>
            </w:pPr>
            <w:r w:rsidRPr="005A5581">
              <w:t>I</w:t>
            </w:r>
          </w:p>
        </w:tc>
        <w:tc>
          <w:tcPr>
            <w:tcW w:w="1213" w:type="dxa"/>
            <w:tcBorders>
              <w:top w:val="single" w:sz="4" w:space="0" w:color="000000"/>
              <w:left w:val="single" w:sz="4" w:space="0" w:color="000000"/>
              <w:bottom w:val="single" w:sz="4" w:space="0" w:color="000000"/>
              <w:right w:val="single" w:sz="4" w:space="0" w:color="000000"/>
            </w:tcBorders>
          </w:tcPr>
          <w:p w14:paraId="2F1F626B" w14:textId="77777777" w:rsidR="00E00550" w:rsidRPr="005A5581" w:rsidRDefault="00B153E5" w:rsidP="00563C15">
            <w:pPr>
              <w:jc w:val="center"/>
            </w:pPr>
            <w:r w:rsidRPr="005A5581">
              <w:t>B</w:t>
            </w:r>
          </w:p>
        </w:tc>
      </w:tr>
    </w:tbl>
    <w:p w14:paraId="76E9AAC7" w14:textId="77777777" w:rsidR="00E00550" w:rsidRPr="005A5581" w:rsidRDefault="00B153E5" w:rsidP="00563C15">
      <w:pPr>
        <w:pStyle w:val="Titlu2"/>
        <w:rPr>
          <w:rFonts w:ascii="Times New Roman" w:hAnsi="Times New Roman" w:cs="Times New Roman"/>
          <w:sz w:val="24"/>
          <w:szCs w:val="24"/>
        </w:rPr>
      </w:pPr>
      <w:bookmarkStart w:id="310" w:name="_Toc228133485"/>
      <w:bookmarkStart w:id="311" w:name="_Toc228354375"/>
      <w:bookmarkStart w:id="312" w:name="_Toc228433821"/>
      <w:r w:rsidRPr="005A5581">
        <w:rPr>
          <w:rFonts w:ascii="Times New Roman" w:hAnsi="Times New Roman" w:cs="Times New Roman"/>
          <w:sz w:val="24"/>
          <w:szCs w:val="24"/>
        </w:rPr>
        <w:t>C.2.4.1.2. Tratamentul farmacologic</w:t>
      </w:r>
      <w:bookmarkEnd w:id="310"/>
      <w:bookmarkEnd w:id="311"/>
      <w:bookmarkEnd w:id="312"/>
      <w:r w:rsidRPr="005A5581">
        <w:rPr>
          <w:rFonts w:ascii="Times New Roman" w:hAnsi="Times New Roman" w:cs="Times New Roman"/>
          <w:sz w:val="24"/>
          <w:szCs w:val="24"/>
        </w:rPr>
        <w:t xml:space="preserve"> </w:t>
      </w:r>
    </w:p>
    <w:p w14:paraId="7D497911" w14:textId="77777777" w:rsidR="00E00550" w:rsidRPr="005A5581" w:rsidRDefault="00B153E5" w:rsidP="00563C15">
      <w:pPr>
        <w:jc w:val="both"/>
        <w:rPr>
          <w:b/>
          <w:bCs/>
        </w:rPr>
      </w:pPr>
      <w:r w:rsidRPr="005A5581">
        <w:rPr>
          <w:b/>
          <w:bCs/>
        </w:rPr>
        <w:t xml:space="preserve">      Scopul tratamentului farmacologic este de:</w:t>
      </w:r>
    </w:p>
    <w:p w14:paraId="06B68D38" w14:textId="77777777" w:rsidR="00E00550" w:rsidRPr="005A5581" w:rsidRDefault="00B153E5" w:rsidP="00563C15">
      <w:pPr>
        <w:numPr>
          <w:ilvl w:val="0"/>
          <w:numId w:val="77"/>
        </w:numPr>
        <w:jc w:val="both"/>
        <w:rPr>
          <w:color w:val="000000"/>
        </w:rPr>
      </w:pPr>
      <w:r w:rsidRPr="005A5581">
        <w:t>a reduce angina și ischemia de efort indusă de efort fizic;</w:t>
      </w:r>
    </w:p>
    <w:p w14:paraId="2454638E" w14:textId="77777777" w:rsidR="00E00550" w:rsidRPr="005A5581" w:rsidRDefault="00B153E5" w:rsidP="00563C15">
      <w:pPr>
        <w:numPr>
          <w:ilvl w:val="0"/>
          <w:numId w:val="77"/>
        </w:numPr>
        <w:jc w:val="both"/>
        <w:rPr>
          <w:b/>
          <w:bCs/>
          <w:color w:val="000000"/>
        </w:rPr>
      </w:pPr>
      <w:r w:rsidRPr="005A5581">
        <w:rPr>
          <w:color w:val="000000"/>
        </w:rPr>
        <w:t xml:space="preserve">a preveni evenimentele cardiovasculare. </w:t>
      </w:r>
    </w:p>
    <w:p w14:paraId="547BF9A1" w14:textId="77777777" w:rsidR="00E00550" w:rsidRPr="005A5581" w:rsidRDefault="00B153E5" w:rsidP="00563C15">
      <w:pPr>
        <w:jc w:val="both"/>
      </w:pPr>
      <w:r w:rsidRPr="005A5581">
        <w:t xml:space="preserve">      Ameliorarea imediată a simptomelor </w:t>
      </w:r>
      <w:proofErr w:type="spellStart"/>
      <w:r w:rsidRPr="005A5581">
        <w:t>anginoase</w:t>
      </w:r>
      <w:proofErr w:type="spellEnd"/>
      <w:r w:rsidRPr="005A5581">
        <w:t xml:space="preserve"> este obținută cu tratamente pe bază de </w:t>
      </w:r>
      <w:proofErr w:type="spellStart"/>
      <w:r w:rsidRPr="005A5581">
        <w:t>Nitroglycerinum</w:t>
      </w:r>
      <w:proofErr w:type="spellEnd"/>
      <w:r w:rsidRPr="005A5581">
        <w:t xml:space="preserve"> cu efect rapid (</w:t>
      </w:r>
      <w:proofErr w:type="spellStart"/>
      <w:r w:rsidRPr="005A5581">
        <w:t>Nitroglycerinum</w:t>
      </w:r>
      <w:proofErr w:type="spellEnd"/>
      <w:r w:rsidRPr="005A5581">
        <w:t xml:space="preserve"> sublingual sau spray cu efect rapid). Medicația </w:t>
      </w:r>
      <w:proofErr w:type="spellStart"/>
      <w:r w:rsidRPr="005A5581">
        <w:t>antiischemică</w:t>
      </w:r>
      <w:proofErr w:type="spellEnd"/>
      <w:r w:rsidRPr="005A5581">
        <w:t xml:space="preserve"> împreună cu schimbarea stilului de viață, exercițiile fizice regulate, educarea pacienților și </w:t>
      </w:r>
      <w:proofErr w:type="spellStart"/>
      <w:r w:rsidRPr="005A5581">
        <w:t>revascularizarea</w:t>
      </w:r>
      <w:proofErr w:type="spellEnd"/>
      <w:r w:rsidRPr="005A5581">
        <w:t xml:space="preserve"> joacă un rol important în minimizarea și eradicarea simptomelor în prevenția pe termen lung.</w:t>
      </w:r>
    </w:p>
    <w:p w14:paraId="3324746C" w14:textId="77777777" w:rsidR="00E00550" w:rsidRPr="005A5581" w:rsidRDefault="00B153E5" w:rsidP="00563C15">
      <w:pPr>
        <w:jc w:val="both"/>
      </w:pPr>
      <w:r w:rsidRPr="005A5581">
        <w:t xml:space="preserve">    Prevenția evenimentelor cardiovasculare include IMA și moartea asociată bolii cardiovasculare și își propune să scadă incidența evenimentelor </w:t>
      </w:r>
      <w:proofErr w:type="spellStart"/>
      <w:r w:rsidRPr="005A5581">
        <w:t>trombotice</w:t>
      </w:r>
      <w:proofErr w:type="spellEnd"/>
      <w:r w:rsidRPr="005A5581">
        <w:t xml:space="preserve"> acute și dezvoltarea disfuncției ventriculare.</w:t>
      </w:r>
    </w:p>
    <w:p w14:paraId="18933265" w14:textId="77777777" w:rsidR="00E00550" w:rsidRPr="005A5581" w:rsidRDefault="00B153E5" w:rsidP="00563C15">
      <w:pPr>
        <w:jc w:val="both"/>
      </w:pPr>
      <w:r w:rsidRPr="005A5581">
        <w:t xml:space="preserve">      </w:t>
      </w:r>
      <w:r w:rsidRPr="005A5581">
        <w:rPr>
          <w:b/>
          <w:bCs/>
        </w:rPr>
        <w:t>Strategia de prevenție include</w:t>
      </w:r>
      <w:r w:rsidRPr="005A5581">
        <w:t>:</w:t>
      </w:r>
    </w:p>
    <w:p w14:paraId="62011A64" w14:textId="77777777" w:rsidR="00E00550" w:rsidRPr="005A5581" w:rsidRDefault="00B153E5" w:rsidP="00563C15">
      <w:pPr>
        <w:numPr>
          <w:ilvl w:val="0"/>
          <w:numId w:val="78"/>
        </w:numPr>
        <w:jc w:val="both"/>
        <w:rPr>
          <w:color w:val="000000"/>
        </w:rPr>
      </w:pPr>
      <w:r w:rsidRPr="005A5581">
        <w:rPr>
          <w:color w:val="000000"/>
        </w:rPr>
        <w:t>intervenții farmacologice</w:t>
      </w:r>
      <w:r w:rsidRPr="005A5581">
        <w:t>;</w:t>
      </w:r>
    </w:p>
    <w:p w14:paraId="5F5E5607" w14:textId="77777777" w:rsidR="00E00550" w:rsidRPr="005A5581" w:rsidRDefault="00B153E5" w:rsidP="00563C15">
      <w:pPr>
        <w:numPr>
          <w:ilvl w:val="0"/>
          <w:numId w:val="78"/>
        </w:numPr>
        <w:jc w:val="both"/>
        <w:rPr>
          <w:b/>
          <w:bCs/>
          <w:color w:val="000000"/>
        </w:rPr>
      </w:pPr>
      <w:r w:rsidRPr="005A5581">
        <w:rPr>
          <w:color w:val="000000"/>
        </w:rPr>
        <w:t xml:space="preserve">modificarea stilului de viață. </w:t>
      </w:r>
    </w:p>
    <w:p w14:paraId="4117335E" w14:textId="77777777" w:rsidR="00E00550" w:rsidRPr="005A5581" w:rsidRDefault="00B153E5" w:rsidP="00563C15">
      <w:pPr>
        <w:jc w:val="both"/>
      </w:pPr>
      <w:r w:rsidRPr="005A5581">
        <w:rPr>
          <w:b/>
          <w:bCs/>
        </w:rPr>
        <w:t xml:space="preserve">      </w:t>
      </w:r>
      <w:r w:rsidRPr="005A5581">
        <w:rPr>
          <w:b/>
          <w:bCs/>
          <w:i/>
          <w:iCs/>
        </w:rPr>
        <w:t>Tratamentul optim</w:t>
      </w:r>
      <w:r w:rsidRPr="005A5581">
        <w:t xml:space="preserve"> poate fi definit ca tratamentul care poate controla satisfăcător simptomele și să prevină evenimentele cardiovasculare asociate SCC, cu aderență maximă din partea pacienților și cu efecte adverse minime (70). </w:t>
      </w:r>
    </w:p>
    <w:p w14:paraId="321A7B69" w14:textId="77777777" w:rsidR="00E00550" w:rsidRPr="005A5581" w:rsidRDefault="00B153E5" w:rsidP="00563C15">
      <w:pPr>
        <w:jc w:val="both"/>
      </w:pPr>
      <w:r w:rsidRPr="005A5581">
        <w:t xml:space="preserve">      Nu există o definiție universală a tratamentului optim pentru pacienții cu SCC, iar terapia medicamentoasă trebuie adaptată caracteristicilor pacienților și preferințelor acestora. </w:t>
      </w:r>
    </w:p>
    <w:p w14:paraId="3CFD31F4" w14:textId="77777777" w:rsidR="00E00550" w:rsidRPr="005A5581" w:rsidRDefault="00B153E5" w:rsidP="00563C15">
      <w:pPr>
        <w:jc w:val="both"/>
      </w:pPr>
      <w:r w:rsidRPr="005A5581">
        <w:t xml:space="preserve">Tratamentul medicamentos inițial constă în 1 sau 2 medicamente </w:t>
      </w:r>
      <w:proofErr w:type="spellStart"/>
      <w:r w:rsidRPr="005A5581">
        <w:t>antianginoase</w:t>
      </w:r>
      <w:proofErr w:type="spellEnd"/>
      <w:r w:rsidRPr="005A5581">
        <w:t xml:space="preserve"> și medicamente pentru prevenția secundară (71). Alegerea medicației </w:t>
      </w:r>
      <w:proofErr w:type="spellStart"/>
      <w:r w:rsidRPr="005A5581">
        <w:t>antianginoase</w:t>
      </w:r>
      <w:proofErr w:type="spellEnd"/>
      <w:r w:rsidRPr="005A5581">
        <w:t xml:space="preserve"> depinde de toleranța raportată la profilul pacientului și la comorbiditățile acestuia, de interacțiunile medicamentoase și de preferințele pacientului. </w:t>
      </w:r>
    </w:p>
    <w:p w14:paraId="58722A11" w14:textId="77777777" w:rsidR="00E00550" w:rsidRPr="005A5581" w:rsidRDefault="00B153E5" w:rsidP="00563C15">
      <w:pPr>
        <w:jc w:val="both"/>
      </w:pPr>
      <w:r w:rsidRPr="005A5581">
        <w:t xml:space="preserve">      </w:t>
      </w:r>
      <w:proofErr w:type="spellStart"/>
      <w:r w:rsidRPr="005A5581">
        <w:t>Betablocantele</w:t>
      </w:r>
      <w:proofErr w:type="spellEnd"/>
      <w:r w:rsidRPr="005A5581">
        <w:t xml:space="preserve"> sau blocantele de canale de calciu sunt de prima alegere (72), dar niciun medicament </w:t>
      </w:r>
      <w:proofErr w:type="spellStart"/>
      <w:r w:rsidRPr="005A5581">
        <w:t>antianginos</w:t>
      </w:r>
      <w:proofErr w:type="spellEnd"/>
      <w:r w:rsidRPr="005A5581">
        <w:t>, în afară de beta-blocante administrate în primul an după un infarct miocardic acut, nu a demonstrat beneficii asupra prognosticului cardiovascular pe termen lung (108).</w:t>
      </w:r>
    </w:p>
    <w:p w14:paraId="2EC4B282" w14:textId="77777777" w:rsidR="00E00550" w:rsidRPr="005A5581" w:rsidRDefault="00B153E5" w:rsidP="00563C15">
      <w:pPr>
        <w:jc w:val="both"/>
      </w:pPr>
      <w:r w:rsidRPr="005A5581">
        <w:t xml:space="preserve">Medicația </w:t>
      </w:r>
      <w:proofErr w:type="spellStart"/>
      <w:r w:rsidRPr="005A5581">
        <w:t>antiischemică</w:t>
      </w:r>
      <w:proofErr w:type="spellEnd"/>
      <w:r w:rsidRPr="005A5581">
        <w:t xml:space="preserve"> de linia a 2-a (nitrații cu acțiune lungă, </w:t>
      </w:r>
      <w:proofErr w:type="spellStart"/>
      <w:r w:rsidRPr="005A5581">
        <w:t>Nicorandilum</w:t>
      </w:r>
      <w:proofErr w:type="spellEnd"/>
      <w:r w:rsidRPr="005A5581">
        <w:t xml:space="preserve">*, </w:t>
      </w:r>
      <w:proofErr w:type="spellStart"/>
      <w:r w:rsidRPr="005A5581">
        <w:t>Ranolazinum</w:t>
      </w:r>
      <w:proofErr w:type="spellEnd"/>
      <w:r w:rsidRPr="005A5581">
        <w:t xml:space="preserve">, </w:t>
      </w:r>
      <w:proofErr w:type="spellStart"/>
      <w:r w:rsidR="005C3AA3" w:rsidRPr="005A5581">
        <w:t>T</w:t>
      </w:r>
      <w:r w:rsidRPr="005A5581">
        <w:t>rimetazidinum</w:t>
      </w:r>
      <w:proofErr w:type="spellEnd"/>
      <w:r w:rsidRPr="005A5581">
        <w:t xml:space="preserve">, </w:t>
      </w:r>
      <w:proofErr w:type="spellStart"/>
      <w:r w:rsidRPr="005A5581">
        <w:t>Ivabradinum</w:t>
      </w:r>
      <w:proofErr w:type="spellEnd"/>
      <w:r w:rsidRPr="005A5581">
        <w:t>) pot avea beneficiu în combinație cu un BAB sau BCC.</w:t>
      </w:r>
    </w:p>
    <w:p w14:paraId="4B00E105" w14:textId="77777777" w:rsidR="00E00550" w:rsidRPr="005A5581" w:rsidRDefault="00B153E5" w:rsidP="00563C15">
      <w:pPr>
        <w:jc w:val="both"/>
      </w:pPr>
      <w:r w:rsidRPr="005A5581">
        <w:t xml:space="preserve">      Indiferent de strategia inițială, răspunsul la terapia </w:t>
      </w:r>
      <w:proofErr w:type="spellStart"/>
      <w:r w:rsidRPr="005A5581">
        <w:t>antianginoasă</w:t>
      </w:r>
      <w:proofErr w:type="spellEnd"/>
      <w:r w:rsidRPr="005A5581">
        <w:t xml:space="preserve"> inițială ar trebui să fie reevaluat după 2-4 săptămâni de la inițierea tratamentului, și trebuie adaptat dacă nu se obține un control adecvat al anginei sau dacă tratamentul inițial este prost tolerat.</w:t>
      </w:r>
    </w:p>
    <w:p w14:paraId="7BC554B4" w14:textId="77777777" w:rsidR="00E00550" w:rsidRPr="005A5581" w:rsidRDefault="00B153E5" w:rsidP="00563C15">
      <w:pPr>
        <w:jc w:val="both"/>
      </w:pPr>
      <w:r w:rsidRPr="005A5581">
        <w:t xml:space="preserve">      Medicamentele </w:t>
      </w:r>
      <w:proofErr w:type="spellStart"/>
      <w:r w:rsidRPr="005A5581">
        <w:t>antiischemice</w:t>
      </w:r>
      <w:proofErr w:type="spellEnd"/>
      <w:r w:rsidRPr="005A5581">
        <w:t xml:space="preserve"> au dovedit beneficii asupra simptomelor asociate ischemiei miocardice însă nu există dovezi solide că anumite medicamente </w:t>
      </w:r>
      <w:proofErr w:type="spellStart"/>
      <w:r w:rsidRPr="005A5581">
        <w:t>antianginoase</w:t>
      </w:r>
      <w:proofErr w:type="spellEnd"/>
      <w:r w:rsidRPr="005A5581">
        <w:t xml:space="preserve"> sunt mai eficiente decât altele în ameliorarea simptomelor. Majoritatea studiilor sunt mici și nu au comparat direct beta-blocantele sau blocantele canalelor lente de calciu cu medicamentele </w:t>
      </w:r>
      <w:proofErr w:type="spellStart"/>
      <w:r w:rsidRPr="005A5581">
        <w:t>antiischemice</w:t>
      </w:r>
      <w:proofErr w:type="spellEnd"/>
      <w:r w:rsidRPr="005A5581">
        <w:t xml:space="preserve"> mai noi, cum ar fi </w:t>
      </w:r>
      <w:proofErr w:type="spellStart"/>
      <w:r w:rsidRPr="005A5581">
        <w:t>Ivabradinum</w:t>
      </w:r>
      <w:proofErr w:type="spellEnd"/>
      <w:r w:rsidRPr="005A5581">
        <w:t xml:space="preserve">, </w:t>
      </w:r>
      <w:proofErr w:type="spellStart"/>
      <w:r w:rsidRPr="005A5581">
        <w:t>Nicorandilum</w:t>
      </w:r>
      <w:proofErr w:type="spellEnd"/>
      <w:r w:rsidRPr="005A5581">
        <w:t xml:space="preserve">*, </w:t>
      </w:r>
      <w:proofErr w:type="spellStart"/>
      <w:r w:rsidRPr="005A5581">
        <w:t>Ranolazinum</w:t>
      </w:r>
      <w:proofErr w:type="spellEnd"/>
      <w:r w:rsidRPr="005A5581">
        <w:t xml:space="preserve">, </w:t>
      </w:r>
      <w:proofErr w:type="spellStart"/>
      <w:r w:rsidR="005C3AA3" w:rsidRPr="005A5581">
        <w:t>T</w:t>
      </w:r>
      <w:r w:rsidRPr="005A5581">
        <w:t>rimetazidinum</w:t>
      </w:r>
      <w:proofErr w:type="spellEnd"/>
      <w:r w:rsidRPr="005A5581">
        <w:t xml:space="preserve"> (109, 110).</w:t>
      </w:r>
    </w:p>
    <w:p w14:paraId="5C4F8010" w14:textId="77777777" w:rsidR="00E00550" w:rsidRPr="005A5581" w:rsidRDefault="00E00550" w:rsidP="00563C15">
      <w:pPr>
        <w:jc w:val="both"/>
      </w:pPr>
    </w:p>
    <w:p w14:paraId="70F0DD9F" w14:textId="2E6492F2" w:rsidR="00E00550" w:rsidRPr="005A5581" w:rsidRDefault="00B153E5" w:rsidP="00563C15">
      <w:pPr>
        <w:jc w:val="both"/>
        <w:rPr>
          <w:b/>
          <w:bCs/>
        </w:rPr>
      </w:pPr>
      <w:r w:rsidRPr="005A5581">
        <w:rPr>
          <w:b/>
          <w:bCs/>
        </w:rPr>
        <w:t xml:space="preserve">Caseta 12. Tratamentul farmacologic </w:t>
      </w:r>
      <w:proofErr w:type="spellStart"/>
      <w:r w:rsidRPr="005A5581">
        <w:rPr>
          <w:b/>
          <w:bCs/>
        </w:rPr>
        <w:t>antiischemic</w:t>
      </w:r>
      <w:proofErr w:type="spellEnd"/>
    </w:p>
    <w:tbl>
      <w:tblPr>
        <w:tblStyle w:val="afffffffff2"/>
        <w:tblW w:w="9709"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1771"/>
        <w:gridCol w:w="7938"/>
      </w:tblGrid>
      <w:tr w:rsidR="00E00550" w:rsidRPr="005A5581" w14:paraId="7887C3E4" w14:textId="77777777" w:rsidTr="00184AE9">
        <w:tc>
          <w:tcPr>
            <w:tcW w:w="1771" w:type="dxa"/>
            <w:vMerge w:val="restart"/>
            <w:tcBorders>
              <w:top w:val="single" w:sz="4" w:space="0" w:color="000000"/>
              <w:left w:val="single" w:sz="4" w:space="0" w:color="000000"/>
              <w:bottom w:val="single" w:sz="4" w:space="0" w:color="000000"/>
            </w:tcBorders>
          </w:tcPr>
          <w:p w14:paraId="4EF7C669" w14:textId="77777777" w:rsidR="00E00550" w:rsidRPr="005A5581" w:rsidRDefault="00B153E5" w:rsidP="00563C15">
            <w:pPr>
              <w:jc w:val="both"/>
              <w:rPr>
                <w:b/>
                <w:bCs/>
              </w:rPr>
            </w:pPr>
            <w:r w:rsidRPr="005A5581">
              <w:rPr>
                <w:b/>
                <w:bCs/>
              </w:rPr>
              <w:t>Nitrați</w:t>
            </w:r>
          </w:p>
        </w:tc>
        <w:tc>
          <w:tcPr>
            <w:tcW w:w="7938" w:type="dxa"/>
            <w:tcBorders>
              <w:top w:val="single" w:sz="4" w:space="0" w:color="000000"/>
              <w:left w:val="single" w:sz="4" w:space="0" w:color="000000"/>
              <w:bottom w:val="single" w:sz="4" w:space="0" w:color="000000"/>
              <w:right w:val="single" w:sz="4" w:space="0" w:color="000000"/>
            </w:tcBorders>
          </w:tcPr>
          <w:p w14:paraId="128382B6" w14:textId="77777777" w:rsidR="00E00550" w:rsidRPr="005A5581" w:rsidRDefault="00B153E5" w:rsidP="00563C15">
            <w:pPr>
              <w:jc w:val="both"/>
              <w:rPr>
                <w:b/>
                <w:bCs/>
                <w:i/>
                <w:iCs/>
              </w:rPr>
            </w:pPr>
            <w:r w:rsidRPr="005A5581">
              <w:t xml:space="preserve">      </w:t>
            </w:r>
            <w:r w:rsidRPr="005A5581">
              <w:rPr>
                <w:b/>
                <w:bCs/>
                <w:i/>
                <w:iCs/>
              </w:rPr>
              <w:t>Nitrații cu acțiune scurtă pentru angina de efort</w:t>
            </w:r>
          </w:p>
          <w:p w14:paraId="5A3A4E6A" w14:textId="77777777" w:rsidR="00E00550" w:rsidRPr="005A5581" w:rsidRDefault="00B153E5" w:rsidP="00563C15">
            <w:pPr>
              <w:jc w:val="both"/>
            </w:pPr>
            <w:r w:rsidRPr="005A5581">
              <w:rPr>
                <w:b/>
                <w:bCs/>
                <w:i/>
                <w:iCs/>
              </w:rPr>
              <w:t xml:space="preserve">     </w:t>
            </w:r>
            <w:r w:rsidRPr="005A5581">
              <w:t>Nitrații cu acțiune scurtă sunt recomandați pentru ameliorarea imediată a anginei pectorale.</w:t>
            </w:r>
          </w:p>
          <w:p w14:paraId="09DF3198" w14:textId="77777777" w:rsidR="00E00550" w:rsidRPr="005A5581" w:rsidRDefault="00B153E5" w:rsidP="00563C15">
            <w:pPr>
              <w:jc w:val="both"/>
            </w:pPr>
            <w:proofErr w:type="spellStart"/>
            <w:r w:rsidRPr="005A5581">
              <w:rPr>
                <w:b/>
                <w:bCs/>
                <w:i/>
                <w:iCs/>
              </w:rPr>
              <w:t>Nitroglycerinum</w:t>
            </w:r>
            <w:proofErr w:type="spellEnd"/>
            <w:r w:rsidRPr="005A5581">
              <w:rPr>
                <w:b/>
                <w:bCs/>
                <w:i/>
                <w:iCs/>
              </w:rPr>
              <w:t xml:space="preserve"> </w:t>
            </w:r>
            <w:r w:rsidRPr="005A5581">
              <w:t xml:space="preserve">Comprimatele administrate sublingual și aerosol cu </w:t>
            </w:r>
            <w:proofErr w:type="spellStart"/>
            <w:r w:rsidRPr="005A5581">
              <w:t>Nitroglycerinum</w:t>
            </w:r>
            <w:proofErr w:type="spellEnd"/>
            <w:r w:rsidRPr="005A5581">
              <w:t xml:space="preserve"> sunt recomandate pentru jugularea </w:t>
            </w:r>
            <w:r w:rsidR="00126352" w:rsidRPr="005A5581">
              <w:t>accesului</w:t>
            </w:r>
            <w:r w:rsidRPr="005A5581">
              <w:t xml:space="preserve"> de angină crizei </w:t>
            </w:r>
            <w:proofErr w:type="spellStart"/>
            <w:r w:rsidRPr="005A5581">
              <w:t>anginoase</w:t>
            </w:r>
            <w:proofErr w:type="spellEnd"/>
            <w:r w:rsidRPr="005A5581">
              <w:t xml:space="preserve"> apărute la efort. Spray-</w:t>
            </w:r>
            <w:proofErr w:type="spellStart"/>
            <w:r w:rsidRPr="005A5581">
              <w:t>ul</w:t>
            </w:r>
            <w:proofErr w:type="spellEnd"/>
            <w:r w:rsidRPr="005A5581">
              <w:t xml:space="preserve"> cu </w:t>
            </w:r>
            <w:proofErr w:type="spellStart"/>
            <w:r w:rsidRPr="005A5581">
              <w:t>Nitroglycerinum</w:t>
            </w:r>
            <w:proofErr w:type="spellEnd"/>
            <w:r w:rsidRPr="005A5581">
              <w:t xml:space="preserve"> acționează mai rapid decât administrarea </w:t>
            </w:r>
            <w:proofErr w:type="spellStart"/>
            <w:r w:rsidRPr="005A5581">
              <w:t>Nitroglycerinum</w:t>
            </w:r>
            <w:proofErr w:type="spellEnd"/>
            <w:r w:rsidRPr="005A5581">
              <w:t xml:space="preserve"> sublingual. La debutul simptomelor </w:t>
            </w:r>
            <w:proofErr w:type="spellStart"/>
            <w:r w:rsidRPr="005A5581">
              <w:t>anginoase</w:t>
            </w:r>
            <w:proofErr w:type="spellEnd"/>
            <w:r w:rsidRPr="005A5581">
              <w:t xml:space="preserve">, pacientul trebuie să stea în poziție șezândă (în ortostatism este favorizată apariția sincopei, iar în </w:t>
            </w:r>
            <w:proofErr w:type="spellStart"/>
            <w:r w:rsidRPr="005A5581">
              <w:t>clinostatism</w:t>
            </w:r>
            <w:proofErr w:type="spellEnd"/>
            <w:r w:rsidRPr="005A5581">
              <w:t xml:space="preserve"> este favorizată întoarcerea venoasă și </w:t>
            </w:r>
            <w:proofErr w:type="spellStart"/>
            <w:r w:rsidRPr="005A5581">
              <w:t>presarcina</w:t>
            </w:r>
            <w:proofErr w:type="spellEnd"/>
            <w:r w:rsidRPr="005A5581">
              <w:t xml:space="preserve">), să administreze </w:t>
            </w:r>
            <w:proofErr w:type="spellStart"/>
            <w:r w:rsidRPr="005A5581">
              <w:t>Nitroglycerinum</w:t>
            </w:r>
            <w:proofErr w:type="spellEnd"/>
            <w:r w:rsidRPr="005A5581">
              <w:t xml:space="preserve"> (0,3-0,6 mg comprimat sublingual, nu înghițit sau 0,4 mg aerosol</w:t>
            </w:r>
            <w:r w:rsidRPr="005A5581">
              <w:rPr>
                <w:color w:val="FF0000"/>
              </w:rPr>
              <w:t xml:space="preserve"> </w:t>
            </w:r>
            <w:r w:rsidRPr="005A5581">
              <w:t xml:space="preserve">pulverizat la nivelul limbii, fără a fi înghițit) la fiecare 5 minute până când durerea dispare sau până la maxim 1,2 mg într-un interval de 15 minute. Dacă angina persistă în acest interval de timp este necesar ajutor medical imediat. </w:t>
            </w:r>
          </w:p>
          <w:p w14:paraId="527E5C13" w14:textId="77777777" w:rsidR="00E00550" w:rsidRPr="005A5581" w:rsidRDefault="00B153E5" w:rsidP="00563C15">
            <w:pPr>
              <w:jc w:val="both"/>
            </w:pPr>
            <w:r w:rsidRPr="005A5581">
              <w:t xml:space="preserve">   </w:t>
            </w:r>
            <w:proofErr w:type="spellStart"/>
            <w:r w:rsidRPr="005A5581">
              <w:t>Nitroglycerinum</w:t>
            </w:r>
            <w:proofErr w:type="spellEnd"/>
            <w:r w:rsidRPr="005A5581">
              <w:t xml:space="preserve"> poate fi administrată profilactic, înaintea unei activități fizice care este cunoscută că provoacă angină. </w:t>
            </w:r>
          </w:p>
          <w:p w14:paraId="549F2629" w14:textId="77777777" w:rsidR="00E00550" w:rsidRPr="005A5581" w:rsidRDefault="00B153E5" w:rsidP="00563C15">
            <w:pPr>
              <w:jc w:val="both"/>
              <w:rPr>
                <w:b/>
                <w:bCs/>
                <w:i/>
                <w:iCs/>
              </w:rPr>
            </w:pPr>
            <w:proofErr w:type="spellStart"/>
            <w:r w:rsidRPr="005A5581">
              <w:rPr>
                <w:b/>
                <w:bCs/>
                <w:i/>
                <w:iCs/>
              </w:rPr>
              <w:t>Isosorbidi</w:t>
            </w:r>
            <w:proofErr w:type="spellEnd"/>
            <w:r w:rsidRPr="005A5581">
              <w:rPr>
                <w:b/>
                <w:bCs/>
                <w:i/>
                <w:iCs/>
              </w:rPr>
              <w:t xml:space="preserve"> </w:t>
            </w:r>
            <w:proofErr w:type="spellStart"/>
            <w:r w:rsidRPr="005A5581">
              <w:rPr>
                <w:b/>
                <w:bCs/>
                <w:i/>
                <w:iCs/>
              </w:rPr>
              <w:t>dinitras</w:t>
            </w:r>
            <w:proofErr w:type="spellEnd"/>
            <w:r w:rsidR="001C79E8" w:rsidRPr="005A5581">
              <w:rPr>
                <w:b/>
                <w:bCs/>
                <w:i/>
                <w:iCs/>
              </w:rPr>
              <w:t>*</w:t>
            </w:r>
            <w:r w:rsidRPr="005A5581">
              <w:rPr>
                <w:b/>
                <w:bCs/>
                <w:i/>
                <w:iCs/>
              </w:rPr>
              <w:t xml:space="preserve"> </w:t>
            </w:r>
            <w:r w:rsidRPr="005A5581">
              <w:t xml:space="preserve">(5 mg sublingual) are un interval mai lent de instalare a acțiunii din cauza conversiei </w:t>
            </w:r>
            <w:proofErr w:type="spellStart"/>
            <w:r w:rsidRPr="005A5581">
              <w:t>intrahepatice</w:t>
            </w:r>
            <w:proofErr w:type="spellEnd"/>
            <w:r w:rsidRPr="005A5581">
              <w:t xml:space="preserve"> la </w:t>
            </w:r>
            <w:proofErr w:type="spellStart"/>
            <w:r w:rsidRPr="005A5581">
              <w:t>mononitrat</w:t>
            </w:r>
            <w:proofErr w:type="spellEnd"/>
            <w:r w:rsidRPr="005A5581">
              <w:t xml:space="preserve">. Efectul </w:t>
            </w:r>
            <w:proofErr w:type="spellStart"/>
            <w:r w:rsidRPr="005A5581">
              <w:t>Isosorbidi</w:t>
            </w:r>
            <w:proofErr w:type="spellEnd"/>
            <w:r w:rsidRPr="005A5581">
              <w:t xml:space="preserve"> </w:t>
            </w:r>
            <w:proofErr w:type="spellStart"/>
            <w:r w:rsidRPr="005A5581">
              <w:t>dinitras</w:t>
            </w:r>
            <w:proofErr w:type="spellEnd"/>
            <w:r w:rsidR="001C79E8" w:rsidRPr="005A5581">
              <w:t>*</w:t>
            </w:r>
            <w:r w:rsidRPr="005A5581">
              <w:t xml:space="preserve"> poate să dureze mai puțin de o oră dacă medicamentul este administrat sublingual sau poate persista câteva ore dacă medicamentul este înghițit. </w:t>
            </w:r>
          </w:p>
        </w:tc>
      </w:tr>
      <w:tr w:rsidR="00E00550" w:rsidRPr="005A5581" w14:paraId="398A3461" w14:textId="77777777" w:rsidTr="00184AE9">
        <w:tc>
          <w:tcPr>
            <w:tcW w:w="1771" w:type="dxa"/>
            <w:vMerge/>
            <w:tcBorders>
              <w:top w:val="single" w:sz="4" w:space="0" w:color="000000"/>
              <w:left w:val="single" w:sz="4" w:space="0" w:color="000000"/>
              <w:bottom w:val="single" w:sz="4" w:space="0" w:color="000000"/>
            </w:tcBorders>
          </w:tcPr>
          <w:p w14:paraId="0B72E93C" w14:textId="77777777" w:rsidR="00E00550" w:rsidRPr="005A5581" w:rsidRDefault="00E00550" w:rsidP="00563C15">
            <w:pPr>
              <w:widowControl w:val="0"/>
              <w:pBdr>
                <w:top w:val="nil"/>
                <w:left w:val="nil"/>
                <w:bottom w:val="nil"/>
                <w:right w:val="nil"/>
                <w:between w:val="nil"/>
              </w:pBdr>
              <w:rPr>
                <w:b/>
                <w:bCs/>
                <w:i/>
                <w:iCs/>
              </w:rPr>
            </w:pPr>
          </w:p>
        </w:tc>
        <w:tc>
          <w:tcPr>
            <w:tcW w:w="7938" w:type="dxa"/>
            <w:tcBorders>
              <w:top w:val="single" w:sz="4" w:space="0" w:color="000000"/>
              <w:left w:val="single" w:sz="4" w:space="0" w:color="000000"/>
              <w:bottom w:val="single" w:sz="4" w:space="0" w:color="000000"/>
              <w:right w:val="single" w:sz="4" w:space="0" w:color="000000"/>
            </w:tcBorders>
          </w:tcPr>
          <w:p w14:paraId="526A4962" w14:textId="77777777" w:rsidR="00E00550" w:rsidRPr="005A5581" w:rsidRDefault="00B153E5" w:rsidP="00563C15">
            <w:pPr>
              <w:jc w:val="both"/>
              <w:rPr>
                <w:b/>
                <w:bCs/>
                <w:i/>
                <w:iCs/>
              </w:rPr>
            </w:pPr>
            <w:r w:rsidRPr="005A5581">
              <w:rPr>
                <w:b/>
                <w:bCs/>
                <w:i/>
                <w:iCs/>
              </w:rPr>
              <w:t xml:space="preserve">     Nitrații cu acțiune lungă pentru profilaxia crizelor </w:t>
            </w:r>
            <w:proofErr w:type="spellStart"/>
            <w:r w:rsidRPr="005A5581">
              <w:rPr>
                <w:b/>
                <w:bCs/>
                <w:i/>
                <w:iCs/>
              </w:rPr>
              <w:t>anginoase</w:t>
            </w:r>
            <w:proofErr w:type="spellEnd"/>
            <w:r w:rsidRPr="005A5581">
              <w:rPr>
                <w:b/>
                <w:bCs/>
                <w:i/>
                <w:iCs/>
              </w:rPr>
              <w:t xml:space="preserve"> </w:t>
            </w:r>
          </w:p>
          <w:p w14:paraId="528E2358" w14:textId="77777777" w:rsidR="00E00550" w:rsidRPr="005A5581" w:rsidRDefault="00B153E5" w:rsidP="00563C15">
            <w:pPr>
              <w:jc w:val="both"/>
            </w:pPr>
            <w:r w:rsidRPr="005A5581">
              <w:t xml:space="preserve">     Compușii de nitrați cu acțiune lungă: </w:t>
            </w:r>
            <w:proofErr w:type="spellStart"/>
            <w:r w:rsidRPr="005A5581">
              <w:t>Nitroglycerinum</w:t>
            </w:r>
            <w:proofErr w:type="spellEnd"/>
            <w:r w:rsidR="00B97491" w:rsidRPr="005A5581">
              <w:t>* forma</w:t>
            </w:r>
            <w:r w:rsidRPr="005A5581">
              <w:t xml:space="preserve"> </w:t>
            </w:r>
            <w:proofErr w:type="spellStart"/>
            <w:r w:rsidRPr="005A5581">
              <w:t>transdermică</w:t>
            </w:r>
            <w:proofErr w:type="spellEnd"/>
            <w:r w:rsidRPr="005A5581">
              <w:t xml:space="preserve">, </w:t>
            </w:r>
            <w:proofErr w:type="spellStart"/>
            <w:r w:rsidRPr="005A5581">
              <w:t>Isosorbidi</w:t>
            </w:r>
            <w:proofErr w:type="spellEnd"/>
            <w:r w:rsidRPr="005A5581">
              <w:t xml:space="preserve"> </w:t>
            </w:r>
            <w:proofErr w:type="spellStart"/>
            <w:r w:rsidRPr="005A5581">
              <w:t>dinitras</w:t>
            </w:r>
            <w:proofErr w:type="spellEnd"/>
            <w:r w:rsidRPr="005A5581">
              <w:t xml:space="preserve">, </w:t>
            </w:r>
            <w:proofErr w:type="spellStart"/>
            <w:r w:rsidRPr="005A5581">
              <w:t>Isosorbidi</w:t>
            </w:r>
            <w:proofErr w:type="spellEnd"/>
            <w:r w:rsidRPr="005A5581">
              <w:t xml:space="preserve"> </w:t>
            </w:r>
            <w:proofErr w:type="spellStart"/>
            <w:r w:rsidRPr="005A5581">
              <w:t>mononitras</w:t>
            </w:r>
            <w:proofErr w:type="spellEnd"/>
            <w:r w:rsidRPr="005A5581">
              <w:t>. Trebuie să fie considerați ca terapie de linia a 2-a pentru ameliorarea anginei atunci când terapia inițială cu BAB sau blocant de calciu non-</w:t>
            </w:r>
            <w:proofErr w:type="spellStart"/>
            <w:r w:rsidRPr="005A5581">
              <w:t>dihidropiridinic</w:t>
            </w:r>
            <w:proofErr w:type="spellEnd"/>
            <w:r w:rsidRPr="005A5581">
              <w:t xml:space="preserve"> este contraindicată sau nu este tolerată și nu poate controla simptomele. Nitrații cu acțiune lungă ar trebui luați in considerare pentru prevenirea episoadelor recurente de angină </w:t>
            </w:r>
            <w:proofErr w:type="spellStart"/>
            <w:r w:rsidRPr="005A5581">
              <w:t>vasospastică</w:t>
            </w:r>
            <w:proofErr w:type="spellEnd"/>
            <w:r w:rsidRPr="005A5581">
              <w:t xml:space="preserve"> izolată și ca terapie adjuvantă la pacienții cu control insuficient al simptomelor în ciuda tratamentului cu beta-blocante și/sau blocante ale canalelor de calciu, sau ca parte a tratamentului inițial la pacienți selectați corespunzător.</w:t>
            </w:r>
          </w:p>
          <w:p w14:paraId="31EED2A4" w14:textId="77777777" w:rsidR="00E00550" w:rsidRPr="005A5581" w:rsidRDefault="00B153E5" w:rsidP="00563C15">
            <w:pPr>
              <w:jc w:val="both"/>
            </w:pPr>
            <w:r w:rsidRPr="005A5581">
              <w:t xml:space="preserve">   Atunci când sunt luate pe perioade lungi, nitrații cu acțiune lungă provoacă toleranță cu scăderea eficacității care necesită pauză sau scăderea dozei în administrare pentru 10 - 14 ore.</w:t>
            </w:r>
          </w:p>
          <w:p w14:paraId="3213B818" w14:textId="77777777" w:rsidR="00E00550" w:rsidRPr="005A5581" w:rsidRDefault="00B153E5" w:rsidP="00563C15">
            <w:pPr>
              <w:jc w:val="both"/>
            </w:pPr>
            <w:r w:rsidRPr="005A5581">
              <w:t xml:space="preserve">  </w:t>
            </w:r>
            <w:proofErr w:type="spellStart"/>
            <w:r w:rsidRPr="005A5581">
              <w:t>Nitroglycerinum</w:t>
            </w:r>
            <w:proofErr w:type="spellEnd"/>
            <w:r w:rsidRPr="005A5581">
              <w:t xml:space="preserve"> poate fi administrată oral sau </w:t>
            </w:r>
            <w:proofErr w:type="spellStart"/>
            <w:r w:rsidRPr="005A5581">
              <w:t>transdermic</w:t>
            </w:r>
            <w:proofErr w:type="spellEnd"/>
            <w:r w:rsidRPr="005A5581">
              <w:t xml:space="preserve"> prin aplicare de plasturi. </w:t>
            </w:r>
            <w:proofErr w:type="spellStart"/>
            <w:r w:rsidRPr="005A5581">
              <w:t>Biodisponibilitatea</w:t>
            </w:r>
            <w:proofErr w:type="spellEnd"/>
            <w:r w:rsidRPr="005A5581">
              <w:t xml:space="preserve"> </w:t>
            </w:r>
            <w:proofErr w:type="spellStart"/>
            <w:r w:rsidRPr="005A5581">
              <w:t>Isosorbidi</w:t>
            </w:r>
            <w:proofErr w:type="spellEnd"/>
            <w:r w:rsidRPr="005A5581">
              <w:t xml:space="preserve"> </w:t>
            </w:r>
            <w:proofErr w:type="spellStart"/>
            <w:r w:rsidRPr="005A5581">
              <w:t>dinitras</w:t>
            </w:r>
            <w:proofErr w:type="spellEnd"/>
            <w:r w:rsidRPr="005A5581">
              <w:t xml:space="preserve"> depinde de variabilitatea individuală în conversia hepatică și este mai scăzută decât </w:t>
            </w:r>
            <w:proofErr w:type="spellStart"/>
            <w:r w:rsidRPr="005A5581">
              <w:t>biodisponibilitatea</w:t>
            </w:r>
            <w:proofErr w:type="spellEnd"/>
            <w:r w:rsidRPr="005A5581">
              <w:t xml:space="preserve"> </w:t>
            </w:r>
            <w:proofErr w:type="spellStart"/>
            <w:r w:rsidRPr="005A5581">
              <w:t>Isosorbidi</w:t>
            </w:r>
            <w:proofErr w:type="spellEnd"/>
            <w:r w:rsidRPr="005A5581">
              <w:t xml:space="preserve"> </w:t>
            </w:r>
            <w:proofErr w:type="spellStart"/>
            <w:r w:rsidRPr="005A5581">
              <w:t>mononitras</w:t>
            </w:r>
            <w:proofErr w:type="spellEnd"/>
            <w:r w:rsidRPr="005A5581">
              <w:t xml:space="preserve"> (metabolitul activ) care are o </w:t>
            </w:r>
            <w:proofErr w:type="spellStart"/>
            <w:r w:rsidRPr="005A5581">
              <w:t>biodisponibilitate</w:t>
            </w:r>
            <w:proofErr w:type="spellEnd"/>
            <w:r w:rsidRPr="005A5581">
              <w:t xml:space="preserve"> de 100%. Este esențială titrarea dozei în cazul tuturor formelor farmaceutice pentru a obține controlul adecvat al simptomelor la o doză tolerabilă. Oprirea tratamentului trebuie realizată treptat pentru a evita reapariția anginei (73). Cele mai întâlnite reacții adverse sunt hipotensiunea, cefaleea, care deseori dispare cu utilizare continuă, și hiperemia feței. Contraindicații sunt: CMHO, stenoza aortică valvulară severă, administrarea concomitentă de inhibitori de </w:t>
            </w:r>
            <w:proofErr w:type="spellStart"/>
            <w:r w:rsidRPr="005A5581">
              <w:t>fosfodiesterază</w:t>
            </w:r>
            <w:proofErr w:type="spellEnd"/>
            <w:r w:rsidRPr="005A5581">
              <w:t xml:space="preserve"> (</w:t>
            </w:r>
            <w:proofErr w:type="spellStart"/>
            <w:r w:rsidRPr="005A5581">
              <w:t>Sildenafilum</w:t>
            </w:r>
            <w:proofErr w:type="spellEnd"/>
            <w:r w:rsidRPr="005A5581">
              <w:t xml:space="preserve">, </w:t>
            </w:r>
            <w:proofErr w:type="spellStart"/>
            <w:r w:rsidRPr="005A5581">
              <w:t>Tadalafilum</w:t>
            </w:r>
            <w:proofErr w:type="spellEnd"/>
            <w:r w:rsidRPr="005A5581">
              <w:t xml:space="preserve">, </w:t>
            </w:r>
            <w:proofErr w:type="spellStart"/>
            <w:r w:rsidRPr="005A5581">
              <w:t>Vardenafilum</w:t>
            </w:r>
            <w:proofErr w:type="spellEnd"/>
            <w:r w:rsidRPr="005A5581">
              <w:t xml:space="preserve">) sau </w:t>
            </w:r>
            <w:proofErr w:type="spellStart"/>
            <w:r w:rsidRPr="005A5581">
              <w:t>riociguat</w:t>
            </w:r>
            <w:proofErr w:type="spellEnd"/>
            <w:r w:rsidRPr="005A5581">
              <w:t xml:space="preserve">. </w:t>
            </w:r>
          </w:p>
        </w:tc>
      </w:tr>
      <w:tr w:rsidR="00E00550" w:rsidRPr="005A5581" w14:paraId="68F702DF" w14:textId="77777777" w:rsidTr="00184AE9">
        <w:tc>
          <w:tcPr>
            <w:tcW w:w="1771" w:type="dxa"/>
            <w:tcBorders>
              <w:top w:val="single" w:sz="4" w:space="0" w:color="000000"/>
              <w:left w:val="single" w:sz="4" w:space="0" w:color="000000"/>
              <w:bottom w:val="single" w:sz="4" w:space="0" w:color="000000"/>
            </w:tcBorders>
          </w:tcPr>
          <w:p w14:paraId="4A3087CF" w14:textId="77777777" w:rsidR="00184AE9" w:rsidRPr="005A5581" w:rsidRDefault="00B153E5" w:rsidP="00563C15">
            <w:pPr>
              <w:ind w:left="-34" w:right="-249"/>
              <w:jc w:val="both"/>
              <w:rPr>
                <w:b/>
                <w:bCs/>
              </w:rPr>
            </w:pPr>
            <w:r w:rsidRPr="005A5581">
              <w:rPr>
                <w:b/>
                <w:bCs/>
              </w:rPr>
              <w:t>Beta-</w:t>
            </w:r>
            <w:proofErr w:type="spellStart"/>
            <w:r w:rsidRPr="005A5581">
              <w:rPr>
                <w:b/>
                <w:bCs/>
              </w:rPr>
              <w:t>adreno</w:t>
            </w:r>
            <w:proofErr w:type="spellEnd"/>
          </w:p>
          <w:p w14:paraId="060847E8" w14:textId="4E73C3EF" w:rsidR="00E00550" w:rsidRPr="005A5581" w:rsidRDefault="00B153E5" w:rsidP="00563C15">
            <w:pPr>
              <w:ind w:left="-34" w:right="-249"/>
              <w:jc w:val="both"/>
            </w:pPr>
            <w:r w:rsidRPr="005A5581">
              <w:rPr>
                <w:b/>
                <w:bCs/>
              </w:rPr>
              <w:t>blocante</w:t>
            </w:r>
          </w:p>
        </w:tc>
        <w:tc>
          <w:tcPr>
            <w:tcW w:w="7938" w:type="dxa"/>
            <w:tcBorders>
              <w:top w:val="single" w:sz="4" w:space="0" w:color="000000"/>
              <w:left w:val="single" w:sz="4" w:space="0" w:color="000000"/>
              <w:bottom w:val="single" w:sz="4" w:space="0" w:color="000000"/>
              <w:right w:val="single" w:sz="4" w:space="0" w:color="000000"/>
            </w:tcBorders>
          </w:tcPr>
          <w:p w14:paraId="06BB3A85" w14:textId="77777777" w:rsidR="00E00550" w:rsidRPr="005A5581" w:rsidRDefault="00B153E5" w:rsidP="00563C15">
            <w:pPr>
              <w:jc w:val="both"/>
            </w:pPr>
            <w:r w:rsidRPr="005A5581">
              <w:t>Tratamentul inițial cu BAB este recomandat pentru ameliorarea simptomatică, controlul frecvenței cardiace și pentru îmbunătățirea prognosticului la majoritatea pacienților cu sindrom coronarian cronic.</w:t>
            </w:r>
          </w:p>
          <w:p w14:paraId="57C0AC60" w14:textId="77777777" w:rsidR="00E00550" w:rsidRPr="005A5581" w:rsidRDefault="00B153E5" w:rsidP="00563C15">
            <w:pPr>
              <w:jc w:val="both"/>
            </w:pPr>
            <w:r w:rsidRPr="005A5581">
              <w:t xml:space="preserve">Pentru managementul anginei </w:t>
            </w:r>
            <w:proofErr w:type="spellStart"/>
            <w:r w:rsidRPr="005A5581">
              <w:t>microvasculare</w:t>
            </w:r>
            <w:proofErr w:type="spellEnd"/>
            <w:r w:rsidRPr="005A5581">
              <w:t xml:space="preserve"> asociate cu un flux coronarian  redus, BAB ar trebui luate în considerare pentru controlul simptomelor.</w:t>
            </w:r>
          </w:p>
          <w:p w14:paraId="15A1B139" w14:textId="77777777" w:rsidR="00E00550" w:rsidRPr="005A5581" w:rsidRDefault="00B153E5" w:rsidP="00563C15">
            <w:pPr>
              <w:jc w:val="both"/>
            </w:pPr>
            <w:r w:rsidRPr="005A5581">
              <w:lastRenderedPageBreak/>
              <w:t xml:space="preserve">În cazul utilizării BAB cu scop </w:t>
            </w:r>
            <w:proofErr w:type="spellStart"/>
            <w:r w:rsidRPr="005A5581">
              <w:t>antianginos</w:t>
            </w:r>
            <w:proofErr w:type="spellEnd"/>
            <w:r w:rsidRPr="005A5581">
              <w:t xml:space="preserve"> doza acestora trebuie ajustată pentru a menține AV între 55 și 60 </w:t>
            </w:r>
            <w:proofErr w:type="spellStart"/>
            <w:r w:rsidRPr="005A5581">
              <w:t>bpm</w:t>
            </w:r>
            <w:proofErr w:type="spellEnd"/>
            <w:r w:rsidRPr="005A5581">
              <w:t xml:space="preserve"> în repaus. Oprirea tratamentului trebuie făcută treptat.               </w:t>
            </w:r>
          </w:p>
          <w:p w14:paraId="7718A315" w14:textId="77777777" w:rsidR="00E00550" w:rsidRPr="005A5581" w:rsidRDefault="00B153E5" w:rsidP="00563C15">
            <w:pPr>
              <w:jc w:val="both"/>
            </w:pPr>
            <w:r w:rsidRPr="005A5581">
              <w:t xml:space="preserve">BAB pot fi administrate în combinație cu BCC </w:t>
            </w:r>
            <w:proofErr w:type="spellStart"/>
            <w:r w:rsidRPr="005A5581">
              <w:t>dihidropiridinice</w:t>
            </w:r>
            <w:proofErr w:type="spellEnd"/>
            <w:r w:rsidRPr="005A5581">
              <w:t xml:space="preserve"> pentru a reduce tahicardia indusă de blocantele de calciu tip DHP, însă beneficiul clinic suplimentar al acestei combinații nu este clar demonstrat în studii randomizate (74). </w:t>
            </w:r>
          </w:p>
          <w:p w14:paraId="0735527F" w14:textId="77777777" w:rsidR="00E00550" w:rsidRPr="005A5581" w:rsidRDefault="00B153E5" w:rsidP="00563C15">
            <w:pPr>
              <w:jc w:val="both"/>
            </w:pPr>
            <w:r w:rsidRPr="005A5581">
              <w:t xml:space="preserve">Administrarea unui BAB cu </w:t>
            </w:r>
            <w:proofErr w:type="spellStart"/>
            <w:r w:rsidRPr="005A5581">
              <w:t>Verapamilum</w:t>
            </w:r>
            <w:proofErr w:type="spellEnd"/>
            <w:r w:rsidRPr="005A5581">
              <w:t xml:space="preserve"> sau </w:t>
            </w:r>
            <w:proofErr w:type="spellStart"/>
            <w:r w:rsidRPr="005A5581">
              <w:t>Diltiazemum</w:t>
            </w:r>
            <w:proofErr w:type="spellEnd"/>
            <w:r w:rsidRPr="005A5581">
              <w:t xml:space="preserve">* trebuie efectuată cu precauție din cauza posibilității de a agrava insuficiența cardiacă, bradicardia excesivă și/sau blocul </w:t>
            </w:r>
            <w:proofErr w:type="spellStart"/>
            <w:r w:rsidRPr="005A5581">
              <w:t>atrio</w:t>
            </w:r>
            <w:proofErr w:type="spellEnd"/>
            <w:r w:rsidRPr="005A5581">
              <w:t>-ventricular. Combinația între BAB și nitrați atenuează tahicardia reflexă a nitratului. Principalele efecte adverse ale beta-</w:t>
            </w:r>
            <w:proofErr w:type="spellStart"/>
            <w:r w:rsidRPr="005A5581">
              <w:t>adrenoblocantelor</w:t>
            </w:r>
            <w:proofErr w:type="spellEnd"/>
            <w:r w:rsidRPr="005A5581">
              <w:t xml:space="preserve"> includ efecte comune întregii clase — fatigabilitate, bradicardie, bloc </w:t>
            </w:r>
            <w:proofErr w:type="spellStart"/>
            <w:r w:rsidRPr="005A5581">
              <w:t>atrio</w:t>
            </w:r>
            <w:proofErr w:type="spellEnd"/>
            <w:r w:rsidRPr="005A5581">
              <w:t xml:space="preserve">-ventricular, hipotensiune </w:t>
            </w:r>
            <w:proofErr w:type="spellStart"/>
            <w:r w:rsidRPr="005A5581">
              <w:t>posturală</w:t>
            </w:r>
            <w:proofErr w:type="spellEnd"/>
            <w:r w:rsidRPr="005A5581">
              <w:t xml:space="preserve">, disfuncție sexuală și mascarea simptomelor de hipoglicemie — la care se adaugă reacții specifice: beta-blocantele neselective se asociază mai frecvent cu bronhospasm și vasoconstricție periferică, iar cele selective (β1-cardioselective) produc predominant bradicardie, agravarea tranzitorie a insuficienței cardiace decompensate și fenomene de </w:t>
            </w:r>
            <w:proofErr w:type="spellStart"/>
            <w:r w:rsidRPr="005A5581">
              <w:t>rebound</w:t>
            </w:r>
            <w:proofErr w:type="spellEnd"/>
            <w:r w:rsidRPr="005A5581">
              <w:t xml:space="preserve"> la întreruperea bruscă. În cazul pacienților cu infarct miocardic recent și a celor cu insuficiență cardiacă cronică cu FEVS redusă, </w:t>
            </w:r>
            <w:proofErr w:type="spellStart"/>
            <w:r w:rsidRPr="005A5581">
              <w:t>betalocantele</w:t>
            </w:r>
            <w:proofErr w:type="spellEnd"/>
            <w:r w:rsidRPr="005A5581">
              <w:t xml:space="preserve"> s-au asociat cu o reducere semnificativă a mortalității și/sau o reducere a evenimentelor cardiovasculare (75). </w:t>
            </w:r>
          </w:p>
          <w:p w14:paraId="23AA7AFA" w14:textId="77777777" w:rsidR="00E00550" w:rsidRPr="005A5581" w:rsidRDefault="00B153E5" w:rsidP="00563C15">
            <w:pPr>
              <w:jc w:val="both"/>
            </w:pPr>
            <w:r w:rsidRPr="005A5581">
              <w:t xml:space="preserve">În cazul pacienților cu sau fără infarct miocardic în antecedente care urmează să fie revascularizați chirurgical, datele privind beneficiul </w:t>
            </w:r>
            <w:proofErr w:type="spellStart"/>
            <w:r w:rsidRPr="005A5581">
              <w:t>betablocantelor</w:t>
            </w:r>
            <w:proofErr w:type="spellEnd"/>
            <w:r w:rsidRPr="005A5581">
              <w:t>, care sunt derivate preponderent din studii observaționale, iar dovezile din studii randomizate, lipsesc sau sunt contradictorii, în special la pacienții cu FEVS păstrată și fără complicații post-SCA (111).</w:t>
            </w:r>
          </w:p>
          <w:p w14:paraId="5E3C7C12" w14:textId="77777777" w:rsidR="00E00550" w:rsidRPr="005A5581" w:rsidRDefault="00B153E5" w:rsidP="00563C15">
            <w:pPr>
              <w:jc w:val="both"/>
            </w:pPr>
            <w:r w:rsidRPr="005A5581">
              <w:t xml:space="preserve">În plus, în cazul pacienților cu boală coronariană cronică, fără infarct miocardic anterior și cu FEVS normală, beneficiul prognostic al </w:t>
            </w:r>
            <w:proofErr w:type="spellStart"/>
            <w:r w:rsidRPr="005A5581">
              <w:t>betablocantelor</w:t>
            </w:r>
            <w:proofErr w:type="spellEnd"/>
            <w:r w:rsidRPr="005A5581">
              <w:t xml:space="preserve"> este incert, neexistând dovezi solide din studii randomizate controlate (76).</w:t>
            </w:r>
          </w:p>
          <w:p w14:paraId="5170A1AB" w14:textId="77777777" w:rsidR="00E00550" w:rsidRPr="005A5581" w:rsidRDefault="00B153E5" w:rsidP="00563C15">
            <w:pPr>
              <w:jc w:val="both"/>
            </w:pPr>
            <w:r w:rsidRPr="005A5581">
              <w:t>BAB trebuie utilizate cu prudență la pacienții cu boală arterială periferică și BPOC, mai ales cele neselective, în timp ce BAB β1-cardioselective pot fi folosite cu precauție și monitorizare atentă.</w:t>
            </w:r>
          </w:p>
        </w:tc>
      </w:tr>
      <w:tr w:rsidR="00E00550" w:rsidRPr="005A5581" w14:paraId="08B19425" w14:textId="77777777" w:rsidTr="00184AE9">
        <w:trPr>
          <w:trHeight w:val="1098"/>
        </w:trPr>
        <w:tc>
          <w:tcPr>
            <w:tcW w:w="1771" w:type="dxa"/>
            <w:tcBorders>
              <w:top w:val="single" w:sz="4" w:space="0" w:color="000000"/>
              <w:left w:val="single" w:sz="4" w:space="0" w:color="000000"/>
              <w:bottom w:val="single" w:sz="4" w:space="0" w:color="000000"/>
            </w:tcBorders>
          </w:tcPr>
          <w:p w14:paraId="67361879" w14:textId="77777777" w:rsidR="00E00550" w:rsidRPr="005A5581" w:rsidRDefault="00B153E5" w:rsidP="00563C15">
            <w:pPr>
              <w:rPr>
                <w:b/>
                <w:bCs/>
              </w:rPr>
            </w:pPr>
            <w:r w:rsidRPr="005A5581">
              <w:rPr>
                <w:b/>
                <w:bCs/>
              </w:rPr>
              <w:lastRenderedPageBreak/>
              <w:t>Blocantele canalelor lente de calciu</w:t>
            </w:r>
          </w:p>
        </w:tc>
        <w:tc>
          <w:tcPr>
            <w:tcW w:w="7938" w:type="dxa"/>
            <w:tcBorders>
              <w:top w:val="single" w:sz="4" w:space="0" w:color="000000"/>
              <w:left w:val="single" w:sz="4" w:space="0" w:color="000000"/>
              <w:bottom w:val="single" w:sz="4" w:space="0" w:color="000000"/>
              <w:right w:val="single" w:sz="4" w:space="0" w:color="000000"/>
            </w:tcBorders>
          </w:tcPr>
          <w:p w14:paraId="2155D6A4" w14:textId="77777777" w:rsidR="00E00550" w:rsidRPr="005A5581" w:rsidRDefault="00B153E5" w:rsidP="00563C15">
            <w:pPr>
              <w:jc w:val="both"/>
            </w:pPr>
            <w:r w:rsidRPr="005A5581">
              <w:t>Tratamentul inițial cu BCC este recomandat pentru ameliorarea simptomatică, controlul frecvenței cardiace și pentru îmbunătățirea prognosticului la majoritatea pacienților cu sindrom coronarian cronic.</w:t>
            </w:r>
          </w:p>
          <w:p w14:paraId="75180EA4" w14:textId="77777777" w:rsidR="00E00550" w:rsidRPr="005A5581" w:rsidRDefault="00B153E5" w:rsidP="00563C15">
            <w:pPr>
              <w:jc w:val="both"/>
            </w:pPr>
            <w:r w:rsidRPr="005A5581">
              <w:t xml:space="preserve">BCC prezintă efect dovedit în ameliorarea simptomelor </w:t>
            </w:r>
            <w:proofErr w:type="spellStart"/>
            <w:r w:rsidRPr="005A5581">
              <w:t>anginoase</w:t>
            </w:r>
            <w:proofErr w:type="spellEnd"/>
            <w:r w:rsidRPr="005A5581">
              <w:t xml:space="preserve"> și a ischemiei miocardice însă nu au demonstrat scăderea parametrilor de morbiditate sau mortalitate în cazul pacienților cu sindrom coronarian cronic (77). </w:t>
            </w:r>
          </w:p>
          <w:p w14:paraId="36F6AB34" w14:textId="77777777" w:rsidR="00E00550" w:rsidRPr="005A5581" w:rsidRDefault="00B153E5" w:rsidP="00563C15">
            <w:pPr>
              <w:jc w:val="both"/>
            </w:pPr>
            <w:r w:rsidRPr="005A5581">
              <w:t xml:space="preserve">Preparatele </w:t>
            </w:r>
            <w:proofErr w:type="spellStart"/>
            <w:r w:rsidRPr="005A5581">
              <w:t>benzotiazepine</w:t>
            </w:r>
            <w:proofErr w:type="spellEnd"/>
            <w:r w:rsidRPr="005A5581">
              <w:t xml:space="preserve"> prezintă indicații în BAC obstructivă, angină </w:t>
            </w:r>
            <w:proofErr w:type="spellStart"/>
            <w:r w:rsidRPr="005A5581">
              <w:t>vasospastică</w:t>
            </w:r>
            <w:proofErr w:type="spellEnd"/>
            <w:r w:rsidRPr="005A5581">
              <w:t xml:space="preserve"> și fibrilația </w:t>
            </w:r>
            <w:proofErr w:type="spellStart"/>
            <w:r w:rsidRPr="005A5581">
              <w:t>atrială</w:t>
            </w:r>
            <w:proofErr w:type="spellEnd"/>
            <w:r w:rsidRPr="005A5581">
              <w:t xml:space="preserve"> iar cei </w:t>
            </w:r>
            <w:proofErr w:type="spellStart"/>
            <w:r w:rsidRPr="005A5581">
              <w:t>dihidropiridinici</w:t>
            </w:r>
            <w:proofErr w:type="spellEnd"/>
            <w:r w:rsidRPr="005A5581">
              <w:t xml:space="preserve"> sunt indicați în BAC obstructivă, angină </w:t>
            </w:r>
            <w:proofErr w:type="spellStart"/>
            <w:r w:rsidRPr="005A5581">
              <w:t>vasospastică</w:t>
            </w:r>
            <w:proofErr w:type="spellEnd"/>
            <w:r w:rsidRPr="005A5581">
              <w:t xml:space="preserve"> și hipertensiunea arterială. </w:t>
            </w:r>
          </w:p>
          <w:p w14:paraId="3012CD06" w14:textId="77777777" w:rsidR="00E00550" w:rsidRPr="005A5581" w:rsidRDefault="00B153E5" w:rsidP="00563C15">
            <w:pPr>
              <w:jc w:val="both"/>
            </w:pPr>
            <w:r w:rsidRPr="005A5581">
              <w:t xml:space="preserve">Dacă simptomele </w:t>
            </w:r>
            <w:proofErr w:type="spellStart"/>
            <w:r w:rsidRPr="005A5581">
              <w:t>anginoase</w:t>
            </w:r>
            <w:proofErr w:type="spellEnd"/>
            <w:r w:rsidRPr="005A5581">
              <w:t xml:space="preserve"> nu sunt controlate eficient prin tratamentul inițial cu un BAB sau un BCC administrat în </w:t>
            </w:r>
            <w:proofErr w:type="spellStart"/>
            <w:r w:rsidRPr="005A5581">
              <w:t>monoterapie</w:t>
            </w:r>
            <w:proofErr w:type="spellEnd"/>
            <w:r w:rsidRPr="005A5581">
              <w:t xml:space="preserve">, ar trebui luată în considerare combinația dintre un BAB și un BCC </w:t>
            </w:r>
            <w:proofErr w:type="spellStart"/>
            <w:r w:rsidRPr="005A5581">
              <w:t>dihidropiridinic</w:t>
            </w:r>
            <w:proofErr w:type="spellEnd"/>
            <w:r w:rsidRPr="005A5581">
              <w:t>, cu excepția cazurilor în care sunt contraindicații.</w:t>
            </w:r>
          </w:p>
          <w:p w14:paraId="5C501E91" w14:textId="77777777" w:rsidR="00E00550" w:rsidRPr="005A5581" w:rsidRDefault="00B153E5" w:rsidP="00563C15">
            <w:pPr>
              <w:jc w:val="both"/>
            </w:pPr>
            <w:r w:rsidRPr="005A5581">
              <w:t>Administrarea BCC necesită prudență la pacienții cu insuficiență cardiacă cu fracție de ejecție redusă.</w:t>
            </w:r>
          </w:p>
        </w:tc>
      </w:tr>
      <w:tr w:rsidR="00E00550" w:rsidRPr="005A5581" w14:paraId="41FE72F4" w14:textId="77777777" w:rsidTr="00184AE9">
        <w:tc>
          <w:tcPr>
            <w:tcW w:w="1771" w:type="dxa"/>
            <w:vMerge w:val="restart"/>
            <w:tcBorders>
              <w:top w:val="single" w:sz="4" w:space="0" w:color="000000"/>
              <w:left w:val="single" w:sz="4" w:space="0" w:color="000000"/>
              <w:bottom w:val="single" w:sz="4" w:space="0" w:color="000000"/>
            </w:tcBorders>
          </w:tcPr>
          <w:p w14:paraId="1F8CFF66" w14:textId="77777777" w:rsidR="00E00550" w:rsidRPr="005A5581" w:rsidRDefault="00B153E5" w:rsidP="00563C15">
            <w:pPr>
              <w:rPr>
                <w:b/>
                <w:bCs/>
                <w:i/>
                <w:iCs/>
              </w:rPr>
            </w:pPr>
            <w:r w:rsidRPr="005A5581">
              <w:rPr>
                <w:b/>
                <w:bCs/>
                <w:i/>
                <w:iCs/>
              </w:rPr>
              <w:t xml:space="preserve">a. Blocantele canalelor lente de calciu </w:t>
            </w:r>
            <w:proofErr w:type="spellStart"/>
            <w:r w:rsidRPr="005A5581">
              <w:rPr>
                <w:b/>
                <w:bCs/>
                <w:i/>
                <w:iCs/>
              </w:rPr>
              <w:t>fenilalchil</w:t>
            </w:r>
            <w:proofErr w:type="spellEnd"/>
            <w:r w:rsidRPr="005A5581">
              <w:rPr>
                <w:b/>
                <w:bCs/>
                <w:i/>
                <w:iCs/>
              </w:rPr>
              <w:t xml:space="preserve">-amine și </w:t>
            </w:r>
            <w:proofErr w:type="spellStart"/>
            <w:r w:rsidRPr="005A5581">
              <w:rPr>
                <w:b/>
                <w:bCs/>
                <w:i/>
                <w:iCs/>
              </w:rPr>
              <w:t>benzotiatepine</w:t>
            </w:r>
            <w:proofErr w:type="spellEnd"/>
            <w:r w:rsidRPr="005A5581">
              <w:rPr>
                <w:b/>
                <w:bCs/>
                <w:i/>
                <w:iCs/>
              </w:rPr>
              <w:t xml:space="preserve"> </w:t>
            </w:r>
          </w:p>
          <w:p w14:paraId="7F2EA91E" w14:textId="77777777" w:rsidR="00E00550" w:rsidRPr="005A5581" w:rsidRDefault="00E00550" w:rsidP="00563C15">
            <w:pPr>
              <w:jc w:val="both"/>
              <w:rPr>
                <w:b/>
                <w:bCs/>
                <w:i/>
                <w:iCs/>
              </w:rPr>
            </w:pPr>
          </w:p>
        </w:tc>
        <w:tc>
          <w:tcPr>
            <w:tcW w:w="7938" w:type="dxa"/>
            <w:tcBorders>
              <w:top w:val="single" w:sz="4" w:space="0" w:color="000000"/>
              <w:left w:val="single" w:sz="4" w:space="0" w:color="000000"/>
              <w:bottom w:val="single" w:sz="4" w:space="0" w:color="000000"/>
              <w:right w:val="single" w:sz="4" w:space="0" w:color="000000"/>
            </w:tcBorders>
          </w:tcPr>
          <w:p w14:paraId="3C1AE586" w14:textId="77777777" w:rsidR="00E00550" w:rsidRPr="005A5581" w:rsidRDefault="00B153E5" w:rsidP="00563C15">
            <w:pPr>
              <w:jc w:val="both"/>
              <w:rPr>
                <w:b/>
                <w:bCs/>
                <w:i/>
                <w:iCs/>
              </w:rPr>
            </w:pPr>
            <w:proofErr w:type="spellStart"/>
            <w:r w:rsidRPr="005A5581">
              <w:rPr>
                <w:b/>
                <w:bCs/>
                <w:i/>
                <w:iCs/>
              </w:rPr>
              <w:lastRenderedPageBreak/>
              <w:t>Verapamilum</w:t>
            </w:r>
            <w:proofErr w:type="spellEnd"/>
          </w:p>
          <w:p w14:paraId="6EE428CF" w14:textId="77777777" w:rsidR="00E00550" w:rsidRPr="005A5581" w:rsidRDefault="00B153E5" w:rsidP="00563C15">
            <w:r w:rsidRPr="005A5581">
              <w:t xml:space="preserve">      Indicațiile pentru </w:t>
            </w:r>
            <w:proofErr w:type="spellStart"/>
            <w:r w:rsidRPr="005A5581">
              <w:t>Verapamilum</w:t>
            </w:r>
            <w:proofErr w:type="spellEnd"/>
            <w:r w:rsidRPr="005A5581">
              <w:t xml:space="preserve"> includ BAC obstructivă, angină </w:t>
            </w:r>
            <w:proofErr w:type="spellStart"/>
            <w:r w:rsidRPr="005A5581">
              <w:t>vasospastică</w:t>
            </w:r>
            <w:proofErr w:type="spellEnd"/>
            <w:r w:rsidRPr="005A5581">
              <w:t xml:space="preserve"> și fibrilația </w:t>
            </w:r>
            <w:proofErr w:type="spellStart"/>
            <w:r w:rsidRPr="005A5581">
              <w:t>atrială</w:t>
            </w:r>
            <w:proofErr w:type="spellEnd"/>
            <w:r w:rsidRPr="005A5581">
              <w:t xml:space="preserve">.  Reacțiile adverse posibile sunt: risc înalt de bloc atrioventricular, bradicardie și agravarea insuficienței cardiace. </w:t>
            </w:r>
            <w:proofErr w:type="spellStart"/>
            <w:r w:rsidRPr="005A5581">
              <w:t>Verapamilum</w:t>
            </w:r>
            <w:proofErr w:type="spellEnd"/>
            <w:r w:rsidRPr="005A5581">
              <w:t xml:space="preserve"> a fost asociat cu apariția mai rară a diabetului zaharat, mai puține atacuri </w:t>
            </w:r>
            <w:proofErr w:type="spellStart"/>
            <w:r w:rsidRPr="005A5581">
              <w:t>anginoase</w:t>
            </w:r>
            <w:proofErr w:type="spellEnd"/>
            <w:r w:rsidRPr="005A5581">
              <w:t xml:space="preserve"> și mai puține simptome depresive (78). Nu se recomandă </w:t>
            </w:r>
            <w:r w:rsidRPr="005A5581">
              <w:lastRenderedPageBreak/>
              <w:t xml:space="preserve">asocierea BAB cu </w:t>
            </w:r>
            <w:proofErr w:type="spellStart"/>
            <w:r w:rsidRPr="005A5581">
              <w:t>Verapamilum</w:t>
            </w:r>
            <w:proofErr w:type="spellEnd"/>
            <w:r w:rsidRPr="005A5581">
              <w:t xml:space="preserve"> (risc crescut de bloc atrioventricular și bradicardie severă).</w:t>
            </w:r>
          </w:p>
        </w:tc>
      </w:tr>
      <w:tr w:rsidR="00E00550" w:rsidRPr="005A5581" w14:paraId="54451698" w14:textId="77777777" w:rsidTr="00184AE9">
        <w:tc>
          <w:tcPr>
            <w:tcW w:w="1771" w:type="dxa"/>
            <w:vMerge/>
            <w:tcBorders>
              <w:top w:val="single" w:sz="4" w:space="0" w:color="000000"/>
              <w:left w:val="single" w:sz="4" w:space="0" w:color="000000"/>
              <w:bottom w:val="single" w:sz="4" w:space="0" w:color="000000"/>
            </w:tcBorders>
          </w:tcPr>
          <w:p w14:paraId="598CC7E4" w14:textId="77777777" w:rsidR="00E00550" w:rsidRPr="005A5581" w:rsidRDefault="00E00550" w:rsidP="00563C15">
            <w:pPr>
              <w:widowControl w:val="0"/>
              <w:pBdr>
                <w:top w:val="nil"/>
                <w:left w:val="nil"/>
                <w:bottom w:val="nil"/>
                <w:right w:val="nil"/>
                <w:between w:val="nil"/>
              </w:pBdr>
            </w:pPr>
          </w:p>
        </w:tc>
        <w:tc>
          <w:tcPr>
            <w:tcW w:w="7938" w:type="dxa"/>
            <w:tcBorders>
              <w:top w:val="single" w:sz="4" w:space="0" w:color="000000"/>
              <w:left w:val="single" w:sz="4" w:space="0" w:color="000000"/>
              <w:bottom w:val="single" w:sz="4" w:space="0" w:color="000000"/>
              <w:right w:val="single" w:sz="4" w:space="0" w:color="000000"/>
            </w:tcBorders>
          </w:tcPr>
          <w:p w14:paraId="08DD5A16" w14:textId="77777777" w:rsidR="00E00550" w:rsidRPr="005A5581" w:rsidRDefault="00B153E5" w:rsidP="00563C15">
            <w:pPr>
              <w:jc w:val="both"/>
              <w:rPr>
                <w:b/>
                <w:bCs/>
                <w:i/>
                <w:iCs/>
              </w:rPr>
            </w:pPr>
            <w:proofErr w:type="spellStart"/>
            <w:r w:rsidRPr="005A5581">
              <w:rPr>
                <w:b/>
                <w:bCs/>
                <w:i/>
                <w:iCs/>
              </w:rPr>
              <w:t>Diltiazemum</w:t>
            </w:r>
            <w:proofErr w:type="spellEnd"/>
            <w:r w:rsidRPr="005A5581">
              <w:t>*</w:t>
            </w:r>
          </w:p>
          <w:p w14:paraId="2ED5B2D1" w14:textId="77777777" w:rsidR="00E00550" w:rsidRPr="005A5581" w:rsidRDefault="00B153E5" w:rsidP="00563C15">
            <w:pPr>
              <w:jc w:val="both"/>
            </w:pPr>
            <w:r w:rsidRPr="005A5581">
              <w:rPr>
                <w:b/>
                <w:bCs/>
              </w:rPr>
              <w:t xml:space="preserve">     </w:t>
            </w:r>
            <w:proofErr w:type="spellStart"/>
            <w:r w:rsidRPr="005A5581">
              <w:t>Diltiazemum</w:t>
            </w:r>
            <w:proofErr w:type="spellEnd"/>
            <w:r w:rsidRPr="005A5581">
              <w:t xml:space="preserve">* are mai puține efecte adverse și are avantajul față de </w:t>
            </w:r>
            <w:proofErr w:type="spellStart"/>
            <w:r w:rsidRPr="005A5581">
              <w:t>Verapamilum</w:t>
            </w:r>
            <w:proofErr w:type="spellEnd"/>
            <w:r w:rsidRPr="005A5581">
              <w:t xml:space="preserve"> de a fi mai eficient în angina de efort. Acționează ca vasodilatator periferic, ameliorează vasoconstricția coronariană indusă de efort și are un efect minor </w:t>
            </w:r>
            <w:proofErr w:type="spellStart"/>
            <w:r w:rsidRPr="005A5581">
              <w:t>cronotrop</w:t>
            </w:r>
            <w:proofErr w:type="spellEnd"/>
            <w:r w:rsidRPr="005A5581">
              <w:t xml:space="preserve"> negativ și de inhibare a nodului </w:t>
            </w:r>
            <w:proofErr w:type="spellStart"/>
            <w:r w:rsidRPr="005A5581">
              <w:t>sinusal</w:t>
            </w:r>
            <w:proofErr w:type="spellEnd"/>
            <w:r w:rsidRPr="005A5581">
              <w:t xml:space="preserve">. </w:t>
            </w:r>
          </w:p>
          <w:p w14:paraId="5739D7F0" w14:textId="77777777" w:rsidR="00E00550" w:rsidRPr="005A5581" w:rsidRDefault="00B153E5" w:rsidP="00563C15">
            <w:pPr>
              <w:jc w:val="both"/>
              <w:rPr>
                <w:color w:val="FF0000"/>
              </w:rPr>
            </w:pPr>
            <w:r w:rsidRPr="005A5581">
              <w:t xml:space="preserve">   La pacienții cu angină </w:t>
            </w:r>
            <w:proofErr w:type="spellStart"/>
            <w:r w:rsidRPr="005A5581">
              <w:t>vasospastică</w:t>
            </w:r>
            <w:proofErr w:type="spellEnd"/>
            <w:r w:rsidRPr="005A5581">
              <w:t xml:space="preserve"> severă, poate fi necesară administrarea unor doze terapeutice maxime  de </w:t>
            </w:r>
            <w:proofErr w:type="spellStart"/>
            <w:r w:rsidRPr="005A5581">
              <w:t>Diltiazemum</w:t>
            </w:r>
            <w:proofErr w:type="spellEnd"/>
            <w:r w:rsidRPr="005A5581">
              <w:t>* (2 × 180 mg pe zi sau chiar până la 960 mg zilnic), sau chiar o combinație între blocantele canalelor lente de calciu non-</w:t>
            </w:r>
            <w:proofErr w:type="spellStart"/>
            <w:r w:rsidRPr="005A5581">
              <w:t>dihidropiridinice</w:t>
            </w:r>
            <w:proofErr w:type="spellEnd"/>
            <w:r w:rsidRPr="005A5581">
              <w:t xml:space="preserve"> (precum </w:t>
            </w:r>
            <w:proofErr w:type="spellStart"/>
            <w:r w:rsidRPr="005A5581">
              <w:t>Diltiazemum</w:t>
            </w:r>
            <w:proofErr w:type="spellEnd"/>
            <w:r w:rsidRPr="005A5581">
              <w:t xml:space="preserve">*) și cele </w:t>
            </w:r>
            <w:proofErr w:type="spellStart"/>
            <w:r w:rsidRPr="005A5581">
              <w:t>dihidropiridinice</w:t>
            </w:r>
            <w:proofErr w:type="spellEnd"/>
            <w:r w:rsidRPr="005A5581">
              <w:t xml:space="preserve"> (precum </w:t>
            </w:r>
            <w:proofErr w:type="spellStart"/>
            <w:r w:rsidRPr="005A5581">
              <w:t>Amlodipinum</w:t>
            </w:r>
            <w:proofErr w:type="spellEnd"/>
            <w:r w:rsidRPr="005A5581">
              <w:t>).</w:t>
            </w:r>
          </w:p>
          <w:p w14:paraId="611DEE1F" w14:textId="77777777" w:rsidR="00E00550" w:rsidRPr="005A5581" w:rsidRDefault="00B153E5" w:rsidP="00563C15">
            <w:pPr>
              <w:jc w:val="both"/>
            </w:pPr>
            <w:r w:rsidRPr="005A5581">
              <w:t xml:space="preserve">Utilizarea blocantelor de calciu non-DHP la pacienții cu disfuncție de VS nu este acceptată </w:t>
            </w:r>
          </w:p>
        </w:tc>
      </w:tr>
      <w:tr w:rsidR="00E00550" w:rsidRPr="005A5581" w14:paraId="59B05FBE" w14:textId="77777777" w:rsidTr="00184AE9">
        <w:tc>
          <w:tcPr>
            <w:tcW w:w="1771" w:type="dxa"/>
            <w:tcBorders>
              <w:top w:val="single" w:sz="4" w:space="0" w:color="000000"/>
              <w:left w:val="single" w:sz="4" w:space="0" w:color="000000"/>
              <w:bottom w:val="single" w:sz="4" w:space="0" w:color="000000"/>
            </w:tcBorders>
          </w:tcPr>
          <w:p w14:paraId="79809E4E" w14:textId="77777777" w:rsidR="00E00550" w:rsidRPr="005A5581" w:rsidRDefault="00B153E5" w:rsidP="00563C15">
            <w:pPr>
              <w:ind w:right="-110"/>
              <w:rPr>
                <w:b/>
                <w:bCs/>
              </w:rPr>
            </w:pPr>
            <w:r w:rsidRPr="005A5581">
              <w:rPr>
                <w:b/>
                <w:bCs/>
                <w:i/>
                <w:iCs/>
              </w:rPr>
              <w:t>b.</w:t>
            </w:r>
            <w:r w:rsidRPr="005A5581">
              <w:rPr>
                <w:b/>
                <w:bCs/>
              </w:rPr>
              <w:t xml:space="preserve"> </w:t>
            </w:r>
            <w:r w:rsidRPr="005A5581">
              <w:rPr>
                <w:b/>
                <w:bCs/>
                <w:i/>
                <w:iCs/>
              </w:rPr>
              <w:t xml:space="preserve">Blocantele canalelor lente de calciu </w:t>
            </w:r>
            <w:proofErr w:type="spellStart"/>
            <w:r w:rsidRPr="005A5581">
              <w:rPr>
                <w:b/>
                <w:bCs/>
                <w:i/>
                <w:iCs/>
              </w:rPr>
              <w:t>dihidropiridinice</w:t>
            </w:r>
            <w:proofErr w:type="spellEnd"/>
          </w:p>
        </w:tc>
        <w:tc>
          <w:tcPr>
            <w:tcW w:w="7938" w:type="dxa"/>
            <w:tcBorders>
              <w:top w:val="single" w:sz="4" w:space="0" w:color="000000"/>
              <w:left w:val="single" w:sz="4" w:space="0" w:color="000000"/>
              <w:bottom w:val="single" w:sz="4" w:space="0" w:color="000000"/>
              <w:right w:val="single" w:sz="4" w:space="0" w:color="000000"/>
            </w:tcBorders>
          </w:tcPr>
          <w:p w14:paraId="5646156A" w14:textId="77777777" w:rsidR="00E00550" w:rsidRPr="005A5581" w:rsidRDefault="00B153E5" w:rsidP="00563C15">
            <w:pPr>
              <w:jc w:val="both"/>
              <w:rPr>
                <w:b/>
                <w:bCs/>
                <w:i/>
                <w:iCs/>
              </w:rPr>
            </w:pPr>
            <w:proofErr w:type="spellStart"/>
            <w:r w:rsidRPr="005A5581">
              <w:rPr>
                <w:b/>
                <w:bCs/>
                <w:i/>
                <w:iCs/>
              </w:rPr>
              <w:t>Nifedipinum</w:t>
            </w:r>
            <w:proofErr w:type="spellEnd"/>
            <w:r w:rsidRPr="005A5581">
              <w:rPr>
                <w:b/>
                <w:bCs/>
                <w:i/>
                <w:iCs/>
              </w:rPr>
              <w:t xml:space="preserve"> </w:t>
            </w:r>
            <w:r w:rsidRPr="005A5581">
              <w:t xml:space="preserve">este un vasodilatator arterial potent însă are efecte adverse importante. </w:t>
            </w:r>
            <w:proofErr w:type="spellStart"/>
            <w:r w:rsidRPr="005A5581">
              <w:t>Nifedipinum</w:t>
            </w:r>
            <w:proofErr w:type="spellEnd"/>
            <w:r w:rsidRPr="005A5581">
              <w:t xml:space="preserve"> a demonstrat că are un profil de siguranță bun și că scade necesitatea efectuării </w:t>
            </w:r>
            <w:proofErr w:type="spellStart"/>
            <w:r w:rsidRPr="005A5581">
              <w:t>coronarografiei</w:t>
            </w:r>
            <w:proofErr w:type="spellEnd"/>
            <w:r w:rsidRPr="005A5581">
              <w:t xml:space="preserve"> și a intervențiilor cardiovasculare (79). Contraindicațiile relative ale </w:t>
            </w:r>
            <w:proofErr w:type="spellStart"/>
            <w:r w:rsidR="00A059FE" w:rsidRPr="005A5581">
              <w:t>Nifedipinum</w:t>
            </w:r>
            <w:proofErr w:type="spellEnd"/>
            <w:r w:rsidR="00A059FE" w:rsidRPr="005A5581">
              <w:t xml:space="preserve"> </w:t>
            </w:r>
            <w:r w:rsidRPr="005A5581">
              <w:t xml:space="preserve">sunt: stenoza aortică severă, CMHO, insuficiența cardiacă. Necesită precauție la asocierea cu BAB. Efectele adverse vasodilatatorii includ cefalee și edeme gambiene. </w:t>
            </w:r>
          </w:p>
        </w:tc>
      </w:tr>
      <w:tr w:rsidR="00E00550" w:rsidRPr="005A5581" w14:paraId="02761969" w14:textId="77777777" w:rsidTr="00184AE9">
        <w:tc>
          <w:tcPr>
            <w:tcW w:w="1771" w:type="dxa"/>
            <w:tcBorders>
              <w:top w:val="single" w:sz="4" w:space="0" w:color="000000"/>
              <w:left w:val="single" w:sz="4" w:space="0" w:color="000000"/>
              <w:bottom w:val="single" w:sz="4" w:space="0" w:color="000000"/>
            </w:tcBorders>
          </w:tcPr>
          <w:p w14:paraId="5E55ECDD" w14:textId="77777777" w:rsidR="00E00550" w:rsidRPr="005A5581" w:rsidRDefault="00E00550" w:rsidP="00563C15">
            <w:pPr>
              <w:jc w:val="both"/>
              <w:rPr>
                <w:b/>
                <w:bCs/>
                <w:i/>
                <w:iCs/>
              </w:rPr>
            </w:pPr>
          </w:p>
        </w:tc>
        <w:tc>
          <w:tcPr>
            <w:tcW w:w="7938" w:type="dxa"/>
            <w:tcBorders>
              <w:top w:val="single" w:sz="4" w:space="0" w:color="000000"/>
              <w:left w:val="single" w:sz="4" w:space="0" w:color="000000"/>
              <w:bottom w:val="single" w:sz="4" w:space="0" w:color="000000"/>
              <w:right w:val="single" w:sz="4" w:space="0" w:color="000000"/>
            </w:tcBorders>
          </w:tcPr>
          <w:p w14:paraId="216CC942" w14:textId="77777777" w:rsidR="00E00550" w:rsidRPr="005A5581" w:rsidRDefault="00B153E5" w:rsidP="00563C15">
            <w:pPr>
              <w:jc w:val="both"/>
            </w:pPr>
            <w:proofErr w:type="spellStart"/>
            <w:r w:rsidRPr="005A5581">
              <w:rPr>
                <w:b/>
                <w:bCs/>
                <w:i/>
                <w:iCs/>
              </w:rPr>
              <w:t>Amlodipinum</w:t>
            </w:r>
            <w:proofErr w:type="spellEnd"/>
            <w:r w:rsidRPr="005A5581">
              <w:t xml:space="preserve"> </w:t>
            </w:r>
          </w:p>
          <w:p w14:paraId="65719CD3" w14:textId="77777777" w:rsidR="00E00550" w:rsidRPr="005A5581" w:rsidRDefault="00B153E5" w:rsidP="00563C15">
            <w:pPr>
              <w:jc w:val="both"/>
            </w:pPr>
            <w:proofErr w:type="spellStart"/>
            <w:r w:rsidRPr="005A5581">
              <w:t>Amlodipinum</w:t>
            </w:r>
            <w:proofErr w:type="spellEnd"/>
            <w:r w:rsidRPr="005A5581">
              <w:t xml:space="preserve"> este recomandată pentru tratament </w:t>
            </w:r>
            <w:proofErr w:type="spellStart"/>
            <w:r w:rsidRPr="005A5581">
              <w:t>antianginos</w:t>
            </w:r>
            <w:proofErr w:type="spellEnd"/>
            <w:r w:rsidRPr="005A5581">
              <w:t xml:space="preserve"> și </w:t>
            </w:r>
            <w:proofErr w:type="spellStart"/>
            <w:r w:rsidRPr="005A5581">
              <w:t>antihipertensiv</w:t>
            </w:r>
            <w:proofErr w:type="spellEnd"/>
            <w:r w:rsidRPr="005A5581">
              <w:t xml:space="preserve">, cu administrare o dată pe zi. Are 2 proprietăți importante, care o deosebesc de alte preparate medicamentoase care necesită administrare de mai multe ori pe zi: timp de </w:t>
            </w:r>
            <w:proofErr w:type="spellStart"/>
            <w:r w:rsidRPr="005A5581">
              <w:t>injumătățire</w:t>
            </w:r>
            <w:proofErr w:type="spellEnd"/>
            <w:r w:rsidRPr="005A5581">
              <w:t xml:space="preserve"> foarte lung și tolerabilitate foarte bună.</w:t>
            </w:r>
          </w:p>
          <w:p w14:paraId="529A3F2A" w14:textId="77777777" w:rsidR="00E00550" w:rsidRPr="005A5581" w:rsidRDefault="00B153E5" w:rsidP="00563C15">
            <w:pPr>
              <w:jc w:val="both"/>
            </w:pPr>
            <w:r w:rsidRPr="005A5581">
              <w:t xml:space="preserve">Efectele adverse principale sunt edemele gambiene. În cazul pacienților cu sindrom coronarian cronic și TA normală (75% dintre aceștia primind </w:t>
            </w:r>
            <w:proofErr w:type="spellStart"/>
            <w:r w:rsidRPr="005A5581">
              <w:t>betablocant</w:t>
            </w:r>
            <w:proofErr w:type="spellEnd"/>
            <w:r w:rsidRPr="005A5581">
              <w:t xml:space="preserve">), 10 mg/zi de </w:t>
            </w:r>
            <w:proofErr w:type="spellStart"/>
            <w:r w:rsidRPr="005A5581">
              <w:t>Amlodipinum</w:t>
            </w:r>
            <w:proofErr w:type="spellEnd"/>
            <w:r w:rsidRPr="005A5581">
              <w:t xml:space="preserve"> a redus rata de </w:t>
            </w:r>
            <w:proofErr w:type="spellStart"/>
            <w:r w:rsidRPr="005A5581">
              <w:t>revascularizări</w:t>
            </w:r>
            <w:proofErr w:type="spellEnd"/>
            <w:r w:rsidRPr="005A5581">
              <w:t xml:space="preserve"> miocardice și de spitalizări pentru angină (80). </w:t>
            </w:r>
          </w:p>
        </w:tc>
      </w:tr>
      <w:tr w:rsidR="00E00550" w:rsidRPr="005A5581" w14:paraId="58742F46" w14:textId="77777777" w:rsidTr="00184AE9">
        <w:tc>
          <w:tcPr>
            <w:tcW w:w="1771" w:type="dxa"/>
            <w:tcBorders>
              <w:top w:val="single" w:sz="4" w:space="0" w:color="000000"/>
              <w:left w:val="single" w:sz="4" w:space="0" w:color="000000"/>
              <w:bottom w:val="single" w:sz="4" w:space="0" w:color="000000"/>
            </w:tcBorders>
          </w:tcPr>
          <w:p w14:paraId="07B97AE2" w14:textId="77777777" w:rsidR="00E00550" w:rsidRPr="005A5581" w:rsidRDefault="00B153E5" w:rsidP="00563C15">
            <w:pPr>
              <w:jc w:val="both"/>
              <w:rPr>
                <w:b/>
                <w:bCs/>
              </w:rPr>
            </w:pPr>
            <w:r w:rsidRPr="005A5581">
              <w:rPr>
                <w:b/>
                <w:bCs/>
                <w:i/>
                <w:iCs/>
              </w:rPr>
              <w:t xml:space="preserve">Inhibitorii </w:t>
            </w:r>
            <w:proofErr w:type="spellStart"/>
            <w:r w:rsidRPr="005A5581">
              <w:rPr>
                <w:b/>
                <w:bCs/>
                <w:i/>
                <w:iCs/>
              </w:rPr>
              <w:t>If</w:t>
            </w:r>
            <w:proofErr w:type="spellEnd"/>
            <w:r w:rsidRPr="005A5581">
              <w:rPr>
                <w:b/>
                <w:bCs/>
                <w:i/>
                <w:iCs/>
              </w:rPr>
              <w:t xml:space="preserve">-canalelor </w:t>
            </w:r>
          </w:p>
        </w:tc>
        <w:tc>
          <w:tcPr>
            <w:tcW w:w="7938" w:type="dxa"/>
            <w:tcBorders>
              <w:top w:val="single" w:sz="4" w:space="0" w:color="000000"/>
              <w:left w:val="single" w:sz="4" w:space="0" w:color="000000"/>
              <w:bottom w:val="single" w:sz="4" w:space="0" w:color="000000"/>
              <w:right w:val="single" w:sz="4" w:space="0" w:color="000000"/>
            </w:tcBorders>
          </w:tcPr>
          <w:p w14:paraId="71ABEA3F" w14:textId="77777777" w:rsidR="00E00550" w:rsidRPr="005A5581" w:rsidRDefault="00B153E5" w:rsidP="00563C15">
            <w:pPr>
              <w:jc w:val="both"/>
            </w:pPr>
            <w:proofErr w:type="spellStart"/>
            <w:r w:rsidRPr="005A5581">
              <w:rPr>
                <w:b/>
                <w:bCs/>
                <w:i/>
                <w:iCs/>
              </w:rPr>
              <w:t>Ivabradinum</w:t>
            </w:r>
            <w:proofErr w:type="spellEnd"/>
            <w:r w:rsidRPr="005A5581">
              <w:t xml:space="preserve"> este raportată ca fiind non-inferioară </w:t>
            </w:r>
            <w:proofErr w:type="spellStart"/>
            <w:r w:rsidRPr="005A5581">
              <w:t>Atenololum</w:t>
            </w:r>
            <w:proofErr w:type="spellEnd"/>
            <w:r w:rsidRPr="005A5581">
              <w:t xml:space="preserve">* sau </w:t>
            </w:r>
            <w:proofErr w:type="spellStart"/>
            <w:r w:rsidRPr="005A5581">
              <w:t>Amlodipinum</w:t>
            </w:r>
            <w:proofErr w:type="spellEnd"/>
            <w:r w:rsidRPr="005A5581">
              <w:t xml:space="preserve"> în tratamentul anginei și al ischemiei la pacienții cu sindrom coronarian cronic. Adăugarea </w:t>
            </w:r>
            <w:proofErr w:type="spellStart"/>
            <w:r w:rsidRPr="005A5581">
              <w:t>Ivabradin</w:t>
            </w:r>
            <w:r w:rsidR="00F75749" w:rsidRPr="005A5581">
              <w:t>um</w:t>
            </w:r>
            <w:proofErr w:type="spellEnd"/>
            <w:r w:rsidR="00F75749" w:rsidRPr="005A5581">
              <w:t xml:space="preserve"> </w:t>
            </w:r>
            <w:r w:rsidRPr="005A5581">
              <w:t xml:space="preserve">(7,5 mg de doua ori/ zi) la </w:t>
            </w:r>
            <w:proofErr w:type="spellStart"/>
            <w:r w:rsidRPr="005A5581">
              <w:t>Atenololum</w:t>
            </w:r>
            <w:proofErr w:type="spellEnd"/>
            <w:r w:rsidRPr="005A5581">
              <w:t xml:space="preserve">* a fost mai eficientă în controlul conducerii AV și al simptomelor </w:t>
            </w:r>
            <w:proofErr w:type="spellStart"/>
            <w:r w:rsidRPr="005A5581">
              <w:t>anginoase</w:t>
            </w:r>
            <w:proofErr w:type="spellEnd"/>
            <w:r w:rsidRPr="005A5581">
              <w:t xml:space="preserve"> (81). </w:t>
            </w:r>
          </w:p>
          <w:p w14:paraId="6B4661EB" w14:textId="77777777" w:rsidR="00E00550" w:rsidRPr="005A5581" w:rsidRDefault="00B153E5" w:rsidP="00563C15">
            <w:pPr>
              <w:jc w:val="both"/>
            </w:pPr>
            <w:proofErr w:type="spellStart"/>
            <w:r w:rsidRPr="005A5581">
              <w:t>Ivabradinum</w:t>
            </w:r>
            <w:proofErr w:type="spellEnd"/>
            <w:r w:rsidRPr="005A5581">
              <w:t xml:space="preserve"> ar trebui luată în considerare ca terapie </w:t>
            </w:r>
            <w:proofErr w:type="spellStart"/>
            <w:r w:rsidRPr="005A5581">
              <w:t>antianginoasă</w:t>
            </w:r>
            <w:proofErr w:type="spellEnd"/>
            <w:r w:rsidRPr="005A5581">
              <w:t xml:space="preserve"> adjuvantă la pacienții cu disfuncție sistolică a ventriculului stâng (FEVS &lt;40%) și control insuficient al simptomelor, sau ca parte a tratamentului inițial la pacienți selectați corespunzător. </w:t>
            </w:r>
          </w:p>
          <w:p w14:paraId="06276CC9" w14:textId="77777777" w:rsidR="00E00550" w:rsidRPr="005A5581" w:rsidRDefault="00B153E5" w:rsidP="00563C15">
            <w:pPr>
              <w:jc w:val="both"/>
            </w:pPr>
            <w:r w:rsidRPr="005A5581">
              <w:t xml:space="preserve">La </w:t>
            </w:r>
            <w:r w:rsidR="00834AFE" w:rsidRPr="005A5581">
              <w:t>pacienți</w:t>
            </w:r>
            <w:r w:rsidRPr="005A5581">
              <w:t xml:space="preserve"> cu FEVS redusă </w:t>
            </w:r>
            <w:proofErr w:type="spellStart"/>
            <w:r w:rsidRPr="005A5581">
              <w:t>Ivabradinum</w:t>
            </w:r>
            <w:proofErr w:type="spellEnd"/>
            <w:r w:rsidRPr="005A5581">
              <w:t xml:space="preserve"> poate fi utilizată ca alternativă la beta-blocante, atunci când acestea sunt contraindicate sau nu sunt tolerate, sau ca terapie </w:t>
            </w:r>
            <w:proofErr w:type="spellStart"/>
            <w:r w:rsidRPr="005A5581">
              <w:t>antianginoasă</w:t>
            </w:r>
            <w:proofErr w:type="spellEnd"/>
            <w:r w:rsidRPr="005A5581">
              <w:t xml:space="preserve"> suplimentară la pacienții cu ritm </w:t>
            </w:r>
            <w:proofErr w:type="spellStart"/>
            <w:r w:rsidRPr="005A5581">
              <w:t>sinusal</w:t>
            </w:r>
            <w:proofErr w:type="spellEnd"/>
            <w:r w:rsidRPr="005A5581">
              <w:t xml:space="preserve"> și frecvență cardiacă peste 70 bătăi pe minut.</w:t>
            </w:r>
          </w:p>
          <w:p w14:paraId="31850A9A" w14:textId="77777777" w:rsidR="00E00550" w:rsidRPr="005A5581" w:rsidRDefault="00B153E5" w:rsidP="00563C15">
            <w:pPr>
              <w:jc w:val="both"/>
            </w:pPr>
            <w:proofErr w:type="spellStart"/>
            <w:r w:rsidRPr="005A5581">
              <w:t>Ivabradinum</w:t>
            </w:r>
            <w:proofErr w:type="spellEnd"/>
            <w:r w:rsidRPr="005A5581">
              <w:t xml:space="preserve"> nu este recomandată ca terapie adjuvantă la pacienții cu sindrom coronarian cronic, FEVS peste 40% și fără insuficiență cardiacă clinică.</w:t>
            </w:r>
          </w:p>
          <w:p w14:paraId="57F47688" w14:textId="77777777" w:rsidR="00E00550" w:rsidRPr="005A5581" w:rsidRDefault="00B153E5" w:rsidP="00563C15">
            <w:pPr>
              <w:jc w:val="both"/>
            </w:pPr>
            <w:r w:rsidRPr="005A5581">
              <w:t xml:space="preserve">Combinarea </w:t>
            </w:r>
            <w:proofErr w:type="spellStart"/>
            <w:r w:rsidRPr="005A5581">
              <w:t>Ivabradinum</w:t>
            </w:r>
            <w:proofErr w:type="spellEnd"/>
            <w:r w:rsidRPr="005A5581">
              <w:t xml:space="preserve"> cu blocanți ai canalelor de calciu non-</w:t>
            </w:r>
            <w:proofErr w:type="spellStart"/>
            <w:r w:rsidRPr="005A5581">
              <w:t>dihidropiridinici</w:t>
            </w:r>
            <w:proofErr w:type="spellEnd"/>
            <w:r w:rsidRPr="005A5581">
              <w:t xml:space="preserve"> sau cu alți inhibitori puternici ai CYP3A4 nu este recomandată.</w:t>
            </w:r>
          </w:p>
        </w:tc>
      </w:tr>
      <w:tr w:rsidR="00E00550" w:rsidRPr="005A5581" w14:paraId="2F58F884" w14:textId="77777777" w:rsidTr="00184AE9">
        <w:tc>
          <w:tcPr>
            <w:tcW w:w="1771" w:type="dxa"/>
            <w:tcBorders>
              <w:top w:val="single" w:sz="4" w:space="0" w:color="000000"/>
              <w:left w:val="single" w:sz="4" w:space="0" w:color="000000"/>
              <w:bottom w:val="single" w:sz="4" w:space="0" w:color="000000"/>
            </w:tcBorders>
          </w:tcPr>
          <w:p w14:paraId="7C467189" w14:textId="77777777" w:rsidR="00E00550" w:rsidRPr="005A5581" w:rsidRDefault="00B153E5" w:rsidP="00563C15">
            <w:pPr>
              <w:jc w:val="both"/>
            </w:pPr>
            <w:proofErr w:type="spellStart"/>
            <w:r w:rsidRPr="005A5581">
              <w:rPr>
                <w:b/>
                <w:bCs/>
                <w:i/>
                <w:iCs/>
              </w:rPr>
              <w:t>Nicorandilum</w:t>
            </w:r>
            <w:proofErr w:type="spellEnd"/>
            <w:r w:rsidRPr="005A5581">
              <w:rPr>
                <w:b/>
                <w:bCs/>
                <w:i/>
                <w:iCs/>
              </w:rPr>
              <w:t>*</w:t>
            </w:r>
          </w:p>
          <w:p w14:paraId="357E7E32" w14:textId="77777777" w:rsidR="00E00550" w:rsidRPr="005A5581" w:rsidRDefault="00E00550" w:rsidP="00563C15">
            <w:pPr>
              <w:jc w:val="both"/>
              <w:rPr>
                <w:b/>
                <w:bCs/>
              </w:rPr>
            </w:pPr>
          </w:p>
        </w:tc>
        <w:tc>
          <w:tcPr>
            <w:tcW w:w="7938" w:type="dxa"/>
            <w:tcBorders>
              <w:top w:val="single" w:sz="4" w:space="0" w:color="000000"/>
              <w:left w:val="single" w:sz="4" w:space="0" w:color="000000"/>
              <w:bottom w:val="single" w:sz="4" w:space="0" w:color="000000"/>
              <w:right w:val="single" w:sz="4" w:space="0" w:color="000000"/>
            </w:tcBorders>
          </w:tcPr>
          <w:p w14:paraId="50BC0D85" w14:textId="77777777" w:rsidR="00E00550" w:rsidRPr="005A5581" w:rsidRDefault="00B153E5" w:rsidP="00563C15">
            <w:pPr>
              <w:jc w:val="both"/>
              <w:rPr>
                <w:b/>
                <w:bCs/>
                <w:i/>
                <w:iCs/>
              </w:rPr>
            </w:pPr>
            <w:proofErr w:type="spellStart"/>
            <w:r w:rsidRPr="005A5581">
              <w:rPr>
                <w:b/>
                <w:bCs/>
                <w:i/>
                <w:iCs/>
              </w:rPr>
              <w:t>Nicorandilum</w:t>
            </w:r>
            <w:proofErr w:type="spellEnd"/>
            <w:r w:rsidR="00A059FE" w:rsidRPr="005A5581">
              <w:rPr>
                <w:b/>
                <w:bCs/>
                <w:i/>
                <w:iCs/>
              </w:rPr>
              <w:t>*</w:t>
            </w:r>
            <w:r w:rsidRPr="005A5581">
              <w:t xml:space="preserve"> este un activator al canalelor de potasiu care are efecte </w:t>
            </w:r>
            <w:proofErr w:type="spellStart"/>
            <w:r w:rsidRPr="005A5581">
              <w:t>antianginoase</w:t>
            </w:r>
            <w:proofErr w:type="spellEnd"/>
            <w:r w:rsidRPr="005A5581">
              <w:t xml:space="preserve"> similare cu cele ale nitraților sau BAB. </w:t>
            </w:r>
          </w:p>
          <w:p w14:paraId="595F7A7C" w14:textId="77777777" w:rsidR="00A059FE" w:rsidRPr="005A5581" w:rsidRDefault="00B153E5" w:rsidP="00563C15">
            <w:pPr>
              <w:jc w:val="both"/>
            </w:pPr>
            <w:r w:rsidRPr="005A5581">
              <w:t xml:space="preserve">În angina </w:t>
            </w:r>
            <w:proofErr w:type="spellStart"/>
            <w:r w:rsidRPr="005A5581">
              <w:t>vasospastică</w:t>
            </w:r>
            <w:proofErr w:type="spellEnd"/>
            <w:r w:rsidRPr="005A5581">
              <w:t xml:space="preserve">, </w:t>
            </w:r>
            <w:proofErr w:type="spellStart"/>
            <w:r w:rsidRPr="005A5581">
              <w:t>Nicorandilum</w:t>
            </w:r>
            <w:proofErr w:type="spellEnd"/>
            <w:r w:rsidR="003D74BC" w:rsidRPr="005A5581">
              <w:t xml:space="preserve"> *</w:t>
            </w:r>
          </w:p>
          <w:p w14:paraId="3EEAD8B7" w14:textId="77777777" w:rsidR="00E00550" w:rsidRPr="005A5581" w:rsidRDefault="00A059FE" w:rsidP="00563C15">
            <w:pPr>
              <w:jc w:val="both"/>
            </w:pPr>
            <w:r w:rsidRPr="005A5581">
              <w:t>8</w:t>
            </w:r>
            <w:r w:rsidR="00B153E5" w:rsidRPr="005A5581">
              <w:t>, un agent vasodilatator cu mecanism dual de acțiune, poate reprezenta o alternativă terapeutică eficientă, efectele adverse sunt frecvente.</w:t>
            </w:r>
          </w:p>
          <w:p w14:paraId="5288AD03" w14:textId="77777777" w:rsidR="00E00550" w:rsidRPr="005A5581" w:rsidRDefault="00B153E5" w:rsidP="00563C15">
            <w:pPr>
              <w:jc w:val="both"/>
            </w:pPr>
            <w:r w:rsidRPr="005A5581">
              <w:t>Acestea includ grețuri, vome și ulcerații severe la nivelul cavității bucale, intestinale sau altor mucoase.</w:t>
            </w:r>
          </w:p>
          <w:p w14:paraId="60621F55" w14:textId="77777777" w:rsidR="00E00550" w:rsidRPr="005A5581" w:rsidRDefault="00B153E5" w:rsidP="00563C15">
            <w:pPr>
              <w:jc w:val="both"/>
            </w:pPr>
            <w:r w:rsidRPr="005A5581">
              <w:lastRenderedPageBreak/>
              <w:t xml:space="preserve">   </w:t>
            </w:r>
            <w:proofErr w:type="spellStart"/>
            <w:r w:rsidRPr="005A5581">
              <w:t>Nicorandilum</w:t>
            </w:r>
            <w:proofErr w:type="spellEnd"/>
            <w:r w:rsidR="00A059FE" w:rsidRPr="005A5581">
              <w:t>*</w:t>
            </w:r>
            <w:r w:rsidRPr="005A5581">
              <w:t xml:space="preserve"> reduce semnificativ numărul de decese de cauză coronariană, infarctul miocardic non-fatal, spitalizările pentru angină, însă nu are efect asupra deceselor de cauză ischemică sau de infarctul miocardic non-fatal (82). Din aceste considerente </w:t>
            </w:r>
            <w:proofErr w:type="spellStart"/>
            <w:r w:rsidRPr="005A5581">
              <w:t>Nicorandilum</w:t>
            </w:r>
            <w:proofErr w:type="spellEnd"/>
            <w:r w:rsidR="00A059FE" w:rsidRPr="005A5581">
              <w:t>*</w:t>
            </w:r>
            <w:r w:rsidRPr="005A5581">
              <w:t xml:space="preserve"> este recomandat ca medicament de linia a 2-a la pacienții cu sindrom coronarian cronic, și anume la pacienții care nu tolerează, au contraindicații la beta-blocante, blocante ale canalelor de calciu sau </w:t>
            </w:r>
            <w:r w:rsidR="00834AFE" w:rsidRPr="005A5581">
              <w:t>nitrați</w:t>
            </w:r>
            <w:r w:rsidRPr="005A5581">
              <w:t xml:space="preserve"> cu durată lungă de acțiune, sau la cei la care simptomele nu sunt controlate adecvat cu medicația de primă linie.</w:t>
            </w:r>
          </w:p>
        </w:tc>
      </w:tr>
      <w:tr w:rsidR="00E00550" w:rsidRPr="005A5581" w14:paraId="0F316745" w14:textId="77777777" w:rsidTr="00184AE9">
        <w:tc>
          <w:tcPr>
            <w:tcW w:w="1771" w:type="dxa"/>
            <w:vMerge w:val="restart"/>
            <w:tcBorders>
              <w:top w:val="single" w:sz="4" w:space="0" w:color="000000"/>
              <w:left w:val="single" w:sz="4" w:space="0" w:color="000000"/>
              <w:bottom w:val="single" w:sz="4" w:space="0" w:color="000000"/>
            </w:tcBorders>
          </w:tcPr>
          <w:p w14:paraId="0342A45E" w14:textId="77777777" w:rsidR="00E00550" w:rsidRPr="005A5581" w:rsidRDefault="00B153E5" w:rsidP="00563C15">
            <w:pPr>
              <w:jc w:val="both"/>
              <w:rPr>
                <w:b/>
                <w:bCs/>
              </w:rPr>
            </w:pPr>
            <w:r w:rsidRPr="005A5581">
              <w:rPr>
                <w:b/>
                <w:bCs/>
              </w:rPr>
              <w:lastRenderedPageBreak/>
              <w:t>Metabolice</w:t>
            </w:r>
          </w:p>
        </w:tc>
        <w:tc>
          <w:tcPr>
            <w:tcW w:w="7938" w:type="dxa"/>
            <w:tcBorders>
              <w:top w:val="single" w:sz="4" w:space="0" w:color="000000"/>
              <w:left w:val="single" w:sz="4" w:space="0" w:color="000000"/>
              <w:bottom w:val="single" w:sz="4" w:space="0" w:color="000000"/>
              <w:right w:val="single" w:sz="4" w:space="0" w:color="000000"/>
            </w:tcBorders>
          </w:tcPr>
          <w:p w14:paraId="2EA85768" w14:textId="77777777" w:rsidR="00E00550" w:rsidRPr="005A5581" w:rsidRDefault="00B153E5" w:rsidP="00563C15">
            <w:pPr>
              <w:jc w:val="both"/>
              <w:rPr>
                <w:b/>
                <w:bCs/>
                <w:i/>
                <w:iCs/>
              </w:rPr>
            </w:pPr>
            <w:proofErr w:type="spellStart"/>
            <w:r w:rsidRPr="005A5581">
              <w:rPr>
                <w:b/>
                <w:bCs/>
                <w:i/>
                <w:iCs/>
              </w:rPr>
              <w:t>Ranolazinum</w:t>
            </w:r>
            <w:proofErr w:type="spellEnd"/>
          </w:p>
          <w:p w14:paraId="0B2DFF89" w14:textId="77777777" w:rsidR="00E00550" w:rsidRPr="005A5581" w:rsidRDefault="00B153E5" w:rsidP="00563C15">
            <w:pPr>
              <w:jc w:val="both"/>
            </w:pPr>
            <w:r w:rsidRPr="005A5581">
              <w:t xml:space="preserve">      </w:t>
            </w:r>
            <w:proofErr w:type="spellStart"/>
            <w:r w:rsidRPr="005A5581">
              <w:t>Ranolazinum</w:t>
            </w:r>
            <w:proofErr w:type="spellEnd"/>
            <w:r w:rsidRPr="005A5581">
              <w:t xml:space="preserve"> este un inhibitor selectiv al curenților tardivi de sodiu. Efectele adverse includ vertije, grețuri, constipație, alungirea intervalului </w:t>
            </w:r>
            <w:proofErr w:type="spellStart"/>
            <w:r w:rsidRPr="005A5581">
              <w:t>QTc</w:t>
            </w:r>
            <w:proofErr w:type="spellEnd"/>
            <w:r w:rsidRPr="005A5581">
              <w:t xml:space="preserve"> și trebuie utilizată cu precauție în cazul pacienților cu QT lung sau care sunt sub tratament cu medicamente care cresc intervalul QT. </w:t>
            </w:r>
          </w:p>
          <w:p w14:paraId="7EB0F193" w14:textId="77777777" w:rsidR="00E00550" w:rsidRPr="005A5581" w:rsidRDefault="00B153E5" w:rsidP="00563C15">
            <w:pPr>
              <w:jc w:val="both"/>
            </w:pPr>
            <w:r w:rsidRPr="005A5581">
              <w:t xml:space="preserve">      Administrarea </w:t>
            </w:r>
            <w:proofErr w:type="spellStart"/>
            <w:r w:rsidRPr="005A5581">
              <w:t>Ranolazinum</w:t>
            </w:r>
            <w:proofErr w:type="spellEnd"/>
            <w:r w:rsidRPr="005A5581">
              <w:t xml:space="preserve"> pacienților cu boală coronariană și diabet, poate reduce apariția anginei și reducerea administrării </w:t>
            </w:r>
            <w:proofErr w:type="spellStart"/>
            <w:r w:rsidRPr="005A5581">
              <w:t>Nitroglycerinum</w:t>
            </w:r>
            <w:proofErr w:type="spellEnd"/>
            <w:r w:rsidRPr="005A5581">
              <w:t xml:space="preserve"> sublingual, cu o tolerabilitate bună (83). </w:t>
            </w:r>
          </w:p>
          <w:p w14:paraId="65308731" w14:textId="77777777" w:rsidR="00E00550" w:rsidRPr="005A5581" w:rsidRDefault="00B153E5" w:rsidP="00563C15">
            <w:pPr>
              <w:jc w:val="both"/>
            </w:pPr>
            <w:r w:rsidRPr="005A5581">
              <w:t xml:space="preserve">      Administrarea </w:t>
            </w:r>
            <w:proofErr w:type="spellStart"/>
            <w:r w:rsidRPr="005A5581">
              <w:t>Ranolazinum</w:t>
            </w:r>
            <w:proofErr w:type="spellEnd"/>
            <w:r w:rsidRPr="005A5581">
              <w:t xml:space="preserve"> este recomandată ca tratament de linia 2-a, utilizat în cazul pacienților cu angină refractară în pofida tratamentului </w:t>
            </w:r>
            <w:proofErr w:type="spellStart"/>
            <w:r w:rsidRPr="005A5581">
              <w:t>antianginos</w:t>
            </w:r>
            <w:proofErr w:type="spellEnd"/>
            <w:r w:rsidRPr="005A5581">
              <w:t xml:space="preserve"> cu </w:t>
            </w:r>
            <w:proofErr w:type="spellStart"/>
            <w:r w:rsidRPr="005A5581">
              <w:t>betablocant</w:t>
            </w:r>
            <w:proofErr w:type="spellEnd"/>
            <w:r w:rsidRPr="005A5581">
              <w:t>, blocant al canalelor de calciu și/sau nitrat cu durată lungă de acțiune.</w:t>
            </w:r>
          </w:p>
          <w:p w14:paraId="11BF4722" w14:textId="77777777" w:rsidR="00E00550" w:rsidRPr="005A5581" w:rsidRDefault="00B153E5" w:rsidP="00563C15">
            <w:pPr>
              <w:jc w:val="both"/>
            </w:pPr>
            <w:r w:rsidRPr="005A5581">
              <w:t xml:space="preserve">        În angina </w:t>
            </w:r>
            <w:proofErr w:type="spellStart"/>
            <w:r w:rsidRPr="005A5581">
              <w:t>vasospastică</w:t>
            </w:r>
            <w:proofErr w:type="spellEnd"/>
            <w:r w:rsidRPr="005A5581">
              <w:t xml:space="preserve">, </w:t>
            </w:r>
            <w:proofErr w:type="spellStart"/>
            <w:r w:rsidRPr="005A5581">
              <w:t>Ranolazinum</w:t>
            </w:r>
            <w:proofErr w:type="spellEnd"/>
            <w:r w:rsidRPr="005A5581">
              <w:t xml:space="preserve"> poate fi combinată cu terapia de primă linie (112).</w:t>
            </w:r>
          </w:p>
          <w:p w14:paraId="72189F24" w14:textId="77777777" w:rsidR="00E00550" w:rsidRPr="005A5581" w:rsidRDefault="00B153E5" w:rsidP="00563C15">
            <w:pPr>
              <w:jc w:val="both"/>
            </w:pPr>
            <w:r w:rsidRPr="005A5581">
              <w:t xml:space="preserve">       </w:t>
            </w:r>
            <w:proofErr w:type="spellStart"/>
            <w:r w:rsidRPr="005A5581">
              <w:t>Ranolazinum</w:t>
            </w:r>
            <w:proofErr w:type="spellEnd"/>
            <w:r w:rsidRPr="005A5581">
              <w:t xml:space="preserve">, ca și </w:t>
            </w:r>
            <w:proofErr w:type="spellStart"/>
            <w:r w:rsidR="005C3AA3" w:rsidRPr="005A5581">
              <w:t>T</w:t>
            </w:r>
            <w:r w:rsidRPr="005A5581">
              <w:t>rimetazidinum</w:t>
            </w:r>
            <w:proofErr w:type="spellEnd"/>
            <w:r w:rsidRPr="005A5581">
              <w:t xml:space="preserve">, reprezintă opțiuni rezonabile în cadrul terapiei </w:t>
            </w:r>
            <w:proofErr w:type="spellStart"/>
            <w:r w:rsidRPr="005A5581">
              <w:t>antianginoase</w:t>
            </w:r>
            <w:proofErr w:type="spellEnd"/>
            <w:r w:rsidRPr="005A5581">
              <w:t xml:space="preserve"> combinate la pacienții cu frecvență cardiacă și/sau tensiune arterială scăzută.</w:t>
            </w:r>
          </w:p>
          <w:p w14:paraId="359E2655" w14:textId="77777777" w:rsidR="00E00550" w:rsidRPr="005A5581" w:rsidRDefault="00B153E5" w:rsidP="00563C15">
            <w:pPr>
              <w:jc w:val="both"/>
            </w:pPr>
            <w:r w:rsidRPr="005A5581">
              <w:t xml:space="preserve">       La pacienții cu angină </w:t>
            </w:r>
            <w:proofErr w:type="spellStart"/>
            <w:r w:rsidRPr="005A5581">
              <w:t>microvasculară</w:t>
            </w:r>
            <w:proofErr w:type="spellEnd"/>
            <w:r w:rsidRPr="005A5581">
              <w:t xml:space="preserve"> și rezervă redusă de flux coronarian și/sau indice de rezistență </w:t>
            </w:r>
            <w:proofErr w:type="spellStart"/>
            <w:r w:rsidRPr="005A5581">
              <w:t>microvasculară</w:t>
            </w:r>
            <w:proofErr w:type="spellEnd"/>
            <w:r w:rsidRPr="005A5581">
              <w:t xml:space="preserve"> crescut, se recomandă utilizarea </w:t>
            </w:r>
            <w:proofErr w:type="spellStart"/>
            <w:r w:rsidRPr="005A5581">
              <w:t>Ranolazinum</w:t>
            </w:r>
            <w:proofErr w:type="spellEnd"/>
            <w:r w:rsidRPr="005A5581">
              <w:t xml:space="preserve"> (pe lângă beta-blocante, blocante ale canalelor de calciu și inhibitori ai enzimei de conversie a </w:t>
            </w:r>
            <w:proofErr w:type="spellStart"/>
            <w:r w:rsidRPr="005A5581">
              <w:t>angiotensinei</w:t>
            </w:r>
            <w:proofErr w:type="spellEnd"/>
            <w:r w:rsidRPr="005A5581">
              <w:t>) (113).</w:t>
            </w:r>
          </w:p>
        </w:tc>
      </w:tr>
      <w:tr w:rsidR="00E00550" w:rsidRPr="005A5581" w14:paraId="6CF8A00E" w14:textId="77777777" w:rsidTr="00184AE9">
        <w:tc>
          <w:tcPr>
            <w:tcW w:w="1771" w:type="dxa"/>
            <w:vMerge/>
            <w:tcBorders>
              <w:top w:val="single" w:sz="4" w:space="0" w:color="000000"/>
              <w:left w:val="single" w:sz="4" w:space="0" w:color="000000"/>
              <w:bottom w:val="single" w:sz="4" w:space="0" w:color="000000"/>
            </w:tcBorders>
          </w:tcPr>
          <w:p w14:paraId="7553741E" w14:textId="77777777" w:rsidR="00E00550" w:rsidRPr="005A5581" w:rsidRDefault="00E00550" w:rsidP="00563C15">
            <w:pPr>
              <w:widowControl w:val="0"/>
              <w:pBdr>
                <w:top w:val="nil"/>
                <w:left w:val="nil"/>
                <w:bottom w:val="nil"/>
                <w:right w:val="nil"/>
                <w:between w:val="nil"/>
              </w:pBdr>
            </w:pPr>
          </w:p>
        </w:tc>
        <w:tc>
          <w:tcPr>
            <w:tcW w:w="7938" w:type="dxa"/>
            <w:tcBorders>
              <w:top w:val="single" w:sz="4" w:space="0" w:color="000000"/>
              <w:left w:val="single" w:sz="4" w:space="0" w:color="000000"/>
              <w:bottom w:val="single" w:sz="4" w:space="0" w:color="000000"/>
              <w:right w:val="single" w:sz="4" w:space="0" w:color="000000"/>
            </w:tcBorders>
          </w:tcPr>
          <w:p w14:paraId="1D9A89A1" w14:textId="77777777" w:rsidR="00E00550" w:rsidRPr="005A5581" w:rsidRDefault="00B153E5" w:rsidP="00563C15">
            <w:pPr>
              <w:jc w:val="both"/>
            </w:pPr>
            <w:proofErr w:type="spellStart"/>
            <w:r w:rsidRPr="005A5581">
              <w:rPr>
                <w:b/>
                <w:bCs/>
                <w:i/>
                <w:iCs/>
              </w:rPr>
              <w:t>Trimetazidinum</w:t>
            </w:r>
            <w:proofErr w:type="spellEnd"/>
            <w:r w:rsidRPr="005A5581">
              <w:t xml:space="preserve"> </w:t>
            </w:r>
          </w:p>
          <w:p w14:paraId="4C9E9A2A" w14:textId="77777777" w:rsidR="00E00550" w:rsidRPr="005A5581" w:rsidRDefault="00B153E5" w:rsidP="00563C15">
            <w:pPr>
              <w:jc w:val="both"/>
            </w:pPr>
            <w:r w:rsidRPr="005A5581">
              <w:t xml:space="preserve">      </w:t>
            </w:r>
            <w:proofErr w:type="spellStart"/>
            <w:r w:rsidR="005C3AA3" w:rsidRPr="005A5581">
              <w:t>T</w:t>
            </w:r>
            <w:r w:rsidRPr="005A5581">
              <w:t>rimetazidinum</w:t>
            </w:r>
            <w:proofErr w:type="spellEnd"/>
            <w:r w:rsidRPr="005A5581">
              <w:t xml:space="preserve"> are efect </w:t>
            </w:r>
            <w:proofErr w:type="spellStart"/>
            <w:r w:rsidRPr="005A5581">
              <w:t>hemodinamic</w:t>
            </w:r>
            <w:proofErr w:type="spellEnd"/>
            <w:r w:rsidRPr="005A5581">
              <w:t xml:space="preserve"> neutru. Asociată cu BAB în doza de 35 mg de două ori pe zi a demonstrat ameliorarea ischemiei miocardice indusă de efort (84). Este contraindicată în: boala Parkinson și tulburările de mișcare precum </w:t>
            </w:r>
            <w:proofErr w:type="spellStart"/>
            <w:r w:rsidRPr="005A5581">
              <w:t>tremorul</w:t>
            </w:r>
            <w:proofErr w:type="spellEnd"/>
            <w:r w:rsidRPr="005A5581">
              <w:t xml:space="preserve">, rigiditatea musculară, tulburările de mers, sindromul picioarelor neliniștite. </w:t>
            </w:r>
          </w:p>
          <w:p w14:paraId="7B8D0B54" w14:textId="77777777" w:rsidR="00E00550" w:rsidRPr="005A5581" w:rsidRDefault="00B153E5" w:rsidP="00563C15">
            <w:pPr>
              <w:jc w:val="both"/>
            </w:pPr>
            <w:r w:rsidRPr="005A5581">
              <w:t xml:space="preserve">      Tratamentul cu </w:t>
            </w:r>
            <w:proofErr w:type="spellStart"/>
            <w:r w:rsidR="005C3AA3" w:rsidRPr="005A5581">
              <w:t>T</w:t>
            </w:r>
            <w:r w:rsidRPr="005A5581">
              <w:t>rimetazidinum</w:t>
            </w:r>
            <w:proofErr w:type="spellEnd"/>
            <w:r w:rsidRPr="005A5581">
              <w:t xml:space="preserve"> asociat altor medicamente </w:t>
            </w:r>
            <w:proofErr w:type="spellStart"/>
            <w:r w:rsidRPr="005A5581">
              <w:t>antianginoase</w:t>
            </w:r>
            <w:proofErr w:type="spellEnd"/>
            <w:r w:rsidRPr="005A5581">
              <w:t xml:space="preserve"> a fost asociat cu scăderea numărului de episoade </w:t>
            </w:r>
            <w:proofErr w:type="spellStart"/>
            <w:r w:rsidRPr="005A5581">
              <w:t>anginoase</w:t>
            </w:r>
            <w:proofErr w:type="spellEnd"/>
            <w:r w:rsidRPr="005A5581">
              <w:t xml:space="preserve"> pe săptămână, cu reducerea utilizării </w:t>
            </w:r>
            <w:proofErr w:type="spellStart"/>
            <w:r w:rsidRPr="005A5581">
              <w:t>Nitroglycerinum</w:t>
            </w:r>
            <w:proofErr w:type="spellEnd"/>
            <w:r w:rsidRPr="005A5581">
              <w:t xml:space="preserve">, cu creșterea timpului până la </w:t>
            </w:r>
            <w:proofErr w:type="spellStart"/>
            <w:r w:rsidRPr="005A5581">
              <w:t>subdenivelarea</w:t>
            </w:r>
            <w:proofErr w:type="spellEnd"/>
            <w:r w:rsidRPr="005A5581">
              <w:t xml:space="preserve"> segmentului ST cu 1 mm, cu creșterea volumului total de muncă și a duratei exercițiilor comparativ cu alte tratamente </w:t>
            </w:r>
            <w:proofErr w:type="spellStart"/>
            <w:r w:rsidRPr="005A5581">
              <w:t>antianginoase</w:t>
            </w:r>
            <w:proofErr w:type="spellEnd"/>
            <w:r w:rsidRPr="005A5581">
              <w:t xml:space="preserve">. </w:t>
            </w:r>
            <w:proofErr w:type="spellStart"/>
            <w:r w:rsidR="005C3AA3" w:rsidRPr="005A5581">
              <w:t>T</w:t>
            </w:r>
            <w:r w:rsidRPr="005A5581">
              <w:t>rimetazidinum</w:t>
            </w:r>
            <w:proofErr w:type="spellEnd"/>
            <w:r w:rsidRPr="005A5581">
              <w:t xml:space="preserve"> rămâne medicament de linia a 2-a pentru pacienții care nu au simptome controlate adecvat de alte tratamente </w:t>
            </w:r>
            <w:proofErr w:type="spellStart"/>
            <w:r w:rsidRPr="005A5581">
              <w:t>antianginoase</w:t>
            </w:r>
            <w:proofErr w:type="spellEnd"/>
            <w:r w:rsidRPr="005A5581">
              <w:t xml:space="preserve"> sau la care acestea sunt contraindicate.</w:t>
            </w:r>
          </w:p>
        </w:tc>
      </w:tr>
    </w:tbl>
    <w:p w14:paraId="192133BF" w14:textId="77777777" w:rsidR="00E00550" w:rsidRPr="005A5581" w:rsidRDefault="00E00550" w:rsidP="00563C15">
      <w:pPr>
        <w:jc w:val="both"/>
        <w:rPr>
          <w:b/>
          <w:bCs/>
          <w:i/>
          <w:iCs/>
        </w:rPr>
      </w:pPr>
    </w:p>
    <w:p w14:paraId="29CAE734" w14:textId="6DD79F5A" w:rsidR="00E00550" w:rsidRPr="005A5581" w:rsidRDefault="00B153E5" w:rsidP="00563C15">
      <w:pPr>
        <w:jc w:val="both"/>
      </w:pPr>
      <w:r w:rsidRPr="005A5581">
        <w:lastRenderedPageBreak/>
        <w:t xml:space="preserve">      </w:t>
      </w:r>
      <w:r w:rsidR="00184AE9" w:rsidRPr="005A5581">
        <w:rPr>
          <w:b/>
          <w:bCs/>
          <w:i/>
          <w:iCs/>
          <w:noProof/>
        </w:rPr>
        <w:drawing>
          <wp:inline distT="0" distB="0" distL="0" distR="0" wp14:anchorId="04093B08" wp14:editId="712A54C8">
            <wp:extent cx="5280708" cy="3043451"/>
            <wp:effectExtent l="0" t="0" r="0" b="508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cstate="print"/>
                    <a:srcRect l="-4" t="-5" r="-4" b="-5"/>
                    <a:stretch>
                      <a:fillRect/>
                    </a:stretch>
                  </pic:blipFill>
                  <pic:spPr>
                    <a:xfrm>
                      <a:off x="0" y="0"/>
                      <a:ext cx="5292854" cy="3050451"/>
                    </a:xfrm>
                    <a:prstGeom prst="rect">
                      <a:avLst/>
                    </a:prstGeom>
                    <a:ln/>
                  </pic:spPr>
                </pic:pic>
              </a:graphicData>
            </a:graphic>
          </wp:inline>
        </w:drawing>
      </w:r>
    </w:p>
    <w:p w14:paraId="68146DEF" w14:textId="2D7E9382" w:rsidR="00E00550" w:rsidRPr="005A5581" w:rsidRDefault="00E00550" w:rsidP="00563C15">
      <w:pPr>
        <w:jc w:val="both"/>
        <w:rPr>
          <w:b/>
          <w:bCs/>
        </w:rPr>
      </w:pPr>
    </w:p>
    <w:p w14:paraId="72CA64EE" w14:textId="77777777" w:rsidR="00E00550" w:rsidRPr="005A5581" w:rsidRDefault="00B153E5" w:rsidP="00563C15">
      <w:pPr>
        <w:jc w:val="center"/>
        <w:rPr>
          <w:b/>
          <w:bCs/>
        </w:rPr>
      </w:pPr>
      <w:r w:rsidRPr="005A5581">
        <w:rPr>
          <w:b/>
          <w:bCs/>
        </w:rPr>
        <w:t xml:space="preserve">Figura 5. Interacțiuni între preparatele </w:t>
      </w:r>
      <w:proofErr w:type="spellStart"/>
      <w:r w:rsidRPr="005A5581">
        <w:rPr>
          <w:b/>
          <w:bCs/>
        </w:rPr>
        <w:t>antianginoase</w:t>
      </w:r>
      <w:proofErr w:type="spellEnd"/>
    </w:p>
    <w:p w14:paraId="598EE902" w14:textId="77777777" w:rsidR="00E00550" w:rsidRPr="005A5581" w:rsidRDefault="00E00550" w:rsidP="00563C15">
      <w:pPr>
        <w:jc w:val="both"/>
        <w:rPr>
          <w:b/>
          <w:bCs/>
        </w:rPr>
      </w:pPr>
    </w:p>
    <w:p w14:paraId="5A8DD6F4" w14:textId="77777777" w:rsidR="00E00550" w:rsidRPr="005A5581" w:rsidRDefault="00872BF7" w:rsidP="00563C15">
      <w:pPr>
        <w:jc w:val="both"/>
        <w:rPr>
          <w:b/>
          <w:bCs/>
          <w:i/>
          <w:iCs/>
        </w:rPr>
      </w:pPr>
      <w:r w:rsidRPr="005A5581">
        <w:rPr>
          <w:b/>
          <w:bCs/>
        </w:rPr>
        <w:t xml:space="preserve">Tabelul </w:t>
      </w:r>
      <w:r w:rsidR="00105086" w:rsidRPr="005A5581">
        <w:rPr>
          <w:b/>
          <w:bCs/>
        </w:rPr>
        <w:t>20</w:t>
      </w:r>
      <w:r w:rsidR="00B153E5" w:rsidRPr="005A5581">
        <w:rPr>
          <w:b/>
          <w:bCs/>
        </w:rPr>
        <w:t xml:space="preserve">. Indicațiile și contraindicațiile preparatelor </w:t>
      </w:r>
      <w:proofErr w:type="spellStart"/>
      <w:r w:rsidR="00B153E5" w:rsidRPr="005A5581">
        <w:rPr>
          <w:b/>
          <w:bCs/>
        </w:rPr>
        <w:t>antianginoase</w:t>
      </w:r>
      <w:proofErr w:type="spellEnd"/>
    </w:p>
    <w:tbl>
      <w:tblPr>
        <w:tblStyle w:val="afffffffff3"/>
        <w:tblW w:w="9200" w:type="dxa"/>
        <w:tblInd w:w="-200" w:type="dxa"/>
        <w:tblBorders>
          <w:top w:val="single" w:sz="8" w:space="0" w:color="000000"/>
          <w:left w:val="single" w:sz="8" w:space="0" w:color="000000"/>
          <w:bottom w:val="single" w:sz="8" w:space="0" w:color="000000"/>
          <w:insideH w:val="single" w:sz="8" w:space="0" w:color="000000"/>
        </w:tblBorders>
        <w:tblLayout w:type="fixed"/>
        <w:tblLook w:val="0000" w:firstRow="0" w:lastRow="0" w:firstColumn="0" w:lastColumn="0" w:noHBand="0" w:noVBand="0"/>
      </w:tblPr>
      <w:tblGrid>
        <w:gridCol w:w="1891"/>
        <w:gridCol w:w="2504"/>
        <w:gridCol w:w="2760"/>
        <w:gridCol w:w="2045"/>
      </w:tblGrid>
      <w:tr w:rsidR="00E00550" w:rsidRPr="005A5581" w14:paraId="7E65A018" w14:textId="77777777" w:rsidTr="00563C15">
        <w:tc>
          <w:tcPr>
            <w:tcW w:w="1891" w:type="dxa"/>
            <w:tcBorders>
              <w:top w:val="single" w:sz="8" w:space="0" w:color="000000"/>
              <w:left w:val="single" w:sz="8" w:space="0" w:color="000000"/>
              <w:bottom w:val="single" w:sz="8" w:space="0" w:color="000000"/>
            </w:tcBorders>
          </w:tcPr>
          <w:p w14:paraId="0E7C37B2" w14:textId="77777777" w:rsidR="00E00550" w:rsidRPr="005A5581" w:rsidRDefault="00E00550" w:rsidP="00563C15">
            <w:pPr>
              <w:widowControl w:val="0"/>
            </w:pPr>
          </w:p>
        </w:tc>
        <w:tc>
          <w:tcPr>
            <w:tcW w:w="2504" w:type="dxa"/>
            <w:tcBorders>
              <w:top w:val="single" w:sz="8" w:space="0" w:color="000000"/>
              <w:left w:val="single" w:sz="8" w:space="0" w:color="000000"/>
              <w:bottom w:val="single" w:sz="8" w:space="0" w:color="000000"/>
            </w:tcBorders>
          </w:tcPr>
          <w:p w14:paraId="4E714E1A" w14:textId="77777777" w:rsidR="00E00550" w:rsidRPr="005A5581" w:rsidRDefault="00B153E5" w:rsidP="00563C15">
            <w:pPr>
              <w:widowControl w:val="0"/>
              <w:jc w:val="center"/>
              <w:rPr>
                <w:b/>
                <w:bCs/>
              </w:rPr>
            </w:pPr>
            <w:r w:rsidRPr="005A5581">
              <w:rPr>
                <w:b/>
                <w:bCs/>
              </w:rPr>
              <w:t>Sunt indicate în lipsa unor contraindicații specifice</w:t>
            </w:r>
          </w:p>
        </w:tc>
        <w:tc>
          <w:tcPr>
            <w:tcW w:w="2760" w:type="dxa"/>
            <w:tcBorders>
              <w:top w:val="single" w:sz="8" w:space="0" w:color="000000"/>
              <w:left w:val="single" w:sz="8" w:space="0" w:color="000000"/>
              <w:bottom w:val="single" w:sz="8" w:space="0" w:color="000000"/>
            </w:tcBorders>
          </w:tcPr>
          <w:p w14:paraId="6BCE1C40" w14:textId="77777777" w:rsidR="00E00550" w:rsidRPr="005A5581" w:rsidRDefault="00B153E5" w:rsidP="00563C15">
            <w:pPr>
              <w:widowControl w:val="0"/>
              <w:jc w:val="center"/>
              <w:rPr>
                <w:b/>
                <w:bCs/>
              </w:rPr>
            </w:pPr>
            <w:r w:rsidRPr="005A5581">
              <w:rPr>
                <w:b/>
                <w:bCs/>
              </w:rPr>
              <w:t>Pot fi indicate în anumite situații</w:t>
            </w:r>
          </w:p>
        </w:tc>
        <w:tc>
          <w:tcPr>
            <w:tcW w:w="2045" w:type="dxa"/>
            <w:tcBorders>
              <w:top w:val="single" w:sz="8" w:space="0" w:color="000000"/>
              <w:left w:val="single" w:sz="8" w:space="0" w:color="000000"/>
              <w:bottom w:val="single" w:sz="8" w:space="0" w:color="000000"/>
              <w:right w:val="single" w:sz="8" w:space="0" w:color="000000"/>
            </w:tcBorders>
          </w:tcPr>
          <w:p w14:paraId="5D1EB72A" w14:textId="77777777" w:rsidR="00E00550" w:rsidRPr="005A5581" w:rsidRDefault="00B153E5" w:rsidP="00563C15">
            <w:pPr>
              <w:widowControl w:val="0"/>
              <w:jc w:val="center"/>
              <w:rPr>
                <w:b/>
                <w:bCs/>
              </w:rPr>
            </w:pPr>
            <w:r w:rsidRPr="005A5581">
              <w:rPr>
                <w:b/>
                <w:bCs/>
              </w:rPr>
              <w:t>Contraindicate</w:t>
            </w:r>
          </w:p>
        </w:tc>
      </w:tr>
      <w:tr w:rsidR="00E00550" w:rsidRPr="005A5581" w14:paraId="0424DAEB" w14:textId="77777777" w:rsidTr="00563C15">
        <w:tc>
          <w:tcPr>
            <w:tcW w:w="1891" w:type="dxa"/>
            <w:tcBorders>
              <w:top w:val="single" w:sz="8" w:space="0" w:color="000000"/>
              <w:left w:val="single" w:sz="8" w:space="0" w:color="000000"/>
              <w:bottom w:val="single" w:sz="8" w:space="0" w:color="000000"/>
            </w:tcBorders>
          </w:tcPr>
          <w:p w14:paraId="1BBBB0C2" w14:textId="77777777" w:rsidR="00E00550" w:rsidRPr="005A5581" w:rsidRDefault="00B153E5" w:rsidP="00563C15">
            <w:pPr>
              <w:widowControl w:val="0"/>
              <w:ind w:right="-128"/>
            </w:pPr>
            <w:r w:rsidRPr="005A5581">
              <w:t>Beta-</w:t>
            </w:r>
            <w:proofErr w:type="spellStart"/>
            <w:r w:rsidRPr="005A5581">
              <w:t>adrenoblocante</w:t>
            </w:r>
            <w:proofErr w:type="spellEnd"/>
          </w:p>
        </w:tc>
        <w:tc>
          <w:tcPr>
            <w:tcW w:w="2504" w:type="dxa"/>
            <w:tcBorders>
              <w:top w:val="single" w:sz="8" w:space="0" w:color="000000"/>
              <w:left w:val="single" w:sz="8" w:space="0" w:color="000000"/>
              <w:bottom w:val="single" w:sz="8" w:space="0" w:color="000000"/>
            </w:tcBorders>
          </w:tcPr>
          <w:p w14:paraId="0A78B5A8" w14:textId="77777777" w:rsidR="00E00550" w:rsidRPr="005A5581" w:rsidRDefault="00B153E5" w:rsidP="00563C15">
            <w:pPr>
              <w:widowControl w:val="0"/>
            </w:pPr>
            <w:r w:rsidRPr="005A5581">
              <w:t>BAC</w:t>
            </w:r>
          </w:p>
          <w:p w14:paraId="53DDA3D4" w14:textId="77777777" w:rsidR="00E00550" w:rsidRPr="005A5581" w:rsidRDefault="00B153E5" w:rsidP="00563C15">
            <w:pPr>
              <w:widowControl w:val="0"/>
            </w:pPr>
            <w:r w:rsidRPr="005A5581">
              <w:t xml:space="preserve">Disfuncție </w:t>
            </w:r>
            <w:proofErr w:type="spellStart"/>
            <w:r w:rsidRPr="005A5581">
              <w:t>microvasculară</w:t>
            </w:r>
            <w:proofErr w:type="spellEnd"/>
          </w:p>
          <w:p w14:paraId="78E2E5E3" w14:textId="77777777" w:rsidR="00E00550" w:rsidRPr="005A5581" w:rsidRDefault="00B153E5" w:rsidP="00563C15">
            <w:pPr>
              <w:widowControl w:val="0"/>
            </w:pPr>
            <w:r w:rsidRPr="005A5581">
              <w:t>HTA</w:t>
            </w:r>
          </w:p>
          <w:p w14:paraId="339A288E" w14:textId="77777777" w:rsidR="00E00550" w:rsidRPr="005A5581" w:rsidRDefault="00B153E5" w:rsidP="00563C15">
            <w:pPr>
              <w:widowControl w:val="0"/>
            </w:pPr>
            <w:r w:rsidRPr="005A5581">
              <w:t xml:space="preserve">Fibrilație </w:t>
            </w:r>
            <w:proofErr w:type="spellStart"/>
            <w:r w:rsidRPr="005A5581">
              <w:t>atrială</w:t>
            </w:r>
            <w:proofErr w:type="spellEnd"/>
          </w:p>
          <w:p w14:paraId="3C12A96D" w14:textId="77777777" w:rsidR="00E00550" w:rsidRPr="005A5581" w:rsidRDefault="00B153E5" w:rsidP="00563C15">
            <w:pPr>
              <w:widowControl w:val="0"/>
            </w:pPr>
            <w:r w:rsidRPr="005A5581">
              <w:t>IC-FER</w:t>
            </w:r>
          </w:p>
        </w:tc>
        <w:tc>
          <w:tcPr>
            <w:tcW w:w="2760" w:type="dxa"/>
            <w:tcBorders>
              <w:top w:val="single" w:sz="8" w:space="0" w:color="000000"/>
              <w:left w:val="single" w:sz="8" w:space="0" w:color="000000"/>
              <w:bottom w:val="single" w:sz="8" w:space="0" w:color="000000"/>
            </w:tcBorders>
          </w:tcPr>
          <w:p w14:paraId="32FA8C45" w14:textId="77777777" w:rsidR="00E00550" w:rsidRPr="005A5581" w:rsidRDefault="00B153E5" w:rsidP="00563C15">
            <w:pPr>
              <w:widowControl w:val="0"/>
            </w:pPr>
            <w:r w:rsidRPr="005A5581">
              <w:t>BPOC</w:t>
            </w:r>
          </w:p>
          <w:p w14:paraId="50E40C75" w14:textId="77777777" w:rsidR="00E00550" w:rsidRPr="005A5581" w:rsidRDefault="00B153E5" w:rsidP="00563C15">
            <w:pPr>
              <w:widowControl w:val="0"/>
            </w:pPr>
            <w:r w:rsidRPr="005A5581">
              <w:t>Boală arterială periferică</w:t>
            </w:r>
          </w:p>
          <w:p w14:paraId="57BEB2BA" w14:textId="77777777" w:rsidR="00E00550" w:rsidRPr="005A5581" w:rsidRDefault="00B153E5" w:rsidP="00563C15">
            <w:pPr>
              <w:widowControl w:val="0"/>
            </w:pPr>
            <w:r w:rsidRPr="005A5581">
              <w:t>DZ de tip I</w:t>
            </w:r>
          </w:p>
        </w:tc>
        <w:tc>
          <w:tcPr>
            <w:tcW w:w="2045" w:type="dxa"/>
            <w:tcBorders>
              <w:top w:val="single" w:sz="8" w:space="0" w:color="000000"/>
              <w:left w:val="single" w:sz="8" w:space="0" w:color="000000"/>
              <w:bottom w:val="single" w:sz="8" w:space="0" w:color="000000"/>
              <w:right w:val="single" w:sz="8" w:space="0" w:color="000000"/>
            </w:tcBorders>
          </w:tcPr>
          <w:p w14:paraId="49DB7BB0" w14:textId="77777777" w:rsidR="00E00550" w:rsidRPr="005A5581" w:rsidRDefault="00B153E5" w:rsidP="00563C15">
            <w:pPr>
              <w:widowControl w:val="0"/>
            </w:pPr>
            <w:r w:rsidRPr="005A5581">
              <w:t>Sindrom de sinus bolnav</w:t>
            </w:r>
          </w:p>
        </w:tc>
      </w:tr>
      <w:tr w:rsidR="00E00550" w:rsidRPr="005A5581" w14:paraId="18F8B7F5" w14:textId="77777777" w:rsidTr="00563C15">
        <w:tc>
          <w:tcPr>
            <w:tcW w:w="1891" w:type="dxa"/>
            <w:tcBorders>
              <w:top w:val="single" w:sz="8" w:space="0" w:color="000000"/>
              <w:left w:val="single" w:sz="8" w:space="0" w:color="000000"/>
              <w:bottom w:val="single" w:sz="8" w:space="0" w:color="000000"/>
            </w:tcBorders>
          </w:tcPr>
          <w:p w14:paraId="14EF23E5" w14:textId="77777777" w:rsidR="00E00550" w:rsidRPr="005A5581" w:rsidRDefault="00B153E5" w:rsidP="00563C15">
            <w:pPr>
              <w:widowControl w:val="0"/>
            </w:pPr>
            <w:r w:rsidRPr="005A5581">
              <w:t xml:space="preserve">BCC </w:t>
            </w:r>
            <w:proofErr w:type="spellStart"/>
            <w:r w:rsidRPr="005A5581">
              <w:t>dihidropiridinice</w:t>
            </w:r>
            <w:proofErr w:type="spellEnd"/>
          </w:p>
        </w:tc>
        <w:tc>
          <w:tcPr>
            <w:tcW w:w="2504" w:type="dxa"/>
            <w:tcBorders>
              <w:top w:val="single" w:sz="8" w:space="0" w:color="000000"/>
              <w:left w:val="single" w:sz="8" w:space="0" w:color="000000"/>
              <w:bottom w:val="single" w:sz="8" w:space="0" w:color="000000"/>
            </w:tcBorders>
          </w:tcPr>
          <w:p w14:paraId="3540B659" w14:textId="77777777" w:rsidR="00E00550" w:rsidRPr="005A5581" w:rsidRDefault="00B153E5" w:rsidP="00563C15">
            <w:pPr>
              <w:widowControl w:val="0"/>
              <w:ind w:right="-148"/>
            </w:pPr>
            <w:r w:rsidRPr="005A5581">
              <w:t>BAC</w:t>
            </w:r>
          </w:p>
          <w:p w14:paraId="0EA049FA" w14:textId="77777777" w:rsidR="00E00550" w:rsidRPr="005A5581" w:rsidRDefault="00B153E5" w:rsidP="00563C15">
            <w:pPr>
              <w:widowControl w:val="0"/>
              <w:ind w:right="-148"/>
            </w:pPr>
            <w:r w:rsidRPr="005A5581">
              <w:t xml:space="preserve">Angină </w:t>
            </w:r>
            <w:proofErr w:type="spellStart"/>
            <w:r w:rsidRPr="005A5581">
              <w:t>vasospastică</w:t>
            </w:r>
            <w:proofErr w:type="spellEnd"/>
          </w:p>
          <w:p w14:paraId="3642C6E6" w14:textId="77777777" w:rsidR="00E00550" w:rsidRPr="005A5581" w:rsidRDefault="00B153E5" w:rsidP="00563C15">
            <w:pPr>
              <w:widowControl w:val="0"/>
              <w:ind w:right="-148"/>
            </w:pPr>
            <w:r w:rsidRPr="005A5581">
              <w:t>HTA</w:t>
            </w:r>
          </w:p>
        </w:tc>
        <w:tc>
          <w:tcPr>
            <w:tcW w:w="2760" w:type="dxa"/>
            <w:tcBorders>
              <w:top w:val="single" w:sz="8" w:space="0" w:color="000000"/>
              <w:left w:val="single" w:sz="8" w:space="0" w:color="000000"/>
              <w:bottom w:val="single" w:sz="8" w:space="0" w:color="000000"/>
            </w:tcBorders>
          </w:tcPr>
          <w:p w14:paraId="3AD53F8B" w14:textId="77777777" w:rsidR="00E00550" w:rsidRPr="005A5581" w:rsidRDefault="00B153E5" w:rsidP="00563C15">
            <w:pPr>
              <w:widowControl w:val="0"/>
            </w:pPr>
            <w:r w:rsidRPr="005A5581">
              <w:t>IC-FER</w:t>
            </w:r>
          </w:p>
        </w:tc>
        <w:tc>
          <w:tcPr>
            <w:tcW w:w="2045" w:type="dxa"/>
            <w:tcBorders>
              <w:top w:val="single" w:sz="8" w:space="0" w:color="000000"/>
              <w:left w:val="single" w:sz="8" w:space="0" w:color="000000"/>
              <w:bottom w:val="single" w:sz="8" w:space="0" w:color="000000"/>
              <w:right w:val="single" w:sz="8" w:space="0" w:color="000000"/>
            </w:tcBorders>
          </w:tcPr>
          <w:p w14:paraId="21F3971B" w14:textId="77777777" w:rsidR="00E00550" w:rsidRPr="005A5581" w:rsidRDefault="00B153E5" w:rsidP="00563C15">
            <w:pPr>
              <w:widowControl w:val="0"/>
            </w:pPr>
            <w:r w:rsidRPr="005A5581">
              <w:t>-</w:t>
            </w:r>
          </w:p>
        </w:tc>
      </w:tr>
      <w:tr w:rsidR="00E00550" w:rsidRPr="005A5581" w14:paraId="0EA8BC26" w14:textId="77777777" w:rsidTr="00563C15">
        <w:tc>
          <w:tcPr>
            <w:tcW w:w="1891" w:type="dxa"/>
            <w:tcBorders>
              <w:top w:val="single" w:sz="8" w:space="0" w:color="000000"/>
              <w:left w:val="single" w:sz="8" w:space="0" w:color="000000"/>
              <w:bottom w:val="single" w:sz="8" w:space="0" w:color="000000"/>
            </w:tcBorders>
          </w:tcPr>
          <w:p w14:paraId="18B600FB" w14:textId="77777777" w:rsidR="00E00550" w:rsidRPr="005A5581" w:rsidRDefault="00B153E5" w:rsidP="00563C15">
            <w:pPr>
              <w:widowControl w:val="0"/>
            </w:pPr>
            <w:proofErr w:type="spellStart"/>
            <w:r w:rsidRPr="005A5581">
              <w:t>Diltiazemum</w:t>
            </w:r>
            <w:proofErr w:type="spellEnd"/>
            <w:r w:rsidRPr="005A5581">
              <w:t xml:space="preserve">* </w:t>
            </w:r>
            <w:proofErr w:type="spellStart"/>
            <w:r w:rsidRPr="005A5581">
              <w:t>Verapamilum</w:t>
            </w:r>
            <w:proofErr w:type="spellEnd"/>
          </w:p>
        </w:tc>
        <w:tc>
          <w:tcPr>
            <w:tcW w:w="2504" w:type="dxa"/>
            <w:tcBorders>
              <w:top w:val="single" w:sz="8" w:space="0" w:color="000000"/>
              <w:left w:val="single" w:sz="8" w:space="0" w:color="000000"/>
              <w:bottom w:val="single" w:sz="8" w:space="0" w:color="000000"/>
            </w:tcBorders>
          </w:tcPr>
          <w:p w14:paraId="195061E5" w14:textId="77777777" w:rsidR="00E00550" w:rsidRPr="005A5581" w:rsidRDefault="00B153E5" w:rsidP="00563C15">
            <w:pPr>
              <w:widowControl w:val="0"/>
            </w:pPr>
            <w:r w:rsidRPr="005A5581">
              <w:t>BAC</w:t>
            </w:r>
          </w:p>
          <w:p w14:paraId="3BC85752" w14:textId="77777777" w:rsidR="00E00550" w:rsidRPr="005A5581" w:rsidRDefault="00B153E5" w:rsidP="00563C15">
            <w:pPr>
              <w:widowControl w:val="0"/>
            </w:pPr>
            <w:r w:rsidRPr="005A5581">
              <w:t xml:space="preserve">Angină </w:t>
            </w:r>
            <w:proofErr w:type="spellStart"/>
            <w:r w:rsidRPr="005A5581">
              <w:t>vasospastică</w:t>
            </w:r>
            <w:proofErr w:type="spellEnd"/>
          </w:p>
          <w:p w14:paraId="0FCAC96C" w14:textId="77777777" w:rsidR="00E00550" w:rsidRPr="005A5581" w:rsidRDefault="00B153E5" w:rsidP="00563C15">
            <w:pPr>
              <w:widowControl w:val="0"/>
            </w:pPr>
            <w:r w:rsidRPr="005A5581">
              <w:t xml:space="preserve">Fibrilație </w:t>
            </w:r>
            <w:proofErr w:type="spellStart"/>
            <w:r w:rsidRPr="005A5581">
              <w:t>atrială</w:t>
            </w:r>
            <w:proofErr w:type="spellEnd"/>
          </w:p>
        </w:tc>
        <w:tc>
          <w:tcPr>
            <w:tcW w:w="2760" w:type="dxa"/>
            <w:tcBorders>
              <w:top w:val="single" w:sz="8" w:space="0" w:color="000000"/>
              <w:left w:val="single" w:sz="8" w:space="0" w:color="000000"/>
              <w:bottom w:val="single" w:sz="8" w:space="0" w:color="000000"/>
            </w:tcBorders>
          </w:tcPr>
          <w:p w14:paraId="719DE589" w14:textId="77777777" w:rsidR="00E00550" w:rsidRPr="005A5581" w:rsidRDefault="00B153E5" w:rsidP="00563C15">
            <w:pPr>
              <w:widowControl w:val="0"/>
            </w:pPr>
            <w:r w:rsidRPr="005A5581">
              <w:t>-</w:t>
            </w:r>
          </w:p>
        </w:tc>
        <w:tc>
          <w:tcPr>
            <w:tcW w:w="2045" w:type="dxa"/>
            <w:tcBorders>
              <w:top w:val="single" w:sz="8" w:space="0" w:color="000000"/>
              <w:left w:val="single" w:sz="8" w:space="0" w:color="000000"/>
              <w:bottom w:val="single" w:sz="8" w:space="0" w:color="000000"/>
              <w:right w:val="single" w:sz="8" w:space="0" w:color="000000"/>
            </w:tcBorders>
          </w:tcPr>
          <w:p w14:paraId="517BA68A" w14:textId="77777777" w:rsidR="00E00550" w:rsidRPr="005A5581" w:rsidRDefault="00B153E5" w:rsidP="00563C15">
            <w:pPr>
              <w:widowControl w:val="0"/>
            </w:pPr>
            <w:r w:rsidRPr="005A5581">
              <w:t>Sindrom de sinus bolnav</w:t>
            </w:r>
          </w:p>
          <w:p w14:paraId="0FB0DA05" w14:textId="77777777" w:rsidR="00E00550" w:rsidRPr="005A5581" w:rsidRDefault="00B153E5" w:rsidP="00563C15">
            <w:pPr>
              <w:widowControl w:val="0"/>
            </w:pPr>
            <w:r w:rsidRPr="005A5581">
              <w:t>IC-FER</w:t>
            </w:r>
          </w:p>
        </w:tc>
      </w:tr>
      <w:tr w:rsidR="00E00550" w:rsidRPr="005A5581" w14:paraId="3C3695D8" w14:textId="77777777" w:rsidTr="00563C15">
        <w:tc>
          <w:tcPr>
            <w:tcW w:w="1891" w:type="dxa"/>
            <w:tcBorders>
              <w:top w:val="single" w:sz="8" w:space="0" w:color="000000"/>
              <w:left w:val="single" w:sz="8" w:space="0" w:color="000000"/>
              <w:bottom w:val="single" w:sz="8" w:space="0" w:color="000000"/>
            </w:tcBorders>
          </w:tcPr>
          <w:p w14:paraId="7A46B878" w14:textId="77777777" w:rsidR="00E00550" w:rsidRPr="005A5581" w:rsidRDefault="00B153E5" w:rsidP="00563C15">
            <w:pPr>
              <w:widowControl w:val="0"/>
            </w:pPr>
            <w:proofErr w:type="spellStart"/>
            <w:r w:rsidRPr="005A5581">
              <w:t>Trimetazidinum</w:t>
            </w:r>
            <w:proofErr w:type="spellEnd"/>
          </w:p>
          <w:p w14:paraId="061FDC6B" w14:textId="77777777" w:rsidR="00E00550" w:rsidRPr="005A5581" w:rsidRDefault="00B153E5" w:rsidP="00563C15">
            <w:pPr>
              <w:widowControl w:val="0"/>
            </w:pPr>
            <w:proofErr w:type="spellStart"/>
            <w:r w:rsidRPr="005A5581">
              <w:t>Ranolazinum</w:t>
            </w:r>
            <w:proofErr w:type="spellEnd"/>
          </w:p>
        </w:tc>
        <w:tc>
          <w:tcPr>
            <w:tcW w:w="2504" w:type="dxa"/>
            <w:tcBorders>
              <w:top w:val="single" w:sz="8" w:space="0" w:color="000000"/>
              <w:left w:val="single" w:sz="8" w:space="0" w:color="000000"/>
              <w:bottom w:val="single" w:sz="8" w:space="0" w:color="000000"/>
            </w:tcBorders>
          </w:tcPr>
          <w:p w14:paraId="0F579C10" w14:textId="77777777" w:rsidR="00E00550" w:rsidRPr="005A5581" w:rsidRDefault="00B153E5" w:rsidP="00563C15">
            <w:pPr>
              <w:widowControl w:val="0"/>
            </w:pPr>
            <w:r w:rsidRPr="005A5581">
              <w:t>BAC</w:t>
            </w:r>
          </w:p>
          <w:p w14:paraId="2F0AC537" w14:textId="77777777" w:rsidR="00E00550" w:rsidRPr="005A5581" w:rsidRDefault="00B153E5" w:rsidP="00563C15">
            <w:pPr>
              <w:widowControl w:val="0"/>
            </w:pPr>
            <w:r w:rsidRPr="005A5581">
              <w:t xml:space="preserve">Disfuncție </w:t>
            </w:r>
            <w:proofErr w:type="spellStart"/>
            <w:r w:rsidRPr="005A5581">
              <w:t>microvasculară</w:t>
            </w:r>
            <w:proofErr w:type="spellEnd"/>
          </w:p>
        </w:tc>
        <w:tc>
          <w:tcPr>
            <w:tcW w:w="2760" w:type="dxa"/>
            <w:tcBorders>
              <w:top w:val="single" w:sz="8" w:space="0" w:color="000000"/>
              <w:left w:val="single" w:sz="8" w:space="0" w:color="000000"/>
              <w:bottom w:val="single" w:sz="8" w:space="0" w:color="000000"/>
            </w:tcBorders>
          </w:tcPr>
          <w:p w14:paraId="4B3C99AF" w14:textId="77777777" w:rsidR="00E00550" w:rsidRPr="005A5581" w:rsidRDefault="00B153E5" w:rsidP="00563C15">
            <w:pPr>
              <w:widowControl w:val="0"/>
            </w:pPr>
            <w:r w:rsidRPr="005A5581">
              <w:t>-</w:t>
            </w:r>
          </w:p>
        </w:tc>
        <w:tc>
          <w:tcPr>
            <w:tcW w:w="2045" w:type="dxa"/>
            <w:tcBorders>
              <w:top w:val="single" w:sz="8" w:space="0" w:color="000000"/>
              <w:left w:val="single" w:sz="8" w:space="0" w:color="000000"/>
              <w:bottom w:val="single" w:sz="8" w:space="0" w:color="000000"/>
              <w:right w:val="single" w:sz="8" w:space="0" w:color="000000"/>
            </w:tcBorders>
          </w:tcPr>
          <w:p w14:paraId="6EE0AC15" w14:textId="77777777" w:rsidR="00E00550" w:rsidRPr="005A5581" w:rsidRDefault="00B153E5" w:rsidP="00563C15">
            <w:pPr>
              <w:widowControl w:val="0"/>
            </w:pPr>
            <w:r w:rsidRPr="005A5581">
              <w:t>-</w:t>
            </w:r>
          </w:p>
        </w:tc>
      </w:tr>
      <w:tr w:rsidR="00E00550" w:rsidRPr="005A5581" w14:paraId="1548197C" w14:textId="77777777" w:rsidTr="00563C15">
        <w:tc>
          <w:tcPr>
            <w:tcW w:w="1891" w:type="dxa"/>
            <w:tcBorders>
              <w:top w:val="single" w:sz="8" w:space="0" w:color="000000"/>
              <w:left w:val="single" w:sz="8" w:space="0" w:color="000000"/>
              <w:bottom w:val="single" w:sz="8" w:space="0" w:color="000000"/>
            </w:tcBorders>
          </w:tcPr>
          <w:p w14:paraId="151F4ED2" w14:textId="77777777" w:rsidR="00E00550" w:rsidRPr="005A5581" w:rsidRDefault="00B153E5" w:rsidP="00563C15">
            <w:pPr>
              <w:widowControl w:val="0"/>
            </w:pPr>
            <w:proofErr w:type="spellStart"/>
            <w:r w:rsidRPr="005A5581">
              <w:t>Ivabradinum</w:t>
            </w:r>
            <w:proofErr w:type="spellEnd"/>
          </w:p>
        </w:tc>
        <w:tc>
          <w:tcPr>
            <w:tcW w:w="2504" w:type="dxa"/>
            <w:tcBorders>
              <w:top w:val="single" w:sz="8" w:space="0" w:color="000000"/>
              <w:left w:val="single" w:sz="8" w:space="0" w:color="000000"/>
              <w:bottom w:val="single" w:sz="8" w:space="0" w:color="000000"/>
            </w:tcBorders>
          </w:tcPr>
          <w:p w14:paraId="6D1F8F79" w14:textId="77777777" w:rsidR="00E00550" w:rsidRPr="005A5581" w:rsidRDefault="00B153E5" w:rsidP="00563C15">
            <w:pPr>
              <w:widowControl w:val="0"/>
            </w:pPr>
            <w:r w:rsidRPr="005A5581">
              <w:t>-</w:t>
            </w:r>
          </w:p>
        </w:tc>
        <w:tc>
          <w:tcPr>
            <w:tcW w:w="2760" w:type="dxa"/>
            <w:tcBorders>
              <w:top w:val="single" w:sz="8" w:space="0" w:color="000000"/>
              <w:left w:val="single" w:sz="8" w:space="0" w:color="000000"/>
              <w:bottom w:val="single" w:sz="8" w:space="0" w:color="000000"/>
            </w:tcBorders>
          </w:tcPr>
          <w:p w14:paraId="6ED01635" w14:textId="77777777" w:rsidR="00E00550" w:rsidRPr="005A5581" w:rsidRDefault="00B153E5" w:rsidP="00563C15">
            <w:pPr>
              <w:widowControl w:val="0"/>
            </w:pPr>
            <w:r w:rsidRPr="005A5581">
              <w:t>IC-FER</w:t>
            </w:r>
          </w:p>
        </w:tc>
        <w:tc>
          <w:tcPr>
            <w:tcW w:w="2045" w:type="dxa"/>
            <w:tcBorders>
              <w:top w:val="single" w:sz="8" w:space="0" w:color="000000"/>
              <w:left w:val="single" w:sz="8" w:space="0" w:color="000000"/>
              <w:bottom w:val="single" w:sz="8" w:space="0" w:color="000000"/>
              <w:right w:val="single" w:sz="8" w:space="0" w:color="000000"/>
            </w:tcBorders>
          </w:tcPr>
          <w:p w14:paraId="3FF0D5D5" w14:textId="77777777" w:rsidR="00E00550" w:rsidRPr="005A5581" w:rsidRDefault="00B153E5" w:rsidP="00563C15">
            <w:pPr>
              <w:widowControl w:val="0"/>
            </w:pPr>
            <w:r w:rsidRPr="005A5581">
              <w:t>Sindrom de sinus bolnav</w:t>
            </w:r>
          </w:p>
        </w:tc>
      </w:tr>
      <w:tr w:rsidR="00E00550" w:rsidRPr="005A5581" w14:paraId="1E3CA976" w14:textId="77777777" w:rsidTr="00563C15">
        <w:tc>
          <w:tcPr>
            <w:tcW w:w="1891" w:type="dxa"/>
            <w:tcBorders>
              <w:top w:val="single" w:sz="8" w:space="0" w:color="000000"/>
              <w:left w:val="single" w:sz="8" w:space="0" w:color="000000"/>
              <w:bottom w:val="single" w:sz="8" w:space="0" w:color="000000"/>
            </w:tcBorders>
          </w:tcPr>
          <w:p w14:paraId="0A065A01" w14:textId="77777777" w:rsidR="00E00550" w:rsidRPr="005A5581" w:rsidRDefault="00B153E5" w:rsidP="00563C15">
            <w:pPr>
              <w:widowControl w:val="0"/>
            </w:pPr>
            <w:r w:rsidRPr="005A5581">
              <w:t xml:space="preserve">Nitrați </w:t>
            </w:r>
            <w:proofErr w:type="spellStart"/>
            <w:r w:rsidRPr="005A5581">
              <w:t>Nicorandilu</w:t>
            </w:r>
            <w:r w:rsidR="00DF0673" w:rsidRPr="005A5581">
              <w:t>m</w:t>
            </w:r>
            <w:proofErr w:type="spellEnd"/>
            <w:r w:rsidRPr="005A5581">
              <w:t>*</w:t>
            </w:r>
          </w:p>
        </w:tc>
        <w:tc>
          <w:tcPr>
            <w:tcW w:w="2504" w:type="dxa"/>
            <w:tcBorders>
              <w:top w:val="single" w:sz="8" w:space="0" w:color="000000"/>
              <w:left w:val="single" w:sz="8" w:space="0" w:color="000000"/>
              <w:bottom w:val="single" w:sz="8" w:space="0" w:color="000000"/>
            </w:tcBorders>
          </w:tcPr>
          <w:p w14:paraId="30B7956E" w14:textId="77777777" w:rsidR="00E00550" w:rsidRPr="005A5581" w:rsidRDefault="00B153E5" w:rsidP="00563C15">
            <w:pPr>
              <w:widowControl w:val="0"/>
            </w:pPr>
            <w:r w:rsidRPr="005A5581">
              <w:t>BAC</w:t>
            </w:r>
          </w:p>
          <w:p w14:paraId="0DEC783A" w14:textId="77777777" w:rsidR="00E00550" w:rsidRPr="005A5581" w:rsidRDefault="00B153E5" w:rsidP="00563C15">
            <w:pPr>
              <w:widowControl w:val="0"/>
            </w:pPr>
            <w:r w:rsidRPr="005A5581">
              <w:t xml:space="preserve">Angină </w:t>
            </w:r>
            <w:proofErr w:type="spellStart"/>
            <w:r w:rsidRPr="005A5581">
              <w:t>vasospastică</w:t>
            </w:r>
            <w:proofErr w:type="spellEnd"/>
          </w:p>
        </w:tc>
        <w:tc>
          <w:tcPr>
            <w:tcW w:w="2760" w:type="dxa"/>
            <w:tcBorders>
              <w:top w:val="single" w:sz="8" w:space="0" w:color="000000"/>
              <w:left w:val="single" w:sz="8" w:space="0" w:color="000000"/>
              <w:bottom w:val="single" w:sz="8" w:space="0" w:color="000000"/>
            </w:tcBorders>
          </w:tcPr>
          <w:p w14:paraId="43CD05B0" w14:textId="77777777" w:rsidR="00E00550" w:rsidRPr="005A5581" w:rsidRDefault="00B153E5" w:rsidP="00563C15">
            <w:pPr>
              <w:widowControl w:val="0"/>
            </w:pPr>
            <w:r w:rsidRPr="005A5581">
              <w:t>IC-FER</w:t>
            </w:r>
          </w:p>
        </w:tc>
        <w:tc>
          <w:tcPr>
            <w:tcW w:w="2045" w:type="dxa"/>
            <w:tcBorders>
              <w:top w:val="single" w:sz="8" w:space="0" w:color="000000"/>
              <w:left w:val="single" w:sz="8" w:space="0" w:color="000000"/>
              <w:bottom w:val="single" w:sz="8" w:space="0" w:color="000000"/>
              <w:right w:val="single" w:sz="8" w:space="0" w:color="000000"/>
            </w:tcBorders>
          </w:tcPr>
          <w:p w14:paraId="2B6008C1" w14:textId="77777777" w:rsidR="00E00550" w:rsidRPr="005A5581" w:rsidRDefault="00B153E5" w:rsidP="00563C15">
            <w:pPr>
              <w:widowControl w:val="0"/>
            </w:pPr>
            <w:r w:rsidRPr="005A5581">
              <w:t>Cardiomiopatie hipertrofică</w:t>
            </w:r>
          </w:p>
        </w:tc>
      </w:tr>
    </w:tbl>
    <w:p w14:paraId="183DC313" w14:textId="77777777" w:rsidR="00E00550" w:rsidRPr="005A5581" w:rsidRDefault="00E00550" w:rsidP="00563C15">
      <w:pPr>
        <w:jc w:val="both"/>
        <w:rPr>
          <w:b/>
          <w:bCs/>
          <w:i/>
          <w:iCs/>
        </w:rPr>
      </w:pPr>
    </w:p>
    <w:p w14:paraId="14717404" w14:textId="77777777" w:rsidR="00E00550" w:rsidRPr="005A5581" w:rsidRDefault="00E00550" w:rsidP="00563C15">
      <w:pPr>
        <w:jc w:val="both"/>
        <w:rPr>
          <w:b/>
          <w:bCs/>
        </w:rPr>
      </w:pPr>
    </w:p>
    <w:p w14:paraId="409E4C91" w14:textId="77777777" w:rsidR="00563C15" w:rsidRPr="005A5581" w:rsidRDefault="00563C15" w:rsidP="00563C15">
      <w:pPr>
        <w:jc w:val="both"/>
        <w:rPr>
          <w:b/>
          <w:bCs/>
        </w:rPr>
      </w:pPr>
    </w:p>
    <w:p w14:paraId="66A3AE68" w14:textId="77777777" w:rsidR="00563C15" w:rsidRPr="005A5581" w:rsidRDefault="00563C15" w:rsidP="00563C15">
      <w:pPr>
        <w:jc w:val="both"/>
        <w:rPr>
          <w:b/>
          <w:bCs/>
        </w:rPr>
      </w:pPr>
    </w:p>
    <w:p w14:paraId="5F7C7533" w14:textId="77777777" w:rsidR="00E00550" w:rsidRPr="005A5581" w:rsidRDefault="00872BF7" w:rsidP="00563C15">
      <w:pPr>
        <w:jc w:val="center"/>
        <w:rPr>
          <w:b/>
          <w:bCs/>
        </w:rPr>
      </w:pPr>
      <w:r w:rsidRPr="005A5581">
        <w:rPr>
          <w:b/>
          <w:bCs/>
        </w:rPr>
        <w:lastRenderedPageBreak/>
        <w:t>Tabelul 2</w:t>
      </w:r>
      <w:r w:rsidR="00105086" w:rsidRPr="005A5581">
        <w:rPr>
          <w:b/>
          <w:bCs/>
        </w:rPr>
        <w:t>1</w:t>
      </w:r>
      <w:r w:rsidR="00B153E5" w:rsidRPr="005A5581">
        <w:rPr>
          <w:b/>
          <w:bCs/>
        </w:rPr>
        <w:t xml:space="preserve">. Recomandări pentru tratamentul cu medicamente </w:t>
      </w:r>
      <w:proofErr w:type="spellStart"/>
      <w:r w:rsidR="00B153E5" w:rsidRPr="005A5581">
        <w:rPr>
          <w:b/>
          <w:bCs/>
        </w:rPr>
        <w:t>antianginoase</w:t>
      </w:r>
      <w:proofErr w:type="spellEnd"/>
      <w:r w:rsidR="00B153E5" w:rsidRPr="005A5581">
        <w:rPr>
          <w:b/>
          <w:bCs/>
        </w:rPr>
        <w:t xml:space="preserve"> la pacienții cu SCC</w:t>
      </w:r>
    </w:p>
    <w:tbl>
      <w:tblPr>
        <w:tblStyle w:val="afffffffff4"/>
        <w:tblW w:w="9551" w:type="dxa"/>
        <w:tblInd w:w="-2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7708"/>
        <w:gridCol w:w="992"/>
        <w:gridCol w:w="851"/>
      </w:tblGrid>
      <w:tr w:rsidR="00E00550" w:rsidRPr="005A5581" w14:paraId="75082F01" w14:textId="77777777" w:rsidTr="00184AE9">
        <w:trPr>
          <w:trHeight w:val="210"/>
        </w:trPr>
        <w:tc>
          <w:tcPr>
            <w:tcW w:w="7708" w:type="dxa"/>
            <w:tcBorders>
              <w:top w:val="single" w:sz="4" w:space="0" w:color="000000"/>
              <w:left w:val="single" w:sz="4" w:space="0" w:color="000000"/>
              <w:bottom w:val="single" w:sz="4" w:space="0" w:color="000000"/>
            </w:tcBorders>
            <w:shd w:val="clear" w:color="auto" w:fill="FFFFFF"/>
          </w:tcPr>
          <w:p w14:paraId="23288183" w14:textId="77777777" w:rsidR="00E00550" w:rsidRPr="005A5581" w:rsidRDefault="00B153E5" w:rsidP="00563C15">
            <w:pPr>
              <w:rPr>
                <w:b/>
                <w:bCs/>
              </w:rPr>
            </w:pPr>
            <w:r w:rsidRPr="005A5581">
              <w:rPr>
                <w:b/>
                <w:bCs/>
              </w:rPr>
              <w:t>Recomandări</w:t>
            </w:r>
          </w:p>
        </w:tc>
        <w:tc>
          <w:tcPr>
            <w:tcW w:w="992" w:type="dxa"/>
            <w:tcBorders>
              <w:top w:val="single" w:sz="4" w:space="0" w:color="000000"/>
              <w:left w:val="single" w:sz="4" w:space="0" w:color="000000"/>
              <w:bottom w:val="single" w:sz="4" w:space="0" w:color="000000"/>
            </w:tcBorders>
            <w:shd w:val="clear" w:color="auto" w:fill="FFFFFF"/>
            <w:tcMar>
              <w:top w:w="100" w:type="dxa"/>
              <w:bottom w:w="100" w:type="dxa"/>
            </w:tcMar>
          </w:tcPr>
          <w:p w14:paraId="63FD3BCE" w14:textId="77777777" w:rsidR="00E00550" w:rsidRPr="005A5581" w:rsidRDefault="00B153E5" w:rsidP="00563C15">
            <w:pPr>
              <w:jc w:val="center"/>
            </w:pPr>
            <w:r w:rsidRPr="005A5581">
              <w:t>Clasă</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100" w:type="dxa"/>
              <w:bottom w:w="100" w:type="dxa"/>
            </w:tcMar>
          </w:tcPr>
          <w:p w14:paraId="04EC370A" w14:textId="77777777" w:rsidR="00E00550" w:rsidRPr="005A5581" w:rsidRDefault="00B153E5" w:rsidP="00563C15">
            <w:pPr>
              <w:jc w:val="center"/>
            </w:pPr>
            <w:r w:rsidRPr="005A5581">
              <w:t>Nivel</w:t>
            </w:r>
          </w:p>
        </w:tc>
      </w:tr>
      <w:tr w:rsidR="00E00550" w:rsidRPr="005A5581" w14:paraId="617C63B2" w14:textId="77777777" w:rsidTr="00184AE9">
        <w:trPr>
          <w:trHeight w:val="90"/>
        </w:trPr>
        <w:tc>
          <w:tcPr>
            <w:tcW w:w="9551" w:type="dxa"/>
            <w:gridSpan w:val="3"/>
            <w:tcBorders>
              <w:left w:val="single" w:sz="4" w:space="0" w:color="000000"/>
              <w:bottom w:val="single" w:sz="4" w:space="0" w:color="000000"/>
              <w:right w:val="single" w:sz="4" w:space="0" w:color="000000"/>
            </w:tcBorders>
            <w:shd w:val="clear" w:color="auto" w:fill="FFFFFF"/>
          </w:tcPr>
          <w:p w14:paraId="5600384A" w14:textId="77777777" w:rsidR="00E00550" w:rsidRPr="005A5581" w:rsidRDefault="00B153E5" w:rsidP="00563C15">
            <w:pPr>
              <w:jc w:val="center"/>
              <w:rPr>
                <w:b/>
                <w:bCs/>
              </w:rPr>
            </w:pPr>
            <w:r w:rsidRPr="005A5581">
              <w:rPr>
                <w:b/>
                <w:bCs/>
              </w:rPr>
              <w:t>Considerații generale</w:t>
            </w:r>
          </w:p>
        </w:tc>
      </w:tr>
      <w:tr w:rsidR="00E00550" w:rsidRPr="005A5581" w14:paraId="55DFD971" w14:textId="77777777" w:rsidTr="00184AE9">
        <w:trPr>
          <w:trHeight w:val="270"/>
        </w:trPr>
        <w:tc>
          <w:tcPr>
            <w:tcW w:w="7708" w:type="dxa"/>
            <w:tcBorders>
              <w:left w:val="single" w:sz="4" w:space="0" w:color="000000"/>
              <w:bottom w:val="single" w:sz="4" w:space="0" w:color="000000"/>
            </w:tcBorders>
            <w:shd w:val="clear" w:color="auto" w:fill="FFFFFF"/>
          </w:tcPr>
          <w:p w14:paraId="7C098451" w14:textId="77777777" w:rsidR="00E00550" w:rsidRPr="005A5581" w:rsidRDefault="00B153E5" w:rsidP="00563C15">
            <w:r w:rsidRPr="005A5581">
              <w:t xml:space="preserve">Se recomandă adaptarea selecției medicamentelor </w:t>
            </w:r>
            <w:proofErr w:type="spellStart"/>
            <w:r w:rsidRPr="005A5581">
              <w:t>antianginoase</w:t>
            </w:r>
            <w:proofErr w:type="spellEnd"/>
            <w:r w:rsidRPr="005A5581">
              <w:t xml:space="preserve"> în funcție de caracteristicile pacientului, comorbidități, medicația concomitentă, tolerabilitate și fiziopatologia anginei, ținând cont și de disponibilitatea locală și cost.</w:t>
            </w:r>
          </w:p>
        </w:tc>
        <w:tc>
          <w:tcPr>
            <w:tcW w:w="992" w:type="dxa"/>
            <w:tcBorders>
              <w:left w:val="single" w:sz="4" w:space="0" w:color="000000"/>
              <w:bottom w:val="single" w:sz="4" w:space="0" w:color="000000"/>
            </w:tcBorders>
            <w:shd w:val="clear" w:color="auto" w:fill="FFFFFF"/>
            <w:tcMar>
              <w:top w:w="100" w:type="dxa"/>
              <w:bottom w:w="100" w:type="dxa"/>
            </w:tcMar>
          </w:tcPr>
          <w:p w14:paraId="142623C5" w14:textId="77777777" w:rsidR="00E00550" w:rsidRPr="005A5581" w:rsidRDefault="00B153E5" w:rsidP="00563C15">
            <w:pPr>
              <w:jc w:val="center"/>
            </w:pPr>
            <w:r w:rsidRPr="005A5581">
              <w:t>I</w:t>
            </w:r>
          </w:p>
        </w:tc>
        <w:tc>
          <w:tcPr>
            <w:tcW w:w="851" w:type="dxa"/>
            <w:tcBorders>
              <w:left w:val="single" w:sz="4" w:space="0" w:color="000000"/>
              <w:bottom w:val="single" w:sz="4" w:space="0" w:color="000000"/>
              <w:right w:val="single" w:sz="4" w:space="0" w:color="000000"/>
            </w:tcBorders>
            <w:shd w:val="clear" w:color="auto" w:fill="FFFFFF"/>
            <w:tcMar>
              <w:top w:w="100" w:type="dxa"/>
              <w:bottom w:w="100" w:type="dxa"/>
            </w:tcMar>
          </w:tcPr>
          <w:p w14:paraId="1636F84A" w14:textId="77777777" w:rsidR="00E00550" w:rsidRPr="005A5581" w:rsidRDefault="00B153E5" w:rsidP="00563C15">
            <w:pPr>
              <w:jc w:val="center"/>
            </w:pPr>
            <w:r w:rsidRPr="005A5581">
              <w:t>C</w:t>
            </w:r>
          </w:p>
        </w:tc>
      </w:tr>
      <w:tr w:rsidR="00E00550" w:rsidRPr="005A5581" w14:paraId="78A3FA1E" w14:textId="77777777" w:rsidTr="00184AE9">
        <w:trPr>
          <w:trHeight w:val="30"/>
        </w:trPr>
        <w:tc>
          <w:tcPr>
            <w:tcW w:w="9551" w:type="dxa"/>
            <w:gridSpan w:val="3"/>
            <w:tcBorders>
              <w:left w:val="single" w:sz="4" w:space="0" w:color="000000"/>
              <w:bottom w:val="single" w:sz="4" w:space="0" w:color="000000"/>
              <w:right w:val="single" w:sz="4" w:space="0" w:color="000000"/>
            </w:tcBorders>
            <w:shd w:val="clear" w:color="auto" w:fill="FFFFFF"/>
          </w:tcPr>
          <w:p w14:paraId="07A5A47D" w14:textId="77777777" w:rsidR="00E00550" w:rsidRPr="005A5581" w:rsidRDefault="00B153E5" w:rsidP="00563C15">
            <w:pPr>
              <w:jc w:val="center"/>
              <w:rPr>
                <w:b/>
                <w:bCs/>
              </w:rPr>
            </w:pPr>
            <w:r w:rsidRPr="005A5581">
              <w:rPr>
                <w:b/>
                <w:bCs/>
              </w:rPr>
              <w:t xml:space="preserve">Selectarea medicației </w:t>
            </w:r>
            <w:proofErr w:type="spellStart"/>
            <w:r w:rsidRPr="005A5581">
              <w:rPr>
                <w:b/>
                <w:bCs/>
              </w:rPr>
              <w:t>antianginoase</w:t>
            </w:r>
            <w:proofErr w:type="spellEnd"/>
          </w:p>
        </w:tc>
      </w:tr>
      <w:tr w:rsidR="00E00550" w:rsidRPr="005A5581" w14:paraId="1807FABE" w14:textId="77777777" w:rsidTr="00184AE9">
        <w:trPr>
          <w:trHeight w:val="210"/>
        </w:trPr>
        <w:tc>
          <w:tcPr>
            <w:tcW w:w="7708" w:type="dxa"/>
            <w:tcBorders>
              <w:left w:val="single" w:sz="4" w:space="0" w:color="000000"/>
              <w:bottom w:val="single" w:sz="4" w:space="0" w:color="000000"/>
            </w:tcBorders>
            <w:shd w:val="clear" w:color="auto" w:fill="FFFFFF"/>
          </w:tcPr>
          <w:p w14:paraId="45BF3F45" w14:textId="77777777" w:rsidR="00E00550" w:rsidRPr="005A5581" w:rsidRDefault="00B153E5" w:rsidP="00563C15">
            <w:r w:rsidRPr="005A5581">
              <w:t>Nitrații cu acțiune scurtă sunt recomandați pentru ameliorarea rapidă a anginei.</w:t>
            </w:r>
          </w:p>
        </w:tc>
        <w:tc>
          <w:tcPr>
            <w:tcW w:w="992" w:type="dxa"/>
            <w:tcBorders>
              <w:left w:val="single" w:sz="4" w:space="0" w:color="000000"/>
              <w:bottom w:val="single" w:sz="4" w:space="0" w:color="000000"/>
            </w:tcBorders>
            <w:shd w:val="clear" w:color="auto" w:fill="FFFFFF"/>
            <w:tcMar>
              <w:top w:w="100" w:type="dxa"/>
              <w:bottom w:w="100" w:type="dxa"/>
            </w:tcMar>
          </w:tcPr>
          <w:p w14:paraId="54EB02F8" w14:textId="77777777" w:rsidR="00E00550" w:rsidRPr="005A5581" w:rsidRDefault="00B153E5" w:rsidP="00563C15">
            <w:pPr>
              <w:jc w:val="center"/>
            </w:pPr>
            <w:r w:rsidRPr="005A5581">
              <w:t>I</w:t>
            </w:r>
          </w:p>
        </w:tc>
        <w:tc>
          <w:tcPr>
            <w:tcW w:w="851" w:type="dxa"/>
            <w:tcBorders>
              <w:left w:val="single" w:sz="4" w:space="0" w:color="000000"/>
              <w:bottom w:val="single" w:sz="4" w:space="0" w:color="000000"/>
              <w:right w:val="single" w:sz="4" w:space="0" w:color="000000"/>
            </w:tcBorders>
            <w:shd w:val="clear" w:color="auto" w:fill="FFFFFF"/>
            <w:tcMar>
              <w:top w:w="100" w:type="dxa"/>
              <w:bottom w:w="100" w:type="dxa"/>
            </w:tcMar>
          </w:tcPr>
          <w:p w14:paraId="56DDDA2E" w14:textId="77777777" w:rsidR="00E00550" w:rsidRPr="005A5581" w:rsidRDefault="00B153E5" w:rsidP="00563C15">
            <w:pPr>
              <w:jc w:val="center"/>
            </w:pPr>
            <w:r w:rsidRPr="005A5581">
              <w:t>B</w:t>
            </w:r>
          </w:p>
        </w:tc>
      </w:tr>
      <w:tr w:rsidR="00E00550" w:rsidRPr="005A5581" w14:paraId="062AD700" w14:textId="77777777" w:rsidTr="00184AE9">
        <w:trPr>
          <w:trHeight w:val="675"/>
        </w:trPr>
        <w:tc>
          <w:tcPr>
            <w:tcW w:w="7708" w:type="dxa"/>
            <w:tcBorders>
              <w:left w:val="single" w:sz="4" w:space="0" w:color="000000"/>
              <w:bottom w:val="single" w:sz="4" w:space="0" w:color="000000"/>
            </w:tcBorders>
            <w:shd w:val="clear" w:color="auto" w:fill="FFFFFF"/>
          </w:tcPr>
          <w:p w14:paraId="052B114F" w14:textId="77777777" w:rsidR="00E00550" w:rsidRPr="005A5581" w:rsidRDefault="00B153E5" w:rsidP="00563C15">
            <w:r w:rsidRPr="005A5581">
              <w:t>Tratamentul inițial cu BAB și/sau BCC pentru controlul frecvenței cardiace și a simptomelor este recomandat majorității pacienților cu SCC.</w:t>
            </w:r>
          </w:p>
        </w:tc>
        <w:tc>
          <w:tcPr>
            <w:tcW w:w="992" w:type="dxa"/>
            <w:tcBorders>
              <w:left w:val="single" w:sz="4" w:space="0" w:color="000000"/>
              <w:bottom w:val="single" w:sz="4" w:space="0" w:color="000000"/>
            </w:tcBorders>
            <w:shd w:val="clear" w:color="auto" w:fill="FFFFFF"/>
            <w:tcMar>
              <w:top w:w="100" w:type="dxa"/>
              <w:bottom w:w="100" w:type="dxa"/>
            </w:tcMar>
          </w:tcPr>
          <w:p w14:paraId="6043C5B6" w14:textId="77777777" w:rsidR="00E00550" w:rsidRPr="005A5581" w:rsidRDefault="00B153E5" w:rsidP="00563C15">
            <w:pPr>
              <w:jc w:val="center"/>
            </w:pPr>
            <w:r w:rsidRPr="005A5581">
              <w:t>I</w:t>
            </w:r>
          </w:p>
        </w:tc>
        <w:tc>
          <w:tcPr>
            <w:tcW w:w="851" w:type="dxa"/>
            <w:tcBorders>
              <w:left w:val="single" w:sz="4" w:space="0" w:color="000000"/>
              <w:bottom w:val="single" w:sz="4" w:space="0" w:color="000000"/>
              <w:right w:val="single" w:sz="4" w:space="0" w:color="000000"/>
            </w:tcBorders>
            <w:shd w:val="clear" w:color="auto" w:fill="FFFFFF"/>
            <w:tcMar>
              <w:top w:w="100" w:type="dxa"/>
              <w:bottom w:w="100" w:type="dxa"/>
            </w:tcMar>
          </w:tcPr>
          <w:p w14:paraId="2304B1EF" w14:textId="77777777" w:rsidR="00E00550" w:rsidRPr="005A5581" w:rsidRDefault="00B153E5" w:rsidP="00563C15">
            <w:pPr>
              <w:jc w:val="center"/>
            </w:pPr>
            <w:r w:rsidRPr="005A5581">
              <w:t>B</w:t>
            </w:r>
          </w:p>
        </w:tc>
      </w:tr>
      <w:tr w:rsidR="00E00550" w:rsidRPr="005A5581" w14:paraId="635F199A" w14:textId="77777777" w:rsidTr="00184AE9">
        <w:trPr>
          <w:trHeight w:val="255"/>
        </w:trPr>
        <w:tc>
          <w:tcPr>
            <w:tcW w:w="7708" w:type="dxa"/>
            <w:tcBorders>
              <w:left w:val="single" w:sz="4" w:space="0" w:color="000000"/>
              <w:bottom w:val="single" w:sz="4" w:space="0" w:color="000000"/>
            </w:tcBorders>
            <w:shd w:val="clear" w:color="auto" w:fill="FFFFFF"/>
          </w:tcPr>
          <w:p w14:paraId="3486BED1" w14:textId="77777777" w:rsidR="00E00550" w:rsidRPr="005A5581" w:rsidRDefault="00B153E5" w:rsidP="00563C15">
            <w:r w:rsidRPr="005A5581">
              <w:t xml:space="preserve">Dacă angina nu este controlată prin tratamentul inițial cu beta-blocant sau BCC administrat în </w:t>
            </w:r>
            <w:proofErr w:type="spellStart"/>
            <w:r w:rsidRPr="005A5581">
              <w:t>monoterapie</w:t>
            </w:r>
            <w:proofErr w:type="spellEnd"/>
            <w:r w:rsidRPr="005A5581">
              <w:t xml:space="preserve">, se recomandă asocierea beta-blocant + BCC de tip </w:t>
            </w:r>
            <w:proofErr w:type="spellStart"/>
            <w:r w:rsidRPr="005A5581">
              <w:t>dihidropiridină</w:t>
            </w:r>
            <w:proofErr w:type="spellEnd"/>
            <w:r w:rsidRPr="005A5581">
              <w:t>, dacă nu există contraindicații.</w:t>
            </w:r>
          </w:p>
        </w:tc>
        <w:tc>
          <w:tcPr>
            <w:tcW w:w="992" w:type="dxa"/>
            <w:tcBorders>
              <w:left w:val="single" w:sz="4" w:space="0" w:color="000000"/>
              <w:bottom w:val="single" w:sz="4" w:space="0" w:color="000000"/>
            </w:tcBorders>
            <w:shd w:val="clear" w:color="auto" w:fill="FFFFFF"/>
            <w:tcMar>
              <w:top w:w="100" w:type="dxa"/>
              <w:bottom w:w="100" w:type="dxa"/>
            </w:tcMar>
          </w:tcPr>
          <w:p w14:paraId="30532B06" w14:textId="77777777" w:rsidR="00E00550" w:rsidRPr="005A5581" w:rsidRDefault="00B153E5" w:rsidP="00563C15">
            <w:pPr>
              <w:jc w:val="center"/>
            </w:pPr>
            <w:proofErr w:type="spellStart"/>
            <w:r w:rsidRPr="005A5581">
              <w:t>IIa</w:t>
            </w:r>
            <w:proofErr w:type="spellEnd"/>
          </w:p>
        </w:tc>
        <w:tc>
          <w:tcPr>
            <w:tcW w:w="851" w:type="dxa"/>
            <w:tcBorders>
              <w:left w:val="single" w:sz="4" w:space="0" w:color="000000"/>
              <w:bottom w:val="single" w:sz="4" w:space="0" w:color="000000"/>
              <w:right w:val="single" w:sz="4" w:space="0" w:color="000000"/>
            </w:tcBorders>
            <w:shd w:val="clear" w:color="auto" w:fill="FFFFFF"/>
            <w:tcMar>
              <w:top w:w="100" w:type="dxa"/>
              <w:bottom w:w="100" w:type="dxa"/>
            </w:tcMar>
          </w:tcPr>
          <w:p w14:paraId="01A64985" w14:textId="77777777" w:rsidR="00E00550" w:rsidRPr="005A5581" w:rsidRDefault="00B153E5" w:rsidP="00563C15">
            <w:pPr>
              <w:jc w:val="center"/>
            </w:pPr>
            <w:r w:rsidRPr="005A5581">
              <w:t>B</w:t>
            </w:r>
          </w:p>
        </w:tc>
      </w:tr>
      <w:tr w:rsidR="00E00550" w:rsidRPr="005A5581" w14:paraId="29FFDFC2" w14:textId="77777777" w:rsidTr="00184AE9">
        <w:trPr>
          <w:trHeight w:val="645"/>
        </w:trPr>
        <w:tc>
          <w:tcPr>
            <w:tcW w:w="7708" w:type="dxa"/>
            <w:tcBorders>
              <w:left w:val="single" w:sz="4" w:space="0" w:color="000000"/>
              <w:bottom w:val="single" w:sz="4" w:space="0" w:color="000000"/>
            </w:tcBorders>
            <w:shd w:val="clear" w:color="auto" w:fill="FFFFFF"/>
          </w:tcPr>
          <w:p w14:paraId="5266222E" w14:textId="77777777" w:rsidR="00E00550" w:rsidRPr="005A5581" w:rsidRDefault="00B153E5" w:rsidP="00563C15">
            <w:r w:rsidRPr="005A5581">
              <w:t xml:space="preserve">Nitrații cu acțiune lungă sau </w:t>
            </w:r>
            <w:proofErr w:type="spellStart"/>
            <w:r w:rsidRPr="005A5581">
              <w:t>Ranolazinum</w:t>
            </w:r>
            <w:proofErr w:type="spellEnd"/>
            <w:r w:rsidRPr="005A5581">
              <w:t xml:space="preserve"> trebuie luați în considerare ca terapie adjuvantă la pacienții cu control insuficient al simptomelor pe fundal de tratament cu beta-blocante și/sau BCC, sau ca parte a tratamentului inițial la pacienți selectați corespunzător.</w:t>
            </w:r>
          </w:p>
        </w:tc>
        <w:tc>
          <w:tcPr>
            <w:tcW w:w="992" w:type="dxa"/>
            <w:tcBorders>
              <w:left w:val="single" w:sz="4" w:space="0" w:color="000000"/>
              <w:bottom w:val="single" w:sz="4" w:space="0" w:color="000000"/>
            </w:tcBorders>
            <w:shd w:val="clear" w:color="auto" w:fill="FFFFFF"/>
            <w:tcMar>
              <w:top w:w="100" w:type="dxa"/>
              <w:bottom w:w="100" w:type="dxa"/>
            </w:tcMar>
          </w:tcPr>
          <w:p w14:paraId="333A1FF8" w14:textId="77777777" w:rsidR="00E00550" w:rsidRPr="005A5581" w:rsidRDefault="00B153E5" w:rsidP="00563C15">
            <w:pPr>
              <w:jc w:val="center"/>
            </w:pPr>
            <w:proofErr w:type="spellStart"/>
            <w:r w:rsidRPr="005A5581">
              <w:t>IIa</w:t>
            </w:r>
            <w:proofErr w:type="spellEnd"/>
          </w:p>
        </w:tc>
        <w:tc>
          <w:tcPr>
            <w:tcW w:w="851" w:type="dxa"/>
            <w:tcBorders>
              <w:left w:val="single" w:sz="4" w:space="0" w:color="000000"/>
              <w:bottom w:val="single" w:sz="4" w:space="0" w:color="000000"/>
              <w:right w:val="single" w:sz="4" w:space="0" w:color="000000"/>
            </w:tcBorders>
            <w:shd w:val="clear" w:color="auto" w:fill="FFFFFF"/>
            <w:tcMar>
              <w:top w:w="100" w:type="dxa"/>
              <w:bottom w:w="100" w:type="dxa"/>
            </w:tcMar>
          </w:tcPr>
          <w:p w14:paraId="57E93E17" w14:textId="77777777" w:rsidR="00E00550" w:rsidRPr="005A5581" w:rsidRDefault="00B153E5" w:rsidP="00563C15">
            <w:pPr>
              <w:jc w:val="center"/>
            </w:pPr>
            <w:r w:rsidRPr="005A5581">
              <w:t>B</w:t>
            </w:r>
          </w:p>
        </w:tc>
      </w:tr>
      <w:tr w:rsidR="00E00550" w:rsidRPr="005A5581" w14:paraId="16B94D62" w14:textId="77777777" w:rsidTr="00184AE9">
        <w:trPr>
          <w:trHeight w:val="45"/>
        </w:trPr>
        <w:tc>
          <w:tcPr>
            <w:tcW w:w="7708" w:type="dxa"/>
            <w:tcBorders>
              <w:left w:val="single" w:sz="4" w:space="0" w:color="000000"/>
              <w:bottom w:val="single" w:sz="4" w:space="0" w:color="000000"/>
            </w:tcBorders>
            <w:shd w:val="clear" w:color="auto" w:fill="FFFFFF"/>
          </w:tcPr>
          <w:p w14:paraId="5837E26D" w14:textId="77777777" w:rsidR="00E00550" w:rsidRPr="005A5581" w:rsidRDefault="00B153E5" w:rsidP="00563C15">
            <w:r w:rsidRPr="005A5581">
              <w:t>La administrarea nitraților cu acțiune lungă trebuie luat in considerare un interval fără nitrați sau cu doză redusă, pentru a preveni toleranța.</w:t>
            </w:r>
          </w:p>
        </w:tc>
        <w:tc>
          <w:tcPr>
            <w:tcW w:w="992" w:type="dxa"/>
            <w:tcBorders>
              <w:left w:val="single" w:sz="4" w:space="0" w:color="000000"/>
              <w:bottom w:val="single" w:sz="4" w:space="0" w:color="000000"/>
            </w:tcBorders>
            <w:shd w:val="clear" w:color="auto" w:fill="FFFFFF"/>
            <w:tcMar>
              <w:top w:w="100" w:type="dxa"/>
              <w:bottom w:w="100" w:type="dxa"/>
            </w:tcMar>
          </w:tcPr>
          <w:p w14:paraId="72F65E57" w14:textId="77777777" w:rsidR="00E00550" w:rsidRPr="005A5581" w:rsidRDefault="00B153E5" w:rsidP="00563C15">
            <w:pPr>
              <w:jc w:val="center"/>
            </w:pPr>
            <w:proofErr w:type="spellStart"/>
            <w:r w:rsidRPr="005A5581">
              <w:t>IIa</w:t>
            </w:r>
            <w:proofErr w:type="spellEnd"/>
          </w:p>
        </w:tc>
        <w:tc>
          <w:tcPr>
            <w:tcW w:w="851" w:type="dxa"/>
            <w:tcBorders>
              <w:left w:val="single" w:sz="4" w:space="0" w:color="000000"/>
              <w:bottom w:val="single" w:sz="4" w:space="0" w:color="000000"/>
              <w:right w:val="single" w:sz="4" w:space="0" w:color="000000"/>
            </w:tcBorders>
            <w:shd w:val="clear" w:color="auto" w:fill="FFFFFF"/>
            <w:tcMar>
              <w:top w:w="100" w:type="dxa"/>
              <w:bottom w:w="100" w:type="dxa"/>
            </w:tcMar>
          </w:tcPr>
          <w:p w14:paraId="708E1B46" w14:textId="77777777" w:rsidR="00E00550" w:rsidRPr="005A5581" w:rsidRDefault="00B153E5" w:rsidP="00563C15">
            <w:pPr>
              <w:jc w:val="center"/>
            </w:pPr>
            <w:r w:rsidRPr="005A5581">
              <w:t>B</w:t>
            </w:r>
          </w:p>
        </w:tc>
      </w:tr>
      <w:tr w:rsidR="00E00550" w:rsidRPr="005A5581" w14:paraId="1645C6DA" w14:textId="77777777" w:rsidTr="00184AE9">
        <w:trPr>
          <w:trHeight w:val="615"/>
        </w:trPr>
        <w:tc>
          <w:tcPr>
            <w:tcW w:w="7708" w:type="dxa"/>
            <w:tcBorders>
              <w:left w:val="single" w:sz="4" w:space="0" w:color="000000"/>
              <w:bottom w:val="single" w:sz="4" w:space="0" w:color="000000"/>
            </w:tcBorders>
            <w:shd w:val="clear" w:color="auto" w:fill="FFFFFF"/>
          </w:tcPr>
          <w:p w14:paraId="5DDA734E" w14:textId="77777777" w:rsidR="00E00550" w:rsidRPr="005A5581" w:rsidRDefault="00B153E5" w:rsidP="00563C15">
            <w:proofErr w:type="spellStart"/>
            <w:r w:rsidRPr="005A5581">
              <w:t>Ivabradinum</w:t>
            </w:r>
            <w:proofErr w:type="spellEnd"/>
            <w:r w:rsidRPr="005A5581">
              <w:t xml:space="preserve"> trebuie considerată ca terapie adjuvantă </w:t>
            </w:r>
            <w:proofErr w:type="spellStart"/>
            <w:r w:rsidRPr="005A5581">
              <w:t>antianginoasă</w:t>
            </w:r>
            <w:proofErr w:type="spellEnd"/>
            <w:r w:rsidRPr="005A5581">
              <w:t xml:space="preserve"> la pacienții cu disfuncție sistolică ventriculară stângă (FEVS &lt;40%) și control insuficient al simptomelor, sau ca parte a tratamentului inițial la pacienți selectați corespunzător.</w:t>
            </w:r>
          </w:p>
        </w:tc>
        <w:tc>
          <w:tcPr>
            <w:tcW w:w="992" w:type="dxa"/>
            <w:tcBorders>
              <w:left w:val="single" w:sz="4" w:space="0" w:color="000000"/>
              <w:bottom w:val="single" w:sz="4" w:space="0" w:color="000000"/>
            </w:tcBorders>
            <w:shd w:val="clear" w:color="auto" w:fill="FFFFFF"/>
            <w:tcMar>
              <w:top w:w="100" w:type="dxa"/>
              <w:bottom w:w="100" w:type="dxa"/>
            </w:tcMar>
          </w:tcPr>
          <w:p w14:paraId="208654D9" w14:textId="77777777" w:rsidR="00E00550" w:rsidRPr="005A5581" w:rsidRDefault="00B153E5" w:rsidP="00563C15">
            <w:pPr>
              <w:jc w:val="center"/>
            </w:pPr>
            <w:proofErr w:type="spellStart"/>
            <w:r w:rsidRPr="005A5581">
              <w:t>IIa</w:t>
            </w:r>
            <w:proofErr w:type="spellEnd"/>
          </w:p>
        </w:tc>
        <w:tc>
          <w:tcPr>
            <w:tcW w:w="851" w:type="dxa"/>
            <w:tcBorders>
              <w:left w:val="single" w:sz="4" w:space="0" w:color="000000"/>
              <w:bottom w:val="single" w:sz="4" w:space="0" w:color="000000"/>
              <w:right w:val="single" w:sz="4" w:space="0" w:color="000000"/>
            </w:tcBorders>
            <w:shd w:val="clear" w:color="auto" w:fill="FFFFFF"/>
            <w:tcMar>
              <w:top w:w="100" w:type="dxa"/>
              <w:bottom w:w="100" w:type="dxa"/>
            </w:tcMar>
          </w:tcPr>
          <w:p w14:paraId="5C71D6AE" w14:textId="77777777" w:rsidR="00E00550" w:rsidRPr="005A5581" w:rsidRDefault="00B153E5" w:rsidP="00563C15">
            <w:pPr>
              <w:jc w:val="center"/>
            </w:pPr>
            <w:r w:rsidRPr="005A5581">
              <w:t>B</w:t>
            </w:r>
          </w:p>
        </w:tc>
      </w:tr>
      <w:tr w:rsidR="00E00550" w:rsidRPr="005A5581" w14:paraId="123F4D49" w14:textId="77777777" w:rsidTr="00184AE9">
        <w:trPr>
          <w:trHeight w:val="420"/>
        </w:trPr>
        <w:tc>
          <w:tcPr>
            <w:tcW w:w="7708" w:type="dxa"/>
            <w:tcBorders>
              <w:left w:val="single" w:sz="4" w:space="0" w:color="000000"/>
              <w:bottom w:val="single" w:sz="4" w:space="0" w:color="000000"/>
            </w:tcBorders>
            <w:shd w:val="clear" w:color="auto" w:fill="FFFFFF"/>
          </w:tcPr>
          <w:p w14:paraId="0DEA536B" w14:textId="77777777" w:rsidR="00E00550" w:rsidRPr="005A5581" w:rsidRDefault="00B153E5" w:rsidP="00563C15">
            <w:proofErr w:type="spellStart"/>
            <w:r w:rsidRPr="005A5581">
              <w:t>Nicorandilum</w:t>
            </w:r>
            <w:proofErr w:type="spellEnd"/>
            <w:r w:rsidR="00DF0673" w:rsidRPr="005A5581">
              <w:t>*</w:t>
            </w:r>
            <w:r w:rsidRPr="005A5581">
              <w:t xml:space="preserve"> sau </w:t>
            </w:r>
            <w:proofErr w:type="spellStart"/>
            <w:r w:rsidR="005C3AA3" w:rsidRPr="005A5581">
              <w:t>T</w:t>
            </w:r>
            <w:r w:rsidRPr="005A5581">
              <w:t>rimetazidinum</w:t>
            </w:r>
            <w:proofErr w:type="spellEnd"/>
            <w:r w:rsidRPr="005A5581">
              <w:t xml:space="preserve"> pot fi considerate terapii adjuvante la pacienții cu control insuficient al simptomelor pe fundal de tratament cu beta-blocante și/sau BCC, sau ca parte a tratamentului inițial la pacienți selectați corespunzător.</w:t>
            </w:r>
          </w:p>
        </w:tc>
        <w:tc>
          <w:tcPr>
            <w:tcW w:w="992" w:type="dxa"/>
            <w:tcBorders>
              <w:left w:val="single" w:sz="4" w:space="0" w:color="000000"/>
              <w:bottom w:val="single" w:sz="4" w:space="0" w:color="000000"/>
            </w:tcBorders>
            <w:shd w:val="clear" w:color="auto" w:fill="FFFFFF"/>
            <w:tcMar>
              <w:top w:w="100" w:type="dxa"/>
              <w:bottom w:w="100" w:type="dxa"/>
            </w:tcMar>
          </w:tcPr>
          <w:p w14:paraId="718EE884" w14:textId="77777777" w:rsidR="00E00550" w:rsidRPr="005A5581" w:rsidRDefault="00B153E5" w:rsidP="00563C15">
            <w:pPr>
              <w:jc w:val="center"/>
            </w:pPr>
            <w:proofErr w:type="spellStart"/>
            <w:r w:rsidRPr="005A5581">
              <w:t>IIb</w:t>
            </w:r>
            <w:proofErr w:type="spellEnd"/>
          </w:p>
        </w:tc>
        <w:tc>
          <w:tcPr>
            <w:tcW w:w="851" w:type="dxa"/>
            <w:tcBorders>
              <w:left w:val="single" w:sz="4" w:space="0" w:color="000000"/>
              <w:bottom w:val="single" w:sz="4" w:space="0" w:color="000000"/>
              <w:right w:val="single" w:sz="4" w:space="0" w:color="000000"/>
            </w:tcBorders>
            <w:shd w:val="clear" w:color="auto" w:fill="FFFFFF"/>
            <w:tcMar>
              <w:top w:w="100" w:type="dxa"/>
              <w:bottom w:w="100" w:type="dxa"/>
            </w:tcMar>
          </w:tcPr>
          <w:p w14:paraId="127AF615" w14:textId="77777777" w:rsidR="00E00550" w:rsidRPr="005A5581" w:rsidRDefault="00B153E5" w:rsidP="00563C15">
            <w:pPr>
              <w:jc w:val="center"/>
            </w:pPr>
            <w:r w:rsidRPr="005A5581">
              <w:t>B</w:t>
            </w:r>
          </w:p>
        </w:tc>
      </w:tr>
      <w:tr w:rsidR="00E00550" w:rsidRPr="005A5581" w14:paraId="17F52DF7" w14:textId="77777777" w:rsidTr="00184AE9">
        <w:trPr>
          <w:trHeight w:val="240"/>
        </w:trPr>
        <w:tc>
          <w:tcPr>
            <w:tcW w:w="7708" w:type="dxa"/>
            <w:tcBorders>
              <w:left w:val="single" w:sz="4" w:space="0" w:color="000000"/>
              <w:bottom w:val="single" w:sz="4" w:space="0" w:color="000000"/>
            </w:tcBorders>
            <w:shd w:val="clear" w:color="auto" w:fill="FFFFFF"/>
          </w:tcPr>
          <w:p w14:paraId="2184B234" w14:textId="77777777" w:rsidR="00E00550" w:rsidRPr="005A5581" w:rsidRDefault="00B153E5" w:rsidP="00563C15">
            <w:proofErr w:type="spellStart"/>
            <w:r w:rsidRPr="005A5581">
              <w:t>Ivabradinum</w:t>
            </w:r>
            <w:proofErr w:type="spellEnd"/>
            <w:r w:rsidRPr="005A5581">
              <w:t xml:space="preserve"> nu este recomandată ca terapie adjuvantă la pacienții cu SCC, FEVS &gt;40% și fără insuficiență cardiacă simptomatică.</w:t>
            </w:r>
          </w:p>
        </w:tc>
        <w:tc>
          <w:tcPr>
            <w:tcW w:w="992" w:type="dxa"/>
            <w:tcBorders>
              <w:left w:val="single" w:sz="4" w:space="0" w:color="000000"/>
              <w:bottom w:val="single" w:sz="4" w:space="0" w:color="000000"/>
            </w:tcBorders>
            <w:shd w:val="clear" w:color="auto" w:fill="FFFFFF"/>
            <w:tcMar>
              <w:top w:w="100" w:type="dxa"/>
              <w:bottom w:w="100" w:type="dxa"/>
            </w:tcMar>
          </w:tcPr>
          <w:p w14:paraId="7AB52FB5" w14:textId="77777777" w:rsidR="00E00550" w:rsidRPr="005A5581" w:rsidRDefault="00B153E5" w:rsidP="00563C15">
            <w:pPr>
              <w:jc w:val="center"/>
            </w:pPr>
            <w:r w:rsidRPr="005A5581">
              <w:t>III</w:t>
            </w:r>
          </w:p>
        </w:tc>
        <w:tc>
          <w:tcPr>
            <w:tcW w:w="851" w:type="dxa"/>
            <w:tcBorders>
              <w:left w:val="single" w:sz="4" w:space="0" w:color="000000"/>
              <w:bottom w:val="single" w:sz="4" w:space="0" w:color="000000"/>
              <w:right w:val="single" w:sz="4" w:space="0" w:color="000000"/>
            </w:tcBorders>
            <w:shd w:val="clear" w:color="auto" w:fill="FFFFFF"/>
            <w:tcMar>
              <w:top w:w="100" w:type="dxa"/>
              <w:bottom w:w="100" w:type="dxa"/>
            </w:tcMar>
          </w:tcPr>
          <w:p w14:paraId="13F42326" w14:textId="77777777" w:rsidR="00E00550" w:rsidRPr="005A5581" w:rsidRDefault="00B153E5" w:rsidP="00563C15">
            <w:pPr>
              <w:jc w:val="center"/>
            </w:pPr>
            <w:r w:rsidRPr="005A5581">
              <w:t>B</w:t>
            </w:r>
          </w:p>
        </w:tc>
      </w:tr>
      <w:tr w:rsidR="00E00550" w:rsidRPr="005A5581" w14:paraId="5717E890" w14:textId="77777777" w:rsidTr="00184AE9">
        <w:trPr>
          <w:trHeight w:val="285"/>
        </w:trPr>
        <w:tc>
          <w:tcPr>
            <w:tcW w:w="7708" w:type="dxa"/>
            <w:tcBorders>
              <w:left w:val="single" w:sz="4" w:space="0" w:color="000000"/>
              <w:bottom w:val="single" w:sz="4" w:space="0" w:color="000000"/>
            </w:tcBorders>
            <w:shd w:val="clear" w:color="auto" w:fill="FFFFFF"/>
          </w:tcPr>
          <w:p w14:paraId="33F1294F" w14:textId="77777777" w:rsidR="00E00550" w:rsidRPr="005A5581" w:rsidRDefault="00B153E5" w:rsidP="00563C15">
            <w:r w:rsidRPr="005A5581">
              <w:t xml:space="preserve">Combinarea </w:t>
            </w:r>
            <w:proofErr w:type="spellStart"/>
            <w:r w:rsidRPr="005A5581">
              <w:t>Ivabradinum</w:t>
            </w:r>
            <w:proofErr w:type="spellEnd"/>
            <w:r w:rsidRPr="005A5581">
              <w:t xml:space="preserve"> cu BCC non-</w:t>
            </w:r>
            <w:proofErr w:type="spellStart"/>
            <w:r w:rsidRPr="005A5581">
              <w:t>dihidropiridinici</w:t>
            </w:r>
            <w:proofErr w:type="spellEnd"/>
            <w:r w:rsidRPr="005A5581">
              <w:t xml:space="preserve"> sau cu alți inhibitori puternici ai CYP3A4 nu este recomandată.</w:t>
            </w:r>
          </w:p>
        </w:tc>
        <w:tc>
          <w:tcPr>
            <w:tcW w:w="992" w:type="dxa"/>
            <w:tcBorders>
              <w:left w:val="single" w:sz="4" w:space="0" w:color="000000"/>
              <w:bottom w:val="single" w:sz="4" w:space="0" w:color="000000"/>
            </w:tcBorders>
            <w:shd w:val="clear" w:color="auto" w:fill="FFFFFF"/>
            <w:tcMar>
              <w:top w:w="100" w:type="dxa"/>
              <w:bottom w:w="100" w:type="dxa"/>
            </w:tcMar>
          </w:tcPr>
          <w:p w14:paraId="45CA879A" w14:textId="77777777" w:rsidR="00E00550" w:rsidRPr="005A5581" w:rsidRDefault="00B153E5" w:rsidP="00563C15">
            <w:pPr>
              <w:jc w:val="center"/>
            </w:pPr>
            <w:r w:rsidRPr="005A5581">
              <w:t>III</w:t>
            </w:r>
          </w:p>
        </w:tc>
        <w:tc>
          <w:tcPr>
            <w:tcW w:w="851" w:type="dxa"/>
            <w:tcBorders>
              <w:left w:val="single" w:sz="4" w:space="0" w:color="000000"/>
              <w:bottom w:val="single" w:sz="4" w:space="0" w:color="000000"/>
              <w:right w:val="single" w:sz="4" w:space="0" w:color="000000"/>
            </w:tcBorders>
            <w:shd w:val="clear" w:color="auto" w:fill="FFFFFF"/>
            <w:tcMar>
              <w:top w:w="100" w:type="dxa"/>
              <w:bottom w:w="100" w:type="dxa"/>
            </w:tcMar>
          </w:tcPr>
          <w:p w14:paraId="05C0F8DD" w14:textId="77777777" w:rsidR="00E00550" w:rsidRPr="005A5581" w:rsidRDefault="00B153E5" w:rsidP="00563C15">
            <w:pPr>
              <w:jc w:val="center"/>
            </w:pPr>
            <w:r w:rsidRPr="005A5581">
              <w:t>B</w:t>
            </w:r>
          </w:p>
        </w:tc>
      </w:tr>
      <w:tr w:rsidR="00E00550" w:rsidRPr="005A5581" w14:paraId="51BA25FE" w14:textId="77777777" w:rsidTr="00184AE9">
        <w:trPr>
          <w:trHeight w:val="195"/>
        </w:trPr>
        <w:tc>
          <w:tcPr>
            <w:tcW w:w="7708" w:type="dxa"/>
            <w:tcBorders>
              <w:left w:val="single" w:sz="4" w:space="0" w:color="000000"/>
              <w:bottom w:val="single" w:sz="4" w:space="0" w:color="000000"/>
            </w:tcBorders>
            <w:shd w:val="clear" w:color="auto" w:fill="FFFFFF"/>
          </w:tcPr>
          <w:p w14:paraId="4B41B195" w14:textId="77777777" w:rsidR="00E00550" w:rsidRPr="005A5581" w:rsidRDefault="00B153E5" w:rsidP="00563C15">
            <w:r w:rsidRPr="005A5581">
              <w:t xml:space="preserve">Nitrații nu sunt recomandați pacienților cu cardiomiopatie hipertrofică sau în asociere cu inhibitori ai </w:t>
            </w:r>
            <w:proofErr w:type="spellStart"/>
            <w:r w:rsidRPr="005A5581">
              <w:t>fosfodiesterazei</w:t>
            </w:r>
            <w:proofErr w:type="spellEnd"/>
            <w:r w:rsidRPr="005A5581">
              <w:t>.</w:t>
            </w:r>
          </w:p>
        </w:tc>
        <w:tc>
          <w:tcPr>
            <w:tcW w:w="992" w:type="dxa"/>
            <w:tcBorders>
              <w:left w:val="single" w:sz="4" w:space="0" w:color="000000"/>
              <w:bottom w:val="single" w:sz="4" w:space="0" w:color="000000"/>
            </w:tcBorders>
            <w:shd w:val="clear" w:color="auto" w:fill="FFFFFF"/>
            <w:tcMar>
              <w:top w:w="100" w:type="dxa"/>
              <w:bottom w:w="100" w:type="dxa"/>
            </w:tcMar>
          </w:tcPr>
          <w:p w14:paraId="32466FBB" w14:textId="77777777" w:rsidR="00E00550" w:rsidRPr="005A5581" w:rsidRDefault="00B153E5" w:rsidP="00563C15">
            <w:pPr>
              <w:jc w:val="center"/>
            </w:pPr>
            <w:r w:rsidRPr="005A5581">
              <w:t>III</w:t>
            </w:r>
          </w:p>
        </w:tc>
        <w:tc>
          <w:tcPr>
            <w:tcW w:w="851" w:type="dxa"/>
            <w:tcBorders>
              <w:left w:val="single" w:sz="4" w:space="0" w:color="000000"/>
              <w:bottom w:val="single" w:sz="4" w:space="0" w:color="000000"/>
              <w:right w:val="single" w:sz="4" w:space="0" w:color="000000"/>
            </w:tcBorders>
            <w:shd w:val="clear" w:color="auto" w:fill="FFFFFF"/>
            <w:tcMar>
              <w:top w:w="100" w:type="dxa"/>
              <w:bottom w:w="100" w:type="dxa"/>
            </w:tcMar>
          </w:tcPr>
          <w:p w14:paraId="5339212A" w14:textId="77777777" w:rsidR="00E00550" w:rsidRPr="005A5581" w:rsidRDefault="00B153E5" w:rsidP="00563C15">
            <w:pPr>
              <w:jc w:val="center"/>
            </w:pPr>
            <w:r w:rsidRPr="005A5581">
              <w:t>B</w:t>
            </w:r>
          </w:p>
        </w:tc>
      </w:tr>
    </w:tbl>
    <w:p w14:paraId="6D506407" w14:textId="77777777" w:rsidR="00E00550" w:rsidRPr="005A5581" w:rsidRDefault="00E00550" w:rsidP="00563C15">
      <w:pPr>
        <w:jc w:val="both"/>
      </w:pPr>
    </w:p>
    <w:p w14:paraId="401A49D1" w14:textId="77777777" w:rsidR="00E00550" w:rsidRPr="005A5581" w:rsidRDefault="00B153E5" w:rsidP="00563C15">
      <w:pPr>
        <w:jc w:val="both"/>
      </w:pPr>
      <w:r w:rsidRPr="005A5581">
        <w:rPr>
          <w:b/>
          <w:bCs/>
        </w:rPr>
        <w:t>Caseta 13. Prevenția evenimentelor cardiovasculare</w:t>
      </w:r>
      <w:r w:rsidRPr="005A5581">
        <w:t xml:space="preserve"> </w:t>
      </w:r>
    </w:p>
    <w:p w14:paraId="4B8EB8B5" w14:textId="77777777" w:rsidR="00E00550" w:rsidRPr="005A5581" w:rsidRDefault="00E00550" w:rsidP="00563C15">
      <w:pPr>
        <w:jc w:val="both"/>
        <w:rPr>
          <w:b/>
          <w:bCs/>
        </w:rPr>
      </w:pPr>
    </w:p>
    <w:tbl>
      <w:tblPr>
        <w:tblStyle w:val="afffffffff5"/>
        <w:tblW w:w="9567"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1837"/>
        <w:gridCol w:w="7730"/>
      </w:tblGrid>
      <w:tr w:rsidR="00E00550" w:rsidRPr="005A5581" w14:paraId="6FAEC368" w14:textId="77777777" w:rsidTr="00184AE9">
        <w:tc>
          <w:tcPr>
            <w:tcW w:w="1837" w:type="dxa"/>
            <w:tcBorders>
              <w:top w:val="single" w:sz="4" w:space="0" w:color="000000"/>
              <w:left w:val="single" w:sz="4" w:space="0" w:color="000000"/>
              <w:bottom w:val="single" w:sz="4" w:space="0" w:color="000000"/>
            </w:tcBorders>
          </w:tcPr>
          <w:p w14:paraId="789632AD" w14:textId="77777777" w:rsidR="00184AE9" w:rsidRPr="005A5581" w:rsidRDefault="00B153E5" w:rsidP="00563C15">
            <w:pPr>
              <w:ind w:right="-186"/>
              <w:jc w:val="both"/>
              <w:rPr>
                <w:b/>
                <w:bCs/>
                <w:i/>
                <w:iCs/>
              </w:rPr>
            </w:pPr>
            <w:r w:rsidRPr="005A5581">
              <w:rPr>
                <w:b/>
                <w:bCs/>
                <w:i/>
                <w:iCs/>
              </w:rPr>
              <w:t xml:space="preserve">Preparatele medicamentoase cu </w:t>
            </w:r>
          </w:p>
          <w:p w14:paraId="3D50D32B" w14:textId="505F719B" w:rsidR="00E00550" w:rsidRPr="005A5581" w:rsidRDefault="00B153E5" w:rsidP="00563C15">
            <w:pPr>
              <w:ind w:right="-186"/>
              <w:jc w:val="both"/>
              <w:rPr>
                <w:b/>
                <w:bCs/>
                <w:i/>
                <w:iCs/>
              </w:rPr>
            </w:pPr>
            <w:r w:rsidRPr="005A5581">
              <w:rPr>
                <w:b/>
                <w:bCs/>
                <w:i/>
                <w:iCs/>
              </w:rPr>
              <w:t xml:space="preserve">efect </w:t>
            </w:r>
            <w:proofErr w:type="spellStart"/>
            <w:r w:rsidRPr="005A5581">
              <w:rPr>
                <w:b/>
                <w:bCs/>
                <w:i/>
                <w:iCs/>
              </w:rPr>
              <w:t>antitrombotic</w:t>
            </w:r>
            <w:proofErr w:type="spellEnd"/>
            <w:r w:rsidRPr="005A5581">
              <w:rPr>
                <w:b/>
                <w:bCs/>
                <w:i/>
                <w:iCs/>
              </w:rPr>
              <w:t xml:space="preserve">.     </w:t>
            </w:r>
          </w:p>
          <w:p w14:paraId="60C1E32C" w14:textId="77777777" w:rsidR="00E00550" w:rsidRPr="005A5581" w:rsidRDefault="00B153E5" w:rsidP="00563C15">
            <w:pPr>
              <w:jc w:val="both"/>
            </w:pPr>
            <w:r w:rsidRPr="005A5581">
              <w:lastRenderedPageBreak/>
              <w:t xml:space="preserve">      </w:t>
            </w:r>
          </w:p>
          <w:p w14:paraId="093504ED" w14:textId="77777777" w:rsidR="00E00550" w:rsidRPr="005A5581" w:rsidRDefault="00E00550" w:rsidP="00563C15">
            <w:pPr>
              <w:jc w:val="both"/>
              <w:rPr>
                <w:b/>
                <w:bCs/>
                <w:i/>
                <w:iCs/>
              </w:rPr>
            </w:pPr>
          </w:p>
        </w:tc>
        <w:tc>
          <w:tcPr>
            <w:tcW w:w="7730" w:type="dxa"/>
            <w:tcBorders>
              <w:top w:val="single" w:sz="4" w:space="0" w:color="000000"/>
              <w:left w:val="single" w:sz="4" w:space="0" w:color="000000"/>
              <w:bottom w:val="single" w:sz="4" w:space="0" w:color="000000"/>
              <w:right w:val="single" w:sz="4" w:space="0" w:color="000000"/>
            </w:tcBorders>
          </w:tcPr>
          <w:p w14:paraId="520AA7D4" w14:textId="77777777" w:rsidR="00E00550" w:rsidRPr="005A5581" w:rsidRDefault="00B153E5" w:rsidP="00563C15">
            <w:pPr>
              <w:jc w:val="both"/>
            </w:pPr>
            <w:r w:rsidRPr="005A5581">
              <w:lastRenderedPageBreak/>
              <w:t xml:space="preserve">Tratamentul </w:t>
            </w:r>
            <w:proofErr w:type="spellStart"/>
            <w:r w:rsidRPr="005A5581">
              <w:t>antitrombotic</w:t>
            </w:r>
            <w:proofErr w:type="spellEnd"/>
            <w:r w:rsidRPr="005A5581">
              <w:t xml:space="preserve"> standard la pacienții cu boală coronariană </w:t>
            </w:r>
            <w:proofErr w:type="spellStart"/>
            <w:r w:rsidRPr="005A5581">
              <w:t>aterosclerotică</w:t>
            </w:r>
            <w:proofErr w:type="spellEnd"/>
            <w:r w:rsidRPr="005A5581">
              <w:t xml:space="preserve"> </w:t>
            </w:r>
            <w:proofErr w:type="spellStart"/>
            <w:r w:rsidRPr="005A5581">
              <w:t>epicardică</w:t>
            </w:r>
            <w:proofErr w:type="spellEnd"/>
            <w:r w:rsidRPr="005A5581">
              <w:t xml:space="preserve"> constă în </w:t>
            </w:r>
            <w:proofErr w:type="spellStart"/>
            <w:r w:rsidRPr="005A5581">
              <w:t>monoterapia</w:t>
            </w:r>
            <w:proofErr w:type="spellEnd"/>
            <w:r w:rsidRPr="005A5581">
              <w:t xml:space="preserve"> </w:t>
            </w:r>
            <w:proofErr w:type="spellStart"/>
            <w:r w:rsidRPr="005A5581">
              <w:t>antiplachetară</w:t>
            </w:r>
            <w:proofErr w:type="spellEnd"/>
            <w:r w:rsidRPr="005A5581">
              <w:t xml:space="preserve"> (SAPT), de obicei cu </w:t>
            </w:r>
            <w:proofErr w:type="spellStart"/>
            <w:r w:rsidRPr="005A5581">
              <w:t>Acidum</w:t>
            </w:r>
            <w:proofErr w:type="spellEnd"/>
            <w:r w:rsidRPr="005A5581">
              <w:t xml:space="preserve"> </w:t>
            </w:r>
            <w:proofErr w:type="spellStart"/>
            <w:r w:rsidRPr="005A5581">
              <w:t>acetylsalicylicum</w:t>
            </w:r>
            <w:proofErr w:type="spellEnd"/>
            <w:r w:rsidRPr="005A5581">
              <w:t xml:space="preserve">. La pacienții cu sindrom coronarian acut (SCA) sau după intervenție coronariană </w:t>
            </w:r>
            <w:proofErr w:type="spellStart"/>
            <w:r w:rsidRPr="005A5581">
              <w:t>percutană</w:t>
            </w:r>
            <w:proofErr w:type="spellEnd"/>
            <w:r w:rsidRPr="005A5581">
              <w:t xml:space="preserve"> (PCI), tratamentul standard este terapia </w:t>
            </w:r>
            <w:proofErr w:type="spellStart"/>
            <w:r w:rsidRPr="005A5581">
              <w:t>antiplachetară</w:t>
            </w:r>
            <w:proofErr w:type="spellEnd"/>
            <w:r w:rsidRPr="005A5581">
              <w:t xml:space="preserve"> dublă (DAPT), cu </w:t>
            </w:r>
            <w:proofErr w:type="spellStart"/>
            <w:r w:rsidRPr="005A5581">
              <w:t>Acidum</w:t>
            </w:r>
            <w:proofErr w:type="spellEnd"/>
            <w:r w:rsidRPr="005A5581">
              <w:t xml:space="preserve"> </w:t>
            </w:r>
            <w:proofErr w:type="spellStart"/>
            <w:r w:rsidRPr="005A5581">
              <w:t>acetylsalicylicum</w:t>
            </w:r>
            <w:proofErr w:type="spellEnd"/>
            <w:r w:rsidRPr="005A5581">
              <w:t xml:space="preserve"> și un </w:t>
            </w:r>
            <w:r w:rsidRPr="005A5581">
              <w:lastRenderedPageBreak/>
              <w:t>inhibitor oral al receptorilor P2Y12, timp de 12 luni după un SCA (cu sau fără PCI) sau timp de 6 luni după o PCI efectuată în contextul unui sindrom coronarian cronic.</w:t>
            </w:r>
          </w:p>
          <w:p w14:paraId="7DD53E89" w14:textId="77777777" w:rsidR="00E00550" w:rsidRPr="005A5581" w:rsidRDefault="00B153E5" w:rsidP="00563C15">
            <w:pPr>
              <w:jc w:val="both"/>
            </w:pPr>
            <w:r w:rsidRPr="005A5581">
              <w:t xml:space="preserve">Astfel, la pacienții cu SCA sau SCC tratați prin PCI, DAPT este de obicei înlocuită la un moment dat cu SAPT. Mai multe studii recente au investigat durate mai scurte ale DAPT și utilizarea </w:t>
            </w:r>
            <w:proofErr w:type="spellStart"/>
            <w:r w:rsidRPr="005A5581">
              <w:t>monoterapiei</w:t>
            </w:r>
            <w:proofErr w:type="spellEnd"/>
            <w:r w:rsidRPr="005A5581">
              <w:t xml:space="preserve"> cu inhibitori P2Y12 după PCI, cu scopul de a reduce riscul de sângerare. Pe de altă parte, la pacienții cu SCC și risc ischemic persistent ridicat, dar risc scăzut de sângerare, ar trebui luată în considerare intensificarea prelungită a terapiei </w:t>
            </w:r>
            <w:proofErr w:type="spellStart"/>
            <w:r w:rsidRPr="005A5581">
              <w:t>antitrombotice</w:t>
            </w:r>
            <w:proofErr w:type="spellEnd"/>
            <w:r w:rsidRPr="005A5581">
              <w:t>.</w:t>
            </w:r>
          </w:p>
          <w:p w14:paraId="78CD1BC1" w14:textId="77777777" w:rsidR="00E00550" w:rsidRPr="005A5581" w:rsidRDefault="00B153E5" w:rsidP="00563C15">
            <w:pPr>
              <w:jc w:val="both"/>
            </w:pPr>
            <w:r w:rsidRPr="005A5581">
              <w:t xml:space="preserve">În cele din urmă, alegerea și durata regimului </w:t>
            </w:r>
            <w:proofErr w:type="spellStart"/>
            <w:r w:rsidRPr="005A5581">
              <w:t>antitrombotic</w:t>
            </w:r>
            <w:proofErr w:type="spellEnd"/>
            <w:r w:rsidRPr="005A5581">
              <w:t xml:space="preserve"> depind în mare măsură de profilul individual de risc ischemic și hemoragic al pacientului.</w:t>
            </w:r>
          </w:p>
        </w:tc>
      </w:tr>
      <w:tr w:rsidR="00E00550" w:rsidRPr="005A5581" w14:paraId="1479499D" w14:textId="77777777" w:rsidTr="00184AE9">
        <w:tc>
          <w:tcPr>
            <w:tcW w:w="1837" w:type="dxa"/>
            <w:tcBorders>
              <w:top w:val="single" w:sz="4" w:space="0" w:color="000000"/>
              <w:left w:val="single" w:sz="4" w:space="0" w:color="000000"/>
              <w:bottom w:val="single" w:sz="4" w:space="0" w:color="000000"/>
            </w:tcBorders>
          </w:tcPr>
          <w:p w14:paraId="1E8B5635" w14:textId="77777777" w:rsidR="00E00550" w:rsidRPr="005A5581" w:rsidRDefault="00B153E5" w:rsidP="00563C15">
            <w:pPr>
              <w:jc w:val="both"/>
              <w:rPr>
                <w:b/>
                <w:bCs/>
                <w:i/>
                <w:iCs/>
              </w:rPr>
            </w:pPr>
            <w:proofErr w:type="spellStart"/>
            <w:r w:rsidRPr="005A5581">
              <w:rPr>
                <w:b/>
                <w:bCs/>
                <w:i/>
                <w:iCs/>
              </w:rPr>
              <w:lastRenderedPageBreak/>
              <w:t>Acidum</w:t>
            </w:r>
            <w:proofErr w:type="spellEnd"/>
            <w:r w:rsidRPr="005A5581">
              <w:rPr>
                <w:b/>
                <w:bCs/>
                <w:i/>
                <w:iCs/>
              </w:rPr>
              <w:t xml:space="preserve"> </w:t>
            </w:r>
            <w:proofErr w:type="spellStart"/>
            <w:r w:rsidRPr="005A5581">
              <w:rPr>
                <w:b/>
                <w:bCs/>
                <w:i/>
                <w:iCs/>
              </w:rPr>
              <w:t>acetylsalicylicum</w:t>
            </w:r>
            <w:proofErr w:type="spellEnd"/>
            <w:r w:rsidRPr="005A5581">
              <w:rPr>
                <w:b/>
                <w:bCs/>
                <w:i/>
                <w:iCs/>
              </w:rPr>
              <w:t xml:space="preserve"> în doze mici </w:t>
            </w:r>
          </w:p>
          <w:p w14:paraId="6276F89B" w14:textId="77777777" w:rsidR="00E00550" w:rsidRPr="005A5581" w:rsidRDefault="00E00550" w:rsidP="00563C15">
            <w:pPr>
              <w:jc w:val="both"/>
              <w:rPr>
                <w:b/>
                <w:bCs/>
                <w:i/>
                <w:iCs/>
              </w:rPr>
            </w:pPr>
          </w:p>
          <w:p w14:paraId="092C4BD9" w14:textId="77777777" w:rsidR="00E00550" w:rsidRPr="005A5581" w:rsidRDefault="00E00550" w:rsidP="00563C15">
            <w:pPr>
              <w:jc w:val="both"/>
              <w:rPr>
                <w:b/>
                <w:bCs/>
                <w:i/>
                <w:iCs/>
              </w:rPr>
            </w:pPr>
          </w:p>
        </w:tc>
        <w:tc>
          <w:tcPr>
            <w:tcW w:w="7730" w:type="dxa"/>
            <w:tcBorders>
              <w:top w:val="single" w:sz="4" w:space="0" w:color="000000"/>
              <w:left w:val="single" w:sz="4" w:space="0" w:color="000000"/>
              <w:bottom w:val="single" w:sz="4" w:space="0" w:color="000000"/>
              <w:right w:val="single" w:sz="4" w:space="0" w:color="000000"/>
            </w:tcBorders>
          </w:tcPr>
          <w:p w14:paraId="036668C7" w14:textId="77777777" w:rsidR="00E00550" w:rsidRPr="005A5581" w:rsidRDefault="00B153E5" w:rsidP="00563C15">
            <w:pPr>
              <w:jc w:val="both"/>
            </w:pPr>
            <w:proofErr w:type="spellStart"/>
            <w:r w:rsidRPr="005A5581">
              <w:t>Acidum</w:t>
            </w:r>
            <w:proofErr w:type="spellEnd"/>
            <w:r w:rsidRPr="005A5581">
              <w:t xml:space="preserve"> </w:t>
            </w:r>
            <w:proofErr w:type="spellStart"/>
            <w:r w:rsidRPr="005A5581">
              <w:t>acetylsalicylicum</w:t>
            </w:r>
            <w:proofErr w:type="spellEnd"/>
            <w:r w:rsidRPr="005A5581">
              <w:t xml:space="preserve"> în doze mici (75–100 mg o dată pe zi) reprezintă medicația tradițională de primă alegere la pacienții cu SCC, indiferent de existența unui infarct miocardic anterior (114,115).</w:t>
            </w:r>
          </w:p>
          <w:p w14:paraId="0ACE3C77" w14:textId="77777777" w:rsidR="00E00550" w:rsidRPr="005A5581" w:rsidRDefault="00B153E5" w:rsidP="00563C15">
            <w:pPr>
              <w:jc w:val="both"/>
            </w:pPr>
            <w:r w:rsidRPr="005A5581">
              <w:t xml:space="preserve">O meta-analiză a datelor din studii de prevenție secundară (43.000 pacient-ani) a arătat că tratamentul cu </w:t>
            </w:r>
            <w:proofErr w:type="spellStart"/>
            <w:r w:rsidRPr="005A5581">
              <w:t>Acidum</w:t>
            </w:r>
            <w:proofErr w:type="spellEnd"/>
            <w:r w:rsidRPr="005A5581">
              <w:t xml:space="preserve"> </w:t>
            </w:r>
            <w:proofErr w:type="spellStart"/>
            <w:r w:rsidRPr="005A5581">
              <w:t>acetylsalicylicum</w:t>
            </w:r>
            <w:proofErr w:type="spellEnd"/>
            <w:r w:rsidRPr="005A5581">
              <w:t xml:space="preserve"> comparativ cu absența acestuia, a redus semnificativ riscul combinat de infarct miocardic non-fatal, accident vascular cerebral ischemic non-fatal sau deces de cauză vasculară [de la 8,2% la 6,7% pe an (P &lt; 0,0001)], corespunzând unor reduceri relative ale riscului de 31%, 22% și respectiv 9%. Aceasta se traduce prin prevenirea a 15 evenimente vasculare majore (fatale sau non-fatale) la fiecare 1.000 de pacienți tratați timp de un an (115).</w:t>
            </w:r>
          </w:p>
          <w:p w14:paraId="24F24E1D" w14:textId="77777777" w:rsidR="00E00550" w:rsidRPr="005A5581" w:rsidRDefault="00B153E5" w:rsidP="00563C15">
            <w:pPr>
              <w:jc w:val="both"/>
            </w:pPr>
            <w:r w:rsidRPr="005A5581">
              <w:t xml:space="preserve">Administrarea de </w:t>
            </w:r>
            <w:proofErr w:type="spellStart"/>
            <w:r w:rsidRPr="005A5581">
              <w:t>Acidum</w:t>
            </w:r>
            <w:proofErr w:type="spellEnd"/>
            <w:r w:rsidRPr="005A5581">
              <w:t xml:space="preserve"> </w:t>
            </w:r>
            <w:proofErr w:type="spellStart"/>
            <w:r w:rsidRPr="005A5581">
              <w:t>acetylsalicylicum</w:t>
            </w:r>
            <w:proofErr w:type="spellEnd"/>
            <w:r w:rsidRPr="005A5581">
              <w:t xml:space="preserve"> a fost asociată cu o creștere a hemoragiilor majore gastrointestinale și </w:t>
            </w:r>
            <w:proofErr w:type="spellStart"/>
            <w:r w:rsidRPr="005A5581">
              <w:t>extracraniene</w:t>
            </w:r>
            <w:proofErr w:type="spellEnd"/>
            <w:r w:rsidRPr="005A5581">
              <w:t xml:space="preserve"> (de la 0,07% la 0,10% pe an, P &lt; 0,0001), cu o creștere nesemnificativă a accidentului vascular cerebral hemoragic, dar cu reduceri de aproximativ 20% ale riscului total de accident vascular cerebral (de la 2,54% la 2,08% pe an, P = 0,002) și ale evenimentelor coronariene (de la 5,3% la 4,3% pe an, P &lt; 0,0001).</w:t>
            </w:r>
          </w:p>
          <w:p w14:paraId="7EAB80CE" w14:textId="77777777" w:rsidR="00E00550" w:rsidRPr="005A5581" w:rsidRDefault="00B153E5" w:rsidP="00563C15">
            <w:pPr>
              <w:jc w:val="both"/>
            </w:pPr>
            <w:r w:rsidRPr="005A5581">
              <w:t xml:space="preserve">Prin urmare, în contextul prevenirii secundare, beneficiile </w:t>
            </w:r>
            <w:proofErr w:type="spellStart"/>
            <w:r w:rsidRPr="005A5581">
              <w:t>Acidum</w:t>
            </w:r>
            <w:proofErr w:type="spellEnd"/>
            <w:r w:rsidRPr="005A5581">
              <w:t xml:space="preserve"> </w:t>
            </w:r>
            <w:proofErr w:type="spellStart"/>
            <w:r w:rsidRPr="005A5581">
              <w:t>acetylsalicylicum</w:t>
            </w:r>
            <w:proofErr w:type="spellEnd"/>
            <w:r w:rsidRPr="005A5581">
              <w:t xml:space="preserve"> în reducerea evenimentelor ischemice depășesc riscurile de sângerare majoră (114,115). Nu există dovezi că efectele </w:t>
            </w:r>
            <w:proofErr w:type="spellStart"/>
            <w:r w:rsidRPr="005A5581">
              <w:t>Acidum</w:t>
            </w:r>
            <w:proofErr w:type="spellEnd"/>
            <w:r w:rsidRPr="005A5581">
              <w:t xml:space="preserve"> </w:t>
            </w:r>
            <w:proofErr w:type="spellStart"/>
            <w:r w:rsidRPr="005A5581">
              <w:t>acetylsalicylicum</w:t>
            </w:r>
            <w:proofErr w:type="spellEnd"/>
            <w:r w:rsidRPr="005A5581">
              <w:t xml:space="preserve"> diferă între femei și bărbați (115, 116). Dozele zilnice de 75–100 mg sunt la fel de eficiente pe termen lung ca și dozele mai mari (115, 116, 117, 118).</w:t>
            </w:r>
          </w:p>
        </w:tc>
      </w:tr>
      <w:tr w:rsidR="00E00550" w:rsidRPr="005A5581" w14:paraId="1E83A09C" w14:textId="77777777" w:rsidTr="00184AE9">
        <w:tc>
          <w:tcPr>
            <w:tcW w:w="1837" w:type="dxa"/>
            <w:tcBorders>
              <w:top w:val="single" w:sz="4" w:space="0" w:color="000000"/>
              <w:left w:val="single" w:sz="4" w:space="0" w:color="000000"/>
              <w:bottom w:val="single" w:sz="4" w:space="0" w:color="000000"/>
            </w:tcBorders>
          </w:tcPr>
          <w:p w14:paraId="6C1920DD" w14:textId="35232237" w:rsidR="00E00550" w:rsidRPr="005A5581" w:rsidRDefault="00B153E5" w:rsidP="00563C15">
            <w:pPr>
              <w:rPr>
                <w:b/>
                <w:bCs/>
                <w:i/>
                <w:iCs/>
              </w:rPr>
            </w:pPr>
            <w:r w:rsidRPr="005A5581">
              <w:rPr>
                <w:b/>
                <w:bCs/>
                <w:i/>
                <w:iCs/>
              </w:rPr>
              <w:t xml:space="preserve">Inhibitorii receptorilor </w:t>
            </w:r>
            <w:proofErr w:type="spellStart"/>
            <w:r w:rsidRPr="005A5581">
              <w:rPr>
                <w:b/>
                <w:bCs/>
                <w:i/>
                <w:iCs/>
              </w:rPr>
              <w:t>purinici</w:t>
            </w:r>
            <w:proofErr w:type="spellEnd"/>
            <w:r w:rsidRPr="005A5581">
              <w:rPr>
                <w:b/>
                <w:bCs/>
                <w:i/>
                <w:iCs/>
              </w:rPr>
              <w:t xml:space="preserve"> </w:t>
            </w:r>
            <w:proofErr w:type="spellStart"/>
            <w:r w:rsidRPr="005A5581">
              <w:rPr>
                <w:b/>
                <w:bCs/>
                <w:i/>
                <w:iCs/>
              </w:rPr>
              <w:t>plachetari</w:t>
            </w:r>
            <w:proofErr w:type="spellEnd"/>
            <w:r w:rsidRPr="005A5581">
              <w:rPr>
                <w:b/>
                <w:bCs/>
                <w:i/>
                <w:iCs/>
              </w:rPr>
              <w:t xml:space="preserve"> P2Y12 cu administrare orală</w:t>
            </w:r>
          </w:p>
        </w:tc>
        <w:tc>
          <w:tcPr>
            <w:tcW w:w="7730" w:type="dxa"/>
            <w:tcBorders>
              <w:top w:val="single" w:sz="4" w:space="0" w:color="000000"/>
              <w:left w:val="single" w:sz="4" w:space="0" w:color="000000"/>
              <w:bottom w:val="single" w:sz="4" w:space="0" w:color="000000"/>
              <w:right w:val="single" w:sz="4" w:space="0" w:color="000000"/>
            </w:tcBorders>
          </w:tcPr>
          <w:p w14:paraId="1B0EB6B3" w14:textId="77777777" w:rsidR="00E00550" w:rsidRPr="005A5581" w:rsidRDefault="00B153E5" w:rsidP="00563C15">
            <w:pPr>
              <w:jc w:val="both"/>
            </w:pPr>
            <w:r w:rsidRPr="005A5581">
              <w:t xml:space="preserve">      Inhibitorii receptorilor </w:t>
            </w:r>
            <w:proofErr w:type="spellStart"/>
            <w:r w:rsidRPr="005A5581">
              <w:t>purinici</w:t>
            </w:r>
            <w:proofErr w:type="spellEnd"/>
            <w:r w:rsidRPr="005A5581">
              <w:t xml:space="preserve"> </w:t>
            </w:r>
            <w:proofErr w:type="spellStart"/>
            <w:r w:rsidRPr="005A5581">
              <w:t>plachetari</w:t>
            </w:r>
            <w:proofErr w:type="spellEnd"/>
            <w:r w:rsidRPr="005A5581">
              <w:t xml:space="preserve"> P2Y12 cu administrare orala blochează receptorul P2Y12 de la nivelul trombocitelor și împiedică implicit activarea plachetelor și amplificarea </w:t>
            </w:r>
            <w:proofErr w:type="spellStart"/>
            <w:r w:rsidRPr="005A5581">
              <w:t>trombogenezei</w:t>
            </w:r>
            <w:proofErr w:type="spellEnd"/>
            <w:r w:rsidRPr="005A5581">
              <w:t xml:space="preserve">. </w:t>
            </w:r>
            <w:proofErr w:type="spellStart"/>
            <w:r w:rsidRPr="005A5581">
              <w:t>Clopidogrelum</w:t>
            </w:r>
            <w:proofErr w:type="spellEnd"/>
            <w:r w:rsidRPr="005A5581">
              <w:t xml:space="preserve"> și </w:t>
            </w:r>
            <w:proofErr w:type="spellStart"/>
            <w:r w:rsidRPr="005A5581">
              <w:t>Prasugrelum</w:t>
            </w:r>
            <w:proofErr w:type="spellEnd"/>
            <w:r w:rsidRPr="005A5581">
              <w:t xml:space="preserve">* sunt derivați </w:t>
            </w:r>
            <w:proofErr w:type="spellStart"/>
            <w:r w:rsidRPr="005A5581">
              <w:t>tienopiridinici</w:t>
            </w:r>
            <w:proofErr w:type="spellEnd"/>
            <w:r w:rsidRPr="005A5581">
              <w:t xml:space="preserve"> care blochează ireversibil receptorul P2Y12 prin metaboliți activi. </w:t>
            </w:r>
            <w:proofErr w:type="spellStart"/>
            <w:r w:rsidRPr="005A5581">
              <w:t>Ticagrelorum</w:t>
            </w:r>
            <w:proofErr w:type="spellEnd"/>
            <w:r w:rsidRPr="005A5581">
              <w:t xml:space="preserve"> blochează reversibil receptorul P2Y12 și nu necesită metaboliți activi pentru acțiunea sa.</w:t>
            </w:r>
          </w:p>
        </w:tc>
      </w:tr>
      <w:tr w:rsidR="00E00550" w:rsidRPr="005A5581" w14:paraId="5F24E0CF" w14:textId="77777777" w:rsidTr="00184AE9">
        <w:tc>
          <w:tcPr>
            <w:tcW w:w="1837" w:type="dxa"/>
            <w:tcBorders>
              <w:top w:val="single" w:sz="4" w:space="0" w:color="000000"/>
              <w:left w:val="single" w:sz="4" w:space="0" w:color="000000"/>
              <w:bottom w:val="single" w:sz="4" w:space="0" w:color="000000"/>
            </w:tcBorders>
          </w:tcPr>
          <w:p w14:paraId="3AB54143" w14:textId="77777777" w:rsidR="00E00550" w:rsidRPr="005A5581" w:rsidRDefault="00E00550" w:rsidP="00563C15">
            <w:pPr>
              <w:jc w:val="both"/>
              <w:rPr>
                <w:b/>
                <w:bCs/>
                <w:i/>
                <w:iCs/>
              </w:rPr>
            </w:pPr>
          </w:p>
        </w:tc>
        <w:tc>
          <w:tcPr>
            <w:tcW w:w="7730" w:type="dxa"/>
            <w:tcBorders>
              <w:top w:val="single" w:sz="4" w:space="0" w:color="000000"/>
              <w:left w:val="single" w:sz="4" w:space="0" w:color="000000"/>
              <w:bottom w:val="single" w:sz="4" w:space="0" w:color="000000"/>
              <w:right w:val="single" w:sz="4" w:space="0" w:color="000000"/>
            </w:tcBorders>
          </w:tcPr>
          <w:p w14:paraId="569570D8" w14:textId="77777777" w:rsidR="00E00550" w:rsidRPr="005A5581" w:rsidRDefault="00B153E5" w:rsidP="00563C15">
            <w:pPr>
              <w:jc w:val="both"/>
            </w:pPr>
            <w:proofErr w:type="spellStart"/>
            <w:r w:rsidRPr="005A5581">
              <w:rPr>
                <w:b/>
                <w:bCs/>
                <w:i/>
                <w:iCs/>
              </w:rPr>
              <w:t>Clopidogrelum</w:t>
            </w:r>
            <w:proofErr w:type="spellEnd"/>
            <w:r w:rsidRPr="005A5581">
              <w:rPr>
                <w:b/>
                <w:bCs/>
                <w:i/>
                <w:iCs/>
              </w:rPr>
              <w:t xml:space="preserve"> (</w:t>
            </w:r>
            <w:proofErr w:type="spellStart"/>
            <w:r w:rsidRPr="005A5581">
              <w:rPr>
                <w:b/>
                <w:bCs/>
                <w:i/>
                <w:iCs/>
              </w:rPr>
              <w:t>monoterapie</w:t>
            </w:r>
            <w:proofErr w:type="spellEnd"/>
            <w:r w:rsidRPr="005A5581">
              <w:rPr>
                <w:b/>
                <w:bCs/>
                <w:i/>
                <w:iCs/>
              </w:rPr>
              <w:t>)</w:t>
            </w:r>
            <w:r w:rsidRPr="005A5581">
              <w:t xml:space="preserve"> - Eficiența și siguranța relativă a </w:t>
            </w:r>
            <w:proofErr w:type="spellStart"/>
            <w:r w:rsidRPr="005A5581">
              <w:t>Clopidogrelum</w:t>
            </w:r>
            <w:proofErr w:type="spellEnd"/>
            <w:r w:rsidRPr="005A5581">
              <w:t xml:space="preserve"> comparativ cu </w:t>
            </w:r>
            <w:proofErr w:type="spellStart"/>
            <w:r w:rsidRPr="005A5581">
              <w:t>Acidum</w:t>
            </w:r>
            <w:proofErr w:type="spellEnd"/>
            <w:r w:rsidRPr="005A5581">
              <w:t xml:space="preserve"> </w:t>
            </w:r>
            <w:proofErr w:type="spellStart"/>
            <w:r w:rsidRPr="005A5581">
              <w:t>acetylsalicylicum</w:t>
            </w:r>
            <w:proofErr w:type="spellEnd"/>
            <w:r w:rsidRPr="005A5581">
              <w:t xml:space="preserve"> pentru prevenția secundară la pacienții cu SCC a fost evaluată în mai multe studii randomizate, însumând peste 29.000 pacient-ani (119, 120). Într-un studiu amplu care a inclus 19.185 de pacienți cu infarct miocardic anterior (în ultimele 35 de zile), accident vascular cerebral (în ultimele 6 luni) sau boală arterială periferică, urmăriți în medie timp de 1,9 ani, studiul CAPRIE (</w:t>
            </w:r>
            <w:proofErr w:type="spellStart"/>
            <w:r w:rsidRPr="005A5581">
              <w:t>Clopidogrelum</w:t>
            </w:r>
            <w:proofErr w:type="spellEnd"/>
            <w:r w:rsidRPr="005A5581">
              <w:t xml:space="preserve"> versus </w:t>
            </w:r>
            <w:proofErr w:type="spellStart"/>
            <w:r w:rsidR="00C14A7A" w:rsidRPr="005A5581">
              <w:t>Acidum</w:t>
            </w:r>
            <w:proofErr w:type="spellEnd"/>
            <w:r w:rsidR="00C14A7A" w:rsidRPr="005A5581">
              <w:t xml:space="preserve"> </w:t>
            </w:r>
            <w:proofErr w:type="spellStart"/>
            <w:r w:rsidR="00C14A7A" w:rsidRPr="005A5581">
              <w:t>acetylsalicylicum</w:t>
            </w:r>
            <w:proofErr w:type="spellEnd"/>
            <w:r w:rsidR="00C14A7A" w:rsidRPr="005A5581">
              <w:t xml:space="preserve"> </w:t>
            </w:r>
            <w:r w:rsidRPr="005A5581">
              <w:t xml:space="preserve">in </w:t>
            </w:r>
            <w:proofErr w:type="spellStart"/>
            <w:r w:rsidRPr="005A5581">
              <w:t>Patients</w:t>
            </w:r>
            <w:proofErr w:type="spellEnd"/>
            <w:r w:rsidRPr="005A5581">
              <w:t xml:space="preserve"> at </w:t>
            </w:r>
            <w:proofErr w:type="spellStart"/>
            <w:r w:rsidRPr="005A5581">
              <w:t>Risk</w:t>
            </w:r>
            <w:proofErr w:type="spellEnd"/>
            <w:r w:rsidRPr="005A5581">
              <w:t xml:space="preserve"> of </w:t>
            </w:r>
            <w:proofErr w:type="spellStart"/>
            <w:r w:rsidRPr="005A5581">
              <w:t>Ischaemic</w:t>
            </w:r>
            <w:proofErr w:type="spellEnd"/>
            <w:r w:rsidRPr="005A5581">
              <w:t xml:space="preserve"> </w:t>
            </w:r>
            <w:proofErr w:type="spellStart"/>
            <w:r w:rsidRPr="005A5581">
              <w:t>Events</w:t>
            </w:r>
            <w:proofErr w:type="spellEnd"/>
            <w:r w:rsidRPr="005A5581">
              <w:t xml:space="preserve">) a demonstrat un beneficiu modest în reducerea evenimentelor ischemice (reducere relativă a riscului de 8,7%) cu </w:t>
            </w:r>
            <w:proofErr w:type="spellStart"/>
            <w:r w:rsidRPr="005A5581">
              <w:t>Clopidogrelum</w:t>
            </w:r>
            <w:proofErr w:type="spellEnd"/>
            <w:r w:rsidRPr="005A5581">
              <w:t xml:space="preserve"> 75 mg/zi comparativ cu </w:t>
            </w:r>
            <w:proofErr w:type="spellStart"/>
            <w:r w:rsidRPr="005A5581">
              <w:t>Acidum</w:t>
            </w:r>
            <w:proofErr w:type="spellEnd"/>
            <w:r w:rsidRPr="005A5581">
              <w:t xml:space="preserve"> </w:t>
            </w:r>
            <w:proofErr w:type="spellStart"/>
            <w:r w:rsidRPr="005A5581">
              <w:t>acetylsalicylicum</w:t>
            </w:r>
            <w:proofErr w:type="spellEnd"/>
            <w:r w:rsidRPr="005A5581">
              <w:t xml:space="preserve"> 325 mg/zi (121).</w:t>
            </w:r>
          </w:p>
          <w:p w14:paraId="3E16EF94" w14:textId="77777777" w:rsidR="00E00550" w:rsidRPr="005A5581" w:rsidRDefault="00B153E5" w:rsidP="00563C15">
            <w:pPr>
              <w:jc w:val="both"/>
            </w:pPr>
            <w:r w:rsidRPr="005A5581">
              <w:lastRenderedPageBreak/>
              <w:t>În studiul recent desfășurat în Coreea de Sud, HOST-EXAM (</w:t>
            </w:r>
            <w:proofErr w:type="spellStart"/>
            <w:r w:rsidRPr="005A5581">
              <w:t>Harmonizing</w:t>
            </w:r>
            <w:proofErr w:type="spellEnd"/>
            <w:r w:rsidRPr="005A5581">
              <w:t xml:space="preserve"> Optimal </w:t>
            </w:r>
            <w:proofErr w:type="spellStart"/>
            <w:r w:rsidRPr="005A5581">
              <w:t>Strategy</w:t>
            </w:r>
            <w:proofErr w:type="spellEnd"/>
            <w:r w:rsidRPr="005A5581">
              <w:t xml:space="preserve"> for </w:t>
            </w:r>
            <w:proofErr w:type="spellStart"/>
            <w:r w:rsidRPr="005A5581">
              <w:t>Treatment</w:t>
            </w:r>
            <w:proofErr w:type="spellEnd"/>
            <w:r w:rsidRPr="005A5581">
              <w:t xml:space="preserve"> of </w:t>
            </w:r>
            <w:proofErr w:type="spellStart"/>
            <w:r w:rsidRPr="005A5581">
              <w:t>Coronary</w:t>
            </w:r>
            <w:proofErr w:type="spellEnd"/>
            <w:r w:rsidRPr="005A5581">
              <w:t xml:space="preserve"> </w:t>
            </w:r>
            <w:proofErr w:type="spellStart"/>
            <w:r w:rsidRPr="005A5581">
              <w:t>Artery</w:t>
            </w:r>
            <w:proofErr w:type="spellEnd"/>
            <w:r w:rsidRPr="005A5581">
              <w:t xml:space="preserve"> </w:t>
            </w:r>
            <w:proofErr w:type="spellStart"/>
            <w:r w:rsidRPr="005A5581">
              <w:t>Stenosis-Extended</w:t>
            </w:r>
            <w:proofErr w:type="spellEnd"/>
            <w:r w:rsidRPr="005A5581">
              <w:t xml:space="preserve"> </w:t>
            </w:r>
            <w:proofErr w:type="spellStart"/>
            <w:r w:rsidRPr="005A5581">
              <w:t>Antiplatelet</w:t>
            </w:r>
            <w:proofErr w:type="spellEnd"/>
            <w:r w:rsidRPr="005A5581">
              <w:t xml:space="preserve"> </w:t>
            </w:r>
            <w:proofErr w:type="spellStart"/>
            <w:r w:rsidRPr="005A5581">
              <w:t>Monotherapy</w:t>
            </w:r>
            <w:proofErr w:type="spellEnd"/>
            <w:r w:rsidRPr="005A5581">
              <w:t xml:space="preserve">), </w:t>
            </w:r>
            <w:proofErr w:type="spellStart"/>
            <w:r w:rsidRPr="005A5581">
              <w:t>Clopidogrelum</w:t>
            </w:r>
            <w:proofErr w:type="spellEnd"/>
            <w:r w:rsidRPr="005A5581">
              <w:t xml:space="preserve"> a fost comparat cu </w:t>
            </w:r>
            <w:proofErr w:type="spellStart"/>
            <w:r w:rsidRPr="005A5581">
              <w:t>Acidum</w:t>
            </w:r>
            <w:proofErr w:type="spellEnd"/>
            <w:r w:rsidRPr="005A5581">
              <w:t xml:space="preserve"> </w:t>
            </w:r>
            <w:proofErr w:type="spellStart"/>
            <w:r w:rsidRPr="005A5581">
              <w:t>acetylsalicylicum</w:t>
            </w:r>
            <w:proofErr w:type="spellEnd"/>
            <w:r w:rsidRPr="005A5581">
              <w:t xml:space="preserve"> în doză mică la 5530 de pacienți care au urmat o perioadă de 6–18 luni de DAPT fără evenimente după PCI (72% cu SCA inițial, 28% cu SCC) (122). Comparativ cu </w:t>
            </w:r>
            <w:proofErr w:type="spellStart"/>
            <w:r w:rsidRPr="005A5581">
              <w:t>Acidum</w:t>
            </w:r>
            <w:proofErr w:type="spellEnd"/>
            <w:r w:rsidRPr="005A5581">
              <w:t xml:space="preserve"> </w:t>
            </w:r>
            <w:proofErr w:type="spellStart"/>
            <w:r w:rsidRPr="005A5581">
              <w:t>acetylsalicylicum</w:t>
            </w:r>
            <w:proofErr w:type="spellEnd"/>
            <w:r w:rsidRPr="005A5581">
              <w:t xml:space="preserve">, </w:t>
            </w:r>
            <w:proofErr w:type="spellStart"/>
            <w:r w:rsidRPr="005A5581">
              <w:t>Clopidogrelum</w:t>
            </w:r>
            <w:proofErr w:type="spellEnd"/>
            <w:r w:rsidRPr="005A5581">
              <w:t xml:space="preserve"> a redus incidența compusului de deces de orice cauză, infarct miocardic non-fatal, reinternare pentru SCA, accident vascular cerebral și sângerare majoră BARC≥3, de la 7,7% la 5,7% la 2 ani de urmărire; aceste rezultate s-au menținut și la 5,8 ani (123).</w:t>
            </w:r>
          </w:p>
          <w:p w14:paraId="10F1C3D4" w14:textId="77777777" w:rsidR="00E00550" w:rsidRPr="005A5581" w:rsidRDefault="00B153E5" w:rsidP="00563C15">
            <w:pPr>
              <w:jc w:val="both"/>
            </w:pPr>
            <w:r w:rsidRPr="005A5581">
              <w:t xml:space="preserve">O meta-analiză foarte recentă care a inclus șapte studii și 24.325 de pacienți (cu SCA recent, post-CABG sau SCC), randomizați fie la </w:t>
            </w:r>
            <w:proofErr w:type="spellStart"/>
            <w:r w:rsidRPr="005A5581">
              <w:t>monoterapie</w:t>
            </w:r>
            <w:proofErr w:type="spellEnd"/>
            <w:r w:rsidRPr="005A5581">
              <w:t xml:space="preserve"> cu </w:t>
            </w:r>
            <w:proofErr w:type="spellStart"/>
            <w:r w:rsidRPr="005A5581">
              <w:t>Acidum</w:t>
            </w:r>
            <w:proofErr w:type="spellEnd"/>
            <w:r w:rsidRPr="005A5581">
              <w:t xml:space="preserve"> </w:t>
            </w:r>
            <w:proofErr w:type="spellStart"/>
            <w:r w:rsidRPr="005A5581">
              <w:t>acetylsalicylicum</w:t>
            </w:r>
            <w:proofErr w:type="spellEnd"/>
            <w:r w:rsidRPr="005A5581">
              <w:t xml:space="preserve"> (12.147 pacienți), fie la </w:t>
            </w:r>
            <w:proofErr w:type="spellStart"/>
            <w:r w:rsidRPr="005A5581">
              <w:t>monoterapie</w:t>
            </w:r>
            <w:proofErr w:type="spellEnd"/>
            <w:r w:rsidRPr="005A5581">
              <w:t xml:space="preserve"> cu inhibitori P2Y12 [</w:t>
            </w:r>
            <w:proofErr w:type="spellStart"/>
            <w:r w:rsidRPr="005A5581">
              <w:t>Clopidogrelum</w:t>
            </w:r>
            <w:proofErr w:type="spellEnd"/>
            <w:r w:rsidRPr="005A5581">
              <w:t xml:space="preserve"> la 7545 (62%), </w:t>
            </w:r>
            <w:proofErr w:type="spellStart"/>
            <w:r w:rsidRPr="005A5581">
              <w:t>Ticagrelorum</w:t>
            </w:r>
            <w:proofErr w:type="spellEnd"/>
            <w:r w:rsidRPr="005A5581">
              <w:t xml:space="preserve"> la 4633 (38%)], urmăriți 6–36 luni, a arătat că inhibitorii receptorilor </w:t>
            </w:r>
            <w:proofErr w:type="spellStart"/>
            <w:r w:rsidRPr="005A5581">
              <w:t>purinici</w:t>
            </w:r>
            <w:proofErr w:type="spellEnd"/>
            <w:r w:rsidRPr="005A5581">
              <w:t xml:space="preserve"> </w:t>
            </w:r>
            <w:proofErr w:type="spellStart"/>
            <w:r w:rsidRPr="005A5581">
              <w:t>plachetari</w:t>
            </w:r>
            <w:proofErr w:type="spellEnd"/>
            <w:r w:rsidRPr="005A5581">
              <w:t xml:space="preserve"> P2Y12 au redus semnificativ incidența evenimentelor ischemice majore (deces cardiovascular, infarct miocardic și accident vascular cerebral) comparativ cu </w:t>
            </w:r>
            <w:proofErr w:type="spellStart"/>
            <w:r w:rsidRPr="005A5581">
              <w:t>Acidum</w:t>
            </w:r>
            <w:proofErr w:type="spellEnd"/>
            <w:r w:rsidRPr="005A5581">
              <w:t xml:space="preserve"> </w:t>
            </w:r>
            <w:proofErr w:type="spellStart"/>
            <w:r w:rsidRPr="005A5581">
              <w:t>acetylsalicylicum</w:t>
            </w:r>
            <w:proofErr w:type="spellEnd"/>
            <w:r w:rsidRPr="005A5581">
              <w:t xml:space="preserve"> (100–325 mg/zi), în principal prin reducerea incidenței infarctului (119). Riscul de sângerare majoră a fost similar, însă sângerările gastrointestinale și accidentele vasculare hemoragice au fost mai rare cu inhibitorii receptorilor </w:t>
            </w:r>
            <w:proofErr w:type="spellStart"/>
            <w:r w:rsidRPr="005A5581">
              <w:t>purinici</w:t>
            </w:r>
            <w:proofErr w:type="spellEnd"/>
            <w:r w:rsidRPr="005A5581">
              <w:t xml:space="preserve"> </w:t>
            </w:r>
            <w:proofErr w:type="spellStart"/>
            <w:r w:rsidRPr="005A5581">
              <w:t>plachetari</w:t>
            </w:r>
            <w:proofErr w:type="spellEnd"/>
            <w:r w:rsidRPr="005A5581">
              <w:t xml:space="preserve"> P2Y12. Efectul terapeutic a fost constant în subgrupurile predefinite (SCA sau SCC), indiferent de tipul inhibitorului P2Y12 utilizat (119).</w:t>
            </w:r>
          </w:p>
          <w:p w14:paraId="25F2654C" w14:textId="77777777" w:rsidR="00E00550" w:rsidRPr="005A5581" w:rsidRDefault="00B153E5" w:rsidP="00563C15">
            <w:pPr>
              <w:jc w:val="both"/>
            </w:pPr>
            <w:r w:rsidRPr="005A5581">
              <w:t xml:space="preserve">În concluzie, aceste date susțin utilizarea </w:t>
            </w:r>
            <w:proofErr w:type="spellStart"/>
            <w:r w:rsidRPr="005A5581">
              <w:t>monoterapiei</w:t>
            </w:r>
            <w:proofErr w:type="spellEnd"/>
            <w:r w:rsidRPr="005A5581">
              <w:t xml:space="preserve"> cu </w:t>
            </w:r>
            <w:proofErr w:type="spellStart"/>
            <w:r w:rsidRPr="005A5581">
              <w:t>Clopidogrelum</w:t>
            </w:r>
            <w:proofErr w:type="spellEnd"/>
            <w:r w:rsidRPr="005A5581">
              <w:t xml:space="preserve"> ca alternativă eficientă și sigură la </w:t>
            </w:r>
            <w:proofErr w:type="spellStart"/>
            <w:r w:rsidRPr="005A5581">
              <w:t>Acidum</w:t>
            </w:r>
            <w:proofErr w:type="spellEnd"/>
            <w:r w:rsidRPr="005A5581">
              <w:t xml:space="preserve"> </w:t>
            </w:r>
            <w:proofErr w:type="spellStart"/>
            <w:r w:rsidRPr="005A5581">
              <w:t>acetylsalicylicum</w:t>
            </w:r>
            <w:proofErr w:type="spellEnd"/>
            <w:r w:rsidRPr="005A5581">
              <w:t xml:space="preserve"> pentru prevenția secundară pe termen lung la pacienții cu SCC.</w:t>
            </w:r>
          </w:p>
        </w:tc>
      </w:tr>
      <w:tr w:rsidR="00E00550" w:rsidRPr="005A5581" w14:paraId="20B7B6F2" w14:textId="77777777" w:rsidTr="00184AE9">
        <w:trPr>
          <w:trHeight w:val="674"/>
        </w:trPr>
        <w:tc>
          <w:tcPr>
            <w:tcW w:w="1837" w:type="dxa"/>
            <w:tcBorders>
              <w:top w:val="single" w:sz="4" w:space="0" w:color="000000"/>
              <w:left w:val="single" w:sz="4" w:space="0" w:color="000000"/>
              <w:bottom w:val="single" w:sz="4" w:space="0" w:color="000000"/>
            </w:tcBorders>
          </w:tcPr>
          <w:p w14:paraId="24D15AFD" w14:textId="77777777" w:rsidR="00E00550" w:rsidRPr="005A5581" w:rsidRDefault="00E00550" w:rsidP="00563C15">
            <w:pPr>
              <w:jc w:val="both"/>
              <w:rPr>
                <w:b/>
                <w:bCs/>
                <w:i/>
                <w:iCs/>
              </w:rPr>
            </w:pPr>
          </w:p>
        </w:tc>
        <w:tc>
          <w:tcPr>
            <w:tcW w:w="7730" w:type="dxa"/>
            <w:tcBorders>
              <w:top w:val="single" w:sz="4" w:space="0" w:color="000000"/>
              <w:left w:val="single" w:sz="4" w:space="0" w:color="000000"/>
              <w:bottom w:val="single" w:sz="4" w:space="0" w:color="000000"/>
              <w:right w:val="single" w:sz="4" w:space="0" w:color="000000"/>
            </w:tcBorders>
          </w:tcPr>
          <w:p w14:paraId="0E9C6412" w14:textId="77777777" w:rsidR="00E00550" w:rsidRPr="005A5581" w:rsidRDefault="00B153E5" w:rsidP="00563C15">
            <w:pPr>
              <w:jc w:val="both"/>
            </w:pPr>
            <w:r w:rsidRPr="005A5581">
              <w:rPr>
                <w:i/>
                <w:iCs/>
              </w:rPr>
              <w:t xml:space="preserve"> </w:t>
            </w:r>
            <w:proofErr w:type="spellStart"/>
            <w:r w:rsidRPr="005A5581">
              <w:rPr>
                <w:b/>
                <w:bCs/>
                <w:i/>
                <w:iCs/>
              </w:rPr>
              <w:t>Prasugrelum</w:t>
            </w:r>
            <w:proofErr w:type="spellEnd"/>
            <w:r w:rsidRPr="005A5581">
              <w:rPr>
                <w:b/>
                <w:bCs/>
                <w:i/>
                <w:iCs/>
              </w:rPr>
              <w:t>* (</w:t>
            </w:r>
            <w:proofErr w:type="spellStart"/>
            <w:r w:rsidRPr="005A5581">
              <w:rPr>
                <w:b/>
                <w:bCs/>
                <w:i/>
                <w:iCs/>
              </w:rPr>
              <w:t>monoterapie</w:t>
            </w:r>
            <w:proofErr w:type="spellEnd"/>
            <w:r w:rsidRPr="005A5581">
              <w:rPr>
                <w:b/>
                <w:bCs/>
                <w:i/>
                <w:iCs/>
              </w:rPr>
              <w:t>)</w:t>
            </w:r>
            <w:r w:rsidRPr="005A5581">
              <w:rPr>
                <w:i/>
                <w:iCs/>
              </w:rPr>
              <w:t xml:space="preserve"> - </w:t>
            </w:r>
            <w:r w:rsidRPr="005A5581">
              <w:t xml:space="preserve">Datele privind </w:t>
            </w:r>
            <w:proofErr w:type="spellStart"/>
            <w:r w:rsidRPr="005A5581">
              <w:t>monoterapia</w:t>
            </w:r>
            <w:proofErr w:type="spellEnd"/>
            <w:r w:rsidRPr="005A5581">
              <w:t xml:space="preserve"> cu </w:t>
            </w:r>
            <w:proofErr w:type="spellStart"/>
            <w:r w:rsidRPr="005A5581">
              <w:t>Prasugrelum</w:t>
            </w:r>
            <w:proofErr w:type="spellEnd"/>
            <w:r w:rsidRPr="005A5581">
              <w:t>* la pacienții cu SCC sunt limitate la un singur studiu, fără grup de control, cu o perioadă de urmărire de 3 luni (90).</w:t>
            </w:r>
          </w:p>
        </w:tc>
      </w:tr>
      <w:tr w:rsidR="00E00550" w:rsidRPr="005A5581" w14:paraId="4F0D4BA8" w14:textId="77777777" w:rsidTr="00184AE9">
        <w:tc>
          <w:tcPr>
            <w:tcW w:w="1837" w:type="dxa"/>
            <w:tcBorders>
              <w:top w:val="single" w:sz="4" w:space="0" w:color="000000"/>
              <w:left w:val="single" w:sz="4" w:space="0" w:color="000000"/>
              <w:bottom w:val="single" w:sz="4" w:space="0" w:color="000000"/>
            </w:tcBorders>
          </w:tcPr>
          <w:p w14:paraId="42F2226D" w14:textId="77777777" w:rsidR="00E00550" w:rsidRPr="005A5581" w:rsidRDefault="00E00550" w:rsidP="00563C15">
            <w:pPr>
              <w:jc w:val="both"/>
              <w:rPr>
                <w:b/>
                <w:bCs/>
                <w:i/>
                <w:iCs/>
              </w:rPr>
            </w:pPr>
          </w:p>
        </w:tc>
        <w:tc>
          <w:tcPr>
            <w:tcW w:w="7730" w:type="dxa"/>
            <w:tcBorders>
              <w:top w:val="single" w:sz="4" w:space="0" w:color="000000"/>
              <w:left w:val="single" w:sz="4" w:space="0" w:color="000000"/>
              <w:bottom w:val="single" w:sz="4" w:space="0" w:color="000000"/>
              <w:right w:val="single" w:sz="4" w:space="0" w:color="000000"/>
            </w:tcBorders>
          </w:tcPr>
          <w:p w14:paraId="5E1F987F" w14:textId="77777777" w:rsidR="00E00550" w:rsidRPr="005A5581" w:rsidRDefault="00B153E5" w:rsidP="00563C15">
            <w:pPr>
              <w:jc w:val="both"/>
            </w:pPr>
            <w:proofErr w:type="spellStart"/>
            <w:r w:rsidRPr="005A5581">
              <w:rPr>
                <w:b/>
                <w:bCs/>
                <w:i/>
                <w:iCs/>
              </w:rPr>
              <w:t>Ticagrelorum</w:t>
            </w:r>
            <w:proofErr w:type="spellEnd"/>
            <w:r w:rsidRPr="005A5581">
              <w:rPr>
                <w:b/>
                <w:bCs/>
                <w:i/>
                <w:iCs/>
              </w:rPr>
              <w:t xml:space="preserve"> (</w:t>
            </w:r>
            <w:proofErr w:type="spellStart"/>
            <w:r w:rsidRPr="005A5581">
              <w:rPr>
                <w:b/>
                <w:bCs/>
                <w:i/>
                <w:iCs/>
              </w:rPr>
              <w:t>monoterapie</w:t>
            </w:r>
            <w:proofErr w:type="spellEnd"/>
            <w:r w:rsidRPr="005A5581">
              <w:rPr>
                <w:b/>
                <w:bCs/>
                <w:i/>
                <w:iCs/>
              </w:rPr>
              <w:t>)</w:t>
            </w:r>
            <w:r w:rsidRPr="005A5581">
              <w:t xml:space="preserve"> </w:t>
            </w:r>
            <w:proofErr w:type="spellStart"/>
            <w:r w:rsidRPr="005A5581">
              <w:t>Ticagrelorum</w:t>
            </w:r>
            <w:proofErr w:type="spellEnd"/>
            <w:r w:rsidRPr="005A5581">
              <w:t xml:space="preserve">, comparativ cu </w:t>
            </w:r>
            <w:proofErr w:type="spellStart"/>
            <w:r w:rsidRPr="005A5581">
              <w:t>Clopidogrelum</w:t>
            </w:r>
            <w:proofErr w:type="spellEnd"/>
            <w:r w:rsidRPr="005A5581">
              <w:t xml:space="preserve">, este mai eficient și determină o inhibiție </w:t>
            </w:r>
            <w:proofErr w:type="spellStart"/>
            <w:r w:rsidRPr="005A5581">
              <w:t>plachetară</w:t>
            </w:r>
            <w:proofErr w:type="spellEnd"/>
            <w:r w:rsidRPr="005A5581">
              <w:t xml:space="preserve"> mai constantă (91, 92), deși este asociat cu un risc hemoragic mai mare (93). </w:t>
            </w:r>
            <w:proofErr w:type="spellStart"/>
            <w:r w:rsidRPr="005A5581">
              <w:t>Ticagrelorum</w:t>
            </w:r>
            <w:proofErr w:type="spellEnd"/>
            <w:r w:rsidRPr="005A5581">
              <w:t xml:space="preserve"> a fost comparat cu </w:t>
            </w:r>
            <w:proofErr w:type="spellStart"/>
            <w:r w:rsidRPr="005A5581">
              <w:t>Acidum</w:t>
            </w:r>
            <w:proofErr w:type="spellEnd"/>
            <w:r w:rsidRPr="005A5581">
              <w:t xml:space="preserve"> </w:t>
            </w:r>
            <w:proofErr w:type="spellStart"/>
            <w:r w:rsidRPr="005A5581">
              <w:t>acetylsalicylicum</w:t>
            </w:r>
            <w:proofErr w:type="spellEnd"/>
            <w:r w:rsidRPr="005A5581">
              <w:t xml:space="preserve"> ca </w:t>
            </w:r>
            <w:proofErr w:type="spellStart"/>
            <w:r w:rsidRPr="005A5581">
              <w:t>monoterapie</w:t>
            </w:r>
            <w:proofErr w:type="spellEnd"/>
            <w:r w:rsidRPr="005A5581">
              <w:t xml:space="preserve"> pentru prevenția secundară la pacienții cu SCC tratați prin PCI.</w:t>
            </w:r>
          </w:p>
          <w:p w14:paraId="7D2A255D" w14:textId="77777777" w:rsidR="00E00550" w:rsidRPr="005A5581" w:rsidRDefault="00B153E5" w:rsidP="00563C15">
            <w:pPr>
              <w:jc w:val="both"/>
            </w:pPr>
            <w:r w:rsidRPr="005A5581">
              <w:t>În studiul randomizat GLOBAL LEADERS (</w:t>
            </w:r>
            <w:proofErr w:type="spellStart"/>
            <w:r w:rsidRPr="005A5581">
              <w:t>Ticagrelorum</w:t>
            </w:r>
            <w:proofErr w:type="spellEnd"/>
            <w:r w:rsidRPr="005A5581">
              <w:t xml:space="preserve"> plus </w:t>
            </w:r>
            <w:proofErr w:type="spellStart"/>
            <w:r w:rsidRPr="005A5581">
              <w:t>Acidum</w:t>
            </w:r>
            <w:proofErr w:type="spellEnd"/>
            <w:r w:rsidRPr="005A5581">
              <w:t xml:space="preserve"> </w:t>
            </w:r>
            <w:proofErr w:type="spellStart"/>
            <w:r w:rsidRPr="005A5581">
              <w:t>acetylsalicylicum</w:t>
            </w:r>
            <w:proofErr w:type="spellEnd"/>
            <w:r w:rsidRPr="005A5581">
              <w:t xml:space="preserve"> timp de 1 lună, urmat de </w:t>
            </w:r>
            <w:proofErr w:type="spellStart"/>
            <w:r w:rsidRPr="005A5581">
              <w:t>monoterapie</w:t>
            </w:r>
            <w:proofErr w:type="spellEnd"/>
            <w:r w:rsidRPr="005A5581">
              <w:t xml:space="preserve"> cu </w:t>
            </w:r>
            <w:proofErr w:type="spellStart"/>
            <w:r w:rsidRPr="005A5581">
              <w:t>Ticagrelorum</w:t>
            </w:r>
            <w:proofErr w:type="spellEnd"/>
            <w:r w:rsidRPr="005A5581">
              <w:t xml:space="preserve"> timp de 23 de luni vs. tratament standard: </w:t>
            </w:r>
            <w:proofErr w:type="spellStart"/>
            <w:r w:rsidRPr="005A5581">
              <w:t>Acidum</w:t>
            </w:r>
            <w:proofErr w:type="spellEnd"/>
            <w:r w:rsidRPr="005A5581">
              <w:t xml:space="preserve"> </w:t>
            </w:r>
            <w:proofErr w:type="spellStart"/>
            <w:r w:rsidRPr="005A5581">
              <w:t>acetylsalicylicum</w:t>
            </w:r>
            <w:proofErr w:type="spellEnd"/>
            <w:r w:rsidRPr="005A5581">
              <w:t xml:space="preserve"> plus </w:t>
            </w:r>
            <w:proofErr w:type="spellStart"/>
            <w:r w:rsidRPr="005A5581">
              <w:t>Clopidogrelum</w:t>
            </w:r>
            <w:proofErr w:type="spellEnd"/>
            <w:r w:rsidRPr="005A5581">
              <w:t xml:space="preserve"> sau </w:t>
            </w:r>
            <w:proofErr w:type="spellStart"/>
            <w:r w:rsidRPr="005A5581">
              <w:t>Ticagrelorum</w:t>
            </w:r>
            <w:proofErr w:type="spellEnd"/>
            <w:r w:rsidRPr="005A5581">
              <w:t xml:space="preserve"> timp de 12 luni, urmat de </w:t>
            </w:r>
            <w:proofErr w:type="spellStart"/>
            <w:r w:rsidRPr="005A5581">
              <w:t>monoterapie</w:t>
            </w:r>
            <w:proofErr w:type="spellEnd"/>
            <w:r w:rsidRPr="005A5581">
              <w:t xml:space="preserve"> cu </w:t>
            </w:r>
            <w:proofErr w:type="spellStart"/>
            <w:r w:rsidRPr="005A5581">
              <w:t>Acidum</w:t>
            </w:r>
            <w:proofErr w:type="spellEnd"/>
            <w:r w:rsidRPr="005A5581">
              <w:t xml:space="preserve"> </w:t>
            </w:r>
            <w:proofErr w:type="spellStart"/>
            <w:r w:rsidRPr="005A5581">
              <w:t>acetylsalicylicum</w:t>
            </w:r>
            <w:proofErr w:type="spellEnd"/>
            <w:r w:rsidRPr="005A5581">
              <w:t xml:space="preserve"> timp de 12 luni după implantarea unui </w:t>
            </w:r>
            <w:proofErr w:type="spellStart"/>
            <w:r w:rsidRPr="005A5581">
              <w:t>stent</w:t>
            </w:r>
            <w:proofErr w:type="spellEnd"/>
            <w:r w:rsidRPr="005A5581">
              <w:t xml:space="preserve"> farmacologic), desfășurat pe 15.968 de pacienți (53% cu SCC inițial), nu s-a demonstrat superioritatea </w:t>
            </w:r>
            <w:proofErr w:type="spellStart"/>
            <w:r w:rsidRPr="005A5581">
              <w:t>Ticagrelorum</w:t>
            </w:r>
            <w:proofErr w:type="spellEnd"/>
            <w:r w:rsidRPr="005A5581">
              <w:t xml:space="preserve"> în </w:t>
            </w:r>
            <w:proofErr w:type="spellStart"/>
            <w:r w:rsidRPr="005A5581">
              <w:t>monoterapie</w:t>
            </w:r>
            <w:proofErr w:type="spellEnd"/>
            <w:r w:rsidRPr="005A5581">
              <w:t xml:space="preserve"> față de tratamentul standard în ceea ce privește supraviețuirea sau infarctul miocardic cu unde Q noi (94).</w:t>
            </w:r>
          </w:p>
          <w:p w14:paraId="54E849D5" w14:textId="77777777" w:rsidR="00E00550" w:rsidRPr="005A5581" w:rsidRDefault="00B153E5" w:rsidP="00563C15">
            <w:pPr>
              <w:jc w:val="both"/>
            </w:pPr>
            <w:r w:rsidRPr="005A5581">
              <w:t>O analiză predefinită a studiului, pe 7.585 de pacienți, a arătat non-inferioritate în privința evenimentelor ischemice și fără diferențe semnificative privind sângerările majore BARC între cele două strategii.</w:t>
            </w:r>
          </w:p>
          <w:p w14:paraId="6E6563B1" w14:textId="77777777" w:rsidR="00E00550" w:rsidRPr="005A5581" w:rsidRDefault="00B153E5" w:rsidP="00563C15">
            <w:pPr>
              <w:jc w:val="both"/>
            </w:pPr>
            <w:r w:rsidRPr="005A5581">
              <w:t xml:space="preserve">O analiză a studiului GLOBAL LEADERS, efectuată pe 11.121 de pacienți fără evenimente la 1 an (53% cu SCC de la începutul studiului, 47% trecuți de la ACS la SCC), a arătat o reducere a evenimentelor ischemice sub </w:t>
            </w:r>
            <w:proofErr w:type="spellStart"/>
            <w:r w:rsidRPr="005A5581">
              <w:t>monoterapie</w:t>
            </w:r>
            <w:proofErr w:type="spellEnd"/>
            <w:r w:rsidRPr="005A5581">
              <w:t xml:space="preserve"> cu </w:t>
            </w:r>
            <w:proofErr w:type="spellStart"/>
            <w:r w:rsidRPr="005A5581">
              <w:t>Ticagrelorum</w:t>
            </w:r>
            <w:proofErr w:type="spellEnd"/>
            <w:r w:rsidRPr="005A5581">
              <w:t xml:space="preserve"> comparativ cu </w:t>
            </w:r>
            <w:proofErr w:type="spellStart"/>
            <w:r w:rsidRPr="005A5581">
              <w:t>Acidum</w:t>
            </w:r>
            <w:proofErr w:type="spellEnd"/>
            <w:r w:rsidRPr="005A5581">
              <w:t xml:space="preserve"> </w:t>
            </w:r>
            <w:proofErr w:type="spellStart"/>
            <w:r w:rsidRPr="005A5581">
              <w:t>acetylsalicylicum</w:t>
            </w:r>
            <w:proofErr w:type="spellEnd"/>
            <w:r w:rsidRPr="005A5581">
              <w:t>, dar o creștere a sângerărilor majore BARC de tip 3 și 5 în perioada 1–2 ani post-PCI (95).</w:t>
            </w:r>
          </w:p>
          <w:p w14:paraId="42AE6C0C" w14:textId="77777777" w:rsidR="00E00550" w:rsidRPr="005A5581" w:rsidRDefault="00B153E5" w:rsidP="00563C15">
            <w:pPr>
              <w:jc w:val="both"/>
            </w:pPr>
            <w:r w:rsidRPr="005A5581">
              <w:t xml:space="preserve">În studiul TWILIGHT realizat pe 7.119 pacienți (35% SCC, 65% SCA fără </w:t>
            </w:r>
            <w:proofErr w:type="spellStart"/>
            <w:r w:rsidRPr="005A5581">
              <w:t>supradenivelare</w:t>
            </w:r>
            <w:proofErr w:type="spellEnd"/>
            <w:r w:rsidRPr="005A5581">
              <w:t xml:space="preserve"> de ST) supuși unei PCI cu risc înalt (</w:t>
            </w:r>
            <w:proofErr w:type="spellStart"/>
            <w:r w:rsidRPr="005A5581">
              <w:t>multivasculară</w:t>
            </w:r>
            <w:proofErr w:type="spellEnd"/>
            <w:r w:rsidRPr="005A5581">
              <w:t xml:space="preserve">, lungime </w:t>
            </w:r>
            <w:r w:rsidRPr="005A5581">
              <w:lastRenderedPageBreak/>
              <w:t xml:space="preserve">&gt;30 mm, leziuni </w:t>
            </w:r>
            <w:proofErr w:type="spellStart"/>
            <w:r w:rsidRPr="005A5581">
              <w:t>trombotice</w:t>
            </w:r>
            <w:proofErr w:type="spellEnd"/>
            <w:r w:rsidRPr="005A5581">
              <w:t xml:space="preserve">, bifurcații tratate cu două </w:t>
            </w:r>
            <w:proofErr w:type="spellStart"/>
            <w:r w:rsidRPr="005A5581">
              <w:t>stenturi</w:t>
            </w:r>
            <w:proofErr w:type="spellEnd"/>
            <w:r w:rsidRPr="005A5581">
              <w:t xml:space="preserve">, trunchi principal stâng, LAD </w:t>
            </w:r>
            <w:proofErr w:type="spellStart"/>
            <w:r w:rsidRPr="005A5581">
              <w:t>proximal</w:t>
            </w:r>
            <w:proofErr w:type="spellEnd"/>
            <w:r w:rsidRPr="005A5581">
              <w:t xml:space="preserve">, sau leziuni calcificate tratate prin </w:t>
            </w:r>
            <w:proofErr w:type="spellStart"/>
            <w:r w:rsidRPr="005A5581">
              <w:t>aterectomie</w:t>
            </w:r>
            <w:proofErr w:type="spellEnd"/>
            <w:r w:rsidRPr="005A5581">
              <w:t xml:space="preserve">), toți pacienții au primit 3 luni de DAPT cu </w:t>
            </w:r>
            <w:proofErr w:type="spellStart"/>
            <w:r w:rsidRPr="005A5581">
              <w:t>Ticagrelorum</w:t>
            </w:r>
            <w:proofErr w:type="spellEnd"/>
            <w:r w:rsidRPr="005A5581">
              <w:t xml:space="preserve">. Ulterior, cei randomizați la </w:t>
            </w:r>
            <w:proofErr w:type="spellStart"/>
            <w:r w:rsidRPr="005A5581">
              <w:t>monoterapie</w:t>
            </w:r>
            <w:proofErr w:type="spellEnd"/>
            <w:r w:rsidRPr="005A5581">
              <w:t xml:space="preserve"> cu </w:t>
            </w:r>
            <w:proofErr w:type="spellStart"/>
            <w:r w:rsidRPr="005A5581">
              <w:t>Ticagrelorum</w:t>
            </w:r>
            <w:proofErr w:type="spellEnd"/>
            <w:r w:rsidRPr="005A5581">
              <w:t xml:space="preserve"> 90 mg de 2 ori/zi au prezentat o reducere semnificativă a sângerărilor clinice relevante, fără o creștere semnificativă a deceselor, infarctului miocardic sau AVC (3,9% în ambele grupuri) (124).</w:t>
            </w:r>
          </w:p>
          <w:p w14:paraId="3873CDD2" w14:textId="77777777" w:rsidR="00E00550" w:rsidRPr="005A5581" w:rsidRDefault="00B153E5" w:rsidP="00563C15">
            <w:pPr>
              <w:jc w:val="both"/>
            </w:pPr>
            <w:r w:rsidRPr="005A5581">
              <w:t xml:space="preserve">Aceste date din studiile clinice și meta-analizele aferente sugerează că </w:t>
            </w:r>
            <w:proofErr w:type="spellStart"/>
            <w:r w:rsidRPr="005A5581">
              <w:t>monoterapia</w:t>
            </w:r>
            <w:proofErr w:type="spellEnd"/>
            <w:r w:rsidRPr="005A5581">
              <w:t xml:space="preserve"> cu </w:t>
            </w:r>
            <w:proofErr w:type="spellStart"/>
            <w:r w:rsidRPr="005A5581">
              <w:t>Ticagrelorum</w:t>
            </w:r>
            <w:proofErr w:type="spellEnd"/>
            <w:r w:rsidRPr="005A5581">
              <w:t xml:space="preserve"> poate fi o opțiune pentru pacienți selectați cu SCC sau SCA stabilizat, tratați prin PCI. Totuși, nivelul general al dovezilor este mai slab comparativ cu alte strategii </w:t>
            </w:r>
            <w:proofErr w:type="spellStart"/>
            <w:r w:rsidRPr="005A5581">
              <w:t>antitrombotice</w:t>
            </w:r>
            <w:proofErr w:type="spellEnd"/>
            <w:r w:rsidRPr="005A5581">
              <w:t xml:space="preserve"> recomandate.</w:t>
            </w:r>
          </w:p>
          <w:p w14:paraId="4DABB360" w14:textId="77777777" w:rsidR="00E00550" w:rsidRPr="005A5581" w:rsidRDefault="00B153E5" w:rsidP="00563C15">
            <w:pPr>
              <w:jc w:val="both"/>
            </w:pPr>
            <w:r w:rsidRPr="005A5581">
              <w:t xml:space="preserve">De asemenea, momentul optim de inițiere și durata </w:t>
            </w:r>
            <w:proofErr w:type="spellStart"/>
            <w:r w:rsidRPr="005A5581">
              <w:t>monoterapiei</w:t>
            </w:r>
            <w:proofErr w:type="spellEnd"/>
            <w:r w:rsidRPr="005A5581">
              <w:t xml:space="preserve"> cu </w:t>
            </w:r>
            <w:proofErr w:type="spellStart"/>
            <w:r w:rsidRPr="005A5581">
              <w:t>Ticagrelorum</w:t>
            </w:r>
            <w:proofErr w:type="spellEnd"/>
            <w:r w:rsidRPr="005A5581">
              <w:t xml:space="preserve"> rămân neclare.</w:t>
            </w:r>
          </w:p>
        </w:tc>
      </w:tr>
    </w:tbl>
    <w:p w14:paraId="4C1C4771" w14:textId="77777777" w:rsidR="00E00550" w:rsidRPr="005A5581" w:rsidRDefault="00E00550" w:rsidP="00563C15">
      <w:pPr>
        <w:jc w:val="both"/>
      </w:pPr>
    </w:p>
    <w:p w14:paraId="73EDAAF7" w14:textId="77777777" w:rsidR="00E00550" w:rsidRPr="005A5581" w:rsidRDefault="00B153E5" w:rsidP="00563C15">
      <w:pPr>
        <w:jc w:val="center"/>
        <w:rPr>
          <w:b/>
          <w:bCs/>
        </w:rPr>
      </w:pPr>
      <w:r w:rsidRPr="005A5581">
        <w:rPr>
          <w:i/>
          <w:iCs/>
        </w:rPr>
        <w:t xml:space="preserve"> </w:t>
      </w:r>
      <w:r w:rsidR="003B23C7" w:rsidRPr="005A5581">
        <w:rPr>
          <w:b/>
          <w:bCs/>
        </w:rPr>
        <w:t>Tabelul 2</w:t>
      </w:r>
      <w:r w:rsidR="00105086" w:rsidRPr="005A5581">
        <w:rPr>
          <w:b/>
          <w:bCs/>
        </w:rPr>
        <w:t>2</w:t>
      </w:r>
      <w:r w:rsidRPr="005A5581">
        <w:rPr>
          <w:b/>
          <w:bCs/>
        </w:rPr>
        <w:t xml:space="preserve">. Caracteristici </w:t>
      </w:r>
      <w:proofErr w:type="spellStart"/>
      <w:r w:rsidRPr="005A5581">
        <w:rPr>
          <w:b/>
          <w:bCs/>
        </w:rPr>
        <w:t>farmacocinetice</w:t>
      </w:r>
      <w:proofErr w:type="spellEnd"/>
      <w:r w:rsidRPr="005A5581">
        <w:rPr>
          <w:b/>
          <w:bCs/>
        </w:rPr>
        <w:t xml:space="preserve"> și farmacodinamice ale medicamentelor </w:t>
      </w:r>
      <w:proofErr w:type="spellStart"/>
      <w:r w:rsidRPr="005A5581">
        <w:rPr>
          <w:b/>
          <w:bCs/>
        </w:rPr>
        <w:t>antiplachetare</w:t>
      </w:r>
      <w:proofErr w:type="spellEnd"/>
      <w:r w:rsidRPr="005A5581">
        <w:rPr>
          <w:b/>
          <w:bCs/>
        </w:rPr>
        <w:t xml:space="preserve"> orale</w:t>
      </w:r>
    </w:p>
    <w:p w14:paraId="7FC4BBAA" w14:textId="77777777" w:rsidR="00E00550" w:rsidRPr="005A5581" w:rsidRDefault="00E00550" w:rsidP="00563C15">
      <w:pPr>
        <w:jc w:val="both"/>
        <w:rPr>
          <w:b/>
          <w:bCs/>
          <w:i/>
          <w:iCs/>
        </w:rPr>
      </w:pPr>
    </w:p>
    <w:tbl>
      <w:tblPr>
        <w:tblStyle w:val="afffffffff6"/>
        <w:tblW w:w="9409" w:type="dxa"/>
        <w:tblInd w:w="-2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1471"/>
        <w:gridCol w:w="1934"/>
        <w:gridCol w:w="2070"/>
        <w:gridCol w:w="1650"/>
        <w:gridCol w:w="2284"/>
      </w:tblGrid>
      <w:tr w:rsidR="00E00550" w:rsidRPr="005A5581" w14:paraId="095A22FF" w14:textId="77777777" w:rsidTr="00563C15">
        <w:trPr>
          <w:trHeight w:val="425"/>
        </w:trPr>
        <w:tc>
          <w:tcPr>
            <w:tcW w:w="1471" w:type="dxa"/>
            <w:tcBorders>
              <w:top w:val="single" w:sz="4" w:space="0" w:color="000000"/>
              <w:left w:val="single" w:sz="4" w:space="0" w:color="000000"/>
              <w:bottom w:val="single" w:sz="4" w:space="0" w:color="000000"/>
            </w:tcBorders>
          </w:tcPr>
          <w:p w14:paraId="3960655D" w14:textId="77777777" w:rsidR="00E00550" w:rsidRPr="005A5581" w:rsidRDefault="00E00550" w:rsidP="00563C15"/>
        </w:tc>
        <w:tc>
          <w:tcPr>
            <w:tcW w:w="1934" w:type="dxa"/>
            <w:tcBorders>
              <w:top w:val="single" w:sz="4" w:space="0" w:color="000000"/>
              <w:left w:val="single" w:sz="4" w:space="0" w:color="000000"/>
              <w:bottom w:val="single" w:sz="4" w:space="0" w:color="000000"/>
            </w:tcBorders>
            <w:tcMar>
              <w:top w:w="100" w:type="dxa"/>
              <w:bottom w:w="100" w:type="dxa"/>
            </w:tcMar>
          </w:tcPr>
          <w:p w14:paraId="421D7D52" w14:textId="77777777" w:rsidR="00E00550" w:rsidRPr="005A5581" w:rsidRDefault="00B153E5" w:rsidP="00563C15">
            <w:pPr>
              <w:jc w:val="center"/>
            </w:pPr>
            <w:proofErr w:type="spellStart"/>
            <w:r w:rsidRPr="005A5581">
              <w:t>Acidum</w:t>
            </w:r>
            <w:proofErr w:type="spellEnd"/>
            <w:r w:rsidRPr="005A5581">
              <w:t xml:space="preserve"> </w:t>
            </w:r>
            <w:proofErr w:type="spellStart"/>
            <w:r w:rsidRPr="005A5581">
              <w:t>acetylsalicylicum</w:t>
            </w:r>
            <w:proofErr w:type="spellEnd"/>
          </w:p>
        </w:tc>
        <w:tc>
          <w:tcPr>
            <w:tcW w:w="2070" w:type="dxa"/>
            <w:tcBorders>
              <w:top w:val="single" w:sz="4" w:space="0" w:color="000000"/>
              <w:left w:val="single" w:sz="4" w:space="0" w:color="000000"/>
              <w:bottom w:val="single" w:sz="4" w:space="0" w:color="000000"/>
            </w:tcBorders>
            <w:tcMar>
              <w:top w:w="100" w:type="dxa"/>
              <w:bottom w:w="100" w:type="dxa"/>
            </w:tcMar>
          </w:tcPr>
          <w:p w14:paraId="005D9925" w14:textId="77777777" w:rsidR="00E00550" w:rsidRPr="005A5581" w:rsidRDefault="00B153E5" w:rsidP="00563C15">
            <w:pPr>
              <w:jc w:val="center"/>
            </w:pPr>
            <w:proofErr w:type="spellStart"/>
            <w:r w:rsidRPr="005A5581">
              <w:t>Clopidogrelum</w:t>
            </w:r>
            <w:proofErr w:type="spellEnd"/>
          </w:p>
        </w:tc>
        <w:tc>
          <w:tcPr>
            <w:tcW w:w="1650" w:type="dxa"/>
            <w:tcBorders>
              <w:top w:val="single" w:sz="4" w:space="0" w:color="000000"/>
              <w:left w:val="single" w:sz="4" w:space="0" w:color="000000"/>
              <w:bottom w:val="single" w:sz="4" w:space="0" w:color="000000"/>
            </w:tcBorders>
            <w:tcMar>
              <w:top w:w="100" w:type="dxa"/>
              <w:bottom w:w="100" w:type="dxa"/>
            </w:tcMar>
          </w:tcPr>
          <w:p w14:paraId="21C8D891" w14:textId="77777777" w:rsidR="00E00550" w:rsidRPr="005A5581" w:rsidRDefault="00B153E5" w:rsidP="00563C15">
            <w:pPr>
              <w:jc w:val="center"/>
            </w:pPr>
            <w:proofErr w:type="spellStart"/>
            <w:r w:rsidRPr="005A5581">
              <w:t>Prasugrelum</w:t>
            </w:r>
            <w:proofErr w:type="spellEnd"/>
            <w:r w:rsidRPr="005A5581">
              <w:t>*</w:t>
            </w:r>
          </w:p>
        </w:tc>
        <w:tc>
          <w:tcPr>
            <w:tcW w:w="2284" w:type="dxa"/>
            <w:tcBorders>
              <w:top w:val="single" w:sz="4" w:space="0" w:color="000000"/>
              <w:left w:val="single" w:sz="4" w:space="0" w:color="000000"/>
              <w:bottom w:val="single" w:sz="4" w:space="0" w:color="000000"/>
              <w:right w:val="single" w:sz="4" w:space="0" w:color="000000"/>
            </w:tcBorders>
            <w:tcMar>
              <w:top w:w="100" w:type="dxa"/>
              <w:bottom w:w="100" w:type="dxa"/>
            </w:tcMar>
          </w:tcPr>
          <w:p w14:paraId="3128E807" w14:textId="77777777" w:rsidR="00E00550" w:rsidRPr="005A5581" w:rsidRDefault="00B153E5" w:rsidP="00563C15">
            <w:pPr>
              <w:jc w:val="center"/>
            </w:pPr>
            <w:proofErr w:type="spellStart"/>
            <w:r w:rsidRPr="005A5581">
              <w:t>Ticagrelorum</w:t>
            </w:r>
            <w:proofErr w:type="spellEnd"/>
          </w:p>
        </w:tc>
      </w:tr>
      <w:tr w:rsidR="00E00550" w:rsidRPr="005A5581" w14:paraId="77E91856" w14:textId="77777777" w:rsidTr="00563C15">
        <w:trPr>
          <w:trHeight w:val="840"/>
        </w:trPr>
        <w:tc>
          <w:tcPr>
            <w:tcW w:w="1471" w:type="dxa"/>
            <w:tcBorders>
              <w:top w:val="single" w:sz="4" w:space="0" w:color="000000"/>
              <w:left w:val="single" w:sz="4" w:space="0" w:color="000000"/>
              <w:bottom w:val="single" w:sz="4" w:space="0" w:color="000000"/>
            </w:tcBorders>
          </w:tcPr>
          <w:p w14:paraId="61FD4AEE" w14:textId="77777777" w:rsidR="00E00550" w:rsidRPr="005A5581" w:rsidRDefault="00B153E5" w:rsidP="00563C15">
            <w:pPr>
              <w:jc w:val="center"/>
            </w:pPr>
            <w:r w:rsidRPr="005A5581">
              <w:t>Doza de încărcare orală (DÎ)</w:t>
            </w:r>
          </w:p>
        </w:tc>
        <w:tc>
          <w:tcPr>
            <w:tcW w:w="1934" w:type="dxa"/>
            <w:tcBorders>
              <w:top w:val="single" w:sz="4" w:space="0" w:color="000000"/>
              <w:left w:val="single" w:sz="4" w:space="0" w:color="000000"/>
              <w:bottom w:val="single" w:sz="4" w:space="0" w:color="000000"/>
            </w:tcBorders>
            <w:tcMar>
              <w:top w:w="100" w:type="dxa"/>
              <w:bottom w:w="100" w:type="dxa"/>
            </w:tcMar>
          </w:tcPr>
          <w:p w14:paraId="4D307270" w14:textId="77777777" w:rsidR="00E00550" w:rsidRPr="005A5581" w:rsidRDefault="00B153E5" w:rsidP="00563C15">
            <w:pPr>
              <w:jc w:val="center"/>
            </w:pPr>
            <w:r w:rsidRPr="005A5581">
              <w:t>150–300 mg</w:t>
            </w:r>
          </w:p>
        </w:tc>
        <w:tc>
          <w:tcPr>
            <w:tcW w:w="2070" w:type="dxa"/>
            <w:tcBorders>
              <w:top w:val="single" w:sz="4" w:space="0" w:color="000000"/>
              <w:left w:val="single" w:sz="4" w:space="0" w:color="000000"/>
              <w:bottom w:val="single" w:sz="4" w:space="0" w:color="000000"/>
            </w:tcBorders>
            <w:tcMar>
              <w:top w:w="100" w:type="dxa"/>
              <w:bottom w:w="100" w:type="dxa"/>
            </w:tcMar>
          </w:tcPr>
          <w:p w14:paraId="56A314B1" w14:textId="77777777" w:rsidR="00E00550" w:rsidRPr="005A5581" w:rsidRDefault="00B153E5" w:rsidP="00563C15">
            <w:pPr>
              <w:jc w:val="center"/>
            </w:pPr>
            <w:r w:rsidRPr="005A5581">
              <w:t>300–600 mg</w:t>
            </w:r>
          </w:p>
        </w:tc>
        <w:tc>
          <w:tcPr>
            <w:tcW w:w="1650" w:type="dxa"/>
            <w:tcBorders>
              <w:top w:val="single" w:sz="4" w:space="0" w:color="000000"/>
              <w:left w:val="single" w:sz="4" w:space="0" w:color="000000"/>
              <w:bottom w:val="single" w:sz="4" w:space="0" w:color="000000"/>
            </w:tcBorders>
            <w:tcMar>
              <w:top w:w="100" w:type="dxa"/>
              <w:bottom w:w="100" w:type="dxa"/>
            </w:tcMar>
          </w:tcPr>
          <w:p w14:paraId="495DBA9E" w14:textId="77777777" w:rsidR="00E00550" w:rsidRPr="005A5581" w:rsidRDefault="00B153E5" w:rsidP="00563C15">
            <w:pPr>
              <w:jc w:val="center"/>
            </w:pPr>
            <w:r w:rsidRPr="005A5581">
              <w:t>60 mg</w:t>
            </w:r>
          </w:p>
        </w:tc>
        <w:tc>
          <w:tcPr>
            <w:tcW w:w="2284" w:type="dxa"/>
            <w:tcBorders>
              <w:top w:val="single" w:sz="4" w:space="0" w:color="000000"/>
              <w:left w:val="single" w:sz="4" w:space="0" w:color="000000"/>
              <w:bottom w:val="single" w:sz="4" w:space="0" w:color="000000"/>
              <w:right w:val="single" w:sz="4" w:space="0" w:color="000000"/>
            </w:tcBorders>
            <w:tcMar>
              <w:top w:w="100" w:type="dxa"/>
              <w:bottom w:w="100" w:type="dxa"/>
            </w:tcMar>
          </w:tcPr>
          <w:p w14:paraId="2BCD23F4" w14:textId="77777777" w:rsidR="00E00550" w:rsidRPr="005A5581" w:rsidRDefault="00B153E5" w:rsidP="00563C15">
            <w:pPr>
              <w:jc w:val="center"/>
            </w:pPr>
            <w:r w:rsidRPr="005A5581">
              <w:t>180 mg</w:t>
            </w:r>
          </w:p>
        </w:tc>
      </w:tr>
      <w:tr w:rsidR="00E00550" w:rsidRPr="005A5581" w14:paraId="6A5B7E31" w14:textId="77777777" w:rsidTr="00563C15">
        <w:trPr>
          <w:trHeight w:val="1395"/>
        </w:trPr>
        <w:tc>
          <w:tcPr>
            <w:tcW w:w="1471" w:type="dxa"/>
            <w:tcBorders>
              <w:top w:val="single" w:sz="4" w:space="0" w:color="000000"/>
              <w:left w:val="single" w:sz="4" w:space="0" w:color="000000"/>
              <w:bottom w:val="single" w:sz="4" w:space="0" w:color="000000"/>
            </w:tcBorders>
          </w:tcPr>
          <w:p w14:paraId="44578D22" w14:textId="77777777" w:rsidR="00E00550" w:rsidRPr="005A5581" w:rsidRDefault="00B153E5" w:rsidP="00563C15">
            <w:pPr>
              <w:jc w:val="center"/>
            </w:pPr>
            <w:r w:rsidRPr="005A5581">
              <w:t>Doza de întreținere</w:t>
            </w:r>
          </w:p>
        </w:tc>
        <w:tc>
          <w:tcPr>
            <w:tcW w:w="1934" w:type="dxa"/>
            <w:tcBorders>
              <w:top w:val="single" w:sz="4" w:space="0" w:color="000000"/>
              <w:left w:val="single" w:sz="4" w:space="0" w:color="000000"/>
              <w:bottom w:val="single" w:sz="4" w:space="0" w:color="000000"/>
            </w:tcBorders>
            <w:tcMar>
              <w:top w:w="100" w:type="dxa"/>
              <w:bottom w:w="100" w:type="dxa"/>
            </w:tcMar>
          </w:tcPr>
          <w:p w14:paraId="6DCE2EC9" w14:textId="77777777" w:rsidR="00E00550" w:rsidRPr="005A5581" w:rsidRDefault="00B153E5" w:rsidP="00563C15">
            <w:pPr>
              <w:jc w:val="center"/>
            </w:pPr>
            <w:r w:rsidRPr="005A5581">
              <w:t xml:space="preserve">75–100 mg </w:t>
            </w:r>
            <w:proofErr w:type="spellStart"/>
            <w:r w:rsidRPr="005A5581">
              <w:t>o.d.</w:t>
            </w:r>
            <w:proofErr w:type="spellEnd"/>
          </w:p>
        </w:tc>
        <w:tc>
          <w:tcPr>
            <w:tcW w:w="2070" w:type="dxa"/>
            <w:tcBorders>
              <w:top w:val="single" w:sz="4" w:space="0" w:color="000000"/>
              <w:left w:val="single" w:sz="4" w:space="0" w:color="000000"/>
              <w:bottom w:val="single" w:sz="4" w:space="0" w:color="000000"/>
            </w:tcBorders>
            <w:tcMar>
              <w:top w:w="100" w:type="dxa"/>
              <w:bottom w:w="100" w:type="dxa"/>
            </w:tcMar>
          </w:tcPr>
          <w:p w14:paraId="19E5C245" w14:textId="77777777" w:rsidR="00E00550" w:rsidRPr="005A5581" w:rsidRDefault="00B153E5" w:rsidP="00563C15">
            <w:pPr>
              <w:jc w:val="center"/>
            </w:pPr>
            <w:r w:rsidRPr="005A5581">
              <w:t xml:space="preserve">75 mg </w:t>
            </w:r>
            <w:proofErr w:type="spellStart"/>
            <w:r w:rsidRPr="005A5581">
              <w:t>o.d.</w:t>
            </w:r>
            <w:proofErr w:type="spellEnd"/>
          </w:p>
        </w:tc>
        <w:tc>
          <w:tcPr>
            <w:tcW w:w="1650" w:type="dxa"/>
            <w:tcBorders>
              <w:top w:val="single" w:sz="4" w:space="0" w:color="000000"/>
              <w:left w:val="single" w:sz="4" w:space="0" w:color="000000"/>
              <w:bottom w:val="single" w:sz="4" w:space="0" w:color="000000"/>
            </w:tcBorders>
            <w:tcMar>
              <w:top w:w="100" w:type="dxa"/>
              <w:bottom w:w="100" w:type="dxa"/>
            </w:tcMar>
          </w:tcPr>
          <w:p w14:paraId="1E5A7E40" w14:textId="77777777" w:rsidR="00E00550" w:rsidRPr="005A5581" w:rsidRDefault="00000000" w:rsidP="00563C15">
            <w:pPr>
              <w:jc w:val="center"/>
            </w:pPr>
            <w:sdt>
              <w:sdtPr>
                <w:tag w:val="goog_rdk_8"/>
                <w:id w:val="-520500054"/>
              </w:sdtPr>
              <w:sdtContent>
                <w:r w:rsidR="00B153E5" w:rsidRPr="005A5581">
                  <w:rPr>
                    <w:rFonts w:eastAsia="Caudex"/>
                  </w:rPr>
                  <w:t xml:space="preserve">10 mg </w:t>
                </w:r>
                <w:proofErr w:type="spellStart"/>
                <w:r w:rsidR="00B153E5" w:rsidRPr="005A5581">
                  <w:rPr>
                    <w:rFonts w:eastAsia="Caudex"/>
                  </w:rPr>
                  <w:t>o.d.</w:t>
                </w:r>
                <w:proofErr w:type="spellEnd"/>
                <w:r w:rsidR="00B153E5" w:rsidRPr="005A5581">
                  <w:rPr>
                    <w:rFonts w:eastAsia="Caudex"/>
                  </w:rPr>
                  <w:t xml:space="preserve"> (5 mg </w:t>
                </w:r>
                <w:proofErr w:type="spellStart"/>
                <w:r w:rsidR="00B153E5" w:rsidRPr="005A5581">
                  <w:rPr>
                    <w:rFonts w:eastAsia="Caudex"/>
                  </w:rPr>
                  <w:t>o.d.</w:t>
                </w:r>
                <w:proofErr w:type="spellEnd"/>
                <w:r w:rsidR="00B153E5" w:rsidRPr="005A5581">
                  <w:rPr>
                    <w:rFonts w:eastAsia="Caudex"/>
                  </w:rPr>
                  <w:t xml:space="preserve"> la pacienți &lt;60 kg sau ≥75 ani)</w:t>
                </w:r>
              </w:sdtContent>
            </w:sdt>
          </w:p>
        </w:tc>
        <w:tc>
          <w:tcPr>
            <w:tcW w:w="2284" w:type="dxa"/>
            <w:tcBorders>
              <w:top w:val="single" w:sz="4" w:space="0" w:color="000000"/>
              <w:left w:val="single" w:sz="4" w:space="0" w:color="000000"/>
              <w:bottom w:val="single" w:sz="4" w:space="0" w:color="000000"/>
              <w:right w:val="single" w:sz="4" w:space="0" w:color="000000"/>
            </w:tcBorders>
            <w:tcMar>
              <w:top w:w="100" w:type="dxa"/>
              <w:bottom w:w="100" w:type="dxa"/>
            </w:tcMar>
          </w:tcPr>
          <w:p w14:paraId="10AA2509" w14:textId="77777777" w:rsidR="00E00550" w:rsidRPr="005A5581" w:rsidRDefault="00B153E5" w:rsidP="00563C15">
            <w:pPr>
              <w:jc w:val="center"/>
            </w:pPr>
            <w:r w:rsidRPr="005A5581">
              <w:t xml:space="preserve">90 mg sau 60 mg </w:t>
            </w:r>
            <w:proofErr w:type="spellStart"/>
            <w:r w:rsidRPr="005A5581">
              <w:t>b.i.d</w:t>
            </w:r>
            <w:proofErr w:type="spellEnd"/>
            <w:r w:rsidRPr="005A5581">
              <w:t>.</w:t>
            </w:r>
          </w:p>
        </w:tc>
      </w:tr>
      <w:tr w:rsidR="00E00550" w:rsidRPr="005A5581" w14:paraId="4FA500D3" w14:textId="77777777" w:rsidTr="00563C15">
        <w:trPr>
          <w:trHeight w:val="840"/>
        </w:trPr>
        <w:tc>
          <w:tcPr>
            <w:tcW w:w="1471" w:type="dxa"/>
            <w:tcBorders>
              <w:top w:val="single" w:sz="4" w:space="0" w:color="000000"/>
              <w:left w:val="single" w:sz="4" w:space="0" w:color="000000"/>
              <w:bottom w:val="single" w:sz="4" w:space="0" w:color="000000"/>
            </w:tcBorders>
          </w:tcPr>
          <w:p w14:paraId="53051948" w14:textId="61AA3C41" w:rsidR="00E00550" w:rsidRPr="005A5581" w:rsidRDefault="001D6987" w:rsidP="00563C15">
            <w:pPr>
              <w:jc w:val="center"/>
            </w:pPr>
            <w:r w:rsidRPr="005A5581">
              <w:t>Structura chimică</w:t>
            </w:r>
          </w:p>
        </w:tc>
        <w:tc>
          <w:tcPr>
            <w:tcW w:w="1934" w:type="dxa"/>
            <w:tcBorders>
              <w:top w:val="single" w:sz="4" w:space="0" w:color="000000"/>
              <w:left w:val="single" w:sz="4" w:space="0" w:color="000000"/>
              <w:bottom w:val="single" w:sz="4" w:space="0" w:color="000000"/>
            </w:tcBorders>
            <w:tcMar>
              <w:top w:w="100" w:type="dxa"/>
              <w:bottom w:w="100" w:type="dxa"/>
            </w:tcMar>
          </w:tcPr>
          <w:p w14:paraId="05A7C630" w14:textId="77777777" w:rsidR="00E00550" w:rsidRPr="005A5581" w:rsidRDefault="00B153E5" w:rsidP="00563C15">
            <w:pPr>
              <w:jc w:val="center"/>
            </w:pPr>
            <w:r w:rsidRPr="005A5581">
              <w:t>Acid benzoic (</w:t>
            </w:r>
            <w:proofErr w:type="spellStart"/>
            <w:r w:rsidRPr="005A5581">
              <w:t>Acidum</w:t>
            </w:r>
            <w:proofErr w:type="spellEnd"/>
            <w:r w:rsidRPr="005A5581">
              <w:t xml:space="preserve"> </w:t>
            </w:r>
            <w:proofErr w:type="spellStart"/>
            <w:r w:rsidRPr="005A5581">
              <w:t>acetylsalicylicum</w:t>
            </w:r>
            <w:proofErr w:type="spellEnd"/>
            <w:r w:rsidRPr="005A5581">
              <w:t>)</w:t>
            </w:r>
          </w:p>
        </w:tc>
        <w:tc>
          <w:tcPr>
            <w:tcW w:w="2070" w:type="dxa"/>
            <w:tcBorders>
              <w:top w:val="single" w:sz="4" w:space="0" w:color="000000"/>
              <w:left w:val="single" w:sz="4" w:space="0" w:color="000000"/>
              <w:bottom w:val="single" w:sz="4" w:space="0" w:color="000000"/>
            </w:tcBorders>
            <w:tcMar>
              <w:top w:w="100" w:type="dxa"/>
              <w:bottom w:w="100" w:type="dxa"/>
            </w:tcMar>
          </w:tcPr>
          <w:p w14:paraId="106AC98D" w14:textId="77777777" w:rsidR="00E00550" w:rsidRPr="005A5581" w:rsidRDefault="00B153E5" w:rsidP="00563C15">
            <w:pPr>
              <w:jc w:val="center"/>
            </w:pPr>
            <w:proofErr w:type="spellStart"/>
            <w:r w:rsidRPr="005A5581">
              <w:t>Tienopiridină</w:t>
            </w:r>
            <w:proofErr w:type="spellEnd"/>
          </w:p>
        </w:tc>
        <w:tc>
          <w:tcPr>
            <w:tcW w:w="1650" w:type="dxa"/>
            <w:tcBorders>
              <w:top w:val="single" w:sz="4" w:space="0" w:color="000000"/>
              <w:left w:val="single" w:sz="4" w:space="0" w:color="000000"/>
              <w:bottom w:val="single" w:sz="4" w:space="0" w:color="000000"/>
            </w:tcBorders>
            <w:tcMar>
              <w:top w:w="100" w:type="dxa"/>
              <w:bottom w:w="100" w:type="dxa"/>
            </w:tcMar>
          </w:tcPr>
          <w:p w14:paraId="6BC2DCD8" w14:textId="77777777" w:rsidR="00E00550" w:rsidRPr="005A5581" w:rsidRDefault="00B153E5" w:rsidP="00563C15">
            <w:pPr>
              <w:jc w:val="center"/>
            </w:pPr>
            <w:proofErr w:type="spellStart"/>
            <w:r w:rsidRPr="005A5581">
              <w:t>Tienopiridină</w:t>
            </w:r>
            <w:proofErr w:type="spellEnd"/>
          </w:p>
        </w:tc>
        <w:tc>
          <w:tcPr>
            <w:tcW w:w="2284" w:type="dxa"/>
            <w:tcBorders>
              <w:top w:val="single" w:sz="4" w:space="0" w:color="000000"/>
              <w:left w:val="single" w:sz="4" w:space="0" w:color="000000"/>
              <w:bottom w:val="single" w:sz="4" w:space="0" w:color="000000"/>
              <w:right w:val="single" w:sz="4" w:space="0" w:color="000000"/>
            </w:tcBorders>
            <w:tcMar>
              <w:top w:w="100" w:type="dxa"/>
              <w:bottom w:w="100" w:type="dxa"/>
            </w:tcMar>
          </w:tcPr>
          <w:p w14:paraId="2D9F3445" w14:textId="77777777" w:rsidR="00E00550" w:rsidRPr="005A5581" w:rsidRDefault="00B153E5" w:rsidP="00563C15">
            <w:pPr>
              <w:jc w:val="center"/>
            </w:pPr>
            <w:proofErr w:type="spellStart"/>
            <w:r w:rsidRPr="005A5581">
              <w:t>Ciclopentiltriazolo-pirimidină</w:t>
            </w:r>
            <w:proofErr w:type="spellEnd"/>
          </w:p>
        </w:tc>
      </w:tr>
      <w:tr w:rsidR="00E00550" w:rsidRPr="005A5581" w14:paraId="76BD69A7" w14:textId="77777777" w:rsidTr="00563C15">
        <w:trPr>
          <w:trHeight w:val="837"/>
        </w:trPr>
        <w:tc>
          <w:tcPr>
            <w:tcW w:w="1471" w:type="dxa"/>
            <w:tcBorders>
              <w:top w:val="single" w:sz="4" w:space="0" w:color="000000"/>
              <w:left w:val="single" w:sz="4" w:space="0" w:color="000000"/>
              <w:bottom w:val="single" w:sz="4" w:space="0" w:color="000000"/>
            </w:tcBorders>
          </w:tcPr>
          <w:p w14:paraId="081D7C9E" w14:textId="77777777" w:rsidR="00E00550" w:rsidRPr="005A5581" w:rsidRDefault="00B153E5" w:rsidP="00563C15">
            <w:pPr>
              <w:jc w:val="center"/>
            </w:pPr>
            <w:r w:rsidRPr="005A5581">
              <w:t>Mecanism farmacologic</w:t>
            </w:r>
          </w:p>
        </w:tc>
        <w:tc>
          <w:tcPr>
            <w:tcW w:w="1934" w:type="dxa"/>
            <w:tcBorders>
              <w:top w:val="single" w:sz="4" w:space="0" w:color="000000"/>
              <w:left w:val="single" w:sz="4" w:space="0" w:color="000000"/>
              <w:bottom w:val="single" w:sz="4" w:space="0" w:color="000000"/>
            </w:tcBorders>
            <w:tcMar>
              <w:top w:w="100" w:type="dxa"/>
              <w:bottom w:w="100" w:type="dxa"/>
            </w:tcMar>
          </w:tcPr>
          <w:p w14:paraId="6E426454" w14:textId="77777777" w:rsidR="00E00550" w:rsidRPr="005A5581" w:rsidRDefault="00B153E5" w:rsidP="00563C15">
            <w:pPr>
              <w:jc w:val="center"/>
            </w:pPr>
            <w:r w:rsidRPr="005A5581">
              <w:t>Acetilarea</w:t>
            </w:r>
            <w:r w:rsidRPr="005A5581">
              <w:rPr>
                <w:color w:val="FF0000"/>
              </w:rPr>
              <w:t xml:space="preserve"> </w:t>
            </w:r>
            <w:r w:rsidRPr="005A5581">
              <w:t>ireversibilă a enzimei COX-1</w:t>
            </w:r>
          </w:p>
        </w:tc>
        <w:tc>
          <w:tcPr>
            <w:tcW w:w="2070" w:type="dxa"/>
            <w:tcBorders>
              <w:top w:val="single" w:sz="4" w:space="0" w:color="000000"/>
              <w:left w:val="single" w:sz="4" w:space="0" w:color="000000"/>
              <w:bottom w:val="single" w:sz="4" w:space="0" w:color="000000"/>
            </w:tcBorders>
            <w:tcMar>
              <w:top w:w="100" w:type="dxa"/>
              <w:bottom w:w="100" w:type="dxa"/>
            </w:tcMar>
          </w:tcPr>
          <w:p w14:paraId="040FEDCB" w14:textId="77777777" w:rsidR="00E00550" w:rsidRPr="005A5581" w:rsidRDefault="00B153E5" w:rsidP="00563C15">
            <w:pPr>
              <w:jc w:val="center"/>
            </w:pPr>
            <w:r w:rsidRPr="005A5581">
              <w:t>Legare ireversibilă la receptorul P2Y12 prin metabolit activ</w:t>
            </w:r>
          </w:p>
        </w:tc>
        <w:tc>
          <w:tcPr>
            <w:tcW w:w="1650" w:type="dxa"/>
            <w:tcBorders>
              <w:top w:val="single" w:sz="4" w:space="0" w:color="000000"/>
              <w:left w:val="single" w:sz="4" w:space="0" w:color="000000"/>
              <w:bottom w:val="single" w:sz="4" w:space="0" w:color="000000"/>
            </w:tcBorders>
            <w:tcMar>
              <w:top w:w="100" w:type="dxa"/>
              <w:bottom w:w="100" w:type="dxa"/>
            </w:tcMar>
          </w:tcPr>
          <w:p w14:paraId="72224136" w14:textId="77777777" w:rsidR="00E00550" w:rsidRPr="005A5581" w:rsidRDefault="00B153E5" w:rsidP="00563C15">
            <w:pPr>
              <w:jc w:val="center"/>
            </w:pPr>
            <w:r w:rsidRPr="005A5581">
              <w:t>Legare ireversibilă la receptorul P2Y12 prin metabolit activ</w:t>
            </w:r>
          </w:p>
        </w:tc>
        <w:tc>
          <w:tcPr>
            <w:tcW w:w="2284" w:type="dxa"/>
            <w:tcBorders>
              <w:top w:val="single" w:sz="4" w:space="0" w:color="000000"/>
              <w:left w:val="single" w:sz="4" w:space="0" w:color="000000"/>
              <w:bottom w:val="single" w:sz="4" w:space="0" w:color="000000"/>
              <w:right w:val="single" w:sz="4" w:space="0" w:color="000000"/>
            </w:tcBorders>
            <w:tcMar>
              <w:top w:w="100" w:type="dxa"/>
              <w:bottom w:w="100" w:type="dxa"/>
            </w:tcMar>
          </w:tcPr>
          <w:p w14:paraId="272CA4DD" w14:textId="77777777" w:rsidR="00E00550" w:rsidRPr="005A5581" w:rsidRDefault="00B153E5" w:rsidP="00563C15">
            <w:pPr>
              <w:jc w:val="center"/>
            </w:pPr>
            <w:r w:rsidRPr="005A5581">
              <w:t>Legare reversibilă la receptorul P2Y12</w:t>
            </w:r>
          </w:p>
        </w:tc>
      </w:tr>
      <w:tr w:rsidR="00E00550" w:rsidRPr="005A5581" w14:paraId="76C81F0E" w14:textId="77777777" w:rsidTr="00563C15">
        <w:trPr>
          <w:trHeight w:val="570"/>
        </w:trPr>
        <w:tc>
          <w:tcPr>
            <w:tcW w:w="1471" w:type="dxa"/>
            <w:tcBorders>
              <w:top w:val="single" w:sz="4" w:space="0" w:color="000000"/>
              <w:left w:val="single" w:sz="4" w:space="0" w:color="000000"/>
              <w:bottom w:val="single" w:sz="4" w:space="0" w:color="000000"/>
            </w:tcBorders>
          </w:tcPr>
          <w:p w14:paraId="5B8B34C9" w14:textId="77777777" w:rsidR="00E00550" w:rsidRPr="005A5581" w:rsidRDefault="00B153E5" w:rsidP="00563C15">
            <w:pPr>
              <w:jc w:val="center"/>
            </w:pPr>
            <w:r w:rsidRPr="005A5581">
              <w:t xml:space="preserve">Timpul atingerii </w:t>
            </w:r>
            <w:proofErr w:type="spellStart"/>
            <w:r w:rsidRPr="005A5581">
              <w:t>Cmax</w:t>
            </w:r>
            <w:proofErr w:type="spellEnd"/>
          </w:p>
        </w:tc>
        <w:tc>
          <w:tcPr>
            <w:tcW w:w="1934" w:type="dxa"/>
            <w:tcBorders>
              <w:top w:val="single" w:sz="4" w:space="0" w:color="000000"/>
              <w:left w:val="single" w:sz="4" w:space="0" w:color="000000"/>
              <w:bottom w:val="single" w:sz="4" w:space="0" w:color="000000"/>
            </w:tcBorders>
            <w:tcMar>
              <w:top w:w="100" w:type="dxa"/>
              <w:bottom w:w="100" w:type="dxa"/>
            </w:tcMar>
          </w:tcPr>
          <w:p w14:paraId="0674EC73" w14:textId="77777777" w:rsidR="00E00550" w:rsidRPr="005A5581" w:rsidRDefault="00B153E5" w:rsidP="00563C15">
            <w:pPr>
              <w:jc w:val="center"/>
            </w:pPr>
            <w:r w:rsidRPr="005A5581">
              <w:t>0,5–1 h</w:t>
            </w:r>
          </w:p>
        </w:tc>
        <w:tc>
          <w:tcPr>
            <w:tcW w:w="2070" w:type="dxa"/>
            <w:tcBorders>
              <w:top w:val="single" w:sz="4" w:space="0" w:color="000000"/>
              <w:left w:val="single" w:sz="4" w:space="0" w:color="000000"/>
              <w:bottom w:val="single" w:sz="4" w:space="0" w:color="000000"/>
            </w:tcBorders>
            <w:tcMar>
              <w:top w:w="100" w:type="dxa"/>
              <w:bottom w:w="100" w:type="dxa"/>
            </w:tcMar>
          </w:tcPr>
          <w:p w14:paraId="4E9F9AB2" w14:textId="77777777" w:rsidR="00E00550" w:rsidRPr="005A5581" w:rsidRDefault="00B153E5" w:rsidP="00563C15">
            <w:pPr>
              <w:jc w:val="center"/>
            </w:pPr>
            <w:r w:rsidRPr="005A5581">
              <w:t>2 h (după DÎ 600 mg)¹</w:t>
            </w:r>
          </w:p>
        </w:tc>
        <w:tc>
          <w:tcPr>
            <w:tcW w:w="1650" w:type="dxa"/>
            <w:tcBorders>
              <w:top w:val="single" w:sz="4" w:space="0" w:color="000000"/>
              <w:left w:val="single" w:sz="4" w:space="0" w:color="000000"/>
              <w:bottom w:val="single" w:sz="4" w:space="0" w:color="000000"/>
            </w:tcBorders>
            <w:tcMar>
              <w:top w:w="100" w:type="dxa"/>
              <w:bottom w:w="100" w:type="dxa"/>
            </w:tcMar>
          </w:tcPr>
          <w:p w14:paraId="5BFE6ADD" w14:textId="77777777" w:rsidR="00E00550" w:rsidRPr="005A5581" w:rsidRDefault="00B153E5" w:rsidP="00563C15">
            <w:pPr>
              <w:jc w:val="center"/>
            </w:pPr>
            <w:r w:rsidRPr="005A5581">
              <w:t>0,5 h (după DÎ 60 mg)¹</w:t>
            </w:r>
          </w:p>
        </w:tc>
        <w:tc>
          <w:tcPr>
            <w:tcW w:w="2284" w:type="dxa"/>
            <w:tcBorders>
              <w:top w:val="single" w:sz="4" w:space="0" w:color="000000"/>
              <w:left w:val="single" w:sz="4" w:space="0" w:color="000000"/>
              <w:bottom w:val="single" w:sz="4" w:space="0" w:color="000000"/>
              <w:right w:val="single" w:sz="4" w:space="0" w:color="000000"/>
            </w:tcBorders>
            <w:tcMar>
              <w:top w:w="100" w:type="dxa"/>
              <w:bottom w:w="100" w:type="dxa"/>
            </w:tcMar>
          </w:tcPr>
          <w:p w14:paraId="4A569612" w14:textId="77777777" w:rsidR="00E00550" w:rsidRPr="005A5581" w:rsidRDefault="00B153E5" w:rsidP="00563C15">
            <w:pPr>
              <w:jc w:val="center"/>
            </w:pPr>
            <w:r w:rsidRPr="005A5581">
              <w:t>0,5 h (după DÎ 180 mg)¹</w:t>
            </w:r>
          </w:p>
        </w:tc>
      </w:tr>
      <w:tr w:rsidR="00E00550" w:rsidRPr="005A5581" w14:paraId="411D054A" w14:textId="77777777" w:rsidTr="00563C15">
        <w:trPr>
          <w:trHeight w:val="1110"/>
        </w:trPr>
        <w:tc>
          <w:tcPr>
            <w:tcW w:w="1471" w:type="dxa"/>
            <w:tcBorders>
              <w:top w:val="single" w:sz="4" w:space="0" w:color="000000"/>
              <w:left w:val="single" w:sz="4" w:space="0" w:color="000000"/>
              <w:bottom w:val="single" w:sz="4" w:space="0" w:color="000000"/>
            </w:tcBorders>
          </w:tcPr>
          <w:p w14:paraId="765C5937" w14:textId="77777777" w:rsidR="00E00550" w:rsidRPr="005A5581" w:rsidRDefault="00B153E5" w:rsidP="00563C15">
            <w:pPr>
              <w:jc w:val="center"/>
            </w:pPr>
            <w:r w:rsidRPr="005A5581">
              <w:t xml:space="preserve">Necesită </w:t>
            </w:r>
            <w:proofErr w:type="spellStart"/>
            <w:r w:rsidRPr="005A5581">
              <w:t>bioactivare</w:t>
            </w:r>
            <w:proofErr w:type="spellEnd"/>
          </w:p>
        </w:tc>
        <w:tc>
          <w:tcPr>
            <w:tcW w:w="1934" w:type="dxa"/>
            <w:tcBorders>
              <w:top w:val="single" w:sz="4" w:space="0" w:color="000000"/>
              <w:left w:val="single" w:sz="4" w:space="0" w:color="000000"/>
              <w:bottom w:val="single" w:sz="4" w:space="0" w:color="000000"/>
            </w:tcBorders>
            <w:tcMar>
              <w:top w:w="100" w:type="dxa"/>
              <w:bottom w:w="100" w:type="dxa"/>
            </w:tcMar>
          </w:tcPr>
          <w:p w14:paraId="4FD77A02" w14:textId="77777777" w:rsidR="00E00550" w:rsidRPr="005A5581" w:rsidRDefault="00B153E5" w:rsidP="00563C15">
            <w:pPr>
              <w:jc w:val="center"/>
            </w:pPr>
            <w:r w:rsidRPr="005A5581">
              <w:t>Nu</w:t>
            </w:r>
          </w:p>
        </w:tc>
        <w:tc>
          <w:tcPr>
            <w:tcW w:w="2070" w:type="dxa"/>
            <w:tcBorders>
              <w:top w:val="single" w:sz="4" w:space="0" w:color="000000"/>
              <w:left w:val="single" w:sz="4" w:space="0" w:color="000000"/>
              <w:bottom w:val="single" w:sz="4" w:space="0" w:color="000000"/>
            </w:tcBorders>
            <w:tcMar>
              <w:top w:w="100" w:type="dxa"/>
              <w:bottom w:w="100" w:type="dxa"/>
            </w:tcMar>
          </w:tcPr>
          <w:p w14:paraId="18706F47" w14:textId="77777777" w:rsidR="00E00550" w:rsidRPr="005A5581" w:rsidRDefault="00B153E5" w:rsidP="00563C15">
            <w:pPr>
              <w:jc w:val="center"/>
            </w:pPr>
            <w:r w:rsidRPr="005A5581">
              <w:t>Da (pro-medicament două etape dependente de CYP)</w:t>
            </w:r>
          </w:p>
        </w:tc>
        <w:tc>
          <w:tcPr>
            <w:tcW w:w="1650" w:type="dxa"/>
            <w:tcBorders>
              <w:top w:val="single" w:sz="4" w:space="0" w:color="000000"/>
              <w:left w:val="single" w:sz="4" w:space="0" w:color="000000"/>
              <w:bottom w:val="single" w:sz="4" w:space="0" w:color="000000"/>
            </w:tcBorders>
            <w:tcMar>
              <w:top w:w="100" w:type="dxa"/>
              <w:bottom w:w="100" w:type="dxa"/>
            </w:tcMar>
          </w:tcPr>
          <w:p w14:paraId="2C69B463" w14:textId="77777777" w:rsidR="00E00550" w:rsidRPr="005A5581" w:rsidRDefault="00B153E5" w:rsidP="00563C15">
            <w:pPr>
              <w:jc w:val="center"/>
            </w:pPr>
            <w:r w:rsidRPr="005A5581">
              <w:t>Da (pro-medicament, o etapă dependentă de CYP)</w:t>
            </w:r>
          </w:p>
        </w:tc>
        <w:tc>
          <w:tcPr>
            <w:tcW w:w="2284" w:type="dxa"/>
            <w:tcBorders>
              <w:top w:val="single" w:sz="4" w:space="0" w:color="000000"/>
              <w:left w:val="single" w:sz="4" w:space="0" w:color="000000"/>
              <w:bottom w:val="single" w:sz="4" w:space="0" w:color="000000"/>
              <w:right w:val="single" w:sz="4" w:space="0" w:color="000000"/>
            </w:tcBorders>
            <w:tcMar>
              <w:top w:w="100" w:type="dxa"/>
              <w:bottom w:w="100" w:type="dxa"/>
            </w:tcMar>
          </w:tcPr>
          <w:p w14:paraId="6E39F947" w14:textId="77777777" w:rsidR="00E00550" w:rsidRPr="005A5581" w:rsidRDefault="00B153E5" w:rsidP="00563C15">
            <w:pPr>
              <w:jc w:val="center"/>
            </w:pPr>
            <w:r w:rsidRPr="005A5581">
              <w:t>Nu este necesară</w:t>
            </w:r>
          </w:p>
        </w:tc>
      </w:tr>
      <w:tr w:rsidR="00E00550" w:rsidRPr="005A5581" w14:paraId="6A235787" w14:textId="77777777" w:rsidTr="00563C15">
        <w:trPr>
          <w:trHeight w:val="285"/>
        </w:trPr>
        <w:tc>
          <w:tcPr>
            <w:tcW w:w="1471" w:type="dxa"/>
            <w:tcBorders>
              <w:top w:val="single" w:sz="4" w:space="0" w:color="000000"/>
              <w:left w:val="single" w:sz="4" w:space="0" w:color="000000"/>
              <w:bottom w:val="single" w:sz="4" w:space="0" w:color="000000"/>
            </w:tcBorders>
          </w:tcPr>
          <w:p w14:paraId="1160C253" w14:textId="77777777" w:rsidR="00E00550" w:rsidRPr="005A5581" w:rsidRDefault="00B153E5" w:rsidP="00563C15">
            <w:pPr>
              <w:jc w:val="center"/>
            </w:pPr>
            <w:r w:rsidRPr="005A5581">
              <w:t>Debutul acțiunii</w:t>
            </w:r>
          </w:p>
        </w:tc>
        <w:tc>
          <w:tcPr>
            <w:tcW w:w="1934" w:type="dxa"/>
            <w:tcBorders>
              <w:top w:val="single" w:sz="4" w:space="0" w:color="000000"/>
              <w:left w:val="single" w:sz="4" w:space="0" w:color="000000"/>
              <w:bottom w:val="single" w:sz="4" w:space="0" w:color="000000"/>
            </w:tcBorders>
            <w:tcMar>
              <w:top w:w="100" w:type="dxa"/>
              <w:bottom w:w="100" w:type="dxa"/>
            </w:tcMar>
          </w:tcPr>
          <w:p w14:paraId="480BA6D8" w14:textId="77777777" w:rsidR="00E00550" w:rsidRPr="005A5581" w:rsidRDefault="00B153E5" w:rsidP="00563C15">
            <w:pPr>
              <w:jc w:val="center"/>
            </w:pPr>
            <w:r w:rsidRPr="005A5581">
              <w:t>0,5–1 h</w:t>
            </w:r>
          </w:p>
        </w:tc>
        <w:tc>
          <w:tcPr>
            <w:tcW w:w="2070" w:type="dxa"/>
            <w:tcBorders>
              <w:top w:val="single" w:sz="4" w:space="0" w:color="000000"/>
              <w:left w:val="single" w:sz="4" w:space="0" w:color="000000"/>
              <w:bottom w:val="single" w:sz="4" w:space="0" w:color="000000"/>
            </w:tcBorders>
            <w:tcMar>
              <w:top w:w="100" w:type="dxa"/>
              <w:bottom w:w="100" w:type="dxa"/>
            </w:tcMar>
          </w:tcPr>
          <w:p w14:paraId="020C8B42" w14:textId="77777777" w:rsidR="00E00550" w:rsidRPr="005A5581" w:rsidRDefault="00B153E5" w:rsidP="00563C15">
            <w:pPr>
              <w:jc w:val="center"/>
            </w:pPr>
            <w:r w:rsidRPr="005A5581">
              <w:t>2–6 h</w:t>
            </w:r>
          </w:p>
        </w:tc>
        <w:tc>
          <w:tcPr>
            <w:tcW w:w="1650" w:type="dxa"/>
            <w:tcBorders>
              <w:top w:val="single" w:sz="4" w:space="0" w:color="000000"/>
              <w:left w:val="single" w:sz="4" w:space="0" w:color="000000"/>
              <w:bottom w:val="single" w:sz="4" w:space="0" w:color="000000"/>
            </w:tcBorders>
            <w:tcMar>
              <w:top w:w="100" w:type="dxa"/>
              <w:bottom w:w="100" w:type="dxa"/>
            </w:tcMar>
          </w:tcPr>
          <w:p w14:paraId="36470DD6" w14:textId="77777777" w:rsidR="00E00550" w:rsidRPr="005A5581" w:rsidRDefault="00B153E5" w:rsidP="00563C15">
            <w:pPr>
              <w:jc w:val="center"/>
            </w:pPr>
            <w:r w:rsidRPr="005A5581">
              <w:t>30 min–4 h</w:t>
            </w:r>
          </w:p>
        </w:tc>
        <w:tc>
          <w:tcPr>
            <w:tcW w:w="2284" w:type="dxa"/>
            <w:tcBorders>
              <w:top w:val="single" w:sz="4" w:space="0" w:color="000000"/>
              <w:left w:val="single" w:sz="4" w:space="0" w:color="000000"/>
              <w:bottom w:val="single" w:sz="4" w:space="0" w:color="000000"/>
              <w:right w:val="single" w:sz="4" w:space="0" w:color="000000"/>
            </w:tcBorders>
            <w:tcMar>
              <w:top w:w="100" w:type="dxa"/>
              <w:bottom w:w="100" w:type="dxa"/>
            </w:tcMar>
          </w:tcPr>
          <w:p w14:paraId="5EEAA0B0" w14:textId="77777777" w:rsidR="00E00550" w:rsidRPr="005A5581" w:rsidRDefault="00B153E5" w:rsidP="00563C15">
            <w:pPr>
              <w:jc w:val="center"/>
            </w:pPr>
            <w:r w:rsidRPr="005A5581">
              <w:t>30 min–2 h</w:t>
            </w:r>
          </w:p>
        </w:tc>
      </w:tr>
      <w:tr w:rsidR="00E00550" w:rsidRPr="005A5581" w14:paraId="0E2FD7FF" w14:textId="77777777" w:rsidTr="00563C15">
        <w:trPr>
          <w:trHeight w:val="1110"/>
        </w:trPr>
        <w:tc>
          <w:tcPr>
            <w:tcW w:w="1471" w:type="dxa"/>
            <w:tcBorders>
              <w:top w:val="single" w:sz="4" w:space="0" w:color="000000"/>
              <w:left w:val="single" w:sz="4" w:space="0" w:color="000000"/>
              <w:bottom w:val="single" w:sz="4" w:space="0" w:color="000000"/>
            </w:tcBorders>
          </w:tcPr>
          <w:p w14:paraId="68E1BCD8" w14:textId="77777777" w:rsidR="00E00550" w:rsidRPr="005A5581" w:rsidRDefault="00B153E5" w:rsidP="00563C15">
            <w:pPr>
              <w:jc w:val="center"/>
            </w:pPr>
            <w:r w:rsidRPr="005A5581">
              <w:lastRenderedPageBreak/>
              <w:t>Interacțiuni medicamentoase</w:t>
            </w:r>
          </w:p>
        </w:tc>
        <w:tc>
          <w:tcPr>
            <w:tcW w:w="1934" w:type="dxa"/>
            <w:tcBorders>
              <w:top w:val="single" w:sz="4" w:space="0" w:color="000000"/>
              <w:left w:val="single" w:sz="4" w:space="0" w:color="000000"/>
              <w:bottom w:val="single" w:sz="4" w:space="0" w:color="000000"/>
            </w:tcBorders>
            <w:tcMar>
              <w:top w:w="100" w:type="dxa"/>
              <w:bottom w:w="100" w:type="dxa"/>
            </w:tcMar>
          </w:tcPr>
          <w:p w14:paraId="37168C67" w14:textId="28693A7E" w:rsidR="00E00550" w:rsidRPr="005A5581" w:rsidRDefault="00B153E5" w:rsidP="00563C15">
            <w:pPr>
              <w:jc w:val="center"/>
            </w:pPr>
            <w:r w:rsidRPr="005A5581">
              <w:t xml:space="preserve">AINS (în special </w:t>
            </w:r>
            <w:proofErr w:type="spellStart"/>
            <w:r w:rsidRPr="005A5581">
              <w:t>ibuprofen</w:t>
            </w:r>
            <w:r w:rsidR="007E330D" w:rsidRPr="005A5581">
              <w:t>um</w:t>
            </w:r>
            <w:proofErr w:type="spellEnd"/>
            <w:r w:rsidRPr="005A5581">
              <w:t xml:space="preserve"> și </w:t>
            </w:r>
            <w:proofErr w:type="spellStart"/>
            <w:r w:rsidRPr="005A5581">
              <w:t>naproxen</w:t>
            </w:r>
            <w:r w:rsidR="005F3313" w:rsidRPr="005A5581">
              <w:t>um</w:t>
            </w:r>
            <w:proofErr w:type="spellEnd"/>
            <w:r w:rsidRPr="005A5581">
              <w:t>)</w:t>
            </w:r>
          </w:p>
        </w:tc>
        <w:tc>
          <w:tcPr>
            <w:tcW w:w="2070" w:type="dxa"/>
            <w:tcBorders>
              <w:top w:val="single" w:sz="4" w:space="0" w:color="000000"/>
              <w:left w:val="single" w:sz="4" w:space="0" w:color="000000"/>
              <w:bottom w:val="single" w:sz="4" w:space="0" w:color="000000"/>
            </w:tcBorders>
            <w:tcMar>
              <w:top w:w="100" w:type="dxa"/>
              <w:bottom w:w="100" w:type="dxa"/>
            </w:tcMar>
          </w:tcPr>
          <w:p w14:paraId="77150E67" w14:textId="77777777" w:rsidR="00E00550" w:rsidRPr="005A5581" w:rsidRDefault="00B153E5" w:rsidP="00563C15">
            <w:pPr>
              <w:jc w:val="center"/>
            </w:pPr>
            <w:r w:rsidRPr="005A5581">
              <w:t>Inhibitori/inductori CYP3A4 sau CYP2C19</w:t>
            </w:r>
          </w:p>
        </w:tc>
        <w:tc>
          <w:tcPr>
            <w:tcW w:w="1650" w:type="dxa"/>
            <w:tcBorders>
              <w:top w:val="single" w:sz="4" w:space="0" w:color="000000"/>
              <w:left w:val="single" w:sz="4" w:space="0" w:color="000000"/>
              <w:bottom w:val="single" w:sz="4" w:space="0" w:color="000000"/>
            </w:tcBorders>
            <w:tcMar>
              <w:top w:w="100" w:type="dxa"/>
              <w:bottom w:w="100" w:type="dxa"/>
            </w:tcMar>
          </w:tcPr>
          <w:p w14:paraId="7DD66E17" w14:textId="77777777" w:rsidR="00E00550" w:rsidRPr="005A5581" w:rsidRDefault="00B153E5" w:rsidP="00563C15">
            <w:pPr>
              <w:jc w:val="center"/>
            </w:pPr>
            <w:r w:rsidRPr="005A5581">
              <w:t>Inhibitori CYP3A4</w:t>
            </w:r>
          </w:p>
        </w:tc>
        <w:tc>
          <w:tcPr>
            <w:tcW w:w="2284" w:type="dxa"/>
            <w:tcBorders>
              <w:top w:val="single" w:sz="4" w:space="0" w:color="000000"/>
              <w:left w:val="single" w:sz="4" w:space="0" w:color="000000"/>
              <w:bottom w:val="single" w:sz="4" w:space="0" w:color="000000"/>
              <w:right w:val="single" w:sz="4" w:space="0" w:color="000000"/>
            </w:tcBorders>
            <w:tcMar>
              <w:top w:w="100" w:type="dxa"/>
              <w:bottom w:w="100" w:type="dxa"/>
            </w:tcMar>
          </w:tcPr>
          <w:p w14:paraId="264A5F1E" w14:textId="77777777" w:rsidR="00E00550" w:rsidRPr="005A5581" w:rsidRDefault="00B153E5" w:rsidP="00563C15">
            <w:pPr>
              <w:jc w:val="center"/>
            </w:pPr>
            <w:r w:rsidRPr="005A5581">
              <w:t>Inhibitori/inductori CYP3A4</w:t>
            </w:r>
          </w:p>
        </w:tc>
      </w:tr>
      <w:tr w:rsidR="00E00550" w:rsidRPr="005A5581" w14:paraId="2C2C85FB" w14:textId="77777777" w:rsidTr="00563C15">
        <w:trPr>
          <w:trHeight w:val="137"/>
        </w:trPr>
        <w:tc>
          <w:tcPr>
            <w:tcW w:w="1471" w:type="dxa"/>
            <w:tcBorders>
              <w:top w:val="single" w:sz="4" w:space="0" w:color="000000"/>
              <w:left w:val="single" w:sz="4" w:space="0" w:color="000000"/>
              <w:bottom w:val="single" w:sz="4" w:space="0" w:color="000000"/>
            </w:tcBorders>
          </w:tcPr>
          <w:p w14:paraId="5C7DF9CC" w14:textId="77777777" w:rsidR="00E00550" w:rsidRPr="005A5581" w:rsidRDefault="00B153E5" w:rsidP="00563C15">
            <w:pPr>
              <w:jc w:val="center"/>
            </w:pPr>
            <w:r w:rsidRPr="005A5581">
              <w:t>Timp de înjumătățire plasmatică</w:t>
            </w:r>
          </w:p>
        </w:tc>
        <w:tc>
          <w:tcPr>
            <w:tcW w:w="1934" w:type="dxa"/>
            <w:tcBorders>
              <w:top w:val="single" w:sz="4" w:space="0" w:color="000000"/>
              <w:left w:val="single" w:sz="4" w:space="0" w:color="000000"/>
              <w:bottom w:val="single" w:sz="4" w:space="0" w:color="000000"/>
            </w:tcBorders>
            <w:tcMar>
              <w:top w:w="100" w:type="dxa"/>
              <w:bottom w:w="100" w:type="dxa"/>
            </w:tcMar>
          </w:tcPr>
          <w:p w14:paraId="67E4EEBC" w14:textId="77777777" w:rsidR="00E00550" w:rsidRPr="005A5581" w:rsidRDefault="00B153E5" w:rsidP="00563C15">
            <w:pPr>
              <w:jc w:val="center"/>
            </w:pPr>
            <w:r w:rsidRPr="005A5581">
              <w:t>20 min</w:t>
            </w:r>
          </w:p>
        </w:tc>
        <w:tc>
          <w:tcPr>
            <w:tcW w:w="2070" w:type="dxa"/>
            <w:tcBorders>
              <w:top w:val="single" w:sz="4" w:space="0" w:color="000000"/>
              <w:left w:val="single" w:sz="4" w:space="0" w:color="000000"/>
              <w:bottom w:val="single" w:sz="4" w:space="0" w:color="000000"/>
            </w:tcBorders>
            <w:tcMar>
              <w:top w:w="100" w:type="dxa"/>
              <w:bottom w:w="100" w:type="dxa"/>
            </w:tcMar>
          </w:tcPr>
          <w:p w14:paraId="54A78427" w14:textId="77777777" w:rsidR="00E00550" w:rsidRPr="005A5581" w:rsidRDefault="00B153E5" w:rsidP="00563C15">
            <w:pPr>
              <w:jc w:val="center"/>
            </w:pPr>
            <w:r w:rsidRPr="005A5581">
              <w:t>0,5–1 h (metabolit activ)</w:t>
            </w:r>
          </w:p>
        </w:tc>
        <w:tc>
          <w:tcPr>
            <w:tcW w:w="1650" w:type="dxa"/>
            <w:tcBorders>
              <w:top w:val="single" w:sz="4" w:space="0" w:color="000000"/>
              <w:left w:val="single" w:sz="4" w:space="0" w:color="000000"/>
              <w:bottom w:val="single" w:sz="4" w:space="0" w:color="000000"/>
            </w:tcBorders>
            <w:tcMar>
              <w:top w:w="100" w:type="dxa"/>
              <w:bottom w:w="100" w:type="dxa"/>
            </w:tcMar>
          </w:tcPr>
          <w:p w14:paraId="3985AE8D" w14:textId="77777777" w:rsidR="00E00550" w:rsidRPr="005A5581" w:rsidRDefault="00B153E5" w:rsidP="00563C15">
            <w:pPr>
              <w:jc w:val="center"/>
            </w:pPr>
            <w:r w:rsidRPr="005A5581">
              <w:t>0,5–1 h (metabolit activ)</w:t>
            </w:r>
          </w:p>
        </w:tc>
        <w:tc>
          <w:tcPr>
            <w:tcW w:w="2284" w:type="dxa"/>
            <w:tcBorders>
              <w:top w:val="single" w:sz="4" w:space="0" w:color="000000"/>
              <w:left w:val="single" w:sz="4" w:space="0" w:color="000000"/>
              <w:bottom w:val="single" w:sz="4" w:space="0" w:color="000000"/>
              <w:right w:val="single" w:sz="4" w:space="0" w:color="000000"/>
            </w:tcBorders>
            <w:tcMar>
              <w:top w:w="100" w:type="dxa"/>
              <w:bottom w:w="100" w:type="dxa"/>
            </w:tcMar>
          </w:tcPr>
          <w:p w14:paraId="58861DA7" w14:textId="77777777" w:rsidR="00E00550" w:rsidRPr="005A5581" w:rsidRDefault="00B153E5" w:rsidP="00563C15">
            <w:pPr>
              <w:jc w:val="center"/>
            </w:pPr>
            <w:r w:rsidRPr="005A5581">
              <w:t>6–12 h</w:t>
            </w:r>
          </w:p>
        </w:tc>
      </w:tr>
      <w:tr w:rsidR="00E00550" w:rsidRPr="005A5581" w14:paraId="2D3A30A3" w14:textId="77777777" w:rsidTr="00563C15">
        <w:trPr>
          <w:trHeight w:val="167"/>
        </w:trPr>
        <w:tc>
          <w:tcPr>
            <w:tcW w:w="1471" w:type="dxa"/>
            <w:tcBorders>
              <w:top w:val="single" w:sz="4" w:space="0" w:color="000000"/>
              <w:left w:val="single" w:sz="4" w:space="0" w:color="000000"/>
              <w:bottom w:val="single" w:sz="4" w:space="0" w:color="000000"/>
            </w:tcBorders>
          </w:tcPr>
          <w:p w14:paraId="431CC0C1" w14:textId="77777777" w:rsidR="00E00550" w:rsidRPr="005A5581" w:rsidRDefault="00B153E5" w:rsidP="00563C15">
            <w:pPr>
              <w:jc w:val="center"/>
            </w:pPr>
            <w:r w:rsidRPr="005A5581">
              <w:t>Durata acțiunii după ultima doză</w:t>
            </w:r>
          </w:p>
        </w:tc>
        <w:tc>
          <w:tcPr>
            <w:tcW w:w="1934" w:type="dxa"/>
            <w:tcBorders>
              <w:top w:val="single" w:sz="4" w:space="0" w:color="000000"/>
              <w:left w:val="single" w:sz="4" w:space="0" w:color="000000"/>
              <w:bottom w:val="single" w:sz="4" w:space="0" w:color="000000"/>
            </w:tcBorders>
            <w:tcMar>
              <w:top w:w="100" w:type="dxa"/>
              <w:bottom w:w="100" w:type="dxa"/>
            </w:tcMar>
          </w:tcPr>
          <w:p w14:paraId="411B8C65" w14:textId="77777777" w:rsidR="00E00550" w:rsidRPr="005A5581" w:rsidRDefault="00B153E5" w:rsidP="00563C15">
            <w:pPr>
              <w:jc w:val="center"/>
            </w:pPr>
            <w:r w:rsidRPr="005A5581">
              <w:t>5–7 zile</w:t>
            </w:r>
          </w:p>
        </w:tc>
        <w:tc>
          <w:tcPr>
            <w:tcW w:w="2070" w:type="dxa"/>
            <w:tcBorders>
              <w:top w:val="single" w:sz="4" w:space="0" w:color="000000"/>
              <w:left w:val="single" w:sz="4" w:space="0" w:color="000000"/>
              <w:bottom w:val="single" w:sz="4" w:space="0" w:color="000000"/>
            </w:tcBorders>
            <w:tcMar>
              <w:top w:w="100" w:type="dxa"/>
              <w:bottom w:w="100" w:type="dxa"/>
            </w:tcMar>
          </w:tcPr>
          <w:p w14:paraId="58E5E830" w14:textId="77777777" w:rsidR="00E00550" w:rsidRPr="005A5581" w:rsidRDefault="00B153E5" w:rsidP="00563C15">
            <w:pPr>
              <w:jc w:val="center"/>
            </w:pPr>
            <w:r w:rsidRPr="005A5581">
              <w:t>5–10 zile</w:t>
            </w:r>
          </w:p>
        </w:tc>
        <w:tc>
          <w:tcPr>
            <w:tcW w:w="1650" w:type="dxa"/>
            <w:tcBorders>
              <w:top w:val="single" w:sz="4" w:space="0" w:color="000000"/>
              <w:left w:val="single" w:sz="4" w:space="0" w:color="000000"/>
              <w:bottom w:val="single" w:sz="4" w:space="0" w:color="000000"/>
            </w:tcBorders>
            <w:tcMar>
              <w:top w:w="100" w:type="dxa"/>
              <w:bottom w:w="100" w:type="dxa"/>
            </w:tcMar>
          </w:tcPr>
          <w:p w14:paraId="0709700E" w14:textId="77777777" w:rsidR="00E00550" w:rsidRPr="005A5581" w:rsidRDefault="00B153E5" w:rsidP="00563C15">
            <w:pPr>
              <w:jc w:val="center"/>
            </w:pPr>
            <w:r w:rsidRPr="005A5581">
              <w:t>7–10 zile</w:t>
            </w:r>
          </w:p>
        </w:tc>
        <w:tc>
          <w:tcPr>
            <w:tcW w:w="2284" w:type="dxa"/>
            <w:tcBorders>
              <w:top w:val="single" w:sz="4" w:space="0" w:color="000000"/>
              <w:left w:val="single" w:sz="4" w:space="0" w:color="000000"/>
              <w:bottom w:val="single" w:sz="4" w:space="0" w:color="000000"/>
              <w:right w:val="single" w:sz="4" w:space="0" w:color="000000"/>
            </w:tcBorders>
            <w:tcMar>
              <w:top w:w="100" w:type="dxa"/>
              <w:bottom w:w="100" w:type="dxa"/>
            </w:tcMar>
          </w:tcPr>
          <w:p w14:paraId="101C6ACF" w14:textId="77777777" w:rsidR="00E00550" w:rsidRPr="005A5581" w:rsidRDefault="00B153E5" w:rsidP="00563C15">
            <w:pPr>
              <w:jc w:val="center"/>
            </w:pPr>
            <w:r w:rsidRPr="005A5581">
              <w:t>3–5 zile</w:t>
            </w:r>
          </w:p>
        </w:tc>
      </w:tr>
    </w:tbl>
    <w:p w14:paraId="2C68A1DA" w14:textId="77777777" w:rsidR="00E00550" w:rsidRPr="005A5581" w:rsidRDefault="00B153E5" w:rsidP="00563C15">
      <w:pPr>
        <w:jc w:val="both"/>
        <w:rPr>
          <w:b/>
          <w:bCs/>
        </w:rPr>
      </w:pPr>
      <w:proofErr w:type="spellStart"/>
      <w:r w:rsidRPr="005A5581">
        <w:t>o.d.</w:t>
      </w:r>
      <w:proofErr w:type="spellEnd"/>
      <w:r w:rsidRPr="005A5581">
        <w:t xml:space="preserve"> = </w:t>
      </w:r>
      <w:proofErr w:type="spellStart"/>
      <w:r w:rsidRPr="005A5581">
        <w:t>omni</w:t>
      </w:r>
      <w:proofErr w:type="spellEnd"/>
      <w:r w:rsidRPr="005A5581">
        <w:t xml:space="preserve"> die (o dată pe zi); </w:t>
      </w:r>
      <w:proofErr w:type="spellStart"/>
      <w:r w:rsidRPr="005A5581">
        <w:t>b.i.d</w:t>
      </w:r>
      <w:proofErr w:type="spellEnd"/>
      <w:r w:rsidRPr="005A5581">
        <w:t xml:space="preserve">. = bis in die (de două ori pe zi) </w:t>
      </w:r>
      <w:proofErr w:type="spellStart"/>
      <w:r w:rsidRPr="005A5581">
        <w:t>Cmax</w:t>
      </w:r>
      <w:proofErr w:type="spellEnd"/>
      <w:r w:rsidRPr="005A5581">
        <w:t xml:space="preserve"> = concentrația plasmatică maximă; COX-1 = ciclooxigenaza-1; CYP = citocrom P450; AINS = antiinflamatoare </w:t>
      </w:r>
      <w:proofErr w:type="spellStart"/>
      <w:r w:rsidRPr="005A5581">
        <w:t>nesteroidiene</w:t>
      </w:r>
      <w:proofErr w:type="spellEnd"/>
      <w:r w:rsidRPr="005A5581">
        <w:t xml:space="preserve">; ¹ Timpul până la </w:t>
      </w:r>
      <w:proofErr w:type="spellStart"/>
      <w:r w:rsidRPr="005A5581">
        <w:t>Cmax</w:t>
      </w:r>
      <w:proofErr w:type="spellEnd"/>
      <w:r w:rsidRPr="005A5581">
        <w:t xml:space="preserve"> poate fi întârziat cu peste 8 ore în cazul administrării concomitente de </w:t>
      </w:r>
      <w:proofErr w:type="spellStart"/>
      <w:r w:rsidRPr="005A5581">
        <w:t>opioide</w:t>
      </w:r>
      <w:proofErr w:type="spellEnd"/>
      <w:r w:rsidRPr="005A5581">
        <w:t>.</w:t>
      </w:r>
    </w:p>
    <w:p w14:paraId="4515EA5B" w14:textId="77777777" w:rsidR="00E00550" w:rsidRPr="005A5581" w:rsidRDefault="00E00550" w:rsidP="00563C15">
      <w:pPr>
        <w:jc w:val="both"/>
        <w:rPr>
          <w:b/>
          <w:bCs/>
        </w:rPr>
      </w:pPr>
    </w:p>
    <w:p w14:paraId="2EC3474F" w14:textId="77777777" w:rsidR="00E00550" w:rsidRPr="005A5581" w:rsidRDefault="00B153E5" w:rsidP="00563C15">
      <w:pPr>
        <w:jc w:val="both"/>
        <w:rPr>
          <w:b/>
          <w:bCs/>
        </w:rPr>
      </w:pPr>
      <w:r w:rsidRPr="005A5581">
        <w:rPr>
          <w:b/>
          <w:bCs/>
        </w:rPr>
        <w:t xml:space="preserve">Caseta 14. Particularitățile terapiei </w:t>
      </w:r>
      <w:proofErr w:type="spellStart"/>
      <w:r w:rsidRPr="005A5581">
        <w:rPr>
          <w:b/>
          <w:bCs/>
        </w:rPr>
        <w:t>antiagregante</w:t>
      </w:r>
      <w:proofErr w:type="spellEnd"/>
      <w:r w:rsidRPr="005A5581">
        <w:rPr>
          <w:b/>
          <w:bCs/>
        </w:rPr>
        <w:t xml:space="preserve"> </w:t>
      </w:r>
    </w:p>
    <w:tbl>
      <w:tblPr>
        <w:tblStyle w:val="afffffffff7"/>
        <w:tblW w:w="9709"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016"/>
        <w:gridCol w:w="7693"/>
      </w:tblGrid>
      <w:tr w:rsidR="00E00550" w:rsidRPr="005A5581" w14:paraId="20D63592" w14:textId="77777777" w:rsidTr="00184AE9">
        <w:trPr>
          <w:trHeight w:val="6600"/>
        </w:trPr>
        <w:tc>
          <w:tcPr>
            <w:tcW w:w="2016" w:type="dxa"/>
            <w:tcBorders>
              <w:top w:val="single" w:sz="4" w:space="0" w:color="000000"/>
              <w:left w:val="single" w:sz="4" w:space="0" w:color="000000"/>
              <w:bottom w:val="single" w:sz="4" w:space="0" w:color="000000"/>
            </w:tcBorders>
          </w:tcPr>
          <w:p w14:paraId="743465A3" w14:textId="77777777" w:rsidR="00E00550" w:rsidRPr="005A5581" w:rsidRDefault="00B153E5" w:rsidP="00563C15">
            <w:pPr>
              <w:rPr>
                <w:b/>
                <w:bCs/>
              </w:rPr>
            </w:pPr>
            <w:r w:rsidRPr="005A5581">
              <w:rPr>
                <w:b/>
                <w:bCs/>
              </w:rPr>
              <w:t xml:space="preserve">Durata terapiei duble </w:t>
            </w:r>
            <w:proofErr w:type="spellStart"/>
            <w:r w:rsidRPr="005A5581">
              <w:rPr>
                <w:b/>
                <w:bCs/>
              </w:rPr>
              <w:t>antiagregante</w:t>
            </w:r>
            <w:proofErr w:type="spellEnd"/>
            <w:r w:rsidRPr="005A5581">
              <w:t xml:space="preserve"> </w:t>
            </w:r>
          </w:p>
          <w:p w14:paraId="192C0C96" w14:textId="77777777" w:rsidR="00E00550" w:rsidRPr="005A5581" w:rsidRDefault="00B153E5" w:rsidP="00563C15">
            <w:pPr>
              <w:jc w:val="both"/>
              <w:rPr>
                <w:b/>
                <w:bCs/>
                <w:i/>
                <w:iCs/>
              </w:rPr>
            </w:pPr>
            <w:r w:rsidRPr="005A5581">
              <w:rPr>
                <w:b/>
                <w:bCs/>
                <w:i/>
                <w:iCs/>
              </w:rPr>
              <w:t xml:space="preserve"> </w:t>
            </w:r>
          </w:p>
          <w:p w14:paraId="49EB9F66" w14:textId="77777777" w:rsidR="00E00550" w:rsidRPr="005A5581" w:rsidRDefault="00E00550" w:rsidP="00563C15">
            <w:pPr>
              <w:jc w:val="both"/>
              <w:rPr>
                <w:b/>
                <w:bCs/>
                <w:i/>
                <w:iCs/>
              </w:rPr>
            </w:pPr>
          </w:p>
        </w:tc>
        <w:tc>
          <w:tcPr>
            <w:tcW w:w="7693" w:type="dxa"/>
            <w:tcBorders>
              <w:top w:val="single" w:sz="4" w:space="0" w:color="000000"/>
              <w:left w:val="single" w:sz="4" w:space="0" w:color="000000"/>
              <w:bottom w:val="single" w:sz="4" w:space="0" w:color="000000"/>
              <w:right w:val="single" w:sz="4" w:space="0" w:color="000000"/>
            </w:tcBorders>
          </w:tcPr>
          <w:p w14:paraId="6F4EDBC7" w14:textId="77777777" w:rsidR="00E00550" w:rsidRPr="005A5581" w:rsidRDefault="00B153E5" w:rsidP="00563C15">
            <w:pPr>
              <w:jc w:val="both"/>
            </w:pPr>
            <w:r w:rsidRPr="005A5581">
              <w:t xml:space="preserve">Pentru pacienții cu angină stabilă după </w:t>
            </w:r>
            <w:proofErr w:type="spellStart"/>
            <w:r w:rsidRPr="005A5581">
              <w:t>angioplastie</w:t>
            </w:r>
            <w:proofErr w:type="spellEnd"/>
            <w:r w:rsidRPr="005A5581">
              <w:t xml:space="preserve"> coronariană, 6 luni de terapie duală </w:t>
            </w:r>
            <w:proofErr w:type="spellStart"/>
            <w:r w:rsidRPr="005A5581">
              <w:t>antiagregantă</w:t>
            </w:r>
            <w:proofErr w:type="spellEnd"/>
            <w:r w:rsidRPr="005A5581">
              <w:t xml:space="preserve"> </w:t>
            </w:r>
            <w:proofErr w:type="spellStart"/>
            <w:r w:rsidRPr="005A5581">
              <w:t>plachetară</w:t>
            </w:r>
            <w:proofErr w:type="spellEnd"/>
            <w:r w:rsidRPr="005A5581">
              <w:t xml:space="preserve"> constând în </w:t>
            </w:r>
            <w:proofErr w:type="spellStart"/>
            <w:r w:rsidRPr="005A5581">
              <w:t>Acidum</w:t>
            </w:r>
            <w:proofErr w:type="spellEnd"/>
            <w:r w:rsidRPr="005A5581">
              <w:t xml:space="preserve"> </w:t>
            </w:r>
            <w:proofErr w:type="spellStart"/>
            <w:r w:rsidRPr="005A5581">
              <w:t>acetylsalicylicum</w:t>
            </w:r>
            <w:proofErr w:type="spellEnd"/>
            <w:r w:rsidRPr="005A5581">
              <w:t xml:space="preserve"> și </w:t>
            </w:r>
            <w:proofErr w:type="spellStart"/>
            <w:r w:rsidRPr="005A5581">
              <w:t>Clopidogrelum</w:t>
            </w:r>
            <w:proofErr w:type="spellEnd"/>
            <w:r w:rsidRPr="005A5581">
              <w:t xml:space="preserve"> este recomandată pentru reducerea riscului de tromboză </w:t>
            </w:r>
            <w:proofErr w:type="spellStart"/>
            <w:r w:rsidRPr="005A5581">
              <w:t>intrastent</w:t>
            </w:r>
            <w:proofErr w:type="spellEnd"/>
            <w:r w:rsidRPr="005A5581">
              <w:t xml:space="preserve"> și infarct miocardic, fiind superioară </w:t>
            </w:r>
            <w:proofErr w:type="spellStart"/>
            <w:r w:rsidRPr="005A5581">
              <w:t>Acidum</w:t>
            </w:r>
            <w:proofErr w:type="spellEnd"/>
            <w:r w:rsidRPr="005A5581">
              <w:t xml:space="preserve"> </w:t>
            </w:r>
            <w:proofErr w:type="spellStart"/>
            <w:r w:rsidRPr="005A5581">
              <w:t>acetylsalicylicum</w:t>
            </w:r>
            <w:proofErr w:type="spellEnd"/>
            <w:r w:rsidRPr="005A5581">
              <w:t xml:space="preserve"> în </w:t>
            </w:r>
            <w:proofErr w:type="spellStart"/>
            <w:r w:rsidRPr="005A5581">
              <w:t>monoterapie</w:t>
            </w:r>
            <w:proofErr w:type="spellEnd"/>
            <w:r w:rsidRPr="005A5581">
              <w:t xml:space="preserve"> (125) și pentru a obține balanța favorabilă între eficacitate și siguranță (93). Studiile disponibile nu susțin înlocuirea </w:t>
            </w:r>
            <w:proofErr w:type="spellStart"/>
            <w:r w:rsidRPr="005A5581">
              <w:t>Clopidogrelum</w:t>
            </w:r>
            <w:proofErr w:type="spellEnd"/>
            <w:r w:rsidRPr="005A5581">
              <w:t xml:space="preserve"> cu </w:t>
            </w:r>
            <w:proofErr w:type="spellStart"/>
            <w:r w:rsidRPr="005A5581">
              <w:t>Ticagrelorum</w:t>
            </w:r>
            <w:proofErr w:type="spellEnd"/>
            <w:r w:rsidRPr="005A5581">
              <w:t xml:space="preserve"> în acest context, </w:t>
            </w:r>
            <w:proofErr w:type="spellStart"/>
            <w:r w:rsidRPr="005A5581">
              <w:t>Ticagrelorum</w:t>
            </w:r>
            <w:proofErr w:type="spellEnd"/>
            <w:r w:rsidRPr="005A5581">
              <w:t xml:space="preserve"> nefiind asociat cu beneficii ischemice suplimentare și determinând o creștere a sângerărilor minore (126). Oprirea prematură a administrării inhibitorului de P2Y12 este asociată cu un risc mai mare de tromboză </w:t>
            </w:r>
            <w:proofErr w:type="spellStart"/>
            <w:r w:rsidRPr="005A5581">
              <w:t>intrastent</w:t>
            </w:r>
            <w:proofErr w:type="spellEnd"/>
            <w:r w:rsidRPr="005A5581">
              <w:t xml:space="preserve"> și nu este recomandată (127). O durată mai scurtă de dublă </w:t>
            </w:r>
            <w:proofErr w:type="spellStart"/>
            <w:r w:rsidRPr="005A5581">
              <w:t>antiagregare</w:t>
            </w:r>
            <w:proofErr w:type="spellEnd"/>
            <w:r w:rsidRPr="005A5581">
              <w:t xml:space="preserve"> poate fi luată în considerare la pacienții cu </w:t>
            </w:r>
            <w:proofErr w:type="spellStart"/>
            <w:r w:rsidRPr="005A5581">
              <w:t>cu</w:t>
            </w:r>
            <w:proofErr w:type="spellEnd"/>
            <w:r w:rsidRPr="005A5581">
              <w:t xml:space="preserve"> risc hemoragic crescut în virtutea faptului că riscul de tromboză </w:t>
            </w:r>
            <w:proofErr w:type="spellStart"/>
            <w:r w:rsidRPr="005A5581">
              <w:t>intrastent</w:t>
            </w:r>
            <w:proofErr w:type="spellEnd"/>
            <w:r w:rsidRPr="005A5581">
              <w:t xml:space="preserve"> este redus după 1-3 luni (93) și fără a compromite protecția împotriva evenimentelor ischemice, conform datelor din studii clinice randomizate și </w:t>
            </w:r>
            <w:proofErr w:type="spellStart"/>
            <w:r w:rsidRPr="005A5581">
              <w:t>metaanalize</w:t>
            </w:r>
            <w:proofErr w:type="spellEnd"/>
            <w:r w:rsidRPr="005A5581">
              <w:t xml:space="preserve"> (128). Studiul MASTER-DAPT a demonstrat că întreruperea terapiei după o lună este sigură la pacienții cu risc hemoragic, iar analiza mai multor studii a confirmat că această strategie reduce atât sângerările majore, cât și mortalitatea cardiovasculară (129). </w:t>
            </w:r>
          </w:p>
          <w:p w14:paraId="3F524553" w14:textId="77777777" w:rsidR="00E00550" w:rsidRPr="005A5581" w:rsidRDefault="00B153E5" w:rsidP="00563C15">
            <w:pPr>
              <w:jc w:val="both"/>
            </w:pPr>
            <w:r w:rsidRPr="005A5581">
              <w:t xml:space="preserve">În schimb, la pacienții cu risc ischemic crescut, dar fără risc hemoragic important, se pot lua în considerare strategii de intensificare a terapiei </w:t>
            </w:r>
            <w:proofErr w:type="spellStart"/>
            <w:r w:rsidRPr="005A5581">
              <w:t>antitrombotice</w:t>
            </w:r>
            <w:proofErr w:type="spellEnd"/>
            <w:r w:rsidRPr="005A5581">
              <w:t xml:space="preserve">: prelungirea tratamentului cu </w:t>
            </w:r>
            <w:proofErr w:type="spellStart"/>
            <w:r w:rsidRPr="005A5581">
              <w:t>Acidum</w:t>
            </w:r>
            <w:proofErr w:type="spellEnd"/>
            <w:r w:rsidRPr="005A5581">
              <w:t xml:space="preserve"> </w:t>
            </w:r>
            <w:proofErr w:type="spellStart"/>
            <w:r w:rsidRPr="005A5581">
              <w:t>acetylsalicylicum</w:t>
            </w:r>
            <w:proofErr w:type="spellEnd"/>
            <w:r w:rsidRPr="005A5581">
              <w:t xml:space="preserve"> și </w:t>
            </w:r>
            <w:proofErr w:type="spellStart"/>
            <w:r w:rsidRPr="005A5581">
              <w:t>Clopidogrelum</w:t>
            </w:r>
            <w:proofErr w:type="spellEnd"/>
            <w:r w:rsidRPr="005A5581">
              <w:t xml:space="preserve"> sau </w:t>
            </w:r>
            <w:proofErr w:type="spellStart"/>
            <w:r w:rsidRPr="005A5581">
              <w:t>Acidum</w:t>
            </w:r>
            <w:proofErr w:type="spellEnd"/>
            <w:r w:rsidRPr="005A5581">
              <w:t xml:space="preserve"> </w:t>
            </w:r>
            <w:proofErr w:type="spellStart"/>
            <w:r w:rsidRPr="005A5581">
              <w:t>acetylsalicylicum</w:t>
            </w:r>
            <w:proofErr w:type="spellEnd"/>
            <w:r w:rsidRPr="005A5581">
              <w:t xml:space="preserve"> și </w:t>
            </w:r>
            <w:proofErr w:type="spellStart"/>
            <w:r w:rsidRPr="005A5581">
              <w:t>Prasugrelum</w:t>
            </w:r>
            <w:proofErr w:type="spellEnd"/>
            <w:r w:rsidRPr="005A5581">
              <w:t xml:space="preserve">*, adăugarea </w:t>
            </w:r>
            <w:proofErr w:type="spellStart"/>
            <w:r w:rsidRPr="005A5581">
              <w:t>Ticagrelorum</w:t>
            </w:r>
            <w:proofErr w:type="spellEnd"/>
            <w:r w:rsidRPr="005A5581">
              <w:t xml:space="preserve"> la </w:t>
            </w:r>
            <w:proofErr w:type="spellStart"/>
            <w:r w:rsidRPr="005A5581">
              <w:t>Acidum</w:t>
            </w:r>
            <w:proofErr w:type="spellEnd"/>
            <w:r w:rsidRPr="005A5581">
              <w:t xml:space="preserve"> </w:t>
            </w:r>
            <w:proofErr w:type="spellStart"/>
            <w:r w:rsidRPr="005A5581">
              <w:t>acetylsalicylicum</w:t>
            </w:r>
            <w:proofErr w:type="spellEnd"/>
            <w:r w:rsidRPr="005A5581">
              <w:t xml:space="preserve"> sau asocierea unei doze foarte mici de </w:t>
            </w:r>
            <w:proofErr w:type="spellStart"/>
            <w:r w:rsidRPr="005A5581">
              <w:t>Rivaroxabanum</w:t>
            </w:r>
            <w:proofErr w:type="spellEnd"/>
            <w:r w:rsidRPr="005A5581">
              <w:t xml:space="preserve"> cu </w:t>
            </w:r>
            <w:proofErr w:type="spellStart"/>
            <w:r w:rsidRPr="005A5581">
              <w:t>Acidum</w:t>
            </w:r>
            <w:proofErr w:type="spellEnd"/>
            <w:r w:rsidRPr="005A5581">
              <w:t xml:space="preserve"> </w:t>
            </w:r>
            <w:proofErr w:type="spellStart"/>
            <w:r w:rsidRPr="005A5581">
              <w:t>acetylsalicylicum</w:t>
            </w:r>
            <w:proofErr w:type="spellEnd"/>
            <w:r w:rsidRPr="005A5581">
              <w:t xml:space="preserve"> (130, 131, 132). Aceste opțiuni oferă o reducere suplimentară a riscului de evenimente ischemice, dar implică un risc crescut de sângerare (93). </w:t>
            </w:r>
            <w:proofErr w:type="spellStart"/>
            <w:r w:rsidRPr="005A5581">
              <w:t>Ticagrelorum</w:t>
            </w:r>
            <w:proofErr w:type="spellEnd"/>
            <w:r w:rsidRPr="005A5581">
              <w:t xml:space="preserve"> în doză de 60 mg de două ori pe zi s-a dovedit eficient și mai bine tolerat decât doza de 90 mg (96). Combinarea </w:t>
            </w:r>
            <w:proofErr w:type="spellStart"/>
            <w:r w:rsidR="00156C24" w:rsidRPr="005A5581">
              <w:t>Acidum</w:t>
            </w:r>
            <w:proofErr w:type="spellEnd"/>
            <w:r w:rsidR="00156C24" w:rsidRPr="005A5581">
              <w:t xml:space="preserve"> </w:t>
            </w:r>
            <w:proofErr w:type="spellStart"/>
            <w:r w:rsidR="00156C24" w:rsidRPr="005A5581">
              <w:t>acetylsalicylicum</w:t>
            </w:r>
            <w:proofErr w:type="spellEnd"/>
            <w:r w:rsidRPr="005A5581">
              <w:t xml:space="preserve"> cu </w:t>
            </w:r>
            <w:proofErr w:type="spellStart"/>
            <w:r w:rsidRPr="005A5581">
              <w:t>Rivaroxabanum</w:t>
            </w:r>
            <w:proofErr w:type="spellEnd"/>
            <w:r w:rsidRPr="005A5581">
              <w:t xml:space="preserve"> 2,5 mg de două ori pe zi a fost asociată cu o mortalitate mai scăzută, fără o creștere semnificativă a sângerărilor fatale sau </w:t>
            </w:r>
            <w:proofErr w:type="spellStart"/>
            <w:r w:rsidRPr="005A5581">
              <w:t>intracraniene</w:t>
            </w:r>
            <w:proofErr w:type="spellEnd"/>
            <w:r w:rsidRPr="005A5581">
              <w:t>.</w:t>
            </w:r>
          </w:p>
          <w:p w14:paraId="523A4782" w14:textId="77777777" w:rsidR="00E00550" w:rsidRPr="005A5581" w:rsidRDefault="00B153E5" w:rsidP="00563C15">
            <w:pPr>
              <w:jc w:val="both"/>
            </w:pPr>
            <w:r w:rsidRPr="005A5581">
              <w:t>Alegerea duratei și strategiei terapeutice trebuie individualizată, luând în considerare atât riscul ischemic, cât și cel hemoragic al pacientului, iar reevaluarea periodică a acestor riscuri este esențială în cazul tratamentelor prelungite.</w:t>
            </w:r>
          </w:p>
        </w:tc>
      </w:tr>
      <w:tr w:rsidR="00E00550" w:rsidRPr="005A5581" w14:paraId="0778EABC" w14:textId="77777777" w:rsidTr="00184AE9">
        <w:tc>
          <w:tcPr>
            <w:tcW w:w="2016" w:type="dxa"/>
            <w:tcBorders>
              <w:top w:val="single" w:sz="4" w:space="0" w:color="000000"/>
              <w:left w:val="single" w:sz="4" w:space="0" w:color="000000"/>
              <w:bottom w:val="single" w:sz="4" w:space="0" w:color="000000"/>
            </w:tcBorders>
          </w:tcPr>
          <w:p w14:paraId="54D1F8BB" w14:textId="77777777" w:rsidR="00E00550" w:rsidRPr="005A5581" w:rsidRDefault="00B153E5" w:rsidP="00563C15">
            <w:pPr>
              <w:rPr>
                <w:b/>
                <w:bCs/>
              </w:rPr>
            </w:pPr>
            <w:r w:rsidRPr="005A5581">
              <w:rPr>
                <w:b/>
                <w:bCs/>
              </w:rPr>
              <w:lastRenderedPageBreak/>
              <w:t xml:space="preserve">Terapia </w:t>
            </w:r>
            <w:proofErr w:type="spellStart"/>
            <w:r w:rsidRPr="005A5581">
              <w:rPr>
                <w:b/>
                <w:bCs/>
              </w:rPr>
              <w:t>antiplachetară</w:t>
            </w:r>
            <w:proofErr w:type="spellEnd"/>
            <w:r w:rsidRPr="005A5581">
              <w:rPr>
                <w:b/>
                <w:bCs/>
              </w:rPr>
              <w:t xml:space="preserve"> dublă ghidată </w:t>
            </w:r>
            <w:proofErr w:type="spellStart"/>
            <w:r w:rsidRPr="005A5581">
              <w:rPr>
                <w:b/>
                <w:bCs/>
              </w:rPr>
              <w:t>genotipic</w:t>
            </w:r>
            <w:proofErr w:type="spellEnd"/>
            <w:r w:rsidRPr="005A5581">
              <w:rPr>
                <w:b/>
                <w:bCs/>
              </w:rPr>
              <w:t xml:space="preserve"> și fenotipic</w:t>
            </w:r>
          </w:p>
          <w:p w14:paraId="163FFDD8" w14:textId="77777777" w:rsidR="00E00550" w:rsidRPr="005A5581" w:rsidRDefault="00E00550" w:rsidP="00563C15">
            <w:pPr>
              <w:rPr>
                <w:b/>
                <w:bCs/>
              </w:rPr>
            </w:pPr>
          </w:p>
          <w:p w14:paraId="2FFA0E21" w14:textId="77777777" w:rsidR="00E00550" w:rsidRPr="005A5581" w:rsidRDefault="00E00550" w:rsidP="00563C15">
            <w:pPr>
              <w:jc w:val="both"/>
              <w:rPr>
                <w:b/>
                <w:bCs/>
                <w:i/>
                <w:iCs/>
              </w:rPr>
            </w:pPr>
          </w:p>
        </w:tc>
        <w:tc>
          <w:tcPr>
            <w:tcW w:w="7693" w:type="dxa"/>
            <w:tcBorders>
              <w:top w:val="single" w:sz="4" w:space="0" w:color="000000"/>
              <w:left w:val="single" w:sz="4" w:space="0" w:color="000000"/>
              <w:bottom w:val="single" w:sz="4" w:space="0" w:color="000000"/>
              <w:right w:val="single" w:sz="4" w:space="0" w:color="000000"/>
            </w:tcBorders>
          </w:tcPr>
          <w:p w14:paraId="26FCC67B" w14:textId="77777777" w:rsidR="00E00550" w:rsidRPr="005A5581" w:rsidRDefault="00B153E5" w:rsidP="00563C15">
            <w:pPr>
              <w:jc w:val="both"/>
            </w:pPr>
            <w:r w:rsidRPr="005A5581">
              <w:t xml:space="preserve">Răspunsul la </w:t>
            </w:r>
            <w:proofErr w:type="spellStart"/>
            <w:r w:rsidRPr="005A5581">
              <w:t>Clopidogrelum</w:t>
            </w:r>
            <w:proofErr w:type="spellEnd"/>
            <w:r w:rsidRPr="005A5581">
              <w:t xml:space="preserve"> variază semnificativ între indivizi, în special la pacienții purtători ai unei alele cu pierdere de funcție a genei CYP2C19, care prezintă o inhibiție </w:t>
            </w:r>
            <w:proofErr w:type="spellStart"/>
            <w:r w:rsidRPr="005A5581">
              <w:t>plachetară</w:t>
            </w:r>
            <w:proofErr w:type="spellEnd"/>
            <w:r w:rsidRPr="005A5581">
              <w:t xml:space="preserve"> redusă și un risc crescut de evenimente ischemice după intervenția coronariană </w:t>
            </w:r>
            <w:proofErr w:type="spellStart"/>
            <w:r w:rsidRPr="005A5581">
              <w:t>percutană</w:t>
            </w:r>
            <w:proofErr w:type="spellEnd"/>
            <w:r w:rsidRPr="005A5581">
              <w:t>.</w:t>
            </w:r>
          </w:p>
          <w:p w14:paraId="4A5722E4" w14:textId="77777777" w:rsidR="00E00550" w:rsidRPr="005A5581" w:rsidRDefault="00B153E5" w:rsidP="00563C15">
            <w:pPr>
              <w:jc w:val="both"/>
            </w:pPr>
            <w:r w:rsidRPr="005A5581">
              <w:t xml:space="preserve">La pacienții cu infarct miocardic cu </w:t>
            </w:r>
            <w:proofErr w:type="spellStart"/>
            <w:r w:rsidRPr="005A5581">
              <w:t>supradenivelare</w:t>
            </w:r>
            <w:proofErr w:type="spellEnd"/>
            <w:r w:rsidRPr="005A5581">
              <w:t xml:space="preserve"> de segment ST, de-escaladarea precoce către </w:t>
            </w:r>
            <w:proofErr w:type="spellStart"/>
            <w:r w:rsidRPr="005A5581">
              <w:t>Acidum</w:t>
            </w:r>
            <w:proofErr w:type="spellEnd"/>
            <w:r w:rsidRPr="005A5581">
              <w:t xml:space="preserve"> </w:t>
            </w:r>
            <w:proofErr w:type="spellStart"/>
            <w:r w:rsidRPr="005A5581">
              <w:t>acetylsalicylicum</w:t>
            </w:r>
            <w:proofErr w:type="spellEnd"/>
            <w:r w:rsidRPr="005A5581">
              <w:t xml:space="preserve"> și </w:t>
            </w:r>
            <w:proofErr w:type="spellStart"/>
            <w:r w:rsidRPr="005A5581">
              <w:t>Clopidogrelum</w:t>
            </w:r>
            <w:proofErr w:type="spellEnd"/>
            <w:r w:rsidRPr="005A5581">
              <w:t xml:space="preserve"> ghidată de testarea genetică sau funcțională a fost la fel de sigură și eficientă ca terapia continuă cu </w:t>
            </w:r>
            <w:proofErr w:type="spellStart"/>
            <w:r w:rsidRPr="005A5581">
              <w:t>Ticagrelorum</w:t>
            </w:r>
            <w:proofErr w:type="spellEnd"/>
            <w:r w:rsidRPr="005A5581">
              <w:t xml:space="preserve"> sau </w:t>
            </w:r>
            <w:proofErr w:type="spellStart"/>
            <w:r w:rsidRPr="005A5581">
              <w:t>Prasugrelum</w:t>
            </w:r>
            <w:proofErr w:type="spellEnd"/>
            <w:r w:rsidRPr="005A5581">
              <w:t>* (133).</w:t>
            </w:r>
          </w:p>
          <w:p w14:paraId="0BE2663D" w14:textId="77777777" w:rsidR="00E00550" w:rsidRPr="005A5581" w:rsidRDefault="00B153E5" w:rsidP="00563C15">
            <w:pPr>
              <w:jc w:val="both"/>
            </w:pPr>
            <w:r w:rsidRPr="005A5581">
              <w:t xml:space="preserve">Pentru pacienții cu sindrom coronarian cronic, utilizarea de rutină a testării </w:t>
            </w:r>
            <w:proofErr w:type="spellStart"/>
            <w:r w:rsidRPr="005A5581">
              <w:t>genotipice</w:t>
            </w:r>
            <w:proofErr w:type="spellEnd"/>
            <w:r w:rsidRPr="005A5581">
              <w:t xml:space="preserve"> sau a funcției </w:t>
            </w:r>
            <w:proofErr w:type="spellStart"/>
            <w:r w:rsidRPr="005A5581">
              <w:t>plachetare</w:t>
            </w:r>
            <w:proofErr w:type="spellEnd"/>
            <w:r w:rsidRPr="005A5581">
              <w:t xml:space="preserve"> nu este susținută de dovezi actuale. Totuși, în cazul intervențiilor coronariene </w:t>
            </w:r>
            <w:proofErr w:type="spellStart"/>
            <w:r w:rsidRPr="005A5581">
              <w:t>percutane</w:t>
            </w:r>
            <w:proofErr w:type="spellEnd"/>
            <w:r w:rsidRPr="005A5581">
              <w:t xml:space="preserve"> cu risc înalt, dacă pacientul este cunoscut ca purtător al unei alele CYP2C19 cu pierdere de funcție, este justificată înlocuirea </w:t>
            </w:r>
            <w:proofErr w:type="spellStart"/>
            <w:r w:rsidRPr="005A5581">
              <w:t>Clopidogrelum</w:t>
            </w:r>
            <w:proofErr w:type="spellEnd"/>
            <w:r w:rsidRPr="005A5581">
              <w:t xml:space="preserve"> cu </w:t>
            </w:r>
            <w:proofErr w:type="spellStart"/>
            <w:r w:rsidRPr="005A5581">
              <w:t>Ticagrelorum</w:t>
            </w:r>
            <w:proofErr w:type="spellEnd"/>
            <w:r w:rsidRPr="005A5581">
              <w:t xml:space="preserve"> sau </w:t>
            </w:r>
            <w:proofErr w:type="spellStart"/>
            <w:r w:rsidRPr="005A5581">
              <w:t>Prasugrelum</w:t>
            </w:r>
            <w:proofErr w:type="spellEnd"/>
            <w:r w:rsidRPr="005A5581">
              <w:t xml:space="preserve">* (134). </w:t>
            </w:r>
          </w:p>
        </w:tc>
      </w:tr>
      <w:tr w:rsidR="00E00550" w:rsidRPr="005A5581" w14:paraId="2267FF4B" w14:textId="77777777" w:rsidTr="00184AE9">
        <w:tc>
          <w:tcPr>
            <w:tcW w:w="2016" w:type="dxa"/>
            <w:tcBorders>
              <w:top w:val="single" w:sz="4" w:space="0" w:color="000000"/>
              <w:left w:val="single" w:sz="4" w:space="0" w:color="000000"/>
              <w:bottom w:val="single" w:sz="4" w:space="0" w:color="000000"/>
            </w:tcBorders>
          </w:tcPr>
          <w:p w14:paraId="44D1E718" w14:textId="77777777" w:rsidR="00E00550" w:rsidRPr="005A5581" w:rsidRDefault="00B153E5" w:rsidP="00563C15">
            <w:proofErr w:type="spellStart"/>
            <w:r w:rsidRPr="005A5581">
              <w:rPr>
                <w:b/>
                <w:bCs/>
              </w:rPr>
              <w:t>Monoterapia</w:t>
            </w:r>
            <w:proofErr w:type="spellEnd"/>
            <w:r w:rsidRPr="005A5581">
              <w:rPr>
                <w:b/>
                <w:bCs/>
              </w:rPr>
              <w:t xml:space="preserve"> cu anticoagulant oral în sindroamele coronariene cronice</w:t>
            </w:r>
          </w:p>
          <w:p w14:paraId="439B516B" w14:textId="77777777" w:rsidR="00E00550" w:rsidRPr="005A5581" w:rsidRDefault="00E00550" w:rsidP="00563C15">
            <w:pPr>
              <w:jc w:val="both"/>
            </w:pPr>
          </w:p>
          <w:p w14:paraId="388F5D93" w14:textId="77777777" w:rsidR="00E00550" w:rsidRPr="005A5581" w:rsidRDefault="00E00550" w:rsidP="00563C15">
            <w:pPr>
              <w:jc w:val="both"/>
              <w:rPr>
                <w:b/>
                <w:bCs/>
                <w:i/>
                <w:iCs/>
              </w:rPr>
            </w:pPr>
          </w:p>
        </w:tc>
        <w:tc>
          <w:tcPr>
            <w:tcW w:w="7693" w:type="dxa"/>
            <w:tcBorders>
              <w:top w:val="single" w:sz="4" w:space="0" w:color="000000"/>
              <w:left w:val="single" w:sz="4" w:space="0" w:color="000000"/>
              <w:bottom w:val="single" w:sz="4" w:space="0" w:color="000000"/>
              <w:right w:val="single" w:sz="4" w:space="0" w:color="000000"/>
            </w:tcBorders>
          </w:tcPr>
          <w:p w14:paraId="6F0592DC" w14:textId="77777777" w:rsidR="00E00550" w:rsidRPr="005A5581" w:rsidRDefault="00B153E5" w:rsidP="00563C15">
            <w:pPr>
              <w:jc w:val="both"/>
            </w:pPr>
            <w:r w:rsidRPr="005A5581">
              <w:t xml:space="preserve">Studiile clinice vechi au arătat că, la pacienții cu infarct miocardic recent care nu au fost tratați prin intervenție coronariană </w:t>
            </w:r>
            <w:proofErr w:type="spellStart"/>
            <w:r w:rsidRPr="005A5581">
              <w:t>percutană</w:t>
            </w:r>
            <w:proofErr w:type="spellEnd"/>
            <w:r w:rsidRPr="005A5581">
              <w:t xml:space="preserve">, utilizarea unui anticoagulant oral indirect (antagonist al vitaminei K), menținut la un INR de 3,0–4,0, a fost la fel de eficientă ca </w:t>
            </w:r>
            <w:proofErr w:type="spellStart"/>
            <w:r w:rsidRPr="005A5581">
              <w:t>Acidum</w:t>
            </w:r>
            <w:proofErr w:type="spellEnd"/>
            <w:r w:rsidRPr="005A5581">
              <w:t xml:space="preserve"> </w:t>
            </w:r>
            <w:proofErr w:type="spellStart"/>
            <w:r w:rsidRPr="005A5581">
              <w:t>acetylsalicylicum</w:t>
            </w:r>
            <w:proofErr w:type="spellEnd"/>
            <w:r w:rsidRPr="005A5581">
              <w:t xml:space="preserve"> în prevenirea evenimentelor cardiovasculare majore. Cu toate acestea, această strategie a fost asociată cu un risc semnificativ mai mare de sângerări majore și cu dificultăți în gestionarea tratamentului, motiv pentru care nu a fost adoptată pe scară largă în prevenția secundară la pacienții cu sindrom coronarian cronic (135).</w:t>
            </w:r>
          </w:p>
          <w:p w14:paraId="43E0068C" w14:textId="77777777" w:rsidR="00E00550" w:rsidRPr="005A5581" w:rsidRDefault="00B153E5" w:rsidP="00563C15">
            <w:pPr>
              <w:jc w:val="both"/>
            </w:pPr>
            <w:r w:rsidRPr="005A5581">
              <w:t xml:space="preserve">Interesul pentru tratamentul anticoagulant oral în această categorie de pacienți a fost reactivat odată cu apariția anticoagulantelor orale directe, care au demonstrat eficiență în alte indicații cardiovasculare. Totuși, în studiul COMPASS, desfășurat la pacienți cu sindrom coronarian cronic și boală arterială periferică cu risc ischemic crescut, </w:t>
            </w:r>
            <w:proofErr w:type="spellStart"/>
            <w:r w:rsidRPr="005A5581">
              <w:t>monoterapia</w:t>
            </w:r>
            <w:proofErr w:type="spellEnd"/>
            <w:r w:rsidRPr="005A5581">
              <w:t xml:space="preserve"> cu </w:t>
            </w:r>
            <w:proofErr w:type="spellStart"/>
            <w:r w:rsidRPr="005A5581">
              <w:t>Rivaroxabanum</w:t>
            </w:r>
            <w:proofErr w:type="spellEnd"/>
            <w:r w:rsidRPr="005A5581">
              <w:t xml:space="preserve"> în doză de 5 miligrame de două ori pe zi nu a redus semnificativ riscul de evenimente ischemice în comparație cu </w:t>
            </w:r>
            <w:proofErr w:type="spellStart"/>
            <w:r w:rsidRPr="005A5581">
              <w:t>Acidum</w:t>
            </w:r>
            <w:proofErr w:type="spellEnd"/>
            <w:r w:rsidRPr="005A5581">
              <w:t xml:space="preserve"> </w:t>
            </w:r>
            <w:proofErr w:type="spellStart"/>
            <w:r w:rsidRPr="005A5581">
              <w:t>acetylsalicylicum</w:t>
            </w:r>
            <w:proofErr w:type="spellEnd"/>
            <w:r w:rsidRPr="005A5581">
              <w:t>. În plus, aceasta a determinat o creștere a sângerărilor majore, fără a crește însă mortalitatea prin sângerare (136).</w:t>
            </w:r>
          </w:p>
          <w:p w14:paraId="0467EFD2" w14:textId="77777777" w:rsidR="00E00550" w:rsidRPr="005A5581" w:rsidRDefault="00B153E5" w:rsidP="00563C15">
            <w:pPr>
              <w:jc w:val="both"/>
            </w:pPr>
            <w:r w:rsidRPr="005A5581">
              <w:t xml:space="preserve">Pe baza acestor date, </w:t>
            </w:r>
            <w:proofErr w:type="spellStart"/>
            <w:r w:rsidRPr="005A5581">
              <w:t>monoterapia</w:t>
            </w:r>
            <w:proofErr w:type="spellEnd"/>
            <w:r w:rsidRPr="005A5581">
              <w:t xml:space="preserve"> cu anticoagulant oral, fie antagonistul vitaminei K, fie </w:t>
            </w:r>
            <w:proofErr w:type="spellStart"/>
            <w:r w:rsidRPr="005A5581">
              <w:t>Rivaroxabanum</w:t>
            </w:r>
            <w:proofErr w:type="spellEnd"/>
            <w:r w:rsidRPr="005A5581">
              <w:t>, nu este recomandată la pacienții cu sindrom coronarian cronic care nu prezintă o indicație clară de tratament anticoagulant</w:t>
            </w:r>
            <w:r w:rsidRPr="005A5581">
              <w:rPr>
                <w:b/>
                <w:bCs/>
              </w:rPr>
              <w:t xml:space="preserve"> </w:t>
            </w:r>
            <w:r w:rsidRPr="005A5581">
              <w:t xml:space="preserve">pe termen lung. Totuși, această opțiune poate fi luată în considerare în cazurile în care tratamentul cu preparatele medicamentoase </w:t>
            </w:r>
            <w:proofErr w:type="spellStart"/>
            <w:r w:rsidRPr="005A5581">
              <w:t>antiplachetari</w:t>
            </w:r>
            <w:proofErr w:type="spellEnd"/>
            <w:r w:rsidRPr="005A5581">
              <w:t xml:space="preserve"> nu este tolerat și riscul de sângerare este redus sau atunci când există o indicație suplimentară clară pentru tratament anticoagulant cronic, cum ar fi fibrilația </w:t>
            </w:r>
            <w:proofErr w:type="spellStart"/>
            <w:r w:rsidRPr="005A5581">
              <w:t>atrială</w:t>
            </w:r>
            <w:proofErr w:type="spellEnd"/>
            <w:r w:rsidRPr="005A5581">
              <w:t xml:space="preserve"> sau boala </w:t>
            </w:r>
            <w:proofErr w:type="spellStart"/>
            <w:r w:rsidRPr="005A5581">
              <w:t>tromboembolică</w:t>
            </w:r>
            <w:proofErr w:type="spellEnd"/>
            <w:r w:rsidRPr="005A5581">
              <w:t xml:space="preserve"> venoasă (137).</w:t>
            </w:r>
          </w:p>
        </w:tc>
      </w:tr>
      <w:tr w:rsidR="00E00550" w:rsidRPr="005A5581" w14:paraId="7A223B19" w14:textId="77777777" w:rsidTr="00184AE9">
        <w:tc>
          <w:tcPr>
            <w:tcW w:w="2016" w:type="dxa"/>
            <w:tcBorders>
              <w:top w:val="single" w:sz="4" w:space="0" w:color="000000"/>
              <w:left w:val="single" w:sz="4" w:space="0" w:color="000000"/>
              <w:bottom w:val="single" w:sz="4" w:space="0" w:color="000000"/>
            </w:tcBorders>
          </w:tcPr>
          <w:p w14:paraId="0AB995F9" w14:textId="77777777" w:rsidR="00E00550" w:rsidRPr="005A5581" w:rsidRDefault="00B153E5" w:rsidP="00563C15">
            <w:pPr>
              <w:rPr>
                <w:b/>
                <w:bCs/>
              </w:rPr>
            </w:pPr>
            <w:r w:rsidRPr="005A5581">
              <w:rPr>
                <w:b/>
                <w:bCs/>
              </w:rPr>
              <w:t xml:space="preserve">Combinația între tratamentul anticoagulant și </w:t>
            </w:r>
            <w:proofErr w:type="spellStart"/>
            <w:r w:rsidRPr="005A5581">
              <w:rPr>
                <w:b/>
                <w:bCs/>
              </w:rPr>
              <w:t>antiagregant</w:t>
            </w:r>
            <w:proofErr w:type="spellEnd"/>
            <w:r w:rsidRPr="005A5581">
              <w:rPr>
                <w:b/>
                <w:bCs/>
              </w:rPr>
              <w:t xml:space="preserve"> la pacienții în fibrilație </w:t>
            </w:r>
            <w:proofErr w:type="spellStart"/>
            <w:r w:rsidRPr="005A5581">
              <w:rPr>
                <w:b/>
                <w:bCs/>
              </w:rPr>
              <w:t>atrială</w:t>
            </w:r>
            <w:proofErr w:type="spellEnd"/>
            <w:r w:rsidRPr="005A5581">
              <w:rPr>
                <w:b/>
                <w:bCs/>
              </w:rPr>
              <w:t xml:space="preserve"> sau altă indicație fermă de tratament anticoagulant care necesită </w:t>
            </w:r>
            <w:proofErr w:type="spellStart"/>
            <w:r w:rsidRPr="005A5581">
              <w:rPr>
                <w:b/>
                <w:bCs/>
              </w:rPr>
              <w:t>angioplastie</w:t>
            </w:r>
            <w:proofErr w:type="spellEnd"/>
            <w:r w:rsidRPr="005A5581">
              <w:rPr>
                <w:b/>
                <w:bCs/>
              </w:rPr>
              <w:t xml:space="preserve"> coronariană</w:t>
            </w:r>
          </w:p>
          <w:p w14:paraId="0CBB2E01" w14:textId="77777777" w:rsidR="00E00550" w:rsidRPr="005A5581" w:rsidRDefault="00E00550" w:rsidP="00563C15">
            <w:pPr>
              <w:rPr>
                <w:b/>
                <w:bCs/>
              </w:rPr>
            </w:pPr>
          </w:p>
          <w:p w14:paraId="03E086DA" w14:textId="77777777" w:rsidR="00E00550" w:rsidRPr="005A5581" w:rsidRDefault="00E00550" w:rsidP="00563C15">
            <w:pPr>
              <w:jc w:val="both"/>
              <w:rPr>
                <w:b/>
                <w:bCs/>
                <w:i/>
                <w:iCs/>
              </w:rPr>
            </w:pPr>
          </w:p>
        </w:tc>
        <w:tc>
          <w:tcPr>
            <w:tcW w:w="7693" w:type="dxa"/>
            <w:tcBorders>
              <w:top w:val="single" w:sz="4" w:space="0" w:color="000000"/>
              <w:left w:val="single" w:sz="4" w:space="0" w:color="000000"/>
              <w:bottom w:val="single" w:sz="4" w:space="0" w:color="000000"/>
              <w:right w:val="single" w:sz="4" w:space="0" w:color="000000"/>
            </w:tcBorders>
          </w:tcPr>
          <w:p w14:paraId="57A20C4C" w14:textId="77777777" w:rsidR="00E00550" w:rsidRPr="005A5581" w:rsidRDefault="00B153E5" w:rsidP="00563C15">
            <w:pPr>
              <w:jc w:val="both"/>
            </w:pPr>
            <w:r w:rsidRPr="005A5581">
              <w:t xml:space="preserve">Aproximativ 20% dintre pacienții cu fibrilație </w:t>
            </w:r>
            <w:proofErr w:type="spellStart"/>
            <w:r w:rsidRPr="005A5581">
              <w:t>atrială</w:t>
            </w:r>
            <w:proofErr w:type="spellEnd"/>
            <w:r w:rsidRPr="005A5581">
              <w:t xml:space="preserve"> necesită PCI, ceea ce impune administrarea simultană a unui anticoagulant oral pentru prevenirea accidentului vascular cerebral și a unei terapii </w:t>
            </w:r>
            <w:proofErr w:type="spellStart"/>
            <w:r w:rsidRPr="005A5581">
              <w:t>antiplachetare</w:t>
            </w:r>
            <w:proofErr w:type="spellEnd"/>
            <w:r w:rsidRPr="005A5581">
              <w:t xml:space="preserve"> duble pentru prevenirea trombozei de </w:t>
            </w:r>
            <w:proofErr w:type="spellStart"/>
            <w:r w:rsidRPr="005A5581">
              <w:t>stent</w:t>
            </w:r>
            <w:proofErr w:type="spellEnd"/>
            <w:r w:rsidRPr="005A5581">
              <w:t xml:space="preserve"> și a infarctului miocardic. Această combinație determină o terapie </w:t>
            </w:r>
            <w:proofErr w:type="spellStart"/>
            <w:r w:rsidRPr="005A5581">
              <w:t>antitrombotică</w:t>
            </w:r>
            <w:proofErr w:type="spellEnd"/>
            <w:r w:rsidRPr="005A5581">
              <w:t xml:space="preserve"> triplă, care, deși eficientă din punct de vedere ischemic, crește semnificativ riscul de hemoragii majore, cu impact negativ asupra supraviețuirii (138).</w:t>
            </w:r>
          </w:p>
          <w:p w14:paraId="7EBE94CD" w14:textId="77777777" w:rsidR="00E00550" w:rsidRPr="005A5581" w:rsidRDefault="00B153E5" w:rsidP="00563C15">
            <w:pPr>
              <w:jc w:val="both"/>
            </w:pPr>
            <w:r w:rsidRPr="005A5581">
              <w:t xml:space="preserve">Mai multe studii clinice randomizate au demonstrat că reducerea schemei terapeutice la o combinație de anticoagulant oral și un singur agent </w:t>
            </w:r>
            <w:proofErr w:type="spellStart"/>
            <w:r w:rsidRPr="005A5581">
              <w:t>antiplachetar</w:t>
            </w:r>
            <w:proofErr w:type="spellEnd"/>
            <w:r w:rsidRPr="005A5581">
              <w:t xml:space="preserve">, cel mai frecvent </w:t>
            </w:r>
            <w:proofErr w:type="spellStart"/>
            <w:r w:rsidRPr="005A5581">
              <w:t>Clopidogrelum</w:t>
            </w:r>
            <w:proofErr w:type="spellEnd"/>
            <w:r w:rsidRPr="005A5581">
              <w:t xml:space="preserve">, oferă o protecție echivalentă față de evenimentele ischemice, dar cu un risc semnificativ mai mic de hemoragie. În consecință, se recomandă administrarea acestei terapii </w:t>
            </w:r>
            <w:proofErr w:type="spellStart"/>
            <w:r w:rsidRPr="005A5581">
              <w:t>antitrombotice</w:t>
            </w:r>
            <w:proofErr w:type="spellEnd"/>
            <w:r w:rsidRPr="005A5581">
              <w:t xml:space="preserve"> duble după o perioadă scurtă inițială de 1 până la 4 săptămâni de terapie triplă, la pacienții cu sindrom coronarian cronic și fibrilație </w:t>
            </w:r>
            <w:proofErr w:type="spellStart"/>
            <w:r w:rsidRPr="005A5581">
              <w:t>atrială</w:t>
            </w:r>
            <w:proofErr w:type="spellEnd"/>
            <w:r w:rsidRPr="005A5581">
              <w:t xml:space="preserve"> supuși PCI (139).</w:t>
            </w:r>
          </w:p>
          <w:p w14:paraId="705F6A77" w14:textId="77777777" w:rsidR="00E00550" w:rsidRPr="005A5581" w:rsidRDefault="00B153E5" w:rsidP="00563C15">
            <w:pPr>
              <w:jc w:val="both"/>
            </w:pPr>
            <w:r w:rsidRPr="005A5581">
              <w:lastRenderedPageBreak/>
              <w:t xml:space="preserve">Studiile au arătat, de asemenea, că anticoagulantele orale directe, precum </w:t>
            </w:r>
            <w:proofErr w:type="spellStart"/>
            <w:r w:rsidRPr="005A5581">
              <w:t>apixabanul</w:t>
            </w:r>
            <w:proofErr w:type="spellEnd"/>
            <w:r w:rsidRPr="005A5581">
              <w:t xml:space="preserve">, sunt mai sigure decât antagoniștii vitaminei K în ceea ce privește hemoragiile, indiferent de schema terapeutică utilizată (140). </w:t>
            </w:r>
          </w:p>
          <w:p w14:paraId="178449F3" w14:textId="77777777" w:rsidR="00E00550" w:rsidRPr="005A5581" w:rsidRDefault="00B153E5" w:rsidP="00563C15">
            <w:pPr>
              <w:jc w:val="both"/>
            </w:pPr>
            <w:r w:rsidRPr="005A5581">
              <w:t xml:space="preserve">Prin urmare, strategia recomandată este terapia </w:t>
            </w:r>
            <w:proofErr w:type="spellStart"/>
            <w:r w:rsidRPr="005A5581">
              <w:t>antitrombotică</w:t>
            </w:r>
            <w:proofErr w:type="spellEnd"/>
            <w:r w:rsidRPr="005A5581">
              <w:t xml:space="preserve"> dublă cu anticoagulant oral direct și </w:t>
            </w:r>
            <w:proofErr w:type="spellStart"/>
            <w:r w:rsidRPr="005A5581">
              <w:t>Clopidogrelum</w:t>
            </w:r>
            <w:proofErr w:type="spellEnd"/>
            <w:r w:rsidRPr="005A5581">
              <w:t xml:space="preserve"> până la 12 luni, cu utilizarea </w:t>
            </w:r>
            <w:proofErr w:type="spellStart"/>
            <w:r w:rsidR="00863053" w:rsidRPr="005A5581">
              <w:t>Acidum</w:t>
            </w:r>
            <w:proofErr w:type="spellEnd"/>
            <w:r w:rsidR="00863053" w:rsidRPr="005A5581">
              <w:t xml:space="preserve"> </w:t>
            </w:r>
            <w:proofErr w:type="spellStart"/>
            <w:r w:rsidR="00863053" w:rsidRPr="005A5581">
              <w:t>acetylsalicylicum</w:t>
            </w:r>
            <w:proofErr w:type="spellEnd"/>
            <w:r w:rsidR="00863053" w:rsidRPr="005A5581">
              <w:t xml:space="preserve"> </w:t>
            </w:r>
            <w:r w:rsidRPr="005A5581">
              <w:t xml:space="preserve">doar în perioada imediat următoare intervenției, de regulă până la 30 de zile, la pacienții cu risc ischemic ridicat. La pacienții cu risc foarte mare de sângerare, se poate întrerupe </w:t>
            </w:r>
            <w:proofErr w:type="spellStart"/>
            <w:r w:rsidRPr="005A5581">
              <w:t>Clopidogrelum</w:t>
            </w:r>
            <w:proofErr w:type="spellEnd"/>
            <w:r w:rsidRPr="005A5581">
              <w:t xml:space="preserve"> după 3–6 luni și se poate continua doar cu anticoagulant oral, dacă riscul ischemic este redus.</w:t>
            </w:r>
          </w:p>
          <w:p w14:paraId="4915A659" w14:textId="77777777" w:rsidR="00E00550" w:rsidRPr="005A5581" w:rsidRDefault="00B153E5" w:rsidP="00563C15">
            <w:pPr>
              <w:jc w:val="both"/>
            </w:pPr>
            <w:proofErr w:type="spellStart"/>
            <w:r w:rsidRPr="005A5581">
              <w:t>Ticagrelorum</w:t>
            </w:r>
            <w:proofErr w:type="spellEnd"/>
            <w:r w:rsidRPr="005A5581">
              <w:t xml:space="preserve"> și </w:t>
            </w:r>
            <w:proofErr w:type="spellStart"/>
            <w:r w:rsidRPr="005A5581">
              <w:t>Prasugrelum</w:t>
            </w:r>
            <w:proofErr w:type="spellEnd"/>
            <w:r w:rsidRPr="005A5581">
              <w:t xml:space="preserve">* nu sunt recomandate ca parte a terapiei triple, dar pot fi avute în vedere, în combinație cu anticoagulant oral, la pacienții cu risc extrem de crescut de tromboză de </w:t>
            </w:r>
            <w:proofErr w:type="spellStart"/>
            <w:r w:rsidRPr="005A5581">
              <w:t>stent</w:t>
            </w:r>
            <w:proofErr w:type="spellEnd"/>
            <w:r w:rsidRPr="005A5581">
              <w:t xml:space="preserve"> și risc hemoragic redus, cu precauție în absența datelor solide pentru </w:t>
            </w:r>
            <w:proofErr w:type="spellStart"/>
            <w:r w:rsidRPr="005A5581">
              <w:t>Prasugrelum</w:t>
            </w:r>
            <w:proofErr w:type="spellEnd"/>
            <w:r w:rsidRPr="005A5581">
              <w:t>* (140).</w:t>
            </w:r>
          </w:p>
          <w:p w14:paraId="5E9B9193" w14:textId="77777777" w:rsidR="00E00550" w:rsidRPr="005A5581" w:rsidRDefault="00B153E5" w:rsidP="00563C15">
            <w:pPr>
              <w:jc w:val="both"/>
            </w:pPr>
            <w:r w:rsidRPr="005A5581">
              <w:t>După 6–12 luni de tratament combinat, majoritatea pacienților ar trebui să continue doar cu anticoagulant oral, întrucât prelungirea schemei duble nu aduce beneficii clare și crește riscul de hemoragie (141).</w:t>
            </w:r>
          </w:p>
          <w:p w14:paraId="112CAE2A" w14:textId="77777777" w:rsidR="00E00550" w:rsidRPr="005A5581" w:rsidRDefault="00B153E5" w:rsidP="00563C15">
            <w:pPr>
              <w:jc w:val="both"/>
            </w:pPr>
            <w:r w:rsidRPr="005A5581">
              <w:t xml:space="preserve">Nu este clar dacă aceste recomandări se aplică și pacienților cu alte indicații pentru tratament anticoagulant oral, cum ar fi cei cu valve cardiace mecanice sau cu boală </w:t>
            </w:r>
            <w:proofErr w:type="spellStart"/>
            <w:r w:rsidRPr="005A5581">
              <w:t>tromboembolică</w:t>
            </w:r>
            <w:proofErr w:type="spellEnd"/>
            <w:r w:rsidRPr="005A5581">
              <w:t xml:space="preserve"> venoasă, pentru care sunt necesare alte regimuri terapeutice. În lipsa unor dovezi solide privind eficiența dozelor reduse de anticoagulante orale directe în prevenția evenimentelor cardiovasculare majore la acești pacienți, se recomandă menținerea dozelor terapeutice complete în prezența unei indicații concomitente clare de tratament anticoagulant pe termen lung (142).</w:t>
            </w:r>
          </w:p>
        </w:tc>
      </w:tr>
      <w:tr w:rsidR="00E00550" w:rsidRPr="005A5581" w14:paraId="45559BC7" w14:textId="77777777" w:rsidTr="00184AE9">
        <w:tc>
          <w:tcPr>
            <w:tcW w:w="2016" w:type="dxa"/>
            <w:tcBorders>
              <w:top w:val="single" w:sz="4" w:space="0" w:color="000000"/>
              <w:left w:val="single" w:sz="4" w:space="0" w:color="000000"/>
              <w:bottom w:val="single" w:sz="4" w:space="0" w:color="000000"/>
            </w:tcBorders>
          </w:tcPr>
          <w:p w14:paraId="0E4236FB" w14:textId="77777777" w:rsidR="00E00550" w:rsidRPr="005A5581" w:rsidRDefault="00B153E5" w:rsidP="00563C15">
            <w:r w:rsidRPr="005A5581">
              <w:rPr>
                <w:b/>
                <w:bCs/>
              </w:rPr>
              <w:lastRenderedPageBreak/>
              <w:t xml:space="preserve">Terapia </w:t>
            </w:r>
            <w:proofErr w:type="spellStart"/>
            <w:r w:rsidRPr="005A5581">
              <w:rPr>
                <w:b/>
                <w:bCs/>
              </w:rPr>
              <w:t>antitrombotică</w:t>
            </w:r>
            <w:proofErr w:type="spellEnd"/>
            <w:r w:rsidRPr="005A5581">
              <w:rPr>
                <w:b/>
                <w:bCs/>
              </w:rPr>
              <w:t xml:space="preserve"> după bypass-</w:t>
            </w:r>
            <w:proofErr w:type="spellStart"/>
            <w:r w:rsidRPr="005A5581">
              <w:rPr>
                <w:b/>
                <w:bCs/>
              </w:rPr>
              <w:t>ul</w:t>
            </w:r>
            <w:proofErr w:type="spellEnd"/>
            <w:r w:rsidRPr="005A5581">
              <w:rPr>
                <w:b/>
                <w:bCs/>
              </w:rPr>
              <w:t xml:space="preserve"> </w:t>
            </w:r>
            <w:proofErr w:type="spellStart"/>
            <w:r w:rsidRPr="005A5581">
              <w:rPr>
                <w:b/>
                <w:bCs/>
              </w:rPr>
              <w:t>aorto</w:t>
            </w:r>
            <w:proofErr w:type="spellEnd"/>
            <w:r w:rsidRPr="005A5581">
              <w:rPr>
                <w:b/>
                <w:bCs/>
              </w:rPr>
              <w:t>-coronarian</w:t>
            </w:r>
          </w:p>
          <w:p w14:paraId="1D43E944" w14:textId="77777777" w:rsidR="00E00550" w:rsidRPr="005A5581" w:rsidRDefault="00E00550" w:rsidP="00563C15">
            <w:pPr>
              <w:jc w:val="both"/>
            </w:pPr>
          </w:p>
          <w:p w14:paraId="5158A461" w14:textId="77777777" w:rsidR="00E00550" w:rsidRPr="005A5581" w:rsidRDefault="00E00550" w:rsidP="00563C15">
            <w:pPr>
              <w:jc w:val="both"/>
              <w:rPr>
                <w:b/>
                <w:bCs/>
                <w:i/>
                <w:iCs/>
              </w:rPr>
            </w:pPr>
          </w:p>
        </w:tc>
        <w:tc>
          <w:tcPr>
            <w:tcW w:w="7693" w:type="dxa"/>
            <w:tcBorders>
              <w:top w:val="single" w:sz="4" w:space="0" w:color="000000"/>
              <w:left w:val="single" w:sz="4" w:space="0" w:color="000000"/>
              <w:bottom w:val="single" w:sz="4" w:space="0" w:color="000000"/>
              <w:right w:val="single" w:sz="4" w:space="0" w:color="000000"/>
            </w:tcBorders>
          </w:tcPr>
          <w:p w14:paraId="50A6EC70" w14:textId="77777777" w:rsidR="00E00550" w:rsidRPr="005A5581" w:rsidRDefault="00B153E5" w:rsidP="00563C15">
            <w:pPr>
              <w:jc w:val="both"/>
            </w:pPr>
            <w:r w:rsidRPr="005A5581">
              <w:t xml:space="preserve">La pacienții cu bypass </w:t>
            </w:r>
            <w:proofErr w:type="spellStart"/>
            <w:r w:rsidRPr="005A5581">
              <w:t>aorto</w:t>
            </w:r>
            <w:proofErr w:type="spellEnd"/>
            <w:r w:rsidRPr="005A5581">
              <w:t xml:space="preserve">-coronarian, se recomandă administrarea pe termen lung a </w:t>
            </w:r>
            <w:proofErr w:type="spellStart"/>
            <w:r w:rsidR="002C1EDE" w:rsidRPr="005A5581">
              <w:t>Acidum</w:t>
            </w:r>
            <w:proofErr w:type="spellEnd"/>
            <w:r w:rsidR="002C1EDE" w:rsidRPr="005A5581">
              <w:t xml:space="preserve"> </w:t>
            </w:r>
            <w:proofErr w:type="spellStart"/>
            <w:r w:rsidR="002C1EDE" w:rsidRPr="005A5581">
              <w:t>acetylsalicylicum</w:t>
            </w:r>
            <w:proofErr w:type="spellEnd"/>
            <w:r w:rsidR="002C1EDE" w:rsidRPr="005A5581">
              <w:t xml:space="preserve"> </w:t>
            </w:r>
            <w:r w:rsidRPr="005A5581">
              <w:t xml:space="preserve">în doză mică. </w:t>
            </w:r>
            <w:proofErr w:type="spellStart"/>
            <w:r w:rsidRPr="005A5581">
              <w:t>Acidum</w:t>
            </w:r>
            <w:proofErr w:type="spellEnd"/>
            <w:r w:rsidRPr="005A5581">
              <w:t xml:space="preserve"> </w:t>
            </w:r>
            <w:proofErr w:type="spellStart"/>
            <w:r w:rsidRPr="005A5581">
              <w:t>acetylsalicylicum</w:t>
            </w:r>
            <w:proofErr w:type="spellEnd"/>
            <w:r w:rsidRPr="005A5581">
              <w:t xml:space="preserve"> trebuie administrat până în ziua intervenției și reluată cât mai curând după operație, ideal în primele 24 de ore, dacă riscul de sângerare permite (143).</w:t>
            </w:r>
          </w:p>
          <w:p w14:paraId="2EC95E4E" w14:textId="77777777" w:rsidR="00E00550" w:rsidRPr="005A5581" w:rsidRDefault="00B153E5" w:rsidP="00563C15">
            <w:pPr>
              <w:jc w:val="both"/>
            </w:pPr>
            <w:r w:rsidRPr="005A5581">
              <w:t xml:space="preserve">Deși nu este o practică de rutină, terapia </w:t>
            </w:r>
            <w:proofErr w:type="spellStart"/>
            <w:r w:rsidRPr="005A5581">
              <w:t>antiplachetară</w:t>
            </w:r>
            <w:proofErr w:type="spellEnd"/>
            <w:r w:rsidRPr="005A5581">
              <w:t xml:space="preserve"> dublă, cu un inhibitor de receptor P2Y12 în asociere cu </w:t>
            </w:r>
            <w:proofErr w:type="spellStart"/>
            <w:r w:rsidRPr="005A5581">
              <w:t>Acidum</w:t>
            </w:r>
            <w:proofErr w:type="spellEnd"/>
            <w:r w:rsidRPr="005A5581">
              <w:t xml:space="preserve"> </w:t>
            </w:r>
            <w:proofErr w:type="spellStart"/>
            <w:r w:rsidRPr="005A5581">
              <w:t>acetylsalicylicum</w:t>
            </w:r>
            <w:proofErr w:type="spellEnd"/>
            <w:r w:rsidRPr="005A5581">
              <w:t xml:space="preserve">, poate îmbunătăți permeabilitatea grefelor venoase în comparație cu </w:t>
            </w:r>
            <w:proofErr w:type="spellStart"/>
            <w:r w:rsidRPr="005A5581">
              <w:t>Acidum</w:t>
            </w:r>
            <w:proofErr w:type="spellEnd"/>
            <w:r w:rsidRPr="005A5581">
              <w:t xml:space="preserve"> </w:t>
            </w:r>
            <w:proofErr w:type="spellStart"/>
            <w:r w:rsidRPr="005A5581">
              <w:t>acetylsalicylicum</w:t>
            </w:r>
            <w:proofErr w:type="spellEnd"/>
            <w:r w:rsidRPr="005A5581">
              <w:t xml:space="preserve"> singură, dar crește riscul de sângerări minore până la moderate, fără a influența semnificativ mortalitatea cardiovasculară sau evenimentele ischemice majore. Astfel, terapia </w:t>
            </w:r>
            <w:proofErr w:type="spellStart"/>
            <w:r w:rsidRPr="005A5581">
              <w:t>antiplachetară</w:t>
            </w:r>
            <w:proofErr w:type="spellEnd"/>
            <w:r w:rsidRPr="005A5581">
              <w:t xml:space="preserve"> dublă poate fi luată în considerare în cazurile selectate cu risc crescut de ocluzie a grefei și risc hemoragic scăzut (144).</w:t>
            </w:r>
          </w:p>
          <w:p w14:paraId="7E339319" w14:textId="77777777" w:rsidR="00E00550" w:rsidRPr="005A5581" w:rsidRDefault="00B153E5" w:rsidP="00563C15">
            <w:pPr>
              <w:jc w:val="both"/>
            </w:pPr>
            <w:r w:rsidRPr="005A5581">
              <w:t xml:space="preserve">Fibrilația </w:t>
            </w:r>
            <w:proofErr w:type="spellStart"/>
            <w:r w:rsidRPr="005A5581">
              <w:t>atrială</w:t>
            </w:r>
            <w:proofErr w:type="spellEnd"/>
            <w:r w:rsidRPr="005A5581">
              <w:t xml:space="preserve"> apărută după intervenție este frecventă și crește riscul de accident vascular cerebral, deși acest risc este mai mic decât în fibrilația </w:t>
            </w:r>
            <w:proofErr w:type="spellStart"/>
            <w:r w:rsidRPr="005A5581">
              <w:t>atrială</w:t>
            </w:r>
            <w:proofErr w:type="spellEnd"/>
            <w:r w:rsidRPr="005A5581">
              <w:t xml:space="preserve"> nelegată de chirurgie. Impactul inițierii precoce a </w:t>
            </w:r>
            <w:proofErr w:type="spellStart"/>
            <w:r w:rsidRPr="005A5581">
              <w:t>anticoagulării</w:t>
            </w:r>
            <w:proofErr w:type="spellEnd"/>
            <w:r w:rsidRPr="005A5581">
              <w:t xml:space="preserve"> directe orale în aceste cazuri este neclar, cu studii care arată rezultate contradictorii privind reducerea riscului </w:t>
            </w:r>
            <w:proofErr w:type="spellStart"/>
            <w:r w:rsidRPr="005A5581">
              <w:t>tromboembolic</w:t>
            </w:r>
            <w:proofErr w:type="spellEnd"/>
            <w:r w:rsidRPr="005A5581">
              <w:t xml:space="preserve"> versus creșterea riscului hemoragic (145).</w:t>
            </w:r>
          </w:p>
          <w:p w14:paraId="1B9F3233" w14:textId="77777777" w:rsidR="00E00550" w:rsidRPr="005A5581" w:rsidRDefault="00B153E5" w:rsidP="00563C15">
            <w:pPr>
              <w:jc w:val="both"/>
            </w:pPr>
            <w:r w:rsidRPr="005A5581">
              <w:t xml:space="preserve">Decizia privind tratamentul anticoagulanta trebuie să fie individualizată, luând în considerare riscul </w:t>
            </w:r>
            <w:proofErr w:type="spellStart"/>
            <w:r w:rsidRPr="005A5581">
              <w:t>tromboembolic</w:t>
            </w:r>
            <w:proofErr w:type="spellEnd"/>
            <w:r w:rsidRPr="005A5581">
              <w:t xml:space="preserve"> și hemoragic, momentul și durata fibrilației </w:t>
            </w:r>
            <w:proofErr w:type="spellStart"/>
            <w:r w:rsidRPr="005A5581">
              <w:t>atriale</w:t>
            </w:r>
            <w:proofErr w:type="spellEnd"/>
            <w:r w:rsidRPr="005A5581">
              <w:t xml:space="preserve"> postoperatorii.</w:t>
            </w:r>
          </w:p>
        </w:tc>
      </w:tr>
      <w:tr w:rsidR="00E00550" w:rsidRPr="005A5581" w14:paraId="3E7347FB" w14:textId="77777777" w:rsidTr="00184AE9">
        <w:tc>
          <w:tcPr>
            <w:tcW w:w="2016" w:type="dxa"/>
            <w:tcBorders>
              <w:top w:val="single" w:sz="4" w:space="0" w:color="000000"/>
              <w:left w:val="single" w:sz="4" w:space="0" w:color="000000"/>
              <w:bottom w:val="single" w:sz="4" w:space="0" w:color="000000"/>
            </w:tcBorders>
          </w:tcPr>
          <w:p w14:paraId="0046058D" w14:textId="77777777" w:rsidR="00E00550" w:rsidRPr="005A5581" w:rsidRDefault="00B153E5" w:rsidP="00563C15">
            <w:pPr>
              <w:rPr>
                <w:b/>
                <w:bCs/>
                <w:i/>
                <w:iCs/>
              </w:rPr>
            </w:pPr>
            <w:r w:rsidRPr="005A5581">
              <w:rPr>
                <w:b/>
                <w:bCs/>
              </w:rPr>
              <w:t>Inhibitorii pompei de protoni</w:t>
            </w:r>
          </w:p>
        </w:tc>
        <w:tc>
          <w:tcPr>
            <w:tcW w:w="7693" w:type="dxa"/>
            <w:tcBorders>
              <w:top w:val="single" w:sz="4" w:space="0" w:color="000000"/>
              <w:left w:val="single" w:sz="4" w:space="0" w:color="000000"/>
              <w:bottom w:val="single" w:sz="4" w:space="0" w:color="000000"/>
              <w:right w:val="single" w:sz="4" w:space="0" w:color="000000"/>
            </w:tcBorders>
          </w:tcPr>
          <w:p w14:paraId="194FA70D" w14:textId="77777777" w:rsidR="00E00550" w:rsidRPr="005A5581" w:rsidRDefault="00B153E5" w:rsidP="00563C15">
            <w:pPr>
              <w:jc w:val="both"/>
            </w:pPr>
            <w:r w:rsidRPr="005A5581">
              <w:t xml:space="preserve">Terapia </w:t>
            </w:r>
            <w:proofErr w:type="spellStart"/>
            <w:r w:rsidRPr="005A5581">
              <w:t>antitrombotică</w:t>
            </w:r>
            <w:proofErr w:type="spellEnd"/>
            <w:r w:rsidRPr="005A5581">
              <w:t xml:space="preserve"> poate determina hemoragii gastrointestinale, mai ales la pacienții cu risc crescut, cum ar fi vârstnicii, cei cu antecedente de hemoragie gastrointestinală sau boli </w:t>
            </w:r>
            <w:proofErr w:type="spellStart"/>
            <w:r w:rsidRPr="005A5581">
              <w:t>peptice</w:t>
            </w:r>
            <w:proofErr w:type="spellEnd"/>
            <w:r w:rsidRPr="005A5581">
              <w:t xml:space="preserve">, consum ridicat de alcool, utilizare cronică de glucocorticoizi sau antiinflamatoare </w:t>
            </w:r>
            <w:proofErr w:type="spellStart"/>
            <w:r w:rsidRPr="005A5581">
              <w:t>nesteroidiene</w:t>
            </w:r>
            <w:proofErr w:type="spellEnd"/>
            <w:r w:rsidRPr="005A5581">
              <w:t xml:space="preserve">, precum și la cei care primesc combinații de medicamente </w:t>
            </w:r>
            <w:proofErr w:type="spellStart"/>
            <w:r w:rsidRPr="005A5581">
              <w:t>antitrombotice</w:t>
            </w:r>
            <w:proofErr w:type="spellEnd"/>
            <w:r w:rsidRPr="005A5581">
              <w:t xml:space="preserve"> (146).</w:t>
            </w:r>
          </w:p>
          <w:p w14:paraId="1FC85360" w14:textId="77777777" w:rsidR="00E00550" w:rsidRPr="005A5581" w:rsidRDefault="00B153E5" w:rsidP="00563C15">
            <w:pPr>
              <w:jc w:val="both"/>
            </w:pPr>
            <w:r w:rsidRPr="005A5581">
              <w:t xml:space="preserve">În această categorie de pacienți, inhibitorii pompei de protoni pot fi eficienți în reducerea riscului de sângerare gastrointestinală, în special cea provenită din leziuni </w:t>
            </w:r>
            <w:proofErr w:type="spellStart"/>
            <w:r w:rsidRPr="005A5581">
              <w:t>gastroduodenale</w:t>
            </w:r>
            <w:proofErr w:type="spellEnd"/>
            <w:r w:rsidRPr="005A5581">
              <w:t xml:space="preserve">. În general, protecția gastrică cu inhibitorii pompei de protoni este recomandată pacienților cu risc crescut de gastrointestinală pe toată durata terapiei </w:t>
            </w:r>
            <w:proofErr w:type="spellStart"/>
            <w:r w:rsidRPr="005A5581">
              <w:t>antitrombotice</w:t>
            </w:r>
            <w:proofErr w:type="spellEnd"/>
            <w:r w:rsidRPr="005A5581">
              <w:t xml:space="preserve"> (147).</w:t>
            </w:r>
          </w:p>
          <w:p w14:paraId="63334DD0" w14:textId="77777777" w:rsidR="00E00550" w:rsidRPr="005A5581" w:rsidRDefault="00B153E5" w:rsidP="00563C15">
            <w:pPr>
              <w:jc w:val="both"/>
            </w:pPr>
            <w:r w:rsidRPr="005A5581">
              <w:lastRenderedPageBreak/>
              <w:t xml:space="preserve">Totuși, inhibitori de pompă de protoni precum </w:t>
            </w:r>
            <w:proofErr w:type="spellStart"/>
            <w:r w:rsidRPr="005A5581">
              <w:t>omeprazolul</w:t>
            </w:r>
            <w:proofErr w:type="spellEnd"/>
            <w:r w:rsidRPr="005A5581">
              <w:t xml:space="preserve"> și </w:t>
            </w:r>
            <w:proofErr w:type="spellStart"/>
            <w:r w:rsidRPr="005A5581">
              <w:t>esomeprazolul</w:t>
            </w:r>
            <w:proofErr w:type="spellEnd"/>
            <w:r w:rsidRPr="005A5581">
              <w:t xml:space="preserve">, care inhibă enzima CYP2C19, pot reduce conversia </w:t>
            </w:r>
            <w:proofErr w:type="spellStart"/>
            <w:r w:rsidRPr="005A5581">
              <w:t>Clopidogrelum</w:t>
            </w:r>
            <w:proofErr w:type="spellEnd"/>
            <w:r w:rsidRPr="005A5581">
              <w:t xml:space="preserve"> în metabolitul său activ atunci când sunt administrați concomitent, ceea ce ar putea diminua eficacitatea </w:t>
            </w:r>
            <w:proofErr w:type="spellStart"/>
            <w:r w:rsidRPr="005A5581">
              <w:t>Clopidogrelum</w:t>
            </w:r>
            <w:proofErr w:type="spellEnd"/>
            <w:r w:rsidRPr="005A5581">
              <w:t xml:space="preserve">. Din acest motiv, utilizarea lor în asociere cu </w:t>
            </w:r>
            <w:proofErr w:type="spellStart"/>
            <w:r w:rsidRPr="005A5581">
              <w:t>Clopidogrelum</w:t>
            </w:r>
            <w:proofErr w:type="spellEnd"/>
            <w:r w:rsidRPr="005A5581">
              <w:t xml:space="preserve"> este descurajată, deși nu au fost demonstrate efecte clare asupra creșterii riscului de evenimente ischemice sau tromboză de </w:t>
            </w:r>
            <w:proofErr w:type="spellStart"/>
            <w:r w:rsidRPr="005A5581">
              <w:t>stent</w:t>
            </w:r>
            <w:proofErr w:type="spellEnd"/>
            <w:r w:rsidRPr="005A5581">
              <w:t xml:space="preserve"> (148).</w:t>
            </w:r>
          </w:p>
          <w:p w14:paraId="423D22F7" w14:textId="77777777" w:rsidR="00E00550" w:rsidRPr="005A5581" w:rsidRDefault="00B153E5" w:rsidP="00563C15">
            <w:pPr>
              <w:jc w:val="both"/>
            </w:pPr>
            <w:r w:rsidRPr="005A5581">
              <w:t>Este important de menționat că inhibitorii pompei de protoni nu cresc incidența evenimentelor cardiovasculare majore adverse comparativ cu placebo în rândul pacienților cu boli cardiovasculare (148).</w:t>
            </w:r>
          </w:p>
        </w:tc>
      </w:tr>
    </w:tbl>
    <w:p w14:paraId="5B9B26DE" w14:textId="0F9CABA3" w:rsidR="00184AE9" w:rsidRPr="005A5581" w:rsidRDefault="00B153E5" w:rsidP="00563C15">
      <w:pPr>
        <w:jc w:val="both"/>
      </w:pPr>
      <w:r w:rsidRPr="005A5581">
        <w:lastRenderedPageBreak/>
        <w:t xml:space="preserve">      </w:t>
      </w:r>
    </w:p>
    <w:p w14:paraId="147C8E91" w14:textId="77777777" w:rsidR="00E00550" w:rsidRPr="005A5581" w:rsidRDefault="00194E80" w:rsidP="00563C15">
      <w:pPr>
        <w:jc w:val="both"/>
        <w:rPr>
          <w:b/>
          <w:bCs/>
        </w:rPr>
      </w:pPr>
      <w:r w:rsidRPr="005A5581">
        <w:rPr>
          <w:b/>
          <w:bCs/>
        </w:rPr>
        <w:t>Tabelul 2</w:t>
      </w:r>
      <w:r w:rsidR="00105086" w:rsidRPr="005A5581">
        <w:rPr>
          <w:b/>
          <w:bCs/>
        </w:rPr>
        <w:t>3</w:t>
      </w:r>
      <w:r w:rsidR="00B153E5" w:rsidRPr="005A5581">
        <w:rPr>
          <w:b/>
          <w:bCs/>
        </w:rPr>
        <w:t xml:space="preserve">. Recomandări privind terapia </w:t>
      </w:r>
      <w:proofErr w:type="spellStart"/>
      <w:r w:rsidR="00B153E5" w:rsidRPr="005A5581">
        <w:rPr>
          <w:b/>
          <w:bCs/>
        </w:rPr>
        <w:t>antitrombotică</w:t>
      </w:r>
      <w:proofErr w:type="spellEnd"/>
      <w:r w:rsidR="00B153E5" w:rsidRPr="005A5581">
        <w:rPr>
          <w:b/>
          <w:bCs/>
        </w:rPr>
        <w:t xml:space="preserve"> la pacienții cu sindrom coronarian cronic</w:t>
      </w:r>
    </w:p>
    <w:tbl>
      <w:tblPr>
        <w:tblStyle w:val="afffffffff8"/>
        <w:tblW w:w="9693" w:type="dxa"/>
        <w:tblInd w:w="-2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7708"/>
        <w:gridCol w:w="992"/>
        <w:gridCol w:w="993"/>
      </w:tblGrid>
      <w:tr w:rsidR="00E00550" w:rsidRPr="005A5581" w14:paraId="63D47754" w14:textId="77777777" w:rsidTr="00184AE9">
        <w:tc>
          <w:tcPr>
            <w:tcW w:w="7708" w:type="dxa"/>
            <w:tcBorders>
              <w:top w:val="single" w:sz="4" w:space="0" w:color="000000"/>
              <w:left w:val="single" w:sz="4" w:space="0" w:color="000000"/>
              <w:bottom w:val="single" w:sz="4" w:space="0" w:color="000000"/>
            </w:tcBorders>
            <w:shd w:val="clear" w:color="auto" w:fill="FFFFFF"/>
          </w:tcPr>
          <w:p w14:paraId="0975FDDC" w14:textId="77777777" w:rsidR="00E00550" w:rsidRPr="005A5581" w:rsidRDefault="00B153E5" w:rsidP="00563C15">
            <w:pPr>
              <w:jc w:val="both"/>
              <w:rPr>
                <w:b/>
                <w:bCs/>
              </w:rPr>
            </w:pPr>
            <w:r w:rsidRPr="005A5581">
              <w:rPr>
                <w:b/>
                <w:bCs/>
              </w:rPr>
              <w:t>Recomandări</w:t>
            </w:r>
          </w:p>
        </w:tc>
        <w:tc>
          <w:tcPr>
            <w:tcW w:w="992" w:type="dxa"/>
            <w:tcBorders>
              <w:top w:val="single" w:sz="4" w:space="0" w:color="000000"/>
              <w:left w:val="single" w:sz="4" w:space="0" w:color="000000"/>
              <w:bottom w:val="single" w:sz="4" w:space="0" w:color="000000"/>
            </w:tcBorders>
            <w:shd w:val="clear" w:color="auto" w:fill="FFFFFF"/>
            <w:tcMar>
              <w:top w:w="100" w:type="dxa"/>
              <w:bottom w:w="100" w:type="dxa"/>
            </w:tcMar>
          </w:tcPr>
          <w:p w14:paraId="0E98A8B5" w14:textId="77777777" w:rsidR="00E00550" w:rsidRPr="005A5581" w:rsidRDefault="00B153E5" w:rsidP="00563C15">
            <w:pPr>
              <w:jc w:val="center"/>
              <w:rPr>
                <w:b/>
                <w:bCs/>
              </w:rPr>
            </w:pPr>
            <w:r w:rsidRPr="005A5581">
              <w:rPr>
                <w:b/>
                <w:bCs/>
              </w:rPr>
              <w:t>Clasă</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00" w:type="dxa"/>
              <w:bottom w:w="100" w:type="dxa"/>
            </w:tcMar>
          </w:tcPr>
          <w:p w14:paraId="118CDBAF" w14:textId="77777777" w:rsidR="00E00550" w:rsidRPr="005A5581" w:rsidRDefault="00B153E5" w:rsidP="00563C15">
            <w:pPr>
              <w:jc w:val="center"/>
              <w:rPr>
                <w:b/>
                <w:bCs/>
              </w:rPr>
            </w:pPr>
            <w:r w:rsidRPr="005A5581">
              <w:rPr>
                <w:b/>
                <w:bCs/>
              </w:rPr>
              <w:t>Nivel</w:t>
            </w:r>
          </w:p>
        </w:tc>
      </w:tr>
      <w:tr w:rsidR="00E00550" w:rsidRPr="005A5581" w14:paraId="552D1314" w14:textId="77777777" w:rsidTr="00184AE9">
        <w:trPr>
          <w:trHeight w:val="180"/>
        </w:trPr>
        <w:tc>
          <w:tcPr>
            <w:tcW w:w="9693" w:type="dxa"/>
            <w:gridSpan w:val="3"/>
            <w:tcBorders>
              <w:left w:val="single" w:sz="4" w:space="0" w:color="000000"/>
              <w:bottom w:val="single" w:sz="4" w:space="0" w:color="000000"/>
              <w:right w:val="single" w:sz="4" w:space="0" w:color="000000"/>
            </w:tcBorders>
            <w:shd w:val="clear" w:color="auto" w:fill="FFFFFF"/>
          </w:tcPr>
          <w:p w14:paraId="68F2B88A" w14:textId="77777777" w:rsidR="00E00550" w:rsidRPr="005A5581" w:rsidRDefault="00B153E5" w:rsidP="00563C15">
            <w:pPr>
              <w:jc w:val="center"/>
              <w:rPr>
                <w:b/>
                <w:bCs/>
              </w:rPr>
            </w:pPr>
            <w:r w:rsidRPr="005A5581">
              <w:rPr>
                <w:b/>
                <w:bCs/>
              </w:rPr>
              <w:t xml:space="preserve">Terapia </w:t>
            </w:r>
            <w:proofErr w:type="spellStart"/>
            <w:r w:rsidRPr="005A5581">
              <w:rPr>
                <w:b/>
                <w:bCs/>
              </w:rPr>
              <w:t>antitrombotică</w:t>
            </w:r>
            <w:proofErr w:type="spellEnd"/>
            <w:r w:rsidRPr="005A5581">
              <w:rPr>
                <w:b/>
                <w:bCs/>
              </w:rPr>
              <w:t xml:space="preserve"> pe termen lung la pacienții cu SCC fără</w:t>
            </w:r>
          </w:p>
          <w:p w14:paraId="429E7CF8" w14:textId="77777777" w:rsidR="00E00550" w:rsidRPr="005A5581" w:rsidRDefault="00B153E5" w:rsidP="00563C15">
            <w:pPr>
              <w:jc w:val="center"/>
              <w:rPr>
                <w:b/>
                <w:bCs/>
              </w:rPr>
            </w:pPr>
            <w:r w:rsidRPr="005A5581">
              <w:rPr>
                <w:b/>
                <w:bCs/>
              </w:rPr>
              <w:t>indicație clară pentru tratament anticoagulant oral</w:t>
            </w:r>
          </w:p>
        </w:tc>
      </w:tr>
      <w:tr w:rsidR="00E00550" w:rsidRPr="005A5581" w14:paraId="3F4ACF51" w14:textId="77777777" w:rsidTr="00184AE9">
        <w:trPr>
          <w:trHeight w:val="225"/>
        </w:trPr>
        <w:tc>
          <w:tcPr>
            <w:tcW w:w="7708" w:type="dxa"/>
            <w:tcBorders>
              <w:left w:val="single" w:sz="4" w:space="0" w:color="000000"/>
              <w:bottom w:val="single" w:sz="4" w:space="0" w:color="000000"/>
            </w:tcBorders>
            <w:shd w:val="clear" w:color="auto" w:fill="FFFFFF"/>
          </w:tcPr>
          <w:p w14:paraId="3D41D011" w14:textId="77777777" w:rsidR="00E00550" w:rsidRPr="005A5581" w:rsidRDefault="00B153E5" w:rsidP="00563C15">
            <w:pPr>
              <w:jc w:val="both"/>
            </w:pPr>
            <w:r w:rsidRPr="005A5581">
              <w:t xml:space="preserve">La pacienții cu SCC cu IM în antecedent sau PCI,  </w:t>
            </w:r>
            <w:proofErr w:type="spellStart"/>
            <w:r w:rsidRPr="005A5581">
              <w:t>Acidum</w:t>
            </w:r>
            <w:proofErr w:type="spellEnd"/>
            <w:r w:rsidRPr="005A5581">
              <w:t xml:space="preserve"> </w:t>
            </w:r>
            <w:proofErr w:type="spellStart"/>
            <w:r w:rsidRPr="005A5581">
              <w:t>acetylsalicylicum</w:t>
            </w:r>
            <w:proofErr w:type="spellEnd"/>
            <w:r w:rsidRPr="005A5581">
              <w:t xml:space="preserve"> 75–100 mg/zi se recomandă pe viață după o perioadă inițială de DAPT.</w:t>
            </w:r>
          </w:p>
        </w:tc>
        <w:tc>
          <w:tcPr>
            <w:tcW w:w="992" w:type="dxa"/>
            <w:tcBorders>
              <w:left w:val="single" w:sz="4" w:space="0" w:color="000000"/>
              <w:bottom w:val="single" w:sz="4" w:space="0" w:color="000000"/>
            </w:tcBorders>
            <w:shd w:val="clear" w:color="auto" w:fill="FFFFFF"/>
            <w:tcMar>
              <w:top w:w="100" w:type="dxa"/>
              <w:bottom w:w="100" w:type="dxa"/>
            </w:tcMar>
          </w:tcPr>
          <w:p w14:paraId="20D7E1F0" w14:textId="77777777" w:rsidR="00E00550" w:rsidRPr="005A5581" w:rsidRDefault="00B153E5" w:rsidP="00563C15">
            <w:pPr>
              <w:jc w:val="center"/>
            </w:pPr>
            <w:r w:rsidRPr="005A5581">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15036BCA" w14:textId="77777777" w:rsidR="00E00550" w:rsidRPr="005A5581" w:rsidRDefault="00B153E5" w:rsidP="00563C15">
            <w:pPr>
              <w:jc w:val="center"/>
            </w:pPr>
            <w:r w:rsidRPr="005A5581">
              <w:t>A</w:t>
            </w:r>
          </w:p>
        </w:tc>
      </w:tr>
      <w:tr w:rsidR="00E00550" w:rsidRPr="005A5581" w14:paraId="7F28253D" w14:textId="77777777" w:rsidTr="00184AE9">
        <w:trPr>
          <w:trHeight w:val="285"/>
        </w:trPr>
        <w:tc>
          <w:tcPr>
            <w:tcW w:w="7708" w:type="dxa"/>
            <w:tcBorders>
              <w:left w:val="single" w:sz="4" w:space="0" w:color="000000"/>
              <w:bottom w:val="single" w:sz="4" w:space="0" w:color="000000"/>
            </w:tcBorders>
            <w:shd w:val="clear" w:color="auto" w:fill="FFFFFF"/>
          </w:tcPr>
          <w:p w14:paraId="34003357" w14:textId="77777777" w:rsidR="00E00550" w:rsidRPr="005A5581" w:rsidRDefault="00B153E5" w:rsidP="00563C15">
            <w:pPr>
              <w:jc w:val="both"/>
            </w:pPr>
            <w:r w:rsidRPr="005A5581">
              <w:t xml:space="preserve">La pacienții cu SCC cu IM în antecedent sau PCI, </w:t>
            </w:r>
            <w:proofErr w:type="spellStart"/>
            <w:r w:rsidRPr="005A5581">
              <w:t>Clopidogrelum</w:t>
            </w:r>
            <w:proofErr w:type="spellEnd"/>
            <w:r w:rsidRPr="005A5581">
              <w:t xml:space="preserve"> 75 mg/zi se recomandă ca alternativă sigură și eficientă la </w:t>
            </w:r>
            <w:proofErr w:type="spellStart"/>
            <w:r w:rsidRPr="005A5581">
              <w:t>Acidum</w:t>
            </w:r>
            <w:proofErr w:type="spellEnd"/>
            <w:r w:rsidRPr="005A5581">
              <w:t xml:space="preserve"> </w:t>
            </w:r>
            <w:proofErr w:type="spellStart"/>
            <w:r w:rsidRPr="005A5581">
              <w:t>acetylsalicylicum</w:t>
            </w:r>
            <w:proofErr w:type="spellEnd"/>
            <w:r w:rsidRPr="005A5581">
              <w:t xml:space="preserve"> în </w:t>
            </w:r>
            <w:proofErr w:type="spellStart"/>
            <w:r w:rsidRPr="005A5581">
              <w:t>monoterapie</w:t>
            </w:r>
            <w:proofErr w:type="spellEnd"/>
            <w:r w:rsidRPr="005A5581">
              <w:t>.</w:t>
            </w:r>
          </w:p>
        </w:tc>
        <w:tc>
          <w:tcPr>
            <w:tcW w:w="992" w:type="dxa"/>
            <w:tcBorders>
              <w:left w:val="single" w:sz="4" w:space="0" w:color="000000"/>
              <w:bottom w:val="single" w:sz="4" w:space="0" w:color="000000"/>
            </w:tcBorders>
            <w:shd w:val="clear" w:color="auto" w:fill="FFFFFF"/>
            <w:tcMar>
              <w:top w:w="100" w:type="dxa"/>
              <w:bottom w:w="100" w:type="dxa"/>
            </w:tcMar>
          </w:tcPr>
          <w:p w14:paraId="06BE4D14" w14:textId="77777777" w:rsidR="00E00550" w:rsidRPr="005A5581" w:rsidRDefault="00B153E5" w:rsidP="00563C15">
            <w:pPr>
              <w:jc w:val="center"/>
            </w:pPr>
            <w:r w:rsidRPr="005A5581">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4D9F9BC8" w14:textId="77777777" w:rsidR="00E00550" w:rsidRPr="005A5581" w:rsidRDefault="00B153E5" w:rsidP="00563C15">
            <w:pPr>
              <w:jc w:val="center"/>
            </w:pPr>
            <w:r w:rsidRPr="005A5581">
              <w:t>A</w:t>
            </w:r>
          </w:p>
        </w:tc>
      </w:tr>
      <w:tr w:rsidR="00E00550" w:rsidRPr="005A5581" w14:paraId="385BD0D5" w14:textId="77777777" w:rsidTr="00184AE9">
        <w:trPr>
          <w:trHeight w:val="165"/>
        </w:trPr>
        <w:tc>
          <w:tcPr>
            <w:tcW w:w="7708" w:type="dxa"/>
            <w:tcBorders>
              <w:left w:val="single" w:sz="4" w:space="0" w:color="000000"/>
              <w:bottom w:val="single" w:sz="4" w:space="0" w:color="000000"/>
            </w:tcBorders>
            <w:shd w:val="clear" w:color="auto" w:fill="FFFFFF"/>
          </w:tcPr>
          <w:p w14:paraId="42299058" w14:textId="77777777" w:rsidR="00E00550" w:rsidRPr="005A5581" w:rsidRDefault="00B153E5" w:rsidP="00563C15">
            <w:pPr>
              <w:jc w:val="both"/>
            </w:pPr>
            <w:r w:rsidRPr="005A5581">
              <w:t xml:space="preserve">După bypass </w:t>
            </w:r>
            <w:proofErr w:type="spellStart"/>
            <w:r w:rsidRPr="005A5581">
              <w:t>aorto</w:t>
            </w:r>
            <w:proofErr w:type="spellEnd"/>
            <w:r w:rsidRPr="005A5581">
              <w:t xml:space="preserve">-coronarian, </w:t>
            </w:r>
            <w:proofErr w:type="spellStart"/>
            <w:r w:rsidRPr="005A5581">
              <w:t>Acidum</w:t>
            </w:r>
            <w:proofErr w:type="spellEnd"/>
            <w:r w:rsidRPr="005A5581">
              <w:t xml:space="preserve"> </w:t>
            </w:r>
            <w:proofErr w:type="spellStart"/>
            <w:r w:rsidRPr="005A5581">
              <w:t>acetylsalicylicum</w:t>
            </w:r>
            <w:proofErr w:type="spellEnd"/>
            <w:r w:rsidRPr="005A5581">
              <w:t xml:space="preserve"> 75–100 mg/zi se recomandă pe viață.</w:t>
            </w:r>
          </w:p>
        </w:tc>
        <w:tc>
          <w:tcPr>
            <w:tcW w:w="992" w:type="dxa"/>
            <w:tcBorders>
              <w:left w:val="single" w:sz="4" w:space="0" w:color="000000"/>
              <w:bottom w:val="single" w:sz="4" w:space="0" w:color="000000"/>
            </w:tcBorders>
            <w:shd w:val="clear" w:color="auto" w:fill="FFFFFF"/>
            <w:tcMar>
              <w:top w:w="100" w:type="dxa"/>
              <w:bottom w:w="100" w:type="dxa"/>
            </w:tcMar>
          </w:tcPr>
          <w:p w14:paraId="4F934B1F" w14:textId="77777777" w:rsidR="00E00550" w:rsidRPr="005A5581" w:rsidRDefault="00B153E5" w:rsidP="00563C15">
            <w:pPr>
              <w:jc w:val="center"/>
            </w:pPr>
            <w:r w:rsidRPr="005A5581">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60B5C538" w14:textId="77777777" w:rsidR="00E00550" w:rsidRPr="005A5581" w:rsidRDefault="00B153E5" w:rsidP="00563C15">
            <w:pPr>
              <w:jc w:val="center"/>
            </w:pPr>
            <w:r w:rsidRPr="005A5581">
              <w:t>A</w:t>
            </w:r>
          </w:p>
        </w:tc>
      </w:tr>
      <w:tr w:rsidR="00E00550" w:rsidRPr="005A5581" w14:paraId="0AD6DF31" w14:textId="77777777" w:rsidTr="00184AE9">
        <w:trPr>
          <w:trHeight w:val="390"/>
        </w:trPr>
        <w:tc>
          <w:tcPr>
            <w:tcW w:w="7708" w:type="dxa"/>
            <w:tcBorders>
              <w:left w:val="single" w:sz="4" w:space="0" w:color="000000"/>
              <w:bottom w:val="single" w:sz="4" w:space="0" w:color="000000"/>
            </w:tcBorders>
            <w:shd w:val="clear" w:color="auto" w:fill="FFFFFF"/>
          </w:tcPr>
          <w:p w14:paraId="35674CE7" w14:textId="77777777" w:rsidR="00E00550" w:rsidRPr="005A5581" w:rsidRDefault="00B153E5" w:rsidP="00563C15">
            <w:pPr>
              <w:jc w:val="both"/>
            </w:pPr>
            <w:r w:rsidRPr="005A5581">
              <w:t xml:space="preserve">La pacienții fără infarct miocardic anterior sau </w:t>
            </w:r>
            <w:proofErr w:type="spellStart"/>
            <w:r w:rsidRPr="005A5581">
              <w:t>revascularizare</w:t>
            </w:r>
            <w:proofErr w:type="spellEnd"/>
            <w:r w:rsidRPr="005A5581">
              <w:t xml:space="preserve">, dar cu boală coronariană obstructivă semnificativă, </w:t>
            </w:r>
            <w:proofErr w:type="spellStart"/>
            <w:r w:rsidRPr="005A5581">
              <w:t>Acidum</w:t>
            </w:r>
            <w:proofErr w:type="spellEnd"/>
            <w:r w:rsidRPr="005A5581">
              <w:t xml:space="preserve"> </w:t>
            </w:r>
            <w:proofErr w:type="spellStart"/>
            <w:r w:rsidRPr="005A5581">
              <w:t>acetylsalicylicum</w:t>
            </w:r>
            <w:proofErr w:type="spellEnd"/>
            <w:r w:rsidRPr="005A5581">
              <w:t xml:space="preserve"> 75–100 mg/zi se recomandă pe viață.</w:t>
            </w:r>
          </w:p>
        </w:tc>
        <w:tc>
          <w:tcPr>
            <w:tcW w:w="992" w:type="dxa"/>
            <w:tcBorders>
              <w:left w:val="single" w:sz="4" w:space="0" w:color="000000"/>
              <w:bottom w:val="single" w:sz="4" w:space="0" w:color="000000"/>
            </w:tcBorders>
            <w:shd w:val="clear" w:color="auto" w:fill="FFFFFF"/>
            <w:tcMar>
              <w:top w:w="100" w:type="dxa"/>
              <w:bottom w:w="100" w:type="dxa"/>
            </w:tcMar>
          </w:tcPr>
          <w:p w14:paraId="56FE055F" w14:textId="77777777" w:rsidR="00E00550" w:rsidRPr="005A5581" w:rsidRDefault="00B153E5" w:rsidP="00563C15">
            <w:pPr>
              <w:jc w:val="center"/>
            </w:pPr>
            <w:r w:rsidRPr="005A5581">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6A20E3FA" w14:textId="77777777" w:rsidR="00E00550" w:rsidRPr="005A5581" w:rsidRDefault="00B153E5" w:rsidP="00563C15">
            <w:pPr>
              <w:jc w:val="center"/>
            </w:pPr>
            <w:r w:rsidRPr="005A5581">
              <w:t>B</w:t>
            </w:r>
          </w:p>
        </w:tc>
      </w:tr>
      <w:tr w:rsidR="00E00550" w:rsidRPr="005A5581" w14:paraId="26ED587C" w14:textId="77777777" w:rsidTr="00184AE9">
        <w:trPr>
          <w:trHeight w:val="300"/>
        </w:trPr>
        <w:tc>
          <w:tcPr>
            <w:tcW w:w="7708" w:type="dxa"/>
            <w:tcBorders>
              <w:left w:val="single" w:sz="4" w:space="0" w:color="000000"/>
              <w:bottom w:val="single" w:sz="4" w:space="0" w:color="000000"/>
            </w:tcBorders>
            <w:shd w:val="clear" w:color="auto" w:fill="FFFFFF"/>
          </w:tcPr>
          <w:p w14:paraId="703D0775" w14:textId="77777777" w:rsidR="00E00550" w:rsidRPr="005A5581" w:rsidRDefault="00B153E5" w:rsidP="00563C15">
            <w:pPr>
              <w:jc w:val="both"/>
            </w:pPr>
            <w:r w:rsidRPr="005A5581">
              <w:t xml:space="preserve">Adăugarea unui al doilea agent </w:t>
            </w:r>
            <w:proofErr w:type="spellStart"/>
            <w:r w:rsidRPr="005A5581">
              <w:t>antitrombotic</w:t>
            </w:r>
            <w:proofErr w:type="spellEnd"/>
            <w:r w:rsidRPr="005A5581">
              <w:t xml:space="preserve"> la </w:t>
            </w:r>
            <w:proofErr w:type="spellStart"/>
            <w:r w:rsidRPr="005A5581">
              <w:t>Acidum</w:t>
            </w:r>
            <w:proofErr w:type="spellEnd"/>
            <w:r w:rsidRPr="005A5581">
              <w:t xml:space="preserve"> </w:t>
            </w:r>
            <w:proofErr w:type="spellStart"/>
            <w:r w:rsidRPr="005A5581">
              <w:t>acetylsalicylicum</w:t>
            </w:r>
            <w:proofErr w:type="spellEnd"/>
            <w:r w:rsidRPr="005A5581">
              <w:t xml:space="preserve"> pentru prevenție secundară trebuie considerată în cazurile cu risc ischemic crescut și risc hemoragic scăzut.</w:t>
            </w:r>
          </w:p>
        </w:tc>
        <w:tc>
          <w:tcPr>
            <w:tcW w:w="992" w:type="dxa"/>
            <w:tcBorders>
              <w:left w:val="single" w:sz="4" w:space="0" w:color="000000"/>
              <w:bottom w:val="single" w:sz="4" w:space="0" w:color="000000"/>
            </w:tcBorders>
            <w:shd w:val="clear" w:color="auto" w:fill="FFFFFF"/>
            <w:tcMar>
              <w:top w:w="100" w:type="dxa"/>
              <w:bottom w:w="100" w:type="dxa"/>
            </w:tcMar>
          </w:tcPr>
          <w:p w14:paraId="7053F73B" w14:textId="77777777" w:rsidR="00E00550" w:rsidRPr="005A5581" w:rsidRDefault="00B153E5" w:rsidP="00563C15">
            <w:pPr>
              <w:jc w:val="center"/>
            </w:pPr>
            <w:proofErr w:type="spellStart"/>
            <w:r w:rsidRPr="005A5581">
              <w:t>IIa</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604089A5" w14:textId="77777777" w:rsidR="00E00550" w:rsidRPr="005A5581" w:rsidRDefault="00B153E5" w:rsidP="00563C15">
            <w:pPr>
              <w:jc w:val="center"/>
            </w:pPr>
            <w:r w:rsidRPr="005A5581">
              <w:t>A</w:t>
            </w:r>
          </w:p>
        </w:tc>
      </w:tr>
      <w:tr w:rsidR="00E00550" w:rsidRPr="005A5581" w14:paraId="0951C461" w14:textId="77777777" w:rsidTr="00184AE9">
        <w:trPr>
          <w:trHeight w:val="615"/>
        </w:trPr>
        <w:tc>
          <w:tcPr>
            <w:tcW w:w="7708" w:type="dxa"/>
            <w:tcBorders>
              <w:left w:val="single" w:sz="4" w:space="0" w:color="000000"/>
              <w:bottom w:val="single" w:sz="4" w:space="0" w:color="000000"/>
            </w:tcBorders>
            <w:shd w:val="clear" w:color="auto" w:fill="FFFFFF"/>
          </w:tcPr>
          <w:p w14:paraId="7A6842D8" w14:textId="77777777" w:rsidR="00E00550" w:rsidRPr="005A5581" w:rsidRDefault="00B153E5" w:rsidP="00563C15">
            <w:pPr>
              <w:jc w:val="both"/>
            </w:pPr>
            <w:r w:rsidRPr="005A5581">
              <w:t xml:space="preserve">La pacienții cu SCC sau post-sindrom coronarian acut care au suportat PCI, tratați inițial cu DAPT pe bază de </w:t>
            </w:r>
            <w:proofErr w:type="spellStart"/>
            <w:r w:rsidRPr="005A5581">
              <w:t>Ticagrelorum</w:t>
            </w:r>
            <w:proofErr w:type="spellEnd"/>
            <w:r w:rsidRPr="005A5581">
              <w:t xml:space="preserve">, care rămân cu risc ischemic crescut și fără risc hemoragic înalt, </w:t>
            </w:r>
            <w:proofErr w:type="spellStart"/>
            <w:r w:rsidRPr="005A5581">
              <w:t>monoterapia</w:t>
            </w:r>
            <w:proofErr w:type="spellEnd"/>
            <w:r w:rsidRPr="005A5581">
              <w:t xml:space="preserve"> cu </w:t>
            </w:r>
            <w:proofErr w:type="spellStart"/>
            <w:r w:rsidRPr="005A5581">
              <w:t>Ticagrelorum</w:t>
            </w:r>
            <w:proofErr w:type="spellEnd"/>
            <w:r w:rsidRPr="005A5581">
              <w:t xml:space="preserve"> 90 mg de două ori pe zi poate fi considerată alternativă la DAPT sau </w:t>
            </w:r>
            <w:proofErr w:type="spellStart"/>
            <w:r w:rsidRPr="005A5581">
              <w:t>monoterapie</w:t>
            </w:r>
            <w:proofErr w:type="spellEnd"/>
            <w:r w:rsidRPr="005A5581">
              <w:t xml:space="preserve"> cu </w:t>
            </w:r>
            <w:proofErr w:type="spellStart"/>
            <w:r w:rsidRPr="005A5581">
              <w:t>antiplachetar</w:t>
            </w:r>
            <w:proofErr w:type="spellEnd"/>
            <w:r w:rsidRPr="005A5581">
              <w:t>.</w:t>
            </w:r>
          </w:p>
        </w:tc>
        <w:tc>
          <w:tcPr>
            <w:tcW w:w="992" w:type="dxa"/>
            <w:tcBorders>
              <w:left w:val="single" w:sz="4" w:space="0" w:color="000000"/>
              <w:bottom w:val="single" w:sz="4" w:space="0" w:color="000000"/>
            </w:tcBorders>
            <w:shd w:val="clear" w:color="auto" w:fill="FFFFFF"/>
            <w:tcMar>
              <w:top w:w="100" w:type="dxa"/>
              <w:bottom w:w="100" w:type="dxa"/>
            </w:tcMar>
          </w:tcPr>
          <w:p w14:paraId="0CD94259" w14:textId="77777777" w:rsidR="00E00550" w:rsidRPr="005A5581" w:rsidRDefault="00B153E5" w:rsidP="00563C15">
            <w:pPr>
              <w:jc w:val="center"/>
            </w:pPr>
            <w:proofErr w:type="spellStart"/>
            <w:r w:rsidRPr="005A5581">
              <w:t>IIb</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05D2F6C6" w14:textId="77777777" w:rsidR="00E00550" w:rsidRPr="005A5581" w:rsidRDefault="00B153E5" w:rsidP="00563C15">
            <w:pPr>
              <w:jc w:val="center"/>
            </w:pPr>
            <w:r w:rsidRPr="005A5581">
              <w:t>C</w:t>
            </w:r>
          </w:p>
        </w:tc>
      </w:tr>
      <w:tr w:rsidR="00E00550" w:rsidRPr="005A5581" w14:paraId="1030517E" w14:textId="77777777" w:rsidTr="00184AE9">
        <w:trPr>
          <w:trHeight w:val="225"/>
        </w:trPr>
        <w:tc>
          <w:tcPr>
            <w:tcW w:w="9693" w:type="dxa"/>
            <w:gridSpan w:val="3"/>
            <w:tcBorders>
              <w:left w:val="single" w:sz="4" w:space="0" w:color="000000"/>
              <w:bottom w:val="single" w:sz="4" w:space="0" w:color="000000"/>
              <w:right w:val="single" w:sz="4" w:space="0" w:color="000000"/>
            </w:tcBorders>
            <w:shd w:val="clear" w:color="auto" w:fill="FFFFFF"/>
          </w:tcPr>
          <w:p w14:paraId="20E7646E" w14:textId="77777777" w:rsidR="00E00550" w:rsidRPr="005A5581" w:rsidRDefault="00B153E5" w:rsidP="00563C15">
            <w:pPr>
              <w:jc w:val="center"/>
              <w:rPr>
                <w:b/>
                <w:bCs/>
              </w:rPr>
            </w:pPr>
            <w:r w:rsidRPr="005A5581">
              <w:rPr>
                <w:b/>
                <w:bCs/>
              </w:rPr>
              <w:t xml:space="preserve">Terapia </w:t>
            </w:r>
            <w:proofErr w:type="spellStart"/>
            <w:r w:rsidRPr="005A5581">
              <w:rPr>
                <w:b/>
                <w:bCs/>
              </w:rPr>
              <w:t>antitrombotică</w:t>
            </w:r>
            <w:proofErr w:type="spellEnd"/>
            <w:r w:rsidRPr="005A5581">
              <w:rPr>
                <w:b/>
                <w:bCs/>
              </w:rPr>
              <w:t xml:space="preserve"> post-intervenție coronariană </w:t>
            </w:r>
            <w:proofErr w:type="spellStart"/>
            <w:r w:rsidRPr="005A5581">
              <w:rPr>
                <w:b/>
                <w:bCs/>
              </w:rPr>
              <w:t>percutană</w:t>
            </w:r>
            <w:proofErr w:type="spellEnd"/>
            <w:r w:rsidRPr="005A5581">
              <w:rPr>
                <w:b/>
                <w:bCs/>
              </w:rPr>
              <w:t xml:space="preserve"> (PCI)</w:t>
            </w:r>
          </w:p>
          <w:p w14:paraId="6804835C" w14:textId="77777777" w:rsidR="00E00550" w:rsidRPr="005A5581" w:rsidRDefault="00B153E5" w:rsidP="00563C15">
            <w:pPr>
              <w:jc w:val="center"/>
              <w:rPr>
                <w:b/>
                <w:bCs/>
              </w:rPr>
            </w:pPr>
            <w:r w:rsidRPr="005A5581">
              <w:rPr>
                <w:b/>
                <w:bCs/>
              </w:rPr>
              <w:t>la pacienții cu SCC fără indicație pentru tratament anticoagulant oral</w:t>
            </w:r>
          </w:p>
        </w:tc>
      </w:tr>
      <w:tr w:rsidR="00E00550" w:rsidRPr="005A5581" w14:paraId="77C9A0EF" w14:textId="77777777" w:rsidTr="00184AE9">
        <w:trPr>
          <w:trHeight w:val="450"/>
        </w:trPr>
        <w:tc>
          <w:tcPr>
            <w:tcW w:w="7708" w:type="dxa"/>
            <w:tcBorders>
              <w:left w:val="single" w:sz="4" w:space="0" w:color="000000"/>
              <w:bottom w:val="single" w:sz="4" w:space="0" w:color="000000"/>
            </w:tcBorders>
            <w:shd w:val="clear" w:color="auto" w:fill="FFFFFF"/>
          </w:tcPr>
          <w:p w14:paraId="28B305EC" w14:textId="77777777" w:rsidR="00E00550" w:rsidRPr="005A5581" w:rsidRDefault="00B153E5" w:rsidP="00563C15">
            <w:pPr>
              <w:jc w:val="both"/>
            </w:pPr>
            <w:r w:rsidRPr="005A5581">
              <w:t xml:space="preserve">La pacienții cu SCC fără indicație pentru ACO, DAPT cu </w:t>
            </w:r>
            <w:proofErr w:type="spellStart"/>
            <w:r w:rsidRPr="005A5581">
              <w:t>Acidum</w:t>
            </w:r>
            <w:proofErr w:type="spellEnd"/>
            <w:r w:rsidRPr="005A5581">
              <w:t xml:space="preserve"> </w:t>
            </w:r>
            <w:proofErr w:type="spellStart"/>
            <w:r w:rsidRPr="005A5581">
              <w:t>acetylsalicylicum</w:t>
            </w:r>
            <w:proofErr w:type="spellEnd"/>
            <w:r w:rsidRPr="005A5581">
              <w:t xml:space="preserve"> 75–100 mg/zi și </w:t>
            </w:r>
            <w:proofErr w:type="spellStart"/>
            <w:r w:rsidRPr="005A5581">
              <w:t>Clopidogrelum</w:t>
            </w:r>
            <w:proofErr w:type="spellEnd"/>
            <w:r w:rsidRPr="005A5581">
              <w:t xml:space="preserve"> 75 mg/zi, timp de până la 6 luni, se recomandă ca strategie standard după implantare de </w:t>
            </w:r>
            <w:proofErr w:type="spellStart"/>
            <w:r w:rsidRPr="005A5581">
              <w:t>stent</w:t>
            </w:r>
            <w:proofErr w:type="spellEnd"/>
            <w:r w:rsidRPr="005A5581">
              <w:t>.</w:t>
            </w:r>
          </w:p>
        </w:tc>
        <w:tc>
          <w:tcPr>
            <w:tcW w:w="992" w:type="dxa"/>
            <w:tcBorders>
              <w:left w:val="single" w:sz="4" w:space="0" w:color="000000"/>
              <w:bottom w:val="single" w:sz="4" w:space="0" w:color="000000"/>
            </w:tcBorders>
            <w:shd w:val="clear" w:color="auto" w:fill="FFFFFF"/>
            <w:tcMar>
              <w:top w:w="100" w:type="dxa"/>
              <w:bottom w:w="100" w:type="dxa"/>
            </w:tcMar>
          </w:tcPr>
          <w:p w14:paraId="76F6FC95" w14:textId="77777777" w:rsidR="00E00550" w:rsidRPr="005A5581" w:rsidRDefault="00B153E5" w:rsidP="00563C15">
            <w:pPr>
              <w:jc w:val="center"/>
            </w:pPr>
            <w:r w:rsidRPr="005A5581">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7C44D5C3" w14:textId="77777777" w:rsidR="00E00550" w:rsidRPr="005A5581" w:rsidRDefault="00B153E5" w:rsidP="00563C15">
            <w:pPr>
              <w:jc w:val="center"/>
            </w:pPr>
            <w:r w:rsidRPr="005A5581">
              <w:t>A</w:t>
            </w:r>
          </w:p>
        </w:tc>
      </w:tr>
      <w:tr w:rsidR="00E00550" w:rsidRPr="005A5581" w14:paraId="2B259EB9" w14:textId="77777777" w:rsidTr="00184AE9">
        <w:trPr>
          <w:trHeight w:val="345"/>
        </w:trPr>
        <w:tc>
          <w:tcPr>
            <w:tcW w:w="7708" w:type="dxa"/>
            <w:tcBorders>
              <w:left w:val="single" w:sz="4" w:space="0" w:color="000000"/>
              <w:bottom w:val="single" w:sz="4" w:space="0" w:color="000000"/>
            </w:tcBorders>
            <w:shd w:val="clear" w:color="auto" w:fill="FFFFFF"/>
          </w:tcPr>
          <w:p w14:paraId="0D2FDDD9" w14:textId="77777777" w:rsidR="00E00550" w:rsidRPr="005A5581" w:rsidRDefault="00B153E5" w:rsidP="00563C15">
            <w:pPr>
              <w:jc w:val="both"/>
            </w:pPr>
            <w:r w:rsidRPr="005A5581">
              <w:t xml:space="preserve">La pacienții cu risc hemoragic crescut, dar fără risc ischemic crescut, se recomandă oprirea DAPT după 1–3 luni și continuarea cu </w:t>
            </w:r>
            <w:proofErr w:type="spellStart"/>
            <w:r w:rsidRPr="005A5581">
              <w:t>monoterapie</w:t>
            </w:r>
            <w:proofErr w:type="spellEnd"/>
            <w:r w:rsidRPr="005A5581">
              <w:t xml:space="preserve"> </w:t>
            </w:r>
            <w:proofErr w:type="spellStart"/>
            <w:r w:rsidRPr="005A5581">
              <w:t>antiplachetară</w:t>
            </w:r>
            <w:proofErr w:type="spellEnd"/>
            <w:r w:rsidRPr="005A5581">
              <w:t>.</w:t>
            </w:r>
          </w:p>
        </w:tc>
        <w:tc>
          <w:tcPr>
            <w:tcW w:w="992" w:type="dxa"/>
            <w:tcBorders>
              <w:left w:val="single" w:sz="4" w:space="0" w:color="000000"/>
              <w:bottom w:val="single" w:sz="4" w:space="0" w:color="000000"/>
            </w:tcBorders>
            <w:shd w:val="clear" w:color="auto" w:fill="FFFFFF"/>
            <w:tcMar>
              <w:top w:w="100" w:type="dxa"/>
              <w:bottom w:w="100" w:type="dxa"/>
            </w:tcMar>
          </w:tcPr>
          <w:p w14:paraId="005E8C67" w14:textId="77777777" w:rsidR="00E00550" w:rsidRPr="005A5581" w:rsidRDefault="00B153E5" w:rsidP="00563C15">
            <w:pPr>
              <w:jc w:val="center"/>
            </w:pPr>
            <w:r w:rsidRPr="005A5581">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463CF23B" w14:textId="77777777" w:rsidR="00E00550" w:rsidRPr="005A5581" w:rsidRDefault="00B153E5" w:rsidP="00563C15">
            <w:pPr>
              <w:jc w:val="center"/>
            </w:pPr>
            <w:r w:rsidRPr="005A5581">
              <w:t>A</w:t>
            </w:r>
          </w:p>
        </w:tc>
      </w:tr>
      <w:tr w:rsidR="00E00550" w:rsidRPr="005A5581" w14:paraId="416416C0" w14:textId="77777777" w:rsidTr="00184AE9">
        <w:trPr>
          <w:trHeight w:val="23"/>
        </w:trPr>
        <w:tc>
          <w:tcPr>
            <w:tcW w:w="7708" w:type="dxa"/>
            <w:tcBorders>
              <w:left w:val="single" w:sz="4" w:space="0" w:color="000000"/>
              <w:bottom w:val="single" w:sz="4" w:space="0" w:color="000000"/>
            </w:tcBorders>
            <w:shd w:val="clear" w:color="auto" w:fill="FFFFFF"/>
          </w:tcPr>
          <w:p w14:paraId="5D46E68A" w14:textId="77777777" w:rsidR="00E00550" w:rsidRPr="005A5581" w:rsidRDefault="00B153E5" w:rsidP="00563C15">
            <w:pPr>
              <w:jc w:val="both"/>
            </w:pPr>
            <w:r w:rsidRPr="005A5581">
              <w:t xml:space="preserve">Oprirea DAPT după 1–3 luni după </w:t>
            </w:r>
            <w:proofErr w:type="spellStart"/>
            <w:r w:rsidRPr="005A5581">
              <w:t>stentare</w:t>
            </w:r>
            <w:proofErr w:type="spellEnd"/>
            <w:r w:rsidRPr="005A5581">
              <w:t xml:space="preserve"> poate fi considerată la pacienții fără risc hemoragic sau ischemic crescut.</w:t>
            </w:r>
          </w:p>
        </w:tc>
        <w:tc>
          <w:tcPr>
            <w:tcW w:w="992" w:type="dxa"/>
            <w:tcBorders>
              <w:left w:val="single" w:sz="4" w:space="0" w:color="000000"/>
              <w:bottom w:val="single" w:sz="4" w:space="0" w:color="000000"/>
            </w:tcBorders>
            <w:shd w:val="clear" w:color="auto" w:fill="FFFFFF"/>
            <w:tcMar>
              <w:top w:w="100" w:type="dxa"/>
              <w:bottom w:w="100" w:type="dxa"/>
            </w:tcMar>
          </w:tcPr>
          <w:p w14:paraId="040712FB" w14:textId="77777777" w:rsidR="00E00550" w:rsidRPr="005A5581" w:rsidRDefault="00B153E5" w:rsidP="00563C15">
            <w:pPr>
              <w:jc w:val="center"/>
            </w:pPr>
            <w:proofErr w:type="spellStart"/>
            <w:r w:rsidRPr="005A5581">
              <w:t>IIb</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1E6FC84E" w14:textId="77777777" w:rsidR="00E00550" w:rsidRPr="005A5581" w:rsidRDefault="00B153E5" w:rsidP="00563C15">
            <w:pPr>
              <w:jc w:val="center"/>
            </w:pPr>
            <w:r w:rsidRPr="005A5581">
              <w:t>B</w:t>
            </w:r>
          </w:p>
        </w:tc>
      </w:tr>
      <w:tr w:rsidR="00E00550" w:rsidRPr="005A5581" w14:paraId="6D7D7762" w14:textId="77777777" w:rsidTr="00184AE9">
        <w:trPr>
          <w:trHeight w:val="465"/>
        </w:trPr>
        <w:tc>
          <w:tcPr>
            <w:tcW w:w="7708" w:type="dxa"/>
            <w:tcBorders>
              <w:left w:val="single" w:sz="4" w:space="0" w:color="000000"/>
              <w:bottom w:val="single" w:sz="4" w:space="0" w:color="000000"/>
            </w:tcBorders>
            <w:shd w:val="clear" w:color="auto" w:fill="FFFFFF"/>
          </w:tcPr>
          <w:p w14:paraId="37C9A95B" w14:textId="77777777" w:rsidR="00E00550" w:rsidRPr="005A5581" w:rsidRDefault="00B153E5" w:rsidP="00563C15">
            <w:pPr>
              <w:jc w:val="both"/>
            </w:pPr>
            <w:r w:rsidRPr="005A5581">
              <w:lastRenderedPageBreak/>
              <w:t xml:space="preserve">La pacienții cu SCC care suportă </w:t>
            </w:r>
            <w:proofErr w:type="spellStart"/>
            <w:r w:rsidRPr="005A5581">
              <w:t>stentare</w:t>
            </w:r>
            <w:proofErr w:type="spellEnd"/>
            <w:r w:rsidRPr="005A5581">
              <w:t xml:space="preserve"> cu risc </w:t>
            </w:r>
            <w:proofErr w:type="spellStart"/>
            <w:r w:rsidRPr="005A5581">
              <w:t>trombotic</w:t>
            </w:r>
            <w:proofErr w:type="spellEnd"/>
            <w:r w:rsidRPr="005A5581">
              <w:t xml:space="preserve"> crescut, poate fi considerată folosirea </w:t>
            </w:r>
            <w:proofErr w:type="spellStart"/>
            <w:r w:rsidRPr="005A5581">
              <w:t>Prasugrelum</w:t>
            </w:r>
            <w:proofErr w:type="spellEnd"/>
            <w:r w:rsidRPr="005A5581">
              <w:t xml:space="preserve">* sau </w:t>
            </w:r>
            <w:proofErr w:type="spellStart"/>
            <w:r w:rsidRPr="005A5581">
              <w:t>Ticagrelorum</w:t>
            </w:r>
            <w:proofErr w:type="spellEnd"/>
            <w:r w:rsidRPr="005A5581">
              <w:t xml:space="preserve"> (împreună cu </w:t>
            </w:r>
            <w:proofErr w:type="spellStart"/>
            <w:r w:rsidRPr="005A5581">
              <w:t>Acidum</w:t>
            </w:r>
            <w:proofErr w:type="spellEnd"/>
            <w:r w:rsidRPr="005A5581">
              <w:t xml:space="preserve"> </w:t>
            </w:r>
            <w:proofErr w:type="spellStart"/>
            <w:r w:rsidRPr="005A5581">
              <w:t>acetylsalicylicum</w:t>
            </w:r>
            <w:proofErr w:type="spellEnd"/>
            <w:r w:rsidRPr="005A5581">
              <w:t xml:space="preserve">) în loc de </w:t>
            </w:r>
            <w:proofErr w:type="spellStart"/>
            <w:r w:rsidRPr="005A5581">
              <w:t>Clopidogrelum</w:t>
            </w:r>
            <w:proofErr w:type="spellEnd"/>
            <w:r w:rsidRPr="005A5581">
              <w:t xml:space="preserve"> pentru prima luna, și </w:t>
            </w:r>
            <w:r w:rsidR="00834AFE" w:rsidRPr="005A5581">
              <w:t>până</w:t>
            </w:r>
            <w:r w:rsidRPr="005A5581">
              <w:t xml:space="preserve"> la 3-6 luni.</w:t>
            </w:r>
          </w:p>
        </w:tc>
        <w:tc>
          <w:tcPr>
            <w:tcW w:w="992" w:type="dxa"/>
            <w:tcBorders>
              <w:left w:val="single" w:sz="4" w:space="0" w:color="000000"/>
              <w:bottom w:val="single" w:sz="4" w:space="0" w:color="000000"/>
            </w:tcBorders>
            <w:shd w:val="clear" w:color="auto" w:fill="FFFFFF"/>
            <w:tcMar>
              <w:top w:w="100" w:type="dxa"/>
              <w:bottom w:w="100" w:type="dxa"/>
            </w:tcMar>
          </w:tcPr>
          <w:p w14:paraId="4E72C739" w14:textId="77777777" w:rsidR="00E00550" w:rsidRPr="005A5581" w:rsidRDefault="00B153E5" w:rsidP="00563C15">
            <w:pPr>
              <w:jc w:val="center"/>
            </w:pPr>
            <w:proofErr w:type="spellStart"/>
            <w:r w:rsidRPr="005A5581">
              <w:t>IIb</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2451B445" w14:textId="77777777" w:rsidR="00E00550" w:rsidRPr="005A5581" w:rsidRDefault="00B153E5" w:rsidP="00563C15">
            <w:pPr>
              <w:jc w:val="center"/>
            </w:pPr>
            <w:r w:rsidRPr="005A5581">
              <w:t>C</w:t>
            </w:r>
          </w:p>
        </w:tc>
      </w:tr>
      <w:tr w:rsidR="00E00550" w:rsidRPr="005A5581" w14:paraId="1DBAF43F" w14:textId="77777777" w:rsidTr="00184AE9">
        <w:trPr>
          <w:trHeight w:val="75"/>
        </w:trPr>
        <w:tc>
          <w:tcPr>
            <w:tcW w:w="9693" w:type="dxa"/>
            <w:gridSpan w:val="3"/>
            <w:tcBorders>
              <w:left w:val="single" w:sz="4" w:space="0" w:color="000000"/>
              <w:bottom w:val="single" w:sz="4" w:space="0" w:color="000000"/>
              <w:right w:val="single" w:sz="4" w:space="0" w:color="000000"/>
            </w:tcBorders>
            <w:shd w:val="clear" w:color="auto" w:fill="FFFFFF"/>
          </w:tcPr>
          <w:p w14:paraId="0159CCE9" w14:textId="77777777" w:rsidR="00E00550" w:rsidRPr="005A5581" w:rsidRDefault="00B153E5" w:rsidP="00563C15">
            <w:pPr>
              <w:jc w:val="center"/>
              <w:rPr>
                <w:b/>
                <w:bCs/>
              </w:rPr>
            </w:pPr>
            <w:r w:rsidRPr="005A5581">
              <w:rPr>
                <w:b/>
                <w:bCs/>
              </w:rPr>
              <w:t xml:space="preserve">Terapia </w:t>
            </w:r>
            <w:proofErr w:type="spellStart"/>
            <w:r w:rsidRPr="005A5581">
              <w:rPr>
                <w:b/>
                <w:bCs/>
              </w:rPr>
              <w:t>antitrombotică</w:t>
            </w:r>
            <w:proofErr w:type="spellEnd"/>
            <w:r w:rsidRPr="005A5581">
              <w:rPr>
                <w:b/>
                <w:bCs/>
              </w:rPr>
              <w:t xml:space="preserve"> pe termen lung la pacienții cu SCC și</w:t>
            </w:r>
          </w:p>
          <w:p w14:paraId="6D16C61B" w14:textId="77777777" w:rsidR="00E00550" w:rsidRPr="005A5581" w:rsidRDefault="00B153E5" w:rsidP="00563C15">
            <w:pPr>
              <w:jc w:val="center"/>
              <w:rPr>
                <w:b/>
                <w:bCs/>
              </w:rPr>
            </w:pPr>
            <w:r w:rsidRPr="005A5581">
              <w:rPr>
                <w:b/>
                <w:bCs/>
              </w:rPr>
              <w:t>indicație pentru tratament anticoagulant oral</w:t>
            </w:r>
          </w:p>
        </w:tc>
      </w:tr>
      <w:tr w:rsidR="00E00550" w:rsidRPr="005A5581" w14:paraId="27F917F6" w14:textId="77777777" w:rsidTr="00184AE9">
        <w:trPr>
          <w:trHeight w:val="780"/>
        </w:trPr>
        <w:tc>
          <w:tcPr>
            <w:tcW w:w="7708" w:type="dxa"/>
            <w:tcBorders>
              <w:left w:val="single" w:sz="4" w:space="0" w:color="000000"/>
              <w:bottom w:val="single" w:sz="4" w:space="0" w:color="000000"/>
            </w:tcBorders>
            <w:shd w:val="clear" w:color="auto" w:fill="FFFFFF"/>
          </w:tcPr>
          <w:p w14:paraId="2838CC43" w14:textId="77777777" w:rsidR="00E00550" w:rsidRPr="005A5581" w:rsidRDefault="00B153E5" w:rsidP="00563C15">
            <w:pPr>
              <w:jc w:val="both"/>
            </w:pPr>
            <w:r w:rsidRPr="005A5581">
              <w:t xml:space="preserve">La pacienții cu SCC cu indicație pentru tratament anticoagulant orală pe termen lung, se recomandă doza terapeutică de antagoniști ai vitaminei K pentru fibrilație </w:t>
            </w:r>
            <w:proofErr w:type="spellStart"/>
            <w:r w:rsidRPr="005A5581">
              <w:t>atrială</w:t>
            </w:r>
            <w:proofErr w:type="spellEnd"/>
            <w:r w:rsidRPr="005A5581">
              <w:t xml:space="preserve">, sau preferabil </w:t>
            </w:r>
            <w:proofErr w:type="spellStart"/>
            <w:r w:rsidRPr="005A5581">
              <w:t>monoterapie</w:t>
            </w:r>
            <w:proofErr w:type="spellEnd"/>
            <w:r w:rsidRPr="005A5581">
              <w:t xml:space="preserve"> cu anticoagulante orale directe (în lipsa contraindicațiilor).</w:t>
            </w:r>
          </w:p>
        </w:tc>
        <w:tc>
          <w:tcPr>
            <w:tcW w:w="992" w:type="dxa"/>
            <w:tcBorders>
              <w:left w:val="single" w:sz="4" w:space="0" w:color="000000"/>
              <w:bottom w:val="single" w:sz="4" w:space="0" w:color="000000"/>
            </w:tcBorders>
            <w:shd w:val="clear" w:color="auto" w:fill="FFFFFF"/>
            <w:tcMar>
              <w:top w:w="100" w:type="dxa"/>
              <w:bottom w:w="100" w:type="dxa"/>
            </w:tcMar>
          </w:tcPr>
          <w:p w14:paraId="2600E2BC" w14:textId="77777777" w:rsidR="00E00550" w:rsidRPr="005A5581" w:rsidRDefault="00B153E5" w:rsidP="00563C15">
            <w:pPr>
              <w:jc w:val="center"/>
            </w:pPr>
            <w:r w:rsidRPr="005A5581">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0B070936" w14:textId="77777777" w:rsidR="00E00550" w:rsidRPr="005A5581" w:rsidRDefault="00B153E5" w:rsidP="00563C15">
            <w:pPr>
              <w:jc w:val="center"/>
            </w:pPr>
            <w:r w:rsidRPr="005A5581">
              <w:t>B</w:t>
            </w:r>
          </w:p>
        </w:tc>
      </w:tr>
      <w:tr w:rsidR="00E00550" w:rsidRPr="005A5581" w14:paraId="70B2315B" w14:textId="77777777" w:rsidTr="00184AE9">
        <w:trPr>
          <w:trHeight w:val="270"/>
        </w:trPr>
        <w:tc>
          <w:tcPr>
            <w:tcW w:w="9693" w:type="dxa"/>
            <w:gridSpan w:val="3"/>
            <w:tcBorders>
              <w:left w:val="single" w:sz="4" w:space="0" w:color="000000"/>
              <w:bottom w:val="single" w:sz="4" w:space="0" w:color="000000"/>
              <w:right w:val="single" w:sz="4" w:space="0" w:color="000000"/>
            </w:tcBorders>
            <w:shd w:val="clear" w:color="auto" w:fill="FFFFFF"/>
          </w:tcPr>
          <w:p w14:paraId="1A190CD0" w14:textId="77777777" w:rsidR="00E00550" w:rsidRPr="005A5581" w:rsidRDefault="00B153E5" w:rsidP="00563C15">
            <w:pPr>
              <w:jc w:val="center"/>
              <w:rPr>
                <w:b/>
                <w:bCs/>
              </w:rPr>
            </w:pPr>
            <w:r w:rsidRPr="005A5581">
              <w:rPr>
                <w:b/>
                <w:bCs/>
              </w:rPr>
              <w:t xml:space="preserve">Terapia </w:t>
            </w:r>
            <w:proofErr w:type="spellStart"/>
            <w:r w:rsidRPr="005A5581">
              <w:rPr>
                <w:b/>
                <w:bCs/>
              </w:rPr>
              <w:t>antitrombotică</w:t>
            </w:r>
            <w:proofErr w:type="spellEnd"/>
            <w:r w:rsidRPr="005A5581">
              <w:rPr>
                <w:b/>
                <w:bCs/>
              </w:rPr>
              <w:t xml:space="preserve"> post-PCI la pacienții cu SCC și indicație</w:t>
            </w:r>
          </w:p>
          <w:p w14:paraId="4E0D563D" w14:textId="77777777" w:rsidR="00E00550" w:rsidRPr="005A5581" w:rsidRDefault="00B153E5" w:rsidP="00563C15">
            <w:pPr>
              <w:jc w:val="center"/>
              <w:rPr>
                <w:b/>
                <w:bCs/>
              </w:rPr>
            </w:pPr>
            <w:r w:rsidRPr="005A5581">
              <w:rPr>
                <w:b/>
                <w:bCs/>
              </w:rPr>
              <w:t>pentru tratament anticoagulant oral</w:t>
            </w:r>
          </w:p>
        </w:tc>
      </w:tr>
      <w:tr w:rsidR="00E00550" w:rsidRPr="005A5581" w14:paraId="2AC6B42D" w14:textId="77777777" w:rsidTr="00184AE9">
        <w:trPr>
          <w:trHeight w:val="105"/>
        </w:trPr>
        <w:tc>
          <w:tcPr>
            <w:tcW w:w="7708" w:type="dxa"/>
            <w:tcBorders>
              <w:left w:val="single" w:sz="4" w:space="0" w:color="000000"/>
              <w:bottom w:val="single" w:sz="4" w:space="0" w:color="000000"/>
            </w:tcBorders>
            <w:shd w:val="clear" w:color="auto" w:fill="FFFFFF"/>
          </w:tcPr>
          <w:p w14:paraId="7F1C7008" w14:textId="77777777" w:rsidR="00E00550" w:rsidRPr="005A5581" w:rsidRDefault="00B153E5" w:rsidP="00563C15">
            <w:pPr>
              <w:jc w:val="both"/>
            </w:pPr>
            <w:r w:rsidRPr="005A5581">
              <w:t xml:space="preserve">Inițial, administrarea </w:t>
            </w:r>
            <w:proofErr w:type="spellStart"/>
            <w:r w:rsidR="002C1EDE" w:rsidRPr="005A5581">
              <w:t>Acidum</w:t>
            </w:r>
            <w:proofErr w:type="spellEnd"/>
            <w:r w:rsidR="002C1EDE" w:rsidRPr="005A5581">
              <w:t xml:space="preserve"> </w:t>
            </w:r>
            <w:proofErr w:type="spellStart"/>
            <w:r w:rsidR="002C1EDE" w:rsidRPr="005A5581">
              <w:t>acetylsalicylicum</w:t>
            </w:r>
            <w:proofErr w:type="spellEnd"/>
            <w:r w:rsidR="002C1EDE" w:rsidRPr="005A5581">
              <w:t xml:space="preserve"> </w:t>
            </w:r>
            <w:r w:rsidRPr="005A5581">
              <w:t xml:space="preserve">în doze mici zilnic, în plus față de anticoagulant și </w:t>
            </w:r>
            <w:proofErr w:type="spellStart"/>
            <w:r w:rsidRPr="005A5581">
              <w:t>Clopidogrelum</w:t>
            </w:r>
            <w:proofErr w:type="spellEnd"/>
            <w:r w:rsidRPr="005A5581">
              <w:t>.</w:t>
            </w:r>
          </w:p>
        </w:tc>
        <w:tc>
          <w:tcPr>
            <w:tcW w:w="992" w:type="dxa"/>
            <w:tcBorders>
              <w:left w:val="single" w:sz="4" w:space="0" w:color="000000"/>
              <w:bottom w:val="single" w:sz="4" w:space="0" w:color="000000"/>
            </w:tcBorders>
            <w:shd w:val="clear" w:color="auto" w:fill="FFFFFF"/>
            <w:tcMar>
              <w:top w:w="100" w:type="dxa"/>
              <w:bottom w:w="100" w:type="dxa"/>
            </w:tcMar>
          </w:tcPr>
          <w:p w14:paraId="0102EC67" w14:textId="77777777" w:rsidR="00E00550" w:rsidRPr="005A5581" w:rsidRDefault="00B153E5" w:rsidP="00563C15">
            <w:pPr>
              <w:jc w:val="center"/>
            </w:pPr>
            <w:r w:rsidRPr="005A5581">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6833EAE1" w14:textId="77777777" w:rsidR="00E00550" w:rsidRPr="005A5581" w:rsidRDefault="00B153E5" w:rsidP="00563C15">
            <w:pPr>
              <w:jc w:val="center"/>
            </w:pPr>
            <w:r w:rsidRPr="005A5581">
              <w:t>C</w:t>
            </w:r>
          </w:p>
        </w:tc>
      </w:tr>
      <w:tr w:rsidR="00E00550" w:rsidRPr="005A5581" w14:paraId="4A3D3B10" w14:textId="77777777" w:rsidTr="00184AE9">
        <w:trPr>
          <w:trHeight w:val="390"/>
        </w:trPr>
        <w:tc>
          <w:tcPr>
            <w:tcW w:w="7708" w:type="dxa"/>
            <w:tcBorders>
              <w:left w:val="single" w:sz="4" w:space="0" w:color="000000"/>
              <w:bottom w:val="single" w:sz="4" w:space="0" w:color="000000"/>
            </w:tcBorders>
            <w:shd w:val="clear" w:color="auto" w:fill="FFFFFF"/>
          </w:tcPr>
          <w:p w14:paraId="23FAD9A6" w14:textId="77777777" w:rsidR="00E00550" w:rsidRPr="005A5581" w:rsidRDefault="00B153E5" w:rsidP="00563C15">
            <w:pPr>
              <w:jc w:val="both"/>
            </w:pPr>
            <w:r w:rsidRPr="005A5581">
              <w:t>Se recomandă preferențial anticoagulante directe orale față de antagoniștii vitaminei K la pacienții eligibili.</w:t>
            </w:r>
          </w:p>
        </w:tc>
        <w:tc>
          <w:tcPr>
            <w:tcW w:w="992" w:type="dxa"/>
            <w:tcBorders>
              <w:left w:val="single" w:sz="4" w:space="0" w:color="000000"/>
              <w:bottom w:val="single" w:sz="4" w:space="0" w:color="000000"/>
            </w:tcBorders>
            <w:shd w:val="clear" w:color="auto" w:fill="FFFFFF"/>
            <w:tcMar>
              <w:top w:w="100" w:type="dxa"/>
              <w:bottom w:w="100" w:type="dxa"/>
            </w:tcMar>
          </w:tcPr>
          <w:p w14:paraId="697C6ABA" w14:textId="77777777" w:rsidR="00E00550" w:rsidRPr="005A5581" w:rsidRDefault="00B153E5" w:rsidP="00563C15">
            <w:pPr>
              <w:jc w:val="center"/>
            </w:pPr>
            <w:r w:rsidRPr="005A5581">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65174EF7" w14:textId="77777777" w:rsidR="00E00550" w:rsidRPr="005A5581" w:rsidRDefault="00B153E5" w:rsidP="00563C15">
            <w:pPr>
              <w:jc w:val="center"/>
            </w:pPr>
            <w:r w:rsidRPr="005A5581">
              <w:t>A</w:t>
            </w:r>
          </w:p>
        </w:tc>
      </w:tr>
      <w:tr w:rsidR="00E00550" w:rsidRPr="005A5581" w14:paraId="1B877C66" w14:textId="77777777" w:rsidTr="00184AE9">
        <w:trPr>
          <w:trHeight w:val="1845"/>
        </w:trPr>
        <w:tc>
          <w:tcPr>
            <w:tcW w:w="7708" w:type="dxa"/>
            <w:tcBorders>
              <w:left w:val="single" w:sz="4" w:space="0" w:color="000000"/>
              <w:bottom w:val="single" w:sz="4" w:space="0" w:color="000000"/>
            </w:tcBorders>
            <w:shd w:val="clear" w:color="auto" w:fill="FFFFFF"/>
          </w:tcPr>
          <w:p w14:paraId="2A0FACC8" w14:textId="77777777" w:rsidR="00E00550" w:rsidRPr="005A5581" w:rsidRDefault="00B153E5" w:rsidP="00563C15">
            <w:pPr>
              <w:jc w:val="both"/>
            </w:pPr>
            <w:r w:rsidRPr="005A5581">
              <w:t>După PCI fără complicații la pacienții cu SCC și cu indicație concomitentă pentru ACO:</w:t>
            </w:r>
          </w:p>
          <w:p w14:paraId="36643193" w14:textId="77777777" w:rsidR="00E00550" w:rsidRPr="005A5581" w:rsidRDefault="00000000" w:rsidP="00563C15">
            <w:pPr>
              <w:jc w:val="both"/>
            </w:pPr>
            <w:sdt>
              <w:sdtPr>
                <w:tag w:val="goog_rdk_9"/>
                <w:id w:val="116503373"/>
              </w:sdtPr>
              <w:sdtContent>
                <w:r w:rsidR="00B153E5" w:rsidRPr="005A5581">
                  <w:rPr>
                    <w:rFonts w:eastAsia="Gungsuh"/>
                  </w:rPr>
                  <w:t xml:space="preserve">1.     Oprirea </w:t>
                </w:r>
                <w:proofErr w:type="spellStart"/>
                <w:r w:rsidR="002C1EDE" w:rsidRPr="005A5581">
                  <w:rPr>
                    <w:rFonts w:eastAsia="Gungsuh"/>
                  </w:rPr>
                  <w:t>Acidum</w:t>
                </w:r>
                <w:proofErr w:type="spellEnd"/>
                <w:r w:rsidR="002C1EDE" w:rsidRPr="005A5581">
                  <w:rPr>
                    <w:rFonts w:eastAsia="Gungsuh"/>
                  </w:rPr>
                  <w:t xml:space="preserve"> </w:t>
                </w:r>
                <w:proofErr w:type="spellStart"/>
                <w:r w:rsidR="002C1EDE" w:rsidRPr="005A5581">
                  <w:rPr>
                    <w:rFonts w:eastAsia="Gungsuh"/>
                  </w:rPr>
                  <w:t>acetylsalicylicum</w:t>
                </w:r>
                <w:proofErr w:type="spellEnd"/>
                <w:r w:rsidR="002C1EDE" w:rsidRPr="005A5581">
                  <w:rPr>
                    <w:rFonts w:eastAsia="Gungsuh"/>
                  </w:rPr>
                  <w:t xml:space="preserve"> </w:t>
                </w:r>
                <w:r w:rsidR="00B153E5" w:rsidRPr="005A5581">
                  <w:rPr>
                    <w:rFonts w:eastAsia="Gungsuh"/>
                  </w:rPr>
                  <w:t>în ≤ 7 zile;</w:t>
                </w:r>
              </w:sdtContent>
            </w:sdt>
          </w:p>
          <w:p w14:paraId="3CCEA1BB" w14:textId="77777777" w:rsidR="00E00550" w:rsidRPr="005A5581" w:rsidRDefault="00B153E5" w:rsidP="00563C15">
            <w:pPr>
              <w:jc w:val="both"/>
            </w:pPr>
            <w:r w:rsidRPr="005A5581">
              <w:t xml:space="preserve">2.     În continuare urmarea ACO și </w:t>
            </w:r>
            <w:proofErr w:type="spellStart"/>
            <w:r w:rsidRPr="005A5581">
              <w:t>Clopidogrelum</w:t>
            </w:r>
            <w:proofErr w:type="spellEnd"/>
            <w:r w:rsidRPr="005A5581">
              <w:t>:</w:t>
            </w:r>
          </w:p>
          <w:p w14:paraId="5E1F47CB" w14:textId="77777777" w:rsidR="00E00550" w:rsidRPr="005A5581" w:rsidRDefault="00B153E5" w:rsidP="00563C15">
            <w:pPr>
              <w:ind w:left="1440"/>
              <w:jc w:val="both"/>
            </w:pPr>
            <w:r w:rsidRPr="005A5581">
              <w:t>a.     timp de 6 luni (pacienți fără risc ischemic crescut);</w:t>
            </w:r>
          </w:p>
          <w:p w14:paraId="71120DCF" w14:textId="77777777" w:rsidR="00E00550" w:rsidRPr="005A5581" w:rsidRDefault="00B153E5" w:rsidP="00563C15">
            <w:pPr>
              <w:ind w:left="1440"/>
              <w:jc w:val="both"/>
            </w:pPr>
            <w:r w:rsidRPr="005A5581">
              <w:t>b.     sau 12 luni (pacienți cu risc ischemic crescut);</w:t>
            </w:r>
          </w:p>
          <w:p w14:paraId="5CA8C0F3" w14:textId="77777777" w:rsidR="00E00550" w:rsidRPr="005A5581" w:rsidRDefault="00B153E5" w:rsidP="00563C15">
            <w:pPr>
              <w:jc w:val="both"/>
            </w:pPr>
            <w:r w:rsidRPr="005A5581">
              <w:t xml:space="preserve">3.       În continuare urmarea ACO în </w:t>
            </w:r>
            <w:proofErr w:type="spellStart"/>
            <w:r w:rsidRPr="005A5581">
              <w:t>monoterapie</w:t>
            </w:r>
            <w:proofErr w:type="spellEnd"/>
            <w:r w:rsidRPr="005A5581">
              <w:t>;</w:t>
            </w:r>
          </w:p>
        </w:tc>
        <w:tc>
          <w:tcPr>
            <w:tcW w:w="992" w:type="dxa"/>
            <w:tcBorders>
              <w:left w:val="single" w:sz="4" w:space="0" w:color="000000"/>
              <w:bottom w:val="single" w:sz="4" w:space="0" w:color="000000"/>
            </w:tcBorders>
            <w:shd w:val="clear" w:color="auto" w:fill="FFFFFF"/>
            <w:tcMar>
              <w:top w:w="100" w:type="dxa"/>
              <w:bottom w:w="100" w:type="dxa"/>
            </w:tcMar>
          </w:tcPr>
          <w:p w14:paraId="50FF02C4" w14:textId="77777777" w:rsidR="00E00550" w:rsidRPr="005A5581" w:rsidRDefault="00B153E5" w:rsidP="00563C15">
            <w:pPr>
              <w:jc w:val="center"/>
            </w:pPr>
            <w:r w:rsidRPr="005A5581">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621A06E5" w14:textId="77777777" w:rsidR="00E00550" w:rsidRPr="005A5581" w:rsidRDefault="00B153E5" w:rsidP="00563C15">
            <w:pPr>
              <w:jc w:val="center"/>
            </w:pPr>
            <w:r w:rsidRPr="005A5581">
              <w:t>A</w:t>
            </w:r>
          </w:p>
        </w:tc>
      </w:tr>
      <w:tr w:rsidR="00E00550" w:rsidRPr="005A5581" w14:paraId="2C334C66" w14:textId="77777777" w:rsidTr="00184AE9">
        <w:trPr>
          <w:trHeight w:val="600"/>
        </w:trPr>
        <w:tc>
          <w:tcPr>
            <w:tcW w:w="7708" w:type="dxa"/>
            <w:tcBorders>
              <w:left w:val="single" w:sz="4" w:space="0" w:color="000000"/>
              <w:bottom w:val="single" w:sz="4" w:space="0" w:color="000000"/>
            </w:tcBorders>
            <w:shd w:val="clear" w:color="auto" w:fill="FFFFFF"/>
          </w:tcPr>
          <w:p w14:paraId="37BC1C8A" w14:textId="77777777" w:rsidR="00E00550" w:rsidRPr="005A5581" w:rsidRDefault="00B153E5" w:rsidP="00563C15">
            <w:pPr>
              <w:jc w:val="both"/>
            </w:pPr>
            <w:r w:rsidRPr="005A5581">
              <w:t xml:space="preserve">Continuarea </w:t>
            </w:r>
            <w:proofErr w:type="spellStart"/>
            <w:r w:rsidR="002C1EDE" w:rsidRPr="005A5581">
              <w:t>Acidum</w:t>
            </w:r>
            <w:proofErr w:type="spellEnd"/>
            <w:r w:rsidR="002C1EDE" w:rsidRPr="005A5581">
              <w:t xml:space="preserve"> </w:t>
            </w:r>
            <w:proofErr w:type="spellStart"/>
            <w:r w:rsidR="002C1EDE" w:rsidRPr="005A5581">
              <w:t>acetylsalicylicum</w:t>
            </w:r>
            <w:proofErr w:type="spellEnd"/>
            <w:r w:rsidR="002C1EDE" w:rsidRPr="005A5581">
              <w:t xml:space="preserve"> </w:t>
            </w:r>
            <w:r w:rsidRPr="005A5581">
              <w:t xml:space="preserve">până la 1 lună după PCI, în suplimentar la ACO și </w:t>
            </w:r>
            <w:proofErr w:type="spellStart"/>
            <w:r w:rsidRPr="005A5581">
              <w:t>Clopidogrelum</w:t>
            </w:r>
            <w:proofErr w:type="spellEnd"/>
            <w:r w:rsidRPr="005A5581">
              <w:t xml:space="preserve"> ar trebui considerată la pacienții cu risc ischemic crescut sau caracteristici anatomice/procedurale care justifică acest lucru.</w:t>
            </w:r>
          </w:p>
        </w:tc>
        <w:tc>
          <w:tcPr>
            <w:tcW w:w="992" w:type="dxa"/>
            <w:tcBorders>
              <w:left w:val="single" w:sz="4" w:space="0" w:color="000000"/>
              <w:bottom w:val="single" w:sz="4" w:space="0" w:color="000000"/>
            </w:tcBorders>
            <w:shd w:val="clear" w:color="auto" w:fill="FFFFFF"/>
            <w:tcMar>
              <w:top w:w="100" w:type="dxa"/>
              <w:bottom w:w="100" w:type="dxa"/>
            </w:tcMar>
          </w:tcPr>
          <w:p w14:paraId="469F988C" w14:textId="77777777" w:rsidR="00E00550" w:rsidRPr="005A5581" w:rsidRDefault="00B153E5" w:rsidP="00563C15">
            <w:pPr>
              <w:jc w:val="center"/>
            </w:pPr>
            <w:proofErr w:type="spellStart"/>
            <w:r w:rsidRPr="005A5581">
              <w:t>IIa</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73AC1876" w14:textId="77777777" w:rsidR="00E00550" w:rsidRPr="005A5581" w:rsidRDefault="00B153E5" w:rsidP="00563C15">
            <w:pPr>
              <w:jc w:val="center"/>
            </w:pPr>
            <w:r w:rsidRPr="005A5581">
              <w:t>B</w:t>
            </w:r>
          </w:p>
        </w:tc>
      </w:tr>
      <w:tr w:rsidR="00E00550" w:rsidRPr="005A5581" w14:paraId="4BA4833C" w14:textId="77777777" w:rsidTr="00184AE9">
        <w:trPr>
          <w:trHeight w:val="900"/>
        </w:trPr>
        <w:tc>
          <w:tcPr>
            <w:tcW w:w="7708" w:type="dxa"/>
            <w:tcBorders>
              <w:left w:val="single" w:sz="4" w:space="0" w:color="000000"/>
              <w:bottom w:val="single" w:sz="4" w:space="0" w:color="000000"/>
            </w:tcBorders>
            <w:shd w:val="clear" w:color="auto" w:fill="FFFFFF"/>
          </w:tcPr>
          <w:p w14:paraId="47069D53" w14:textId="77777777" w:rsidR="00E00550" w:rsidRPr="005A5581" w:rsidRDefault="00B153E5" w:rsidP="00563C15">
            <w:pPr>
              <w:jc w:val="both"/>
            </w:pPr>
            <w:r w:rsidRPr="005A5581">
              <w:t xml:space="preserve">Când riscul hemoragic este considerat mai important decât riscul de tromboză de </w:t>
            </w:r>
            <w:proofErr w:type="spellStart"/>
            <w:r w:rsidRPr="005A5581">
              <w:t>stent</w:t>
            </w:r>
            <w:proofErr w:type="spellEnd"/>
            <w:r w:rsidRPr="005A5581">
              <w:t xml:space="preserve"> sau accident vascular cerebral ischemic, se recomandă administrarea </w:t>
            </w:r>
            <w:proofErr w:type="spellStart"/>
            <w:r w:rsidRPr="005A5581">
              <w:t>rivaroxabanum</w:t>
            </w:r>
            <w:proofErr w:type="spellEnd"/>
            <w:r w:rsidRPr="005A5581">
              <w:t xml:space="preserve"> în doză de 15 mg o dată pe zi în locul dozei standard de 20 mg pe zi, pe toată durata terapiei concomitente cu preparate medicamentoase </w:t>
            </w:r>
            <w:proofErr w:type="spellStart"/>
            <w:r w:rsidRPr="005A5581">
              <w:t>antiplachetari</w:t>
            </w:r>
            <w:proofErr w:type="spellEnd"/>
            <w:r w:rsidRPr="005A5581">
              <w:t>.</w:t>
            </w:r>
          </w:p>
        </w:tc>
        <w:tc>
          <w:tcPr>
            <w:tcW w:w="992" w:type="dxa"/>
            <w:tcBorders>
              <w:left w:val="single" w:sz="4" w:space="0" w:color="000000"/>
              <w:bottom w:val="single" w:sz="4" w:space="0" w:color="000000"/>
            </w:tcBorders>
            <w:shd w:val="clear" w:color="auto" w:fill="FFFFFF"/>
            <w:tcMar>
              <w:top w:w="100" w:type="dxa"/>
              <w:bottom w:w="100" w:type="dxa"/>
            </w:tcMar>
          </w:tcPr>
          <w:p w14:paraId="63CE62CD" w14:textId="77777777" w:rsidR="00E00550" w:rsidRPr="005A5581" w:rsidRDefault="00B153E5" w:rsidP="00563C15">
            <w:pPr>
              <w:jc w:val="center"/>
            </w:pPr>
            <w:proofErr w:type="spellStart"/>
            <w:r w:rsidRPr="005A5581">
              <w:t>IIa</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7FB130A7" w14:textId="77777777" w:rsidR="00E00550" w:rsidRPr="005A5581" w:rsidRDefault="00B153E5" w:rsidP="00563C15">
            <w:pPr>
              <w:jc w:val="center"/>
            </w:pPr>
            <w:r w:rsidRPr="005A5581">
              <w:t>B</w:t>
            </w:r>
          </w:p>
        </w:tc>
      </w:tr>
      <w:tr w:rsidR="00E00550" w:rsidRPr="005A5581" w14:paraId="0677EF1C" w14:textId="77777777" w:rsidTr="00184AE9">
        <w:trPr>
          <w:trHeight w:val="585"/>
        </w:trPr>
        <w:tc>
          <w:tcPr>
            <w:tcW w:w="7708" w:type="dxa"/>
            <w:tcBorders>
              <w:left w:val="single" w:sz="4" w:space="0" w:color="000000"/>
              <w:bottom w:val="single" w:sz="4" w:space="0" w:color="000000"/>
            </w:tcBorders>
            <w:shd w:val="clear" w:color="auto" w:fill="FFFFFF"/>
          </w:tcPr>
          <w:p w14:paraId="014B6559" w14:textId="77777777" w:rsidR="00E00550" w:rsidRPr="005A5581" w:rsidRDefault="00B153E5" w:rsidP="00563C15">
            <w:pPr>
              <w:jc w:val="both"/>
            </w:pPr>
            <w:proofErr w:type="spellStart"/>
            <w:r w:rsidRPr="005A5581">
              <w:t>Dabigatranum</w:t>
            </w:r>
            <w:proofErr w:type="spellEnd"/>
            <w:r w:rsidRPr="005A5581">
              <w:t xml:space="preserve"> 110 mg administrat de două ori pe zi ar trebui luat în considerare preferențial dozei de 150 mg de două ori pe zi pe durata terapiei concomitente cu preparate medicamentoase </w:t>
            </w:r>
            <w:proofErr w:type="spellStart"/>
            <w:r w:rsidRPr="005A5581">
              <w:t>antiplachetari</w:t>
            </w:r>
            <w:proofErr w:type="spellEnd"/>
            <w:r w:rsidRPr="005A5581">
              <w:t>.</w:t>
            </w:r>
          </w:p>
        </w:tc>
        <w:tc>
          <w:tcPr>
            <w:tcW w:w="992" w:type="dxa"/>
            <w:tcBorders>
              <w:left w:val="single" w:sz="4" w:space="0" w:color="000000"/>
              <w:bottom w:val="single" w:sz="4" w:space="0" w:color="000000"/>
            </w:tcBorders>
            <w:shd w:val="clear" w:color="auto" w:fill="FFFFFF"/>
            <w:tcMar>
              <w:top w:w="100" w:type="dxa"/>
              <w:bottom w:w="100" w:type="dxa"/>
            </w:tcMar>
          </w:tcPr>
          <w:p w14:paraId="447BC4EC" w14:textId="77777777" w:rsidR="00E00550" w:rsidRPr="005A5581" w:rsidRDefault="00B153E5" w:rsidP="00563C15">
            <w:pPr>
              <w:jc w:val="center"/>
            </w:pPr>
            <w:proofErr w:type="spellStart"/>
            <w:r w:rsidRPr="005A5581">
              <w:t>IIa</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5B3E7769" w14:textId="77777777" w:rsidR="00E00550" w:rsidRPr="005A5581" w:rsidRDefault="00B153E5" w:rsidP="00563C15">
            <w:pPr>
              <w:jc w:val="center"/>
            </w:pPr>
            <w:r w:rsidRPr="005A5581">
              <w:t>B</w:t>
            </w:r>
          </w:p>
        </w:tc>
      </w:tr>
      <w:tr w:rsidR="00E00550" w:rsidRPr="005A5581" w14:paraId="434D82C5" w14:textId="77777777" w:rsidTr="00184AE9">
        <w:trPr>
          <w:trHeight w:val="930"/>
        </w:trPr>
        <w:tc>
          <w:tcPr>
            <w:tcW w:w="7708" w:type="dxa"/>
            <w:tcBorders>
              <w:left w:val="single" w:sz="4" w:space="0" w:color="000000"/>
              <w:bottom w:val="single" w:sz="4" w:space="0" w:color="000000"/>
            </w:tcBorders>
            <w:shd w:val="clear" w:color="auto" w:fill="FFFFFF"/>
          </w:tcPr>
          <w:p w14:paraId="421CB13B" w14:textId="77777777" w:rsidR="00E00550" w:rsidRPr="005A5581" w:rsidRDefault="00B153E5" w:rsidP="00563C15">
            <w:pPr>
              <w:jc w:val="both"/>
            </w:pPr>
            <w:r w:rsidRPr="005A5581">
              <w:t xml:space="preserve">La pacienții cu indicație de tratament anticoagulant cu antagoniști ai vitaminei K în combinație cu </w:t>
            </w:r>
            <w:proofErr w:type="spellStart"/>
            <w:r w:rsidRPr="005A5581">
              <w:t>monoterapie</w:t>
            </w:r>
            <w:proofErr w:type="spellEnd"/>
            <w:r w:rsidRPr="005A5581">
              <w:t xml:space="preserve"> </w:t>
            </w:r>
            <w:proofErr w:type="spellStart"/>
            <w:r w:rsidRPr="005A5581">
              <w:t>antiplachetară</w:t>
            </w:r>
            <w:proofErr w:type="spellEnd"/>
            <w:r w:rsidRPr="005A5581">
              <w:t xml:space="preserve"> sau DAPT, se recomandă menținerea INR în partea inferioară a intervalului terapeutic și o rată a timpului în interval terapeutic peste 70%.</w:t>
            </w:r>
          </w:p>
        </w:tc>
        <w:tc>
          <w:tcPr>
            <w:tcW w:w="992" w:type="dxa"/>
            <w:tcBorders>
              <w:left w:val="single" w:sz="4" w:space="0" w:color="000000"/>
              <w:bottom w:val="single" w:sz="4" w:space="0" w:color="000000"/>
            </w:tcBorders>
            <w:shd w:val="clear" w:color="auto" w:fill="FFFFFF"/>
            <w:tcMar>
              <w:top w:w="100" w:type="dxa"/>
              <w:bottom w:w="100" w:type="dxa"/>
            </w:tcMar>
          </w:tcPr>
          <w:p w14:paraId="61C7F6C7" w14:textId="77777777" w:rsidR="00E00550" w:rsidRPr="005A5581" w:rsidRDefault="00B153E5" w:rsidP="00563C15">
            <w:pPr>
              <w:jc w:val="center"/>
            </w:pPr>
            <w:proofErr w:type="spellStart"/>
            <w:r w:rsidRPr="005A5581">
              <w:t>IIa</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4F532209" w14:textId="77777777" w:rsidR="00E00550" w:rsidRPr="005A5581" w:rsidRDefault="00B153E5" w:rsidP="00563C15">
            <w:pPr>
              <w:jc w:val="center"/>
            </w:pPr>
            <w:r w:rsidRPr="005A5581">
              <w:t>B</w:t>
            </w:r>
          </w:p>
        </w:tc>
      </w:tr>
      <w:tr w:rsidR="00E00550" w:rsidRPr="005A5581" w14:paraId="0536ADA4" w14:textId="77777777" w:rsidTr="00184AE9">
        <w:trPr>
          <w:trHeight w:val="270"/>
        </w:trPr>
        <w:tc>
          <w:tcPr>
            <w:tcW w:w="7708" w:type="dxa"/>
            <w:tcBorders>
              <w:left w:val="single" w:sz="4" w:space="0" w:color="000000"/>
              <w:bottom w:val="single" w:sz="4" w:space="0" w:color="000000"/>
            </w:tcBorders>
            <w:shd w:val="clear" w:color="auto" w:fill="FFFFFF"/>
          </w:tcPr>
          <w:p w14:paraId="0F9E8EB2" w14:textId="77777777" w:rsidR="00E00550" w:rsidRPr="005A5581" w:rsidRDefault="00B153E5" w:rsidP="00563C15">
            <w:pPr>
              <w:jc w:val="both"/>
            </w:pPr>
            <w:proofErr w:type="spellStart"/>
            <w:r w:rsidRPr="005A5581">
              <w:t>Ticagrelorum</w:t>
            </w:r>
            <w:proofErr w:type="spellEnd"/>
            <w:r w:rsidRPr="005A5581">
              <w:t xml:space="preserve"> sau </w:t>
            </w:r>
            <w:proofErr w:type="spellStart"/>
            <w:r w:rsidRPr="005A5581">
              <w:t>Prasugrelum</w:t>
            </w:r>
            <w:proofErr w:type="spellEnd"/>
            <w:r w:rsidRPr="005A5581">
              <w:t xml:space="preserve">* nu sunt recomandate în mod obișnuit ca parte a terapiei </w:t>
            </w:r>
            <w:proofErr w:type="spellStart"/>
            <w:r w:rsidRPr="005A5581">
              <w:t>antitrombotice</w:t>
            </w:r>
            <w:proofErr w:type="spellEnd"/>
            <w:r w:rsidRPr="005A5581">
              <w:t xml:space="preserve"> triple cu </w:t>
            </w:r>
            <w:proofErr w:type="spellStart"/>
            <w:r w:rsidRPr="005A5581">
              <w:t>Acidum</w:t>
            </w:r>
            <w:proofErr w:type="spellEnd"/>
            <w:r w:rsidRPr="005A5581">
              <w:t xml:space="preserve"> </w:t>
            </w:r>
            <w:proofErr w:type="spellStart"/>
            <w:r w:rsidRPr="005A5581">
              <w:t>acetylsalicylicum</w:t>
            </w:r>
            <w:proofErr w:type="spellEnd"/>
            <w:r w:rsidRPr="005A5581">
              <w:t xml:space="preserve"> și anticoagulant.</w:t>
            </w:r>
          </w:p>
        </w:tc>
        <w:tc>
          <w:tcPr>
            <w:tcW w:w="992" w:type="dxa"/>
            <w:tcBorders>
              <w:left w:val="single" w:sz="4" w:space="0" w:color="000000"/>
              <w:bottom w:val="single" w:sz="4" w:space="0" w:color="000000"/>
            </w:tcBorders>
            <w:shd w:val="clear" w:color="auto" w:fill="FFFFFF"/>
            <w:tcMar>
              <w:top w:w="100" w:type="dxa"/>
              <w:bottom w:w="100" w:type="dxa"/>
            </w:tcMar>
          </w:tcPr>
          <w:p w14:paraId="50D4EEF2" w14:textId="77777777" w:rsidR="00E00550" w:rsidRPr="005A5581" w:rsidRDefault="00B153E5" w:rsidP="00563C15">
            <w:pPr>
              <w:jc w:val="center"/>
            </w:pPr>
            <w:r w:rsidRPr="005A5581">
              <w:t>III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13DFA12B" w14:textId="77777777" w:rsidR="00E00550" w:rsidRPr="005A5581" w:rsidRDefault="00B153E5" w:rsidP="00563C15">
            <w:pPr>
              <w:jc w:val="center"/>
            </w:pPr>
            <w:r w:rsidRPr="005A5581">
              <w:t>C</w:t>
            </w:r>
          </w:p>
        </w:tc>
      </w:tr>
      <w:tr w:rsidR="00E00550" w:rsidRPr="005A5581" w14:paraId="0768FAAB" w14:textId="77777777" w:rsidTr="00184AE9">
        <w:tc>
          <w:tcPr>
            <w:tcW w:w="9693" w:type="dxa"/>
            <w:gridSpan w:val="3"/>
            <w:tcBorders>
              <w:left w:val="single" w:sz="4" w:space="0" w:color="000000"/>
              <w:bottom w:val="single" w:sz="4" w:space="0" w:color="000000"/>
              <w:right w:val="single" w:sz="4" w:space="0" w:color="000000"/>
            </w:tcBorders>
            <w:shd w:val="clear" w:color="auto" w:fill="FFFFFF"/>
          </w:tcPr>
          <w:p w14:paraId="1DB016D7" w14:textId="77777777" w:rsidR="00E00550" w:rsidRPr="005A5581" w:rsidRDefault="00B153E5" w:rsidP="00563C15">
            <w:pPr>
              <w:jc w:val="center"/>
              <w:rPr>
                <w:b/>
                <w:bCs/>
              </w:rPr>
            </w:pPr>
            <w:r w:rsidRPr="005A5581">
              <w:rPr>
                <w:b/>
                <w:bCs/>
              </w:rPr>
              <w:t xml:space="preserve">Terapia </w:t>
            </w:r>
            <w:proofErr w:type="spellStart"/>
            <w:r w:rsidRPr="005A5581">
              <w:rPr>
                <w:b/>
                <w:bCs/>
              </w:rPr>
              <w:t>antitrombotică</w:t>
            </w:r>
            <w:proofErr w:type="spellEnd"/>
            <w:r w:rsidRPr="005A5581">
              <w:rPr>
                <w:b/>
                <w:bCs/>
              </w:rPr>
              <w:t xml:space="preserve"> post-bypass </w:t>
            </w:r>
            <w:proofErr w:type="spellStart"/>
            <w:r w:rsidRPr="005A5581">
              <w:rPr>
                <w:b/>
                <w:bCs/>
              </w:rPr>
              <w:t>aorto</w:t>
            </w:r>
            <w:proofErr w:type="spellEnd"/>
            <w:r w:rsidRPr="005A5581">
              <w:rPr>
                <w:b/>
                <w:bCs/>
              </w:rPr>
              <w:t>-coronarian</w:t>
            </w:r>
          </w:p>
        </w:tc>
      </w:tr>
      <w:tr w:rsidR="00E00550" w:rsidRPr="005A5581" w14:paraId="3F55C47A" w14:textId="77777777" w:rsidTr="00184AE9">
        <w:trPr>
          <w:trHeight w:val="165"/>
        </w:trPr>
        <w:tc>
          <w:tcPr>
            <w:tcW w:w="7708" w:type="dxa"/>
            <w:tcBorders>
              <w:left w:val="single" w:sz="4" w:space="0" w:color="000000"/>
              <w:bottom w:val="single" w:sz="4" w:space="0" w:color="000000"/>
            </w:tcBorders>
            <w:shd w:val="clear" w:color="auto" w:fill="FFFFFF"/>
          </w:tcPr>
          <w:p w14:paraId="61652D50" w14:textId="77777777" w:rsidR="00E00550" w:rsidRPr="005A5581" w:rsidRDefault="00B153E5" w:rsidP="00563C15">
            <w:pPr>
              <w:jc w:val="both"/>
            </w:pPr>
            <w:r w:rsidRPr="005A5581">
              <w:t xml:space="preserve">Se recomandă inițierea </w:t>
            </w:r>
            <w:proofErr w:type="spellStart"/>
            <w:r w:rsidR="002C1EDE" w:rsidRPr="005A5581">
              <w:t>Acidum</w:t>
            </w:r>
            <w:proofErr w:type="spellEnd"/>
            <w:r w:rsidR="002C1EDE" w:rsidRPr="005A5581">
              <w:t xml:space="preserve"> </w:t>
            </w:r>
            <w:proofErr w:type="spellStart"/>
            <w:r w:rsidR="002C1EDE" w:rsidRPr="005A5581">
              <w:t>acetylsalicylicum</w:t>
            </w:r>
            <w:proofErr w:type="spellEnd"/>
            <w:r w:rsidR="002C1EDE" w:rsidRPr="005A5581">
              <w:t xml:space="preserve"> </w:t>
            </w:r>
            <w:r w:rsidRPr="005A5581">
              <w:t>după intervenție cât mai curând posibil, dacă riscul de sângerare permite.</w:t>
            </w:r>
          </w:p>
        </w:tc>
        <w:tc>
          <w:tcPr>
            <w:tcW w:w="992" w:type="dxa"/>
            <w:tcBorders>
              <w:left w:val="single" w:sz="4" w:space="0" w:color="000000"/>
              <w:bottom w:val="single" w:sz="4" w:space="0" w:color="000000"/>
            </w:tcBorders>
            <w:shd w:val="clear" w:color="auto" w:fill="FFFFFF"/>
            <w:tcMar>
              <w:top w:w="100" w:type="dxa"/>
              <w:bottom w:w="100" w:type="dxa"/>
            </w:tcMar>
          </w:tcPr>
          <w:p w14:paraId="018842F0" w14:textId="77777777" w:rsidR="00E00550" w:rsidRPr="005A5581" w:rsidRDefault="00B153E5" w:rsidP="00563C15">
            <w:pPr>
              <w:jc w:val="center"/>
            </w:pPr>
            <w:r w:rsidRPr="005A5581">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637CA1BD" w14:textId="77777777" w:rsidR="00E00550" w:rsidRPr="005A5581" w:rsidRDefault="00B153E5" w:rsidP="00563C15">
            <w:pPr>
              <w:jc w:val="center"/>
            </w:pPr>
            <w:r w:rsidRPr="005A5581">
              <w:t>B</w:t>
            </w:r>
          </w:p>
        </w:tc>
      </w:tr>
      <w:tr w:rsidR="00E00550" w:rsidRPr="005A5581" w14:paraId="0740FC10" w14:textId="77777777" w:rsidTr="00184AE9">
        <w:trPr>
          <w:trHeight w:val="195"/>
        </w:trPr>
        <w:tc>
          <w:tcPr>
            <w:tcW w:w="7708" w:type="dxa"/>
            <w:tcBorders>
              <w:left w:val="single" w:sz="4" w:space="0" w:color="000000"/>
              <w:bottom w:val="single" w:sz="4" w:space="0" w:color="000000"/>
            </w:tcBorders>
            <w:shd w:val="clear" w:color="auto" w:fill="FFFFFF"/>
          </w:tcPr>
          <w:p w14:paraId="585F4214" w14:textId="77777777" w:rsidR="00E00550" w:rsidRPr="005A5581" w:rsidRDefault="00B153E5" w:rsidP="00563C15">
            <w:pPr>
              <w:jc w:val="both"/>
            </w:pPr>
            <w:r w:rsidRPr="005A5581">
              <w:lastRenderedPageBreak/>
              <w:t xml:space="preserve">Terapia </w:t>
            </w:r>
            <w:proofErr w:type="spellStart"/>
            <w:r w:rsidRPr="005A5581">
              <w:t>antiplachetară</w:t>
            </w:r>
            <w:proofErr w:type="spellEnd"/>
            <w:r w:rsidRPr="005A5581">
              <w:t xml:space="preserve"> dublă poate fi luată în considerare la pacienții cu risc crescut de ocluzie a grefei și risc scăzut de sângerare.</w:t>
            </w:r>
          </w:p>
        </w:tc>
        <w:tc>
          <w:tcPr>
            <w:tcW w:w="992" w:type="dxa"/>
            <w:tcBorders>
              <w:left w:val="single" w:sz="4" w:space="0" w:color="000000"/>
              <w:bottom w:val="single" w:sz="4" w:space="0" w:color="000000"/>
            </w:tcBorders>
            <w:shd w:val="clear" w:color="auto" w:fill="FFFFFF"/>
            <w:tcMar>
              <w:top w:w="100" w:type="dxa"/>
              <w:bottom w:w="100" w:type="dxa"/>
            </w:tcMar>
          </w:tcPr>
          <w:p w14:paraId="5976D739" w14:textId="77777777" w:rsidR="00E00550" w:rsidRPr="005A5581" w:rsidRDefault="00B153E5" w:rsidP="00563C15">
            <w:pPr>
              <w:jc w:val="center"/>
            </w:pPr>
            <w:proofErr w:type="spellStart"/>
            <w:r w:rsidRPr="005A5581">
              <w:t>IIb</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3F2B9D5E" w14:textId="77777777" w:rsidR="00E00550" w:rsidRPr="005A5581" w:rsidRDefault="00B153E5" w:rsidP="00563C15">
            <w:pPr>
              <w:jc w:val="center"/>
            </w:pPr>
            <w:r w:rsidRPr="005A5581">
              <w:t>B</w:t>
            </w:r>
          </w:p>
        </w:tc>
      </w:tr>
      <w:tr w:rsidR="00E00550" w:rsidRPr="005A5581" w14:paraId="5EB4CA09" w14:textId="77777777" w:rsidTr="00184AE9">
        <w:trPr>
          <w:trHeight w:val="60"/>
        </w:trPr>
        <w:tc>
          <w:tcPr>
            <w:tcW w:w="9693" w:type="dxa"/>
            <w:gridSpan w:val="3"/>
            <w:tcBorders>
              <w:left w:val="single" w:sz="4" w:space="0" w:color="000000"/>
              <w:bottom w:val="single" w:sz="4" w:space="0" w:color="000000"/>
              <w:right w:val="single" w:sz="4" w:space="0" w:color="000000"/>
            </w:tcBorders>
            <w:shd w:val="clear" w:color="auto" w:fill="FFFFFF"/>
          </w:tcPr>
          <w:p w14:paraId="6312AE47" w14:textId="77777777" w:rsidR="00E00550" w:rsidRPr="005A5581" w:rsidRDefault="00B153E5" w:rsidP="00563C15">
            <w:pPr>
              <w:jc w:val="center"/>
              <w:rPr>
                <w:b/>
                <w:bCs/>
              </w:rPr>
            </w:pPr>
            <w:r w:rsidRPr="005A5581">
              <w:rPr>
                <w:b/>
                <w:bCs/>
              </w:rPr>
              <w:t>Utilizarea inhibitorilor pompei de protoni</w:t>
            </w:r>
          </w:p>
        </w:tc>
      </w:tr>
      <w:tr w:rsidR="00E00550" w:rsidRPr="005A5581" w14:paraId="593CAF49" w14:textId="77777777" w:rsidTr="00184AE9">
        <w:trPr>
          <w:trHeight w:val="240"/>
        </w:trPr>
        <w:tc>
          <w:tcPr>
            <w:tcW w:w="7708" w:type="dxa"/>
            <w:tcBorders>
              <w:left w:val="single" w:sz="4" w:space="0" w:color="000000"/>
              <w:bottom w:val="single" w:sz="4" w:space="0" w:color="000000"/>
            </w:tcBorders>
            <w:shd w:val="clear" w:color="auto" w:fill="FFFFFF"/>
          </w:tcPr>
          <w:p w14:paraId="58B798DB" w14:textId="77777777" w:rsidR="00E00550" w:rsidRPr="005A5581" w:rsidRDefault="00B153E5" w:rsidP="00563C15">
            <w:pPr>
              <w:jc w:val="both"/>
            </w:pPr>
            <w:r w:rsidRPr="005A5581">
              <w:t xml:space="preserve">Inhibitorii pompei de protoni sunt recomandați pe durata terapiei </w:t>
            </w:r>
            <w:proofErr w:type="spellStart"/>
            <w:r w:rsidRPr="005A5581">
              <w:t>antitrombotice</w:t>
            </w:r>
            <w:proofErr w:type="spellEnd"/>
            <w:r w:rsidRPr="005A5581">
              <w:t xml:space="preserve"> combinate la pacienții cu risc crescut de sângerare gastrointestinală.</w:t>
            </w:r>
          </w:p>
        </w:tc>
        <w:tc>
          <w:tcPr>
            <w:tcW w:w="992" w:type="dxa"/>
            <w:tcBorders>
              <w:left w:val="single" w:sz="4" w:space="0" w:color="000000"/>
              <w:bottom w:val="single" w:sz="4" w:space="0" w:color="000000"/>
            </w:tcBorders>
            <w:shd w:val="clear" w:color="auto" w:fill="FFFFFF"/>
            <w:tcMar>
              <w:top w:w="100" w:type="dxa"/>
              <w:bottom w:w="100" w:type="dxa"/>
            </w:tcMar>
          </w:tcPr>
          <w:p w14:paraId="166FDE61" w14:textId="77777777" w:rsidR="00E00550" w:rsidRPr="005A5581" w:rsidRDefault="00B153E5" w:rsidP="00563C15">
            <w:pPr>
              <w:jc w:val="center"/>
            </w:pPr>
            <w:r w:rsidRPr="005A5581">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5CB2FA64" w14:textId="77777777" w:rsidR="00E00550" w:rsidRPr="005A5581" w:rsidRDefault="00B153E5" w:rsidP="00563C15">
            <w:pPr>
              <w:jc w:val="center"/>
            </w:pPr>
            <w:r w:rsidRPr="005A5581">
              <w:t>A</w:t>
            </w:r>
          </w:p>
        </w:tc>
      </w:tr>
      <w:tr w:rsidR="00E00550" w:rsidRPr="005A5581" w14:paraId="7B12D2DB" w14:textId="77777777" w:rsidTr="00184AE9">
        <w:tc>
          <w:tcPr>
            <w:tcW w:w="7708" w:type="dxa"/>
            <w:tcBorders>
              <w:left w:val="single" w:sz="4" w:space="0" w:color="000000"/>
              <w:bottom w:val="single" w:sz="4" w:space="0" w:color="000000"/>
            </w:tcBorders>
            <w:shd w:val="clear" w:color="auto" w:fill="FFFFFF"/>
          </w:tcPr>
          <w:p w14:paraId="081D5F03" w14:textId="77777777" w:rsidR="00E00550" w:rsidRPr="005A5581" w:rsidRDefault="00B153E5" w:rsidP="00563C15">
            <w:pPr>
              <w:jc w:val="both"/>
            </w:pPr>
            <w:r w:rsidRPr="005A5581">
              <w:t xml:space="preserve">Utilizarea inhibitorilor pompei de protoni trebuie considerată și la pacienții cu </w:t>
            </w:r>
            <w:proofErr w:type="spellStart"/>
            <w:r w:rsidRPr="005A5581">
              <w:t>monoterapie</w:t>
            </w:r>
            <w:proofErr w:type="spellEnd"/>
            <w:r w:rsidRPr="005A5581">
              <w:t xml:space="preserve"> </w:t>
            </w:r>
            <w:proofErr w:type="spellStart"/>
            <w:r w:rsidRPr="005A5581">
              <w:t>antitrombotică</w:t>
            </w:r>
            <w:proofErr w:type="spellEnd"/>
            <w:r w:rsidRPr="005A5581">
              <w:t>, în funcție de riscul individual gastrointestinal.</w:t>
            </w:r>
          </w:p>
        </w:tc>
        <w:tc>
          <w:tcPr>
            <w:tcW w:w="992" w:type="dxa"/>
            <w:tcBorders>
              <w:left w:val="single" w:sz="4" w:space="0" w:color="000000"/>
              <w:bottom w:val="single" w:sz="4" w:space="0" w:color="000000"/>
            </w:tcBorders>
            <w:shd w:val="clear" w:color="auto" w:fill="FFFFFF"/>
            <w:tcMar>
              <w:top w:w="100" w:type="dxa"/>
              <w:bottom w:w="100" w:type="dxa"/>
            </w:tcMar>
          </w:tcPr>
          <w:p w14:paraId="69D2A13F" w14:textId="77777777" w:rsidR="00E00550" w:rsidRPr="005A5581" w:rsidRDefault="00B153E5" w:rsidP="00563C15">
            <w:pPr>
              <w:jc w:val="center"/>
            </w:pPr>
            <w:proofErr w:type="spellStart"/>
            <w:r w:rsidRPr="005A5581">
              <w:t>IIa</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5080DFB4" w14:textId="77777777" w:rsidR="00E00550" w:rsidRPr="005A5581" w:rsidRDefault="00B153E5" w:rsidP="00563C15">
            <w:pPr>
              <w:jc w:val="center"/>
            </w:pPr>
            <w:r w:rsidRPr="005A5581">
              <w:t>A</w:t>
            </w:r>
          </w:p>
        </w:tc>
      </w:tr>
    </w:tbl>
    <w:p w14:paraId="1C300CED" w14:textId="77777777" w:rsidR="00E00550" w:rsidRPr="005A5581" w:rsidRDefault="00B153E5" w:rsidP="00563C15">
      <w:pPr>
        <w:spacing w:after="240"/>
        <w:jc w:val="both"/>
        <w:rPr>
          <w:b/>
          <w:bCs/>
          <w:i/>
          <w:iCs/>
        </w:rPr>
      </w:pPr>
      <w:r w:rsidRPr="005A5581">
        <w:t xml:space="preserve">IM = infarct miocardic; DAPT = terapie dublă </w:t>
      </w:r>
      <w:proofErr w:type="spellStart"/>
      <w:r w:rsidRPr="005A5581">
        <w:t>antiagregantă</w:t>
      </w:r>
      <w:proofErr w:type="spellEnd"/>
      <w:r w:rsidRPr="005A5581">
        <w:t xml:space="preserve"> </w:t>
      </w:r>
      <w:proofErr w:type="spellStart"/>
      <w:r w:rsidRPr="005A5581">
        <w:t>plachetară</w:t>
      </w:r>
      <w:proofErr w:type="spellEnd"/>
      <w:r w:rsidRPr="005A5581">
        <w:t>; PCI = Intervenție coronariană percutată; ACO – Anticoagulante directe orale; SCC – Sindrom coronarian cronic;</w:t>
      </w:r>
    </w:p>
    <w:p w14:paraId="7A6CB331" w14:textId="77777777" w:rsidR="00E00550" w:rsidRPr="005A5581" w:rsidRDefault="00B153E5" w:rsidP="00563C15">
      <w:pPr>
        <w:jc w:val="both"/>
        <w:rPr>
          <w:b/>
          <w:bCs/>
        </w:rPr>
      </w:pPr>
      <w:r w:rsidRPr="005A5581">
        <w:rPr>
          <w:b/>
          <w:bCs/>
        </w:rPr>
        <w:t>Caseta 15. Recomandări pentru prevenția evenimentelor cardiovasculare</w:t>
      </w:r>
    </w:p>
    <w:p w14:paraId="37234980" w14:textId="77777777" w:rsidR="00E00550" w:rsidRPr="005A5581" w:rsidRDefault="00E00550" w:rsidP="00563C15">
      <w:pPr>
        <w:jc w:val="both"/>
        <w:rPr>
          <w:b/>
          <w:bCs/>
        </w:rPr>
      </w:pPr>
    </w:p>
    <w:tbl>
      <w:tblPr>
        <w:tblStyle w:val="afffffffff9"/>
        <w:tblW w:w="9709"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196"/>
        <w:gridCol w:w="7513"/>
      </w:tblGrid>
      <w:tr w:rsidR="00E00550" w:rsidRPr="005A5581" w14:paraId="0BE8A2C9" w14:textId="77777777" w:rsidTr="007C4CF4">
        <w:trPr>
          <w:trHeight w:val="276"/>
        </w:trPr>
        <w:tc>
          <w:tcPr>
            <w:tcW w:w="2196" w:type="dxa"/>
            <w:vMerge w:val="restart"/>
            <w:tcBorders>
              <w:top w:val="single" w:sz="4" w:space="0" w:color="000000"/>
              <w:left w:val="single" w:sz="4" w:space="0" w:color="000000"/>
              <w:bottom w:val="single" w:sz="4" w:space="0" w:color="000000"/>
            </w:tcBorders>
          </w:tcPr>
          <w:p w14:paraId="5FC78026" w14:textId="77777777" w:rsidR="00E00550" w:rsidRPr="005A5581" w:rsidRDefault="00B153E5" w:rsidP="00563C15">
            <w:pPr>
              <w:jc w:val="both"/>
              <w:rPr>
                <w:b/>
                <w:bCs/>
                <w:i/>
                <w:iCs/>
              </w:rPr>
            </w:pPr>
            <w:r w:rsidRPr="005A5581">
              <w:rPr>
                <w:b/>
                <w:bCs/>
                <w:i/>
                <w:iCs/>
              </w:rPr>
              <w:t xml:space="preserve">Tratament </w:t>
            </w:r>
            <w:proofErr w:type="spellStart"/>
            <w:r w:rsidRPr="005A5581">
              <w:rPr>
                <w:b/>
                <w:bCs/>
                <w:i/>
                <w:iCs/>
              </w:rPr>
              <w:t>hipolipemiant</w:t>
            </w:r>
            <w:proofErr w:type="spellEnd"/>
          </w:p>
        </w:tc>
        <w:tc>
          <w:tcPr>
            <w:tcW w:w="7513" w:type="dxa"/>
            <w:vMerge w:val="restart"/>
            <w:tcBorders>
              <w:top w:val="single" w:sz="4" w:space="0" w:color="000000"/>
              <w:left w:val="single" w:sz="4" w:space="0" w:color="000000"/>
              <w:bottom w:val="single" w:sz="4" w:space="0" w:color="000000"/>
              <w:right w:val="single" w:sz="4" w:space="0" w:color="000000"/>
            </w:tcBorders>
          </w:tcPr>
          <w:p w14:paraId="038C2B0B" w14:textId="77777777" w:rsidR="00E00550" w:rsidRPr="005A5581" w:rsidRDefault="00B153E5" w:rsidP="00563C15">
            <w:pPr>
              <w:jc w:val="both"/>
            </w:pPr>
            <w:r w:rsidRPr="005A5581">
              <w:t xml:space="preserve">Reducerea colesterolului LDL joacă un rol esențial în prevenția secundară a bolii cardiovasculare </w:t>
            </w:r>
            <w:proofErr w:type="spellStart"/>
            <w:r w:rsidRPr="005A5581">
              <w:t>aterosclerotice</w:t>
            </w:r>
            <w:proofErr w:type="spellEnd"/>
            <w:r w:rsidRPr="005A5581">
              <w:t>, fiind susținută de date solide provenite din studii genetice, epidemiologice și clinice randomizate (149). La pacienții cu sindrom coronarian cronic, considerați cu risc cardiovascular foarte înalt, obiectivul terapeutic este scăderea valorilor LDL sub 1,4 mmol/L (55 mg/</w:t>
            </w:r>
            <w:proofErr w:type="spellStart"/>
            <w:r w:rsidRPr="005A5581">
              <w:t>dL</w:t>
            </w:r>
            <w:proofErr w:type="spellEnd"/>
            <w:r w:rsidRPr="005A5581">
              <w:t xml:space="preserve">) și reducerea cu cel puțin 50% față de nivelul inițial. Dacă, în ciuda terapiei cu </w:t>
            </w:r>
            <w:proofErr w:type="spellStart"/>
            <w:r w:rsidRPr="005A5581">
              <w:t>statine</w:t>
            </w:r>
            <w:proofErr w:type="spellEnd"/>
            <w:r w:rsidRPr="005A5581">
              <w:t xml:space="preserve"> în doză maxim tolerată, pacientul prezintă un al doilea eveniment vascular în decurs de doi ani, se poate lua în considerare o țintă și mai strictă, sub 1,0 mmol/L (40 mg/</w:t>
            </w:r>
            <w:proofErr w:type="spellStart"/>
            <w:r w:rsidRPr="005A5581">
              <w:t>dL</w:t>
            </w:r>
            <w:proofErr w:type="spellEnd"/>
            <w:r w:rsidRPr="005A5581">
              <w:t xml:space="preserve">). </w:t>
            </w:r>
          </w:p>
          <w:p w14:paraId="335BF46D" w14:textId="77777777" w:rsidR="00E00550" w:rsidRPr="005A5581" w:rsidRDefault="00B153E5" w:rsidP="00563C15">
            <w:pPr>
              <w:jc w:val="both"/>
            </w:pPr>
            <w:r w:rsidRPr="005A5581">
              <w:t xml:space="preserve">În afară de modificările stilului de viață — inclusiv dietă, exercițiu fizic și controlul greutății — tratamentul farmacologic de primă linie constă în administrarea unei </w:t>
            </w:r>
            <w:proofErr w:type="spellStart"/>
            <w:r w:rsidRPr="005A5581">
              <w:t>statine</w:t>
            </w:r>
            <w:proofErr w:type="spellEnd"/>
            <w:r w:rsidRPr="005A5581">
              <w:t xml:space="preserve"> potente, în doză maxim tolerată, precum </w:t>
            </w:r>
            <w:proofErr w:type="spellStart"/>
            <w:r w:rsidRPr="005A5581">
              <w:t>Atorvastatinum</w:t>
            </w:r>
            <w:proofErr w:type="spellEnd"/>
            <w:r w:rsidRPr="005A5581">
              <w:t xml:space="preserve"> (≥40 mg) sau </w:t>
            </w:r>
            <w:proofErr w:type="spellStart"/>
            <w:r w:rsidRPr="005A5581">
              <w:t>Rosuvastatinum</w:t>
            </w:r>
            <w:proofErr w:type="spellEnd"/>
            <w:r w:rsidRPr="005A5581">
              <w:t xml:space="preserve"> (≥20 mg), care în medie reduc LDL cu 45–50% (150). </w:t>
            </w:r>
            <w:proofErr w:type="spellStart"/>
            <w:r w:rsidRPr="005A5581">
              <w:t>Statinele</w:t>
            </w:r>
            <w:proofErr w:type="spellEnd"/>
            <w:r w:rsidRPr="005A5581">
              <w:t xml:space="preserve"> sunt contraindicate în sarcină, alăptare sau în cazul planificării unei sarcini (151). Deoarece la mulți pacienți cu sindrom coronarian cronic </w:t>
            </w:r>
            <w:proofErr w:type="spellStart"/>
            <w:r w:rsidRPr="005A5581">
              <w:t>statinele</w:t>
            </w:r>
            <w:proofErr w:type="spellEnd"/>
            <w:r w:rsidRPr="005A5581">
              <w:t xml:space="preserve"> singure nu ating țintele terapeutice, este frecvent necesară terapia combinată. </w:t>
            </w:r>
            <w:proofErr w:type="spellStart"/>
            <w:r w:rsidRPr="005A5581">
              <w:t>Ezetimibum</w:t>
            </w:r>
            <w:proofErr w:type="spellEnd"/>
            <w:r w:rsidRPr="005A5581">
              <w:t xml:space="preserve">*, ca agent de linia a doua, reduce suplimentar LDL cu 20–25% și este indicat atunci când ținta terapeutică nu este atinsă cu </w:t>
            </w:r>
            <w:proofErr w:type="spellStart"/>
            <w:r w:rsidRPr="005A5581">
              <w:t>statine</w:t>
            </w:r>
            <w:proofErr w:type="spellEnd"/>
            <w:r w:rsidRPr="005A5581">
              <w:t xml:space="preserve"> sau în caz de intoleranță (152).</w:t>
            </w:r>
          </w:p>
          <w:p w14:paraId="69BCD29C" w14:textId="77777777" w:rsidR="00E00550" w:rsidRPr="005A5581" w:rsidRDefault="00B153E5" w:rsidP="00563C15">
            <w:pPr>
              <w:jc w:val="both"/>
            </w:pPr>
            <w:bookmarkStart w:id="313" w:name="_heading=h.qn1cveshot47" w:colFirst="0" w:colLast="0"/>
            <w:bookmarkEnd w:id="313"/>
            <w:r w:rsidRPr="005A5581">
              <w:t>Inhibitorii PCSK9 (</w:t>
            </w:r>
            <w:proofErr w:type="spellStart"/>
            <w:r w:rsidRPr="005A5581">
              <w:t>Alirocumabum</w:t>
            </w:r>
            <w:proofErr w:type="spellEnd"/>
            <w:r w:rsidRPr="005A5581">
              <w:t xml:space="preserve">* sau </w:t>
            </w:r>
            <w:proofErr w:type="spellStart"/>
            <w:r w:rsidRPr="005A5581">
              <w:t>Evolocumabum</w:t>
            </w:r>
            <w:proofErr w:type="spellEnd"/>
            <w:r w:rsidRPr="005A5581">
              <w:t xml:space="preserve">*), administrați subcutanat la fiecare 2 sau 4 săptămâni, determină o reducere suplimentară de până la 60% a LDL și s-au dovedit eficienți în reducerea evenimentelor cardiovasculare non-fatale, fără efect semnificativ asupra mortalității cardiovasculare, având un profil de siguranță bun confirmat și pe termen lung, dar fiind limitați în utilizare de costuri (100). O altă opțiune terapeutică este </w:t>
            </w:r>
            <w:proofErr w:type="spellStart"/>
            <w:r w:rsidRPr="005A5581">
              <w:t>Acidum</w:t>
            </w:r>
            <w:proofErr w:type="spellEnd"/>
            <w:r w:rsidRPr="005A5581">
              <w:t xml:space="preserve"> </w:t>
            </w:r>
            <w:proofErr w:type="spellStart"/>
            <w:r w:rsidRPr="005A5581">
              <w:t>bempedoicum</w:t>
            </w:r>
            <w:proofErr w:type="spellEnd"/>
            <w:r w:rsidRPr="005A5581">
              <w:t xml:space="preserve">*, care administrat singur reduce LDL cu aproximativ 18%, iar combinat cu </w:t>
            </w:r>
            <w:proofErr w:type="spellStart"/>
            <w:r w:rsidRPr="005A5581">
              <w:t>Ezetimibum</w:t>
            </w:r>
            <w:proofErr w:type="spellEnd"/>
            <w:r w:rsidRPr="005A5581">
              <w:t xml:space="preserve">*, cu până la 38%; un studiu recent a demonstrat reducerea evenimentelor cardiovasculare la pacienții intoleranți la </w:t>
            </w:r>
            <w:proofErr w:type="spellStart"/>
            <w:r w:rsidRPr="005A5581">
              <w:t>statine</w:t>
            </w:r>
            <w:proofErr w:type="spellEnd"/>
            <w:r w:rsidRPr="005A5581">
              <w:t xml:space="preserve"> (101). </w:t>
            </w:r>
            <w:proofErr w:type="spellStart"/>
            <w:r w:rsidRPr="005A5581">
              <w:t>Inclisiranum</w:t>
            </w:r>
            <w:proofErr w:type="spellEnd"/>
            <w:r w:rsidRPr="005A5581">
              <w:t xml:space="preserve">*, un ARN mic interferent, administrat subcutanat la fiecare 3–6 luni, poate reduce LDL cu aproximativ 50%, fiind util atât ca terapie adjuvantă, cât și în absența </w:t>
            </w:r>
            <w:proofErr w:type="spellStart"/>
            <w:r w:rsidRPr="005A5581">
              <w:t>statinelor</w:t>
            </w:r>
            <w:proofErr w:type="spellEnd"/>
            <w:r w:rsidRPr="005A5581">
              <w:t xml:space="preserve">, cu rezultate finale în prevenția cardiovasculară aflate încă în curs de evaluare (102). În cazul pacienților care urmează să efectueze o intervenție coronariană </w:t>
            </w:r>
            <w:proofErr w:type="spellStart"/>
            <w:r w:rsidRPr="005A5581">
              <w:t>percutană</w:t>
            </w:r>
            <w:proofErr w:type="spellEnd"/>
            <w:r w:rsidRPr="005A5581">
              <w:t xml:space="preserve"> electivă, administrarea unei doze mari de </w:t>
            </w:r>
            <w:proofErr w:type="spellStart"/>
            <w:r w:rsidRPr="005A5581">
              <w:t>statine</w:t>
            </w:r>
            <w:proofErr w:type="spellEnd"/>
            <w:r w:rsidRPr="005A5581">
              <w:t xml:space="preserve"> înaintea procedurii — fie ca inițiere la cei fără tratament, fie ca doză de încărcare la cei tratați deja — s-a dovedit benefică în reducerea evenimentelor adverse </w:t>
            </w:r>
            <w:proofErr w:type="spellStart"/>
            <w:r w:rsidRPr="005A5581">
              <w:t>periprocedurale</w:t>
            </w:r>
            <w:proofErr w:type="spellEnd"/>
            <w:r w:rsidRPr="005A5581">
              <w:t xml:space="preserve"> și poate fi luată în considerare (103).</w:t>
            </w:r>
          </w:p>
        </w:tc>
      </w:tr>
      <w:tr w:rsidR="00E00550" w:rsidRPr="005A5581" w14:paraId="49A5BC27" w14:textId="77777777" w:rsidTr="007C4CF4">
        <w:trPr>
          <w:trHeight w:val="317"/>
        </w:trPr>
        <w:tc>
          <w:tcPr>
            <w:tcW w:w="2196" w:type="dxa"/>
            <w:vMerge/>
            <w:tcBorders>
              <w:top w:val="single" w:sz="4" w:space="0" w:color="000000"/>
              <w:left w:val="single" w:sz="4" w:space="0" w:color="000000"/>
              <w:bottom w:val="single" w:sz="4" w:space="0" w:color="000000"/>
            </w:tcBorders>
          </w:tcPr>
          <w:p w14:paraId="76B9B303" w14:textId="77777777" w:rsidR="00E00550" w:rsidRPr="005A5581" w:rsidRDefault="00E00550" w:rsidP="00563C15">
            <w:pPr>
              <w:widowControl w:val="0"/>
              <w:pBdr>
                <w:top w:val="nil"/>
                <w:left w:val="nil"/>
                <w:bottom w:val="nil"/>
                <w:right w:val="nil"/>
                <w:between w:val="nil"/>
              </w:pBdr>
            </w:pPr>
          </w:p>
        </w:tc>
        <w:tc>
          <w:tcPr>
            <w:tcW w:w="7513" w:type="dxa"/>
            <w:vMerge/>
            <w:tcBorders>
              <w:top w:val="single" w:sz="4" w:space="0" w:color="000000"/>
              <w:left w:val="single" w:sz="4" w:space="0" w:color="000000"/>
              <w:bottom w:val="single" w:sz="4" w:space="0" w:color="000000"/>
              <w:right w:val="single" w:sz="4" w:space="0" w:color="000000"/>
            </w:tcBorders>
          </w:tcPr>
          <w:p w14:paraId="4D156A8F" w14:textId="77777777" w:rsidR="00E00550" w:rsidRPr="005A5581" w:rsidRDefault="00E00550" w:rsidP="00563C15">
            <w:pPr>
              <w:widowControl w:val="0"/>
              <w:pBdr>
                <w:top w:val="nil"/>
                <w:left w:val="nil"/>
                <w:bottom w:val="nil"/>
                <w:right w:val="nil"/>
                <w:between w:val="nil"/>
              </w:pBdr>
            </w:pPr>
          </w:p>
        </w:tc>
      </w:tr>
      <w:tr w:rsidR="00E00550" w:rsidRPr="005A5581" w14:paraId="3D4CF7B8" w14:textId="77777777" w:rsidTr="007C4CF4">
        <w:trPr>
          <w:trHeight w:val="317"/>
        </w:trPr>
        <w:tc>
          <w:tcPr>
            <w:tcW w:w="2196" w:type="dxa"/>
            <w:vMerge/>
            <w:tcBorders>
              <w:top w:val="single" w:sz="4" w:space="0" w:color="000000"/>
              <w:left w:val="single" w:sz="4" w:space="0" w:color="000000"/>
              <w:bottom w:val="single" w:sz="4" w:space="0" w:color="000000"/>
            </w:tcBorders>
          </w:tcPr>
          <w:p w14:paraId="762FF397" w14:textId="77777777" w:rsidR="00E00550" w:rsidRPr="005A5581" w:rsidRDefault="00E00550" w:rsidP="00563C15">
            <w:pPr>
              <w:widowControl w:val="0"/>
              <w:pBdr>
                <w:top w:val="nil"/>
                <w:left w:val="nil"/>
                <w:bottom w:val="nil"/>
                <w:right w:val="nil"/>
                <w:between w:val="nil"/>
              </w:pBdr>
            </w:pPr>
          </w:p>
        </w:tc>
        <w:tc>
          <w:tcPr>
            <w:tcW w:w="7513" w:type="dxa"/>
            <w:vMerge/>
            <w:tcBorders>
              <w:top w:val="single" w:sz="4" w:space="0" w:color="000000"/>
              <w:left w:val="single" w:sz="4" w:space="0" w:color="000000"/>
              <w:bottom w:val="single" w:sz="4" w:space="0" w:color="000000"/>
              <w:right w:val="single" w:sz="4" w:space="0" w:color="000000"/>
            </w:tcBorders>
          </w:tcPr>
          <w:p w14:paraId="28A0D660" w14:textId="77777777" w:rsidR="00E00550" w:rsidRPr="005A5581" w:rsidRDefault="00E00550" w:rsidP="00563C15">
            <w:pPr>
              <w:widowControl w:val="0"/>
              <w:pBdr>
                <w:top w:val="nil"/>
                <w:left w:val="nil"/>
                <w:bottom w:val="nil"/>
                <w:right w:val="nil"/>
                <w:between w:val="nil"/>
              </w:pBdr>
            </w:pPr>
          </w:p>
        </w:tc>
      </w:tr>
      <w:tr w:rsidR="00E00550" w:rsidRPr="005A5581" w14:paraId="61759110" w14:textId="77777777" w:rsidTr="007C4CF4">
        <w:trPr>
          <w:trHeight w:val="317"/>
        </w:trPr>
        <w:tc>
          <w:tcPr>
            <w:tcW w:w="2196" w:type="dxa"/>
            <w:vMerge/>
            <w:tcBorders>
              <w:top w:val="single" w:sz="4" w:space="0" w:color="000000"/>
              <w:left w:val="single" w:sz="4" w:space="0" w:color="000000"/>
              <w:bottom w:val="single" w:sz="4" w:space="0" w:color="000000"/>
            </w:tcBorders>
          </w:tcPr>
          <w:p w14:paraId="4CC81553" w14:textId="77777777" w:rsidR="00E00550" w:rsidRPr="005A5581" w:rsidRDefault="00E00550" w:rsidP="00563C15">
            <w:pPr>
              <w:widowControl w:val="0"/>
              <w:pBdr>
                <w:top w:val="nil"/>
                <w:left w:val="nil"/>
                <w:bottom w:val="nil"/>
                <w:right w:val="nil"/>
                <w:between w:val="nil"/>
              </w:pBdr>
            </w:pPr>
          </w:p>
        </w:tc>
        <w:tc>
          <w:tcPr>
            <w:tcW w:w="7513" w:type="dxa"/>
            <w:vMerge/>
            <w:tcBorders>
              <w:top w:val="single" w:sz="4" w:space="0" w:color="000000"/>
              <w:left w:val="single" w:sz="4" w:space="0" w:color="000000"/>
              <w:bottom w:val="single" w:sz="4" w:space="0" w:color="000000"/>
              <w:right w:val="single" w:sz="4" w:space="0" w:color="000000"/>
            </w:tcBorders>
          </w:tcPr>
          <w:p w14:paraId="32E6F5EF" w14:textId="77777777" w:rsidR="00E00550" w:rsidRPr="005A5581" w:rsidRDefault="00E00550" w:rsidP="00563C15">
            <w:pPr>
              <w:widowControl w:val="0"/>
              <w:pBdr>
                <w:top w:val="nil"/>
                <w:left w:val="nil"/>
                <w:bottom w:val="nil"/>
                <w:right w:val="nil"/>
                <w:between w:val="nil"/>
              </w:pBdr>
            </w:pPr>
          </w:p>
        </w:tc>
      </w:tr>
      <w:tr w:rsidR="00E00550" w:rsidRPr="005A5581" w14:paraId="0DE12E17" w14:textId="77777777" w:rsidTr="007C4CF4">
        <w:trPr>
          <w:trHeight w:val="317"/>
        </w:trPr>
        <w:tc>
          <w:tcPr>
            <w:tcW w:w="2196" w:type="dxa"/>
            <w:vMerge/>
            <w:tcBorders>
              <w:top w:val="single" w:sz="4" w:space="0" w:color="000000"/>
              <w:left w:val="single" w:sz="4" w:space="0" w:color="000000"/>
              <w:bottom w:val="single" w:sz="4" w:space="0" w:color="000000"/>
            </w:tcBorders>
          </w:tcPr>
          <w:p w14:paraId="764AF856" w14:textId="77777777" w:rsidR="00E00550" w:rsidRPr="005A5581" w:rsidRDefault="00E00550" w:rsidP="00563C15">
            <w:pPr>
              <w:widowControl w:val="0"/>
              <w:pBdr>
                <w:top w:val="nil"/>
                <w:left w:val="nil"/>
                <w:bottom w:val="nil"/>
                <w:right w:val="nil"/>
                <w:between w:val="nil"/>
              </w:pBdr>
            </w:pPr>
          </w:p>
        </w:tc>
        <w:tc>
          <w:tcPr>
            <w:tcW w:w="7513" w:type="dxa"/>
            <w:vMerge/>
            <w:tcBorders>
              <w:top w:val="single" w:sz="4" w:space="0" w:color="000000"/>
              <w:left w:val="single" w:sz="4" w:space="0" w:color="000000"/>
              <w:bottom w:val="single" w:sz="4" w:space="0" w:color="000000"/>
              <w:right w:val="single" w:sz="4" w:space="0" w:color="000000"/>
            </w:tcBorders>
          </w:tcPr>
          <w:p w14:paraId="3526002A" w14:textId="77777777" w:rsidR="00E00550" w:rsidRPr="005A5581" w:rsidRDefault="00E00550" w:rsidP="00563C15">
            <w:pPr>
              <w:widowControl w:val="0"/>
              <w:pBdr>
                <w:top w:val="nil"/>
                <w:left w:val="nil"/>
                <w:bottom w:val="nil"/>
                <w:right w:val="nil"/>
                <w:between w:val="nil"/>
              </w:pBdr>
            </w:pPr>
          </w:p>
        </w:tc>
      </w:tr>
      <w:tr w:rsidR="00E00550" w:rsidRPr="005A5581" w14:paraId="6DEF22EE" w14:textId="77777777" w:rsidTr="007C4CF4">
        <w:tc>
          <w:tcPr>
            <w:tcW w:w="2196" w:type="dxa"/>
            <w:tcBorders>
              <w:top w:val="single" w:sz="4" w:space="0" w:color="000000"/>
              <w:left w:val="single" w:sz="4" w:space="0" w:color="000000"/>
              <w:bottom w:val="single" w:sz="4" w:space="0" w:color="000000"/>
            </w:tcBorders>
          </w:tcPr>
          <w:p w14:paraId="12B1F23D" w14:textId="77777777" w:rsidR="00E00550" w:rsidRPr="005A5581" w:rsidRDefault="00B153E5" w:rsidP="00563C15">
            <w:pPr>
              <w:jc w:val="both"/>
              <w:rPr>
                <w:b/>
                <w:bCs/>
                <w:i/>
                <w:iCs/>
              </w:rPr>
            </w:pPr>
            <w:r w:rsidRPr="005A5581">
              <w:rPr>
                <w:b/>
                <w:bCs/>
                <w:i/>
                <w:iCs/>
              </w:rPr>
              <w:lastRenderedPageBreak/>
              <w:t>Blocanții sistemului renină-</w:t>
            </w:r>
            <w:proofErr w:type="spellStart"/>
            <w:r w:rsidRPr="005A5581">
              <w:rPr>
                <w:b/>
                <w:bCs/>
                <w:i/>
                <w:iCs/>
              </w:rPr>
              <w:t>angiotensină</w:t>
            </w:r>
            <w:proofErr w:type="spellEnd"/>
            <w:r w:rsidRPr="005A5581">
              <w:rPr>
                <w:b/>
                <w:bCs/>
                <w:i/>
                <w:iCs/>
              </w:rPr>
              <w:t xml:space="preserve">-aldosteron </w:t>
            </w:r>
          </w:p>
          <w:p w14:paraId="4FA6C562" w14:textId="77777777" w:rsidR="00E00550" w:rsidRPr="005A5581" w:rsidRDefault="00E00550" w:rsidP="00563C15">
            <w:pPr>
              <w:jc w:val="both"/>
              <w:rPr>
                <w:b/>
                <w:bCs/>
                <w:i/>
                <w:iCs/>
              </w:rPr>
            </w:pPr>
          </w:p>
          <w:p w14:paraId="4BEF156C" w14:textId="77777777" w:rsidR="00E00550" w:rsidRPr="005A5581" w:rsidRDefault="00E00550" w:rsidP="00563C15">
            <w:pPr>
              <w:jc w:val="both"/>
              <w:rPr>
                <w:b/>
                <w:bCs/>
                <w:i/>
                <w:iCs/>
              </w:rPr>
            </w:pPr>
          </w:p>
        </w:tc>
        <w:tc>
          <w:tcPr>
            <w:tcW w:w="7513" w:type="dxa"/>
            <w:tcBorders>
              <w:top w:val="single" w:sz="4" w:space="0" w:color="000000"/>
              <w:left w:val="single" w:sz="4" w:space="0" w:color="000000"/>
              <w:bottom w:val="single" w:sz="4" w:space="0" w:color="000000"/>
              <w:right w:val="single" w:sz="4" w:space="0" w:color="000000"/>
            </w:tcBorders>
          </w:tcPr>
          <w:p w14:paraId="2E159B64" w14:textId="77777777" w:rsidR="00E00550" w:rsidRPr="005A5581" w:rsidRDefault="00B153E5" w:rsidP="00563C15">
            <w:pPr>
              <w:jc w:val="both"/>
            </w:pPr>
            <w:r w:rsidRPr="005A5581">
              <w:t>Inhibarea sistemului renină–</w:t>
            </w:r>
            <w:proofErr w:type="spellStart"/>
            <w:r w:rsidRPr="005A5581">
              <w:t>angiotensină</w:t>
            </w:r>
            <w:proofErr w:type="spellEnd"/>
            <w:r w:rsidRPr="005A5581">
              <w:t xml:space="preserve">–aldosteron, inclusiv prin utilizarea inhibitorului de </w:t>
            </w:r>
            <w:proofErr w:type="spellStart"/>
            <w:r w:rsidRPr="005A5581">
              <w:t>neprilizină</w:t>
            </w:r>
            <w:proofErr w:type="spellEnd"/>
            <w:r w:rsidRPr="005A5581">
              <w:t xml:space="preserve"> </w:t>
            </w:r>
            <w:proofErr w:type="spellStart"/>
            <w:r w:rsidRPr="005A5581">
              <w:t>sacubitrilum</w:t>
            </w:r>
            <w:proofErr w:type="spellEnd"/>
            <w:r w:rsidRPr="005A5581">
              <w:t xml:space="preserve"> în combinație cu un blocant al receptorilor </w:t>
            </w:r>
            <w:proofErr w:type="spellStart"/>
            <w:r w:rsidRPr="005A5581">
              <w:t>angiotensinei</w:t>
            </w:r>
            <w:proofErr w:type="spellEnd"/>
            <w:r w:rsidRPr="005A5581">
              <w:t>, a demonstrat beneficii semnificative la pacienții cu insuficiență cardiacă după infarct miocardic, precum și la cei cu hipertensiune arterială. În aceste sindroame clinice, blocarea sistemului renină–</w:t>
            </w:r>
            <w:proofErr w:type="spellStart"/>
            <w:r w:rsidRPr="005A5581">
              <w:t>angiotensină</w:t>
            </w:r>
            <w:proofErr w:type="spellEnd"/>
            <w:r w:rsidRPr="005A5581">
              <w:t xml:space="preserve">–aldosteron a redus morbiditatea și mortalitatea (104). </w:t>
            </w:r>
          </w:p>
          <w:p w14:paraId="0DF705ED" w14:textId="77777777" w:rsidR="00E00550" w:rsidRPr="005A5581" w:rsidRDefault="00B153E5" w:rsidP="00563C15">
            <w:pPr>
              <w:jc w:val="both"/>
            </w:pPr>
            <w:r w:rsidRPr="005A5581">
              <w:t xml:space="preserve">Inhibitorii enzimei de conversie a </w:t>
            </w:r>
            <w:proofErr w:type="spellStart"/>
            <w:r w:rsidRPr="005A5581">
              <w:t>angiotensinei</w:t>
            </w:r>
            <w:proofErr w:type="spellEnd"/>
            <w:r w:rsidRPr="005A5581">
              <w:t xml:space="preserve"> reduc semnificativ riscul de deces, infarct miocardic, accident vascular cerebral și insuficiență cardiacă la pacienții cu disfuncție de ventricul stâng, cu boală vasculară preexistentă sau cu diabet zaharat cu risc cardiovascular crescut (105). </w:t>
            </w:r>
          </w:p>
          <w:p w14:paraId="58AB0A38" w14:textId="77777777" w:rsidR="00E00550" w:rsidRPr="005A5581" w:rsidRDefault="00B153E5" w:rsidP="00563C15">
            <w:pPr>
              <w:jc w:val="both"/>
            </w:pPr>
            <w:r w:rsidRPr="005A5581">
              <w:t xml:space="preserve">În rândul pacienților cu funcție ventriculară ușor redusă sau conservată, efectele inhibitorilor enzimei de conversie asupra mortalității și evenimentelor cardiovasculare nu sunt constante, iar meta-analizele arată că beneficiile se limitează la comparațiile cu placebo, fără superioritate față de alte tratamente active (153). </w:t>
            </w:r>
          </w:p>
          <w:p w14:paraId="34B3FE3B" w14:textId="77777777" w:rsidR="00E00550" w:rsidRPr="005A5581" w:rsidRDefault="00B153E5" w:rsidP="00563C15">
            <w:pPr>
              <w:jc w:val="both"/>
            </w:pPr>
            <w:r w:rsidRPr="005A5581">
              <w:t xml:space="preserve">Astfel, în sindromul coronarian cronic fără insuficiență cardiacă sau risc cardiovascular înalt, inhibitorii enzimei de conversie nu sunt recomandați de rutină, cu excepția cazurilor în care sunt necesari pentru atingerea obiectivelor terapeutice privind tensiunea arterială. </w:t>
            </w:r>
          </w:p>
          <w:p w14:paraId="782CE8E2" w14:textId="77777777" w:rsidR="00E00550" w:rsidRPr="005A5581" w:rsidRDefault="00B153E5" w:rsidP="00563C15">
            <w:pPr>
              <w:jc w:val="both"/>
            </w:pPr>
            <w:proofErr w:type="spellStart"/>
            <w:r w:rsidRPr="005A5581">
              <w:t>Sacubitrilum</w:t>
            </w:r>
            <w:proofErr w:type="spellEnd"/>
            <w:r w:rsidRPr="005A5581">
              <w:t>/</w:t>
            </w:r>
            <w:proofErr w:type="spellStart"/>
            <w:r w:rsidRPr="005A5581">
              <w:t>Valsartanum</w:t>
            </w:r>
            <w:proofErr w:type="spellEnd"/>
            <w:r w:rsidRPr="005A5581">
              <w:t xml:space="preserve">, combinație între un inhibitor de </w:t>
            </w:r>
            <w:proofErr w:type="spellStart"/>
            <w:r w:rsidRPr="005A5581">
              <w:t>neprilizină</w:t>
            </w:r>
            <w:proofErr w:type="spellEnd"/>
            <w:r w:rsidRPr="005A5581">
              <w:t xml:space="preserve"> și un blocant al receptorilor </w:t>
            </w:r>
            <w:proofErr w:type="spellStart"/>
            <w:r w:rsidRPr="005A5581">
              <w:t>angiotensinei</w:t>
            </w:r>
            <w:proofErr w:type="spellEnd"/>
            <w:r w:rsidRPr="005A5581">
              <w:t xml:space="preserve">, s-a dovedit superior inhibitorilor enzimei de conversie în reducerea spitalizărilor pentru insuficiență cardiacă și a mortalității cardiovasculare la pacienții cu fracție de ejecție sub 35%, majoritatea cu etiologie ischemică. De asemenea, </w:t>
            </w:r>
            <w:proofErr w:type="spellStart"/>
            <w:r w:rsidRPr="005A5581">
              <w:t>Sacubitrilum</w:t>
            </w:r>
            <w:proofErr w:type="spellEnd"/>
            <w:r w:rsidRPr="005A5581">
              <w:t>/</w:t>
            </w:r>
            <w:proofErr w:type="spellStart"/>
            <w:r w:rsidRPr="005A5581">
              <w:t>Valsartanum</w:t>
            </w:r>
            <w:proofErr w:type="spellEnd"/>
            <w:r w:rsidRPr="005A5581">
              <w:t xml:space="preserve"> poate reduce ischemia miocardică prin diminuarea stresului peretelui ventricular stâng și îmbunătățirea perfuziei coronariene, iar analizele post-</w:t>
            </w:r>
            <w:proofErr w:type="spellStart"/>
            <w:r w:rsidRPr="005A5581">
              <w:t>hoc</w:t>
            </w:r>
            <w:proofErr w:type="spellEnd"/>
            <w:r w:rsidRPr="005A5581">
              <w:t xml:space="preserve"> au arătat o reducere semnificativă a evenimentelor coronariene comparativ cu inhibitorii enzimei de conversie (154). Aceste dovezi susțin rolul central al terapiei care modulează sistemul renină–</w:t>
            </w:r>
            <w:proofErr w:type="spellStart"/>
            <w:r w:rsidRPr="005A5581">
              <w:t>angiotensină</w:t>
            </w:r>
            <w:proofErr w:type="spellEnd"/>
            <w:r w:rsidRPr="005A5581">
              <w:t>–aldosteron în managementul pacienților coronarieni cu sau fără disfuncție ventriculară (155).</w:t>
            </w:r>
          </w:p>
        </w:tc>
      </w:tr>
      <w:tr w:rsidR="00E00550" w:rsidRPr="005A5581" w14:paraId="24552539" w14:textId="77777777" w:rsidTr="007C4CF4">
        <w:tc>
          <w:tcPr>
            <w:tcW w:w="2196" w:type="dxa"/>
            <w:tcBorders>
              <w:top w:val="single" w:sz="4" w:space="0" w:color="000000"/>
              <w:left w:val="single" w:sz="4" w:space="0" w:color="000000"/>
              <w:bottom w:val="single" w:sz="4" w:space="0" w:color="000000"/>
            </w:tcBorders>
          </w:tcPr>
          <w:p w14:paraId="0A1BF5FB" w14:textId="77777777" w:rsidR="00E00550" w:rsidRPr="005A5581" w:rsidRDefault="00B153E5" w:rsidP="00563C15">
            <w:pPr>
              <w:jc w:val="both"/>
              <w:rPr>
                <w:b/>
                <w:bCs/>
                <w:i/>
                <w:iCs/>
              </w:rPr>
            </w:pPr>
            <w:r w:rsidRPr="005A5581">
              <w:rPr>
                <w:b/>
                <w:bCs/>
                <w:i/>
                <w:iCs/>
              </w:rPr>
              <w:t xml:space="preserve">Inhibitori ai </w:t>
            </w:r>
            <w:proofErr w:type="spellStart"/>
            <w:r w:rsidRPr="005A5581">
              <w:rPr>
                <w:b/>
                <w:bCs/>
                <w:i/>
                <w:iCs/>
              </w:rPr>
              <w:t>cotransportorului</w:t>
            </w:r>
            <w:proofErr w:type="spellEnd"/>
            <w:r w:rsidRPr="005A5581">
              <w:rPr>
                <w:b/>
                <w:bCs/>
                <w:i/>
                <w:iCs/>
              </w:rPr>
              <w:t xml:space="preserve"> sodiu-glucoză de tip 2 și </w:t>
            </w:r>
            <w:proofErr w:type="spellStart"/>
            <w:r w:rsidRPr="005A5581">
              <w:rPr>
                <w:b/>
                <w:bCs/>
                <w:i/>
                <w:iCs/>
              </w:rPr>
              <w:t>agoniști</w:t>
            </w:r>
            <w:proofErr w:type="spellEnd"/>
            <w:r w:rsidRPr="005A5581">
              <w:rPr>
                <w:b/>
                <w:bCs/>
                <w:i/>
                <w:iCs/>
              </w:rPr>
              <w:t xml:space="preserve"> ai receptorilor pentru </w:t>
            </w:r>
            <w:proofErr w:type="spellStart"/>
            <w:r w:rsidRPr="005A5581">
              <w:rPr>
                <w:b/>
                <w:bCs/>
                <w:i/>
                <w:iCs/>
              </w:rPr>
              <w:t>peptidul</w:t>
            </w:r>
            <w:proofErr w:type="spellEnd"/>
            <w:r w:rsidRPr="005A5581">
              <w:rPr>
                <w:b/>
                <w:bCs/>
                <w:i/>
                <w:iCs/>
              </w:rPr>
              <w:t xml:space="preserve"> 1 asemănător </w:t>
            </w:r>
            <w:proofErr w:type="spellStart"/>
            <w:r w:rsidRPr="005A5581">
              <w:rPr>
                <w:b/>
                <w:bCs/>
                <w:i/>
                <w:iCs/>
              </w:rPr>
              <w:t>glucagonului</w:t>
            </w:r>
            <w:proofErr w:type="spellEnd"/>
            <w:r w:rsidRPr="005A5581">
              <w:rPr>
                <w:b/>
                <w:bCs/>
                <w:i/>
                <w:iCs/>
              </w:rPr>
              <w:t>.</w:t>
            </w:r>
          </w:p>
        </w:tc>
        <w:tc>
          <w:tcPr>
            <w:tcW w:w="7513" w:type="dxa"/>
            <w:tcBorders>
              <w:top w:val="single" w:sz="4" w:space="0" w:color="000000"/>
              <w:left w:val="single" w:sz="4" w:space="0" w:color="000000"/>
              <w:bottom w:val="single" w:sz="4" w:space="0" w:color="000000"/>
              <w:right w:val="single" w:sz="4" w:space="0" w:color="000000"/>
            </w:tcBorders>
          </w:tcPr>
          <w:p w14:paraId="6DB858DA" w14:textId="77777777" w:rsidR="00E00550" w:rsidRPr="005A5581" w:rsidRDefault="00B153E5" w:rsidP="00563C15">
            <w:pPr>
              <w:jc w:val="both"/>
            </w:pPr>
            <w:r w:rsidRPr="005A5581">
              <w:t xml:space="preserve">Inhibitorii </w:t>
            </w:r>
            <w:proofErr w:type="spellStart"/>
            <w:r w:rsidRPr="005A5581">
              <w:t>cotransportorului</w:t>
            </w:r>
            <w:proofErr w:type="spellEnd"/>
            <w:r w:rsidRPr="005A5581">
              <w:t xml:space="preserve"> sodiu-glucoză de tip 2 și </w:t>
            </w:r>
            <w:proofErr w:type="spellStart"/>
            <w:r w:rsidRPr="005A5581">
              <w:t>agoniștii</w:t>
            </w:r>
            <w:proofErr w:type="spellEnd"/>
            <w:r w:rsidRPr="005A5581">
              <w:t xml:space="preserve"> receptorilor GLP-1, inițial concepuți ca medicamente pentru controlul glicemiei la pacienții cu diabet zaharat de tip 2, s-au dovedit eficienți în reducerea riscului de evenimente cardiovasculare majore și oferă beneficii cardiovasculare care depășesc efectele lor glicemice (156). La pacienții cu diabet zaharat și boală cardiovasculară </w:t>
            </w:r>
            <w:proofErr w:type="spellStart"/>
            <w:r w:rsidRPr="005A5581">
              <w:t>aterosclerotică</w:t>
            </w:r>
            <w:proofErr w:type="spellEnd"/>
            <w:r w:rsidRPr="005A5581">
              <w:t xml:space="preserve"> dovedită, inhibitorii SGLT2 reduc riscul de evenimente ischemice, iar efectele favorabile par a fi legate mai ales de influența asupra hemodinamicii </w:t>
            </w:r>
            <w:proofErr w:type="spellStart"/>
            <w:r w:rsidRPr="005A5581">
              <w:t>cardio</w:t>
            </w:r>
            <w:proofErr w:type="spellEnd"/>
            <w:r w:rsidRPr="005A5581">
              <w:t xml:space="preserve">-renale, mai mult decât de modificarea procesului </w:t>
            </w:r>
            <w:proofErr w:type="spellStart"/>
            <w:r w:rsidRPr="005A5581">
              <w:t>aterosclerotic</w:t>
            </w:r>
            <w:proofErr w:type="spellEnd"/>
            <w:r w:rsidRPr="005A5581">
              <w:t xml:space="preserve">. </w:t>
            </w:r>
            <w:proofErr w:type="spellStart"/>
            <w:r w:rsidRPr="005A5581">
              <w:t>Agoniștii</w:t>
            </w:r>
            <w:proofErr w:type="spellEnd"/>
            <w:r w:rsidRPr="005A5581">
              <w:t xml:space="preserve"> receptorilor GLP-1 contribuie în special la reducerea riscului de evenimente cardiovasculare asociate cu boala </w:t>
            </w:r>
            <w:proofErr w:type="spellStart"/>
            <w:r w:rsidRPr="005A5581">
              <w:t>aterosclerotică</w:t>
            </w:r>
            <w:proofErr w:type="spellEnd"/>
            <w:r w:rsidRPr="005A5581">
              <w:t xml:space="preserve"> (157). </w:t>
            </w:r>
          </w:p>
          <w:p w14:paraId="543585A6" w14:textId="77777777" w:rsidR="00E00550" w:rsidRPr="005A5581" w:rsidRDefault="00B153E5" w:rsidP="00563C15">
            <w:pPr>
              <w:jc w:val="both"/>
            </w:pPr>
            <w:r w:rsidRPr="005A5581">
              <w:t xml:space="preserve">Ambele clase de medicamente sunt recomandate ca tratament de primă linie la pacienții cu diabet zaharat de tip 2 și boală cardiovasculară </w:t>
            </w:r>
            <w:proofErr w:type="spellStart"/>
            <w:r w:rsidRPr="005A5581">
              <w:t>aterosclerotică</w:t>
            </w:r>
            <w:proofErr w:type="spellEnd"/>
            <w:r w:rsidRPr="005A5581">
              <w:t xml:space="preserve">, inclusiv sindroame coronariene cronice, indiferent de obiectivele legate de controlul glicemiei. </w:t>
            </w:r>
            <w:proofErr w:type="spellStart"/>
            <w:r w:rsidRPr="005A5581">
              <w:t>Dapagliflozinum</w:t>
            </w:r>
            <w:proofErr w:type="spellEnd"/>
            <w:r w:rsidRPr="005A5581">
              <w:t xml:space="preserve"> și </w:t>
            </w:r>
            <w:proofErr w:type="spellStart"/>
            <w:r w:rsidRPr="005A5581">
              <w:t>Empagliflozinum</w:t>
            </w:r>
            <w:proofErr w:type="spellEnd"/>
            <w:r w:rsidRPr="005A5581">
              <w:t xml:space="preserve"> au demonstrat reducerea riscului de spitalizare pentru insuficiență cardiacă și deces cardiovascular, atât la pacienții cu fracție de ejecție redusă, cât și la cei cu fracție de ejecție păstrată, indiferent de prezența diabetului (158).</w:t>
            </w:r>
          </w:p>
        </w:tc>
      </w:tr>
      <w:tr w:rsidR="00E00550" w:rsidRPr="005A5581" w14:paraId="63C761F5" w14:textId="77777777" w:rsidTr="007C4CF4">
        <w:tc>
          <w:tcPr>
            <w:tcW w:w="2196" w:type="dxa"/>
            <w:tcBorders>
              <w:top w:val="single" w:sz="4" w:space="0" w:color="000000"/>
              <w:left w:val="single" w:sz="4" w:space="0" w:color="000000"/>
              <w:bottom w:val="single" w:sz="4" w:space="0" w:color="000000"/>
            </w:tcBorders>
          </w:tcPr>
          <w:p w14:paraId="7181AF1B" w14:textId="77777777" w:rsidR="00E00550" w:rsidRPr="005A5581" w:rsidRDefault="00B153E5" w:rsidP="00563C15">
            <w:pPr>
              <w:ind w:right="-107"/>
              <w:rPr>
                <w:b/>
                <w:bCs/>
                <w:i/>
                <w:iCs/>
              </w:rPr>
            </w:pPr>
            <w:r w:rsidRPr="005A5581">
              <w:rPr>
                <w:b/>
                <w:bCs/>
                <w:i/>
                <w:iCs/>
              </w:rPr>
              <w:t xml:space="preserve">Preparate cu efect antiinflamator pentru prevenția evenimentelor </w:t>
            </w:r>
            <w:r w:rsidRPr="005A5581">
              <w:rPr>
                <w:b/>
                <w:bCs/>
                <w:i/>
                <w:iCs/>
              </w:rPr>
              <w:lastRenderedPageBreak/>
              <w:t xml:space="preserve">cardiovasculare: anticorpi </w:t>
            </w:r>
            <w:proofErr w:type="spellStart"/>
            <w:r w:rsidRPr="005A5581">
              <w:rPr>
                <w:b/>
                <w:bCs/>
                <w:i/>
                <w:iCs/>
              </w:rPr>
              <w:t>monoclonali</w:t>
            </w:r>
            <w:proofErr w:type="spellEnd"/>
            <w:r w:rsidRPr="005A5581">
              <w:rPr>
                <w:b/>
                <w:bCs/>
                <w:i/>
                <w:iCs/>
              </w:rPr>
              <w:t xml:space="preserve"> (</w:t>
            </w:r>
            <w:proofErr w:type="spellStart"/>
            <w:r w:rsidRPr="005A5581">
              <w:rPr>
                <w:b/>
                <w:bCs/>
                <w:i/>
                <w:iCs/>
              </w:rPr>
              <w:t>Canakinumabum</w:t>
            </w:r>
            <w:proofErr w:type="spellEnd"/>
            <w:r w:rsidRPr="005A5581">
              <w:rPr>
                <w:b/>
                <w:bCs/>
                <w:i/>
                <w:iCs/>
              </w:rPr>
              <w:t xml:space="preserve">*), </w:t>
            </w:r>
            <w:proofErr w:type="spellStart"/>
            <w:r w:rsidRPr="005A5581">
              <w:rPr>
                <w:b/>
                <w:bCs/>
                <w:i/>
                <w:iCs/>
              </w:rPr>
              <w:t>antimetaboliți</w:t>
            </w:r>
            <w:proofErr w:type="spellEnd"/>
            <w:r w:rsidRPr="005A5581">
              <w:rPr>
                <w:b/>
                <w:bCs/>
                <w:i/>
                <w:iCs/>
              </w:rPr>
              <w:t>/</w:t>
            </w:r>
            <w:proofErr w:type="spellStart"/>
            <w:r w:rsidRPr="005A5581">
              <w:rPr>
                <w:b/>
                <w:bCs/>
                <w:i/>
                <w:iCs/>
              </w:rPr>
              <w:t>imunosupresori</w:t>
            </w:r>
            <w:proofErr w:type="spellEnd"/>
            <w:r w:rsidRPr="005A5581">
              <w:rPr>
                <w:b/>
                <w:bCs/>
                <w:i/>
                <w:iCs/>
              </w:rPr>
              <w:t xml:space="preserve"> (</w:t>
            </w:r>
            <w:proofErr w:type="spellStart"/>
            <w:r w:rsidRPr="005A5581">
              <w:rPr>
                <w:b/>
                <w:bCs/>
                <w:i/>
                <w:iCs/>
              </w:rPr>
              <w:t>Methotrexatum</w:t>
            </w:r>
            <w:proofErr w:type="spellEnd"/>
            <w:r w:rsidRPr="005A5581">
              <w:rPr>
                <w:b/>
                <w:bCs/>
                <w:i/>
                <w:iCs/>
              </w:rPr>
              <w:t xml:space="preserve">) și </w:t>
            </w:r>
            <w:proofErr w:type="spellStart"/>
            <w:r w:rsidRPr="005A5581">
              <w:rPr>
                <w:b/>
                <w:bCs/>
                <w:i/>
                <w:iCs/>
              </w:rPr>
              <w:t>antigutoase</w:t>
            </w:r>
            <w:proofErr w:type="spellEnd"/>
            <w:r w:rsidRPr="005A5581">
              <w:rPr>
                <w:b/>
                <w:bCs/>
                <w:i/>
                <w:iCs/>
              </w:rPr>
              <w:t xml:space="preserve"> (</w:t>
            </w:r>
            <w:proofErr w:type="spellStart"/>
            <w:r w:rsidRPr="005A5581">
              <w:rPr>
                <w:b/>
                <w:bCs/>
                <w:i/>
                <w:iCs/>
              </w:rPr>
              <w:t>Colchicinum</w:t>
            </w:r>
            <w:proofErr w:type="spellEnd"/>
            <w:r w:rsidRPr="005A5581">
              <w:rPr>
                <w:b/>
                <w:bCs/>
                <w:i/>
                <w:iCs/>
              </w:rPr>
              <w:t>).</w:t>
            </w:r>
          </w:p>
        </w:tc>
        <w:tc>
          <w:tcPr>
            <w:tcW w:w="7513" w:type="dxa"/>
            <w:tcBorders>
              <w:top w:val="single" w:sz="4" w:space="0" w:color="000000"/>
              <w:left w:val="single" w:sz="4" w:space="0" w:color="000000"/>
              <w:bottom w:val="single" w:sz="4" w:space="0" w:color="000000"/>
              <w:right w:val="single" w:sz="4" w:space="0" w:color="000000"/>
            </w:tcBorders>
          </w:tcPr>
          <w:p w14:paraId="17278FE1" w14:textId="77777777" w:rsidR="00E00550" w:rsidRPr="005A5581" w:rsidRDefault="00B153E5" w:rsidP="00563C15">
            <w:pPr>
              <w:jc w:val="both"/>
            </w:pPr>
            <w:bookmarkStart w:id="314" w:name="_heading=h.8zq8bfm9aioq" w:colFirst="0" w:colLast="0"/>
            <w:bookmarkEnd w:id="314"/>
            <w:r w:rsidRPr="005A5581">
              <w:lastRenderedPageBreak/>
              <w:t xml:space="preserve">Patru studii mari, dublu-orb, au evaluat efectele preparatelor medicamentoaselor antiinflamatori față de placebo la pacienți cu boală coronariană </w:t>
            </w:r>
            <w:proofErr w:type="spellStart"/>
            <w:r w:rsidRPr="005A5581">
              <w:t>aterotrombotică</w:t>
            </w:r>
            <w:proofErr w:type="spellEnd"/>
            <w:r w:rsidRPr="005A5581">
              <w:t xml:space="preserve">. Studiul CANTOS a arătat că doza mare de </w:t>
            </w:r>
            <w:proofErr w:type="spellStart"/>
            <w:r w:rsidRPr="005A5581">
              <w:t>Canakinumabum</w:t>
            </w:r>
            <w:proofErr w:type="spellEnd"/>
            <w:r w:rsidRPr="005A5581">
              <w:t xml:space="preserve">* a redus semnificativ evenimentele cardiovasculare majore </w:t>
            </w:r>
            <w:r w:rsidRPr="005A5581">
              <w:lastRenderedPageBreak/>
              <w:t xml:space="preserve">prin scăderea interleukinei-6 și a proteinei C reactive, însă tratamentul nu a fost dezvoltat în continuare din cauza riscului de infecții fatale și costurilor ridicate (107). </w:t>
            </w:r>
            <w:proofErr w:type="spellStart"/>
            <w:r w:rsidRPr="005A5581">
              <w:t>Methotrexatum</w:t>
            </w:r>
            <w:proofErr w:type="spellEnd"/>
            <w:r w:rsidRPr="005A5581">
              <w:t xml:space="preserve"> în doze mici nu a redus evenimentele cardiovasculare la pacienții cu infarct miocardic anterior și factori de risc suplimentari, iar studiul a fost oprit prematur (107). </w:t>
            </w:r>
            <w:proofErr w:type="spellStart"/>
            <w:r w:rsidRPr="005A5581">
              <w:t>Colchicinum</w:t>
            </w:r>
            <w:proofErr w:type="spellEnd"/>
            <w:r w:rsidRPr="005A5581">
              <w:t xml:space="preserve"> în doză mică administrată după infarct a demonstrat o reducere a evenimentelor cardiovasculare majore fără a depinde de nivelul proteinei C reactive, confirmând un beneficiu antiinflamator relevant în prevenția evenimentelor ischemice (159). Aceste date sugerează un rol potențial al antiinflamatoarelor în gestionarea bolii coronariene, dar cu limitări legate de siguranță și eficacitate, necesitând selecția atentă a pacienților.</w:t>
            </w:r>
          </w:p>
        </w:tc>
      </w:tr>
    </w:tbl>
    <w:p w14:paraId="7305EF2F" w14:textId="77777777" w:rsidR="00E00550" w:rsidRPr="005A5581" w:rsidRDefault="00E00550" w:rsidP="00563C15">
      <w:pPr>
        <w:jc w:val="both"/>
      </w:pPr>
    </w:p>
    <w:p w14:paraId="3ACA8349" w14:textId="77777777" w:rsidR="00E00550" w:rsidRPr="005A5581" w:rsidRDefault="00C43CEC" w:rsidP="00563C15">
      <w:pPr>
        <w:jc w:val="both"/>
        <w:rPr>
          <w:b/>
          <w:bCs/>
        </w:rPr>
      </w:pPr>
      <w:bookmarkStart w:id="315" w:name="_heading=h.8zu3wyfxkiiz" w:colFirst="0" w:colLast="0"/>
      <w:bookmarkEnd w:id="315"/>
      <w:r w:rsidRPr="005A5581">
        <w:rPr>
          <w:b/>
          <w:bCs/>
        </w:rPr>
        <w:t>Tabelul 2</w:t>
      </w:r>
      <w:r w:rsidR="000D52D1" w:rsidRPr="005A5581">
        <w:rPr>
          <w:b/>
          <w:bCs/>
        </w:rPr>
        <w:t>4</w:t>
      </w:r>
      <w:r w:rsidR="00B153E5" w:rsidRPr="005A5581">
        <w:rPr>
          <w:b/>
          <w:bCs/>
        </w:rPr>
        <w:t>. Recomandări pentru prevenția evenimentelor</w:t>
      </w:r>
    </w:p>
    <w:tbl>
      <w:tblPr>
        <w:tblStyle w:val="afffffffffa"/>
        <w:tblW w:w="9693" w:type="dxa"/>
        <w:tblInd w:w="-2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7708"/>
        <w:gridCol w:w="992"/>
        <w:gridCol w:w="993"/>
      </w:tblGrid>
      <w:tr w:rsidR="00E00550" w:rsidRPr="005A5581" w14:paraId="5F70DE45" w14:textId="77777777" w:rsidTr="007C4CF4">
        <w:trPr>
          <w:trHeight w:val="105"/>
        </w:trPr>
        <w:tc>
          <w:tcPr>
            <w:tcW w:w="7708" w:type="dxa"/>
            <w:tcBorders>
              <w:top w:val="single" w:sz="4" w:space="0" w:color="000000"/>
              <w:left w:val="single" w:sz="4" w:space="0" w:color="000000"/>
              <w:bottom w:val="single" w:sz="4" w:space="0" w:color="000000"/>
            </w:tcBorders>
            <w:shd w:val="clear" w:color="auto" w:fill="FFFFFF"/>
          </w:tcPr>
          <w:p w14:paraId="612E3237" w14:textId="77777777" w:rsidR="00E00550" w:rsidRPr="005A5581" w:rsidRDefault="00B153E5" w:rsidP="00854510">
            <w:pPr>
              <w:jc w:val="center"/>
              <w:rPr>
                <w:b/>
                <w:bCs/>
              </w:rPr>
            </w:pPr>
            <w:r w:rsidRPr="005A5581">
              <w:rPr>
                <w:b/>
                <w:bCs/>
              </w:rPr>
              <w:t>Recomandări</w:t>
            </w:r>
          </w:p>
        </w:tc>
        <w:tc>
          <w:tcPr>
            <w:tcW w:w="992" w:type="dxa"/>
            <w:tcBorders>
              <w:top w:val="single" w:sz="4" w:space="0" w:color="000000"/>
              <w:left w:val="single" w:sz="4" w:space="0" w:color="000000"/>
              <w:bottom w:val="single" w:sz="4" w:space="0" w:color="000000"/>
            </w:tcBorders>
            <w:shd w:val="clear" w:color="auto" w:fill="FFFFFF"/>
            <w:tcMar>
              <w:top w:w="100" w:type="dxa"/>
              <w:bottom w:w="100" w:type="dxa"/>
            </w:tcMar>
          </w:tcPr>
          <w:p w14:paraId="44495C32" w14:textId="77777777" w:rsidR="00E00550" w:rsidRPr="005A5581" w:rsidRDefault="00B153E5" w:rsidP="00563C15">
            <w:pPr>
              <w:jc w:val="center"/>
              <w:rPr>
                <w:b/>
                <w:bCs/>
                <w:vertAlign w:val="superscript"/>
              </w:rPr>
            </w:pPr>
            <w:r w:rsidRPr="005A5581">
              <w:rPr>
                <w:b/>
                <w:bCs/>
              </w:rPr>
              <w:t>Clasa</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00" w:type="dxa"/>
              <w:bottom w:w="100" w:type="dxa"/>
            </w:tcMar>
          </w:tcPr>
          <w:p w14:paraId="4D62B970" w14:textId="77777777" w:rsidR="00E00550" w:rsidRPr="005A5581" w:rsidRDefault="00B153E5" w:rsidP="00563C15">
            <w:pPr>
              <w:jc w:val="center"/>
              <w:rPr>
                <w:b/>
                <w:bCs/>
                <w:vertAlign w:val="superscript"/>
              </w:rPr>
            </w:pPr>
            <w:r w:rsidRPr="005A5581">
              <w:rPr>
                <w:b/>
                <w:bCs/>
              </w:rPr>
              <w:t>Nivel</w:t>
            </w:r>
          </w:p>
        </w:tc>
      </w:tr>
      <w:tr w:rsidR="00E00550" w:rsidRPr="005A5581" w14:paraId="4A06AB08" w14:textId="77777777" w:rsidTr="007C4CF4">
        <w:trPr>
          <w:trHeight w:val="45"/>
        </w:trPr>
        <w:tc>
          <w:tcPr>
            <w:tcW w:w="9693" w:type="dxa"/>
            <w:gridSpan w:val="3"/>
            <w:tcBorders>
              <w:left w:val="single" w:sz="4" w:space="0" w:color="000000"/>
              <w:bottom w:val="single" w:sz="4" w:space="0" w:color="000000"/>
              <w:right w:val="single" w:sz="4" w:space="0" w:color="000000"/>
            </w:tcBorders>
            <w:shd w:val="clear" w:color="auto" w:fill="FFFFFF"/>
          </w:tcPr>
          <w:p w14:paraId="080BDC14" w14:textId="77777777" w:rsidR="00E00550" w:rsidRPr="005A5581" w:rsidRDefault="00B153E5" w:rsidP="00854510">
            <w:pPr>
              <w:ind w:hanging="179"/>
              <w:jc w:val="center"/>
              <w:rPr>
                <w:b/>
                <w:bCs/>
              </w:rPr>
            </w:pPr>
            <w:r w:rsidRPr="005A5581">
              <w:rPr>
                <w:b/>
                <w:bCs/>
              </w:rPr>
              <w:t xml:space="preserve">Medicamente </w:t>
            </w:r>
            <w:proofErr w:type="spellStart"/>
            <w:r w:rsidRPr="005A5581">
              <w:rPr>
                <w:b/>
                <w:bCs/>
              </w:rPr>
              <w:t>hipolipemiante</w:t>
            </w:r>
            <w:proofErr w:type="spellEnd"/>
          </w:p>
        </w:tc>
      </w:tr>
      <w:tr w:rsidR="00E00550" w:rsidRPr="005A5581" w14:paraId="7F673233" w14:textId="77777777" w:rsidTr="00854510">
        <w:trPr>
          <w:trHeight w:val="186"/>
        </w:trPr>
        <w:tc>
          <w:tcPr>
            <w:tcW w:w="7708" w:type="dxa"/>
            <w:tcBorders>
              <w:left w:val="single" w:sz="4" w:space="0" w:color="000000"/>
              <w:bottom w:val="single" w:sz="4" w:space="0" w:color="000000"/>
            </w:tcBorders>
            <w:shd w:val="clear" w:color="auto" w:fill="FFFFFF"/>
          </w:tcPr>
          <w:p w14:paraId="7CDC1B7C" w14:textId="77777777" w:rsidR="00E00550" w:rsidRPr="005A5581" w:rsidRDefault="00B153E5" w:rsidP="00854510">
            <w:pPr>
              <w:jc w:val="both"/>
            </w:pPr>
            <w:r w:rsidRPr="005A5581">
              <w:t xml:space="preserve">Se recomandă tratamentul </w:t>
            </w:r>
            <w:proofErr w:type="spellStart"/>
            <w:r w:rsidRPr="005A5581">
              <w:t>hipolipemiant</w:t>
            </w:r>
            <w:proofErr w:type="spellEnd"/>
            <w:r w:rsidRPr="005A5581">
              <w:t xml:space="preserve"> cu obiectivul ca valoarea LDL-colesterol să fie sub 1,4 mmol/L (55 mg/</w:t>
            </w:r>
            <w:proofErr w:type="spellStart"/>
            <w:r w:rsidRPr="005A5581">
              <w:t>dL</w:t>
            </w:r>
            <w:proofErr w:type="spellEnd"/>
            <w:r w:rsidRPr="005A5581">
              <w:t xml:space="preserve">) și reducerea </w:t>
            </w:r>
            <w:r w:rsidRPr="005A5581">
              <w:rPr>
                <w:rFonts w:eastAsia="SimSun"/>
              </w:rPr>
              <w:t>≥</w:t>
            </w:r>
            <w:r w:rsidRPr="005A5581">
              <w:t>50% față de valoarea inițială.</w:t>
            </w:r>
          </w:p>
        </w:tc>
        <w:tc>
          <w:tcPr>
            <w:tcW w:w="992" w:type="dxa"/>
            <w:tcBorders>
              <w:left w:val="single" w:sz="4" w:space="0" w:color="000000"/>
              <w:bottom w:val="single" w:sz="4" w:space="0" w:color="000000"/>
            </w:tcBorders>
            <w:shd w:val="clear" w:color="auto" w:fill="FFFFFF"/>
            <w:tcMar>
              <w:top w:w="100" w:type="dxa"/>
              <w:bottom w:w="100" w:type="dxa"/>
            </w:tcMar>
          </w:tcPr>
          <w:p w14:paraId="23174C20"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4FD026A4" w14:textId="77777777" w:rsidR="00E00550" w:rsidRPr="00854510" w:rsidRDefault="00B153E5" w:rsidP="00563C15">
            <w:pPr>
              <w:jc w:val="center"/>
              <w:rPr>
                <w:b/>
                <w:bCs/>
              </w:rPr>
            </w:pPr>
            <w:r w:rsidRPr="00854510">
              <w:rPr>
                <w:b/>
                <w:bCs/>
              </w:rPr>
              <w:t>A</w:t>
            </w:r>
          </w:p>
        </w:tc>
      </w:tr>
      <w:tr w:rsidR="00E00550" w:rsidRPr="005A5581" w14:paraId="1662CD8F" w14:textId="77777777" w:rsidTr="00854510">
        <w:trPr>
          <w:trHeight w:val="15"/>
        </w:trPr>
        <w:tc>
          <w:tcPr>
            <w:tcW w:w="7708" w:type="dxa"/>
            <w:tcBorders>
              <w:left w:val="single" w:sz="4" w:space="0" w:color="000000"/>
              <w:bottom w:val="single" w:sz="4" w:space="0" w:color="000000"/>
            </w:tcBorders>
            <w:shd w:val="clear" w:color="auto" w:fill="FFFFFF"/>
          </w:tcPr>
          <w:p w14:paraId="34FDB973" w14:textId="77777777" w:rsidR="00E00550" w:rsidRPr="005A5581" w:rsidRDefault="00B153E5" w:rsidP="00854510">
            <w:pPr>
              <w:jc w:val="both"/>
            </w:pPr>
            <w:proofErr w:type="spellStart"/>
            <w:r w:rsidRPr="005A5581">
              <w:t>Statine</w:t>
            </w:r>
            <w:proofErr w:type="spellEnd"/>
            <w:r w:rsidRPr="005A5581">
              <w:t xml:space="preserve"> până la doza maximă tolerată, pentru atingerea țintei LDL-C este recomandată tuturor pacienților cu sindrom coronarian cronic.</w:t>
            </w:r>
          </w:p>
        </w:tc>
        <w:tc>
          <w:tcPr>
            <w:tcW w:w="992" w:type="dxa"/>
            <w:tcBorders>
              <w:left w:val="single" w:sz="4" w:space="0" w:color="000000"/>
              <w:bottom w:val="single" w:sz="4" w:space="0" w:color="000000"/>
            </w:tcBorders>
            <w:shd w:val="clear" w:color="auto" w:fill="FFFFFF"/>
            <w:tcMar>
              <w:top w:w="100" w:type="dxa"/>
              <w:bottom w:w="100" w:type="dxa"/>
            </w:tcMar>
          </w:tcPr>
          <w:p w14:paraId="04C0526A"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6126539E" w14:textId="77777777" w:rsidR="00E00550" w:rsidRPr="00854510" w:rsidRDefault="00B153E5" w:rsidP="00563C15">
            <w:pPr>
              <w:jc w:val="center"/>
              <w:rPr>
                <w:b/>
                <w:bCs/>
              </w:rPr>
            </w:pPr>
            <w:r w:rsidRPr="00854510">
              <w:rPr>
                <w:b/>
                <w:bCs/>
              </w:rPr>
              <w:t>A</w:t>
            </w:r>
          </w:p>
        </w:tc>
      </w:tr>
      <w:tr w:rsidR="00E00550" w:rsidRPr="005A5581" w14:paraId="0BBEC1BE" w14:textId="77777777" w:rsidTr="007C4CF4">
        <w:trPr>
          <w:trHeight w:val="195"/>
        </w:trPr>
        <w:tc>
          <w:tcPr>
            <w:tcW w:w="7708" w:type="dxa"/>
            <w:tcBorders>
              <w:left w:val="single" w:sz="4" w:space="0" w:color="000000"/>
              <w:bottom w:val="single" w:sz="4" w:space="0" w:color="000000"/>
            </w:tcBorders>
            <w:shd w:val="clear" w:color="auto" w:fill="FFFFFF"/>
          </w:tcPr>
          <w:p w14:paraId="6774B5C6" w14:textId="77777777" w:rsidR="00E00550" w:rsidRPr="005A5581" w:rsidRDefault="00B153E5" w:rsidP="00854510">
            <w:pPr>
              <w:jc w:val="both"/>
            </w:pPr>
            <w:r w:rsidRPr="005A5581">
              <w:t xml:space="preserve">Dacă obiectivul LDL-C nu este atins cu doza maximă tolerată de </w:t>
            </w:r>
            <w:proofErr w:type="spellStart"/>
            <w:r w:rsidRPr="005A5581">
              <w:t>statină</w:t>
            </w:r>
            <w:proofErr w:type="spellEnd"/>
            <w:r w:rsidRPr="005A5581">
              <w:t xml:space="preserve">, se recomandă asocierea cu </w:t>
            </w:r>
            <w:proofErr w:type="spellStart"/>
            <w:r w:rsidRPr="005A5581">
              <w:t>Ezetimibum</w:t>
            </w:r>
            <w:proofErr w:type="spellEnd"/>
            <w:r w:rsidRPr="005A5581">
              <w:t>*.</w:t>
            </w:r>
          </w:p>
        </w:tc>
        <w:tc>
          <w:tcPr>
            <w:tcW w:w="992" w:type="dxa"/>
            <w:tcBorders>
              <w:left w:val="single" w:sz="4" w:space="0" w:color="000000"/>
              <w:bottom w:val="single" w:sz="4" w:space="0" w:color="000000"/>
            </w:tcBorders>
            <w:shd w:val="clear" w:color="auto" w:fill="FFFFFF"/>
            <w:tcMar>
              <w:top w:w="100" w:type="dxa"/>
              <w:bottom w:w="100" w:type="dxa"/>
            </w:tcMar>
          </w:tcPr>
          <w:p w14:paraId="036E4A12"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391C3F8C" w14:textId="77777777" w:rsidR="00E00550" w:rsidRPr="00854510" w:rsidRDefault="00B153E5" w:rsidP="00563C15">
            <w:pPr>
              <w:jc w:val="center"/>
              <w:rPr>
                <w:b/>
                <w:bCs/>
              </w:rPr>
            </w:pPr>
            <w:r w:rsidRPr="00854510">
              <w:rPr>
                <w:b/>
                <w:bCs/>
              </w:rPr>
              <w:t>B</w:t>
            </w:r>
          </w:p>
        </w:tc>
      </w:tr>
      <w:tr w:rsidR="00E00550" w:rsidRPr="005A5581" w14:paraId="03020849" w14:textId="77777777" w:rsidTr="007C4CF4">
        <w:trPr>
          <w:trHeight w:val="45"/>
        </w:trPr>
        <w:tc>
          <w:tcPr>
            <w:tcW w:w="7708" w:type="dxa"/>
            <w:tcBorders>
              <w:left w:val="single" w:sz="4" w:space="0" w:color="000000"/>
              <w:bottom w:val="single" w:sz="4" w:space="0" w:color="000000"/>
            </w:tcBorders>
            <w:shd w:val="clear" w:color="auto" w:fill="FFFFFF"/>
          </w:tcPr>
          <w:p w14:paraId="301B4E5F" w14:textId="77777777" w:rsidR="00E00550" w:rsidRPr="005A5581" w:rsidRDefault="00B153E5" w:rsidP="00854510">
            <w:pPr>
              <w:jc w:val="both"/>
            </w:pPr>
            <w:r w:rsidRPr="005A5581">
              <w:t xml:space="preserve">Pacienților intoleranți la </w:t>
            </w:r>
            <w:proofErr w:type="spellStart"/>
            <w:r w:rsidRPr="005A5581">
              <w:t>statine</w:t>
            </w:r>
            <w:proofErr w:type="spellEnd"/>
            <w:r w:rsidRPr="005A5581">
              <w:t xml:space="preserve">, care nu ating obiectivul cu </w:t>
            </w:r>
            <w:proofErr w:type="spellStart"/>
            <w:r w:rsidRPr="005A5581">
              <w:t>Ezetimibum</w:t>
            </w:r>
            <w:proofErr w:type="spellEnd"/>
            <w:r w:rsidRPr="005A5581">
              <w:t xml:space="preserve">*, li se recomandă asocierea cu </w:t>
            </w:r>
            <w:proofErr w:type="spellStart"/>
            <w:r w:rsidR="00C23AF3" w:rsidRPr="005A5581">
              <w:t>Acidum</w:t>
            </w:r>
            <w:proofErr w:type="spellEnd"/>
            <w:r w:rsidR="00C23AF3" w:rsidRPr="005A5581">
              <w:t xml:space="preserve"> </w:t>
            </w:r>
            <w:proofErr w:type="spellStart"/>
            <w:r w:rsidR="00C23AF3" w:rsidRPr="005A5581">
              <w:t>bempedoicum</w:t>
            </w:r>
            <w:proofErr w:type="spellEnd"/>
            <w:r w:rsidR="00C23AF3" w:rsidRPr="005A5581">
              <w:t>*</w:t>
            </w:r>
            <w:r w:rsidRPr="005A5581">
              <w:t>.</w:t>
            </w:r>
          </w:p>
        </w:tc>
        <w:tc>
          <w:tcPr>
            <w:tcW w:w="992" w:type="dxa"/>
            <w:tcBorders>
              <w:left w:val="single" w:sz="4" w:space="0" w:color="000000"/>
              <w:bottom w:val="single" w:sz="4" w:space="0" w:color="000000"/>
            </w:tcBorders>
            <w:shd w:val="clear" w:color="auto" w:fill="FFFFFF"/>
            <w:tcMar>
              <w:top w:w="100" w:type="dxa"/>
              <w:bottom w:w="100" w:type="dxa"/>
            </w:tcMar>
          </w:tcPr>
          <w:p w14:paraId="229A5CC5"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16E5A545" w14:textId="77777777" w:rsidR="00E00550" w:rsidRPr="00854510" w:rsidRDefault="00B153E5" w:rsidP="00563C15">
            <w:pPr>
              <w:jc w:val="center"/>
              <w:rPr>
                <w:b/>
                <w:bCs/>
              </w:rPr>
            </w:pPr>
            <w:r w:rsidRPr="00854510">
              <w:rPr>
                <w:b/>
                <w:bCs/>
              </w:rPr>
              <w:t>B</w:t>
            </w:r>
          </w:p>
        </w:tc>
      </w:tr>
      <w:tr w:rsidR="00E00550" w:rsidRPr="005A5581" w14:paraId="0A48DE10" w14:textId="77777777" w:rsidTr="007C4CF4">
        <w:trPr>
          <w:trHeight w:val="315"/>
        </w:trPr>
        <w:tc>
          <w:tcPr>
            <w:tcW w:w="7708" w:type="dxa"/>
            <w:tcBorders>
              <w:left w:val="single" w:sz="4" w:space="0" w:color="000000"/>
              <w:bottom w:val="single" w:sz="4" w:space="0" w:color="000000"/>
            </w:tcBorders>
            <w:shd w:val="clear" w:color="auto" w:fill="FFFFFF"/>
          </w:tcPr>
          <w:p w14:paraId="00047F30" w14:textId="77777777" w:rsidR="00E00550" w:rsidRPr="005A5581" w:rsidRDefault="00B153E5" w:rsidP="00854510">
            <w:pPr>
              <w:jc w:val="both"/>
            </w:pPr>
            <w:r w:rsidRPr="005A5581">
              <w:t xml:space="preserve">Pacienților care nu ating obiectivul LDL-C cu doza maximă tolerată de </w:t>
            </w:r>
            <w:proofErr w:type="spellStart"/>
            <w:r w:rsidRPr="005A5581">
              <w:t>statină</w:t>
            </w:r>
            <w:proofErr w:type="spellEnd"/>
            <w:r w:rsidRPr="005A5581">
              <w:t xml:space="preserve"> și </w:t>
            </w:r>
            <w:proofErr w:type="spellStart"/>
            <w:r w:rsidRPr="005A5581">
              <w:t>Ezetimibum</w:t>
            </w:r>
            <w:proofErr w:type="spellEnd"/>
            <w:r w:rsidRPr="005A5581">
              <w:t>* li se recomandă asocierea cu inhibitor PCSK9.</w:t>
            </w:r>
          </w:p>
        </w:tc>
        <w:tc>
          <w:tcPr>
            <w:tcW w:w="992" w:type="dxa"/>
            <w:tcBorders>
              <w:left w:val="single" w:sz="4" w:space="0" w:color="000000"/>
              <w:bottom w:val="single" w:sz="4" w:space="0" w:color="000000"/>
            </w:tcBorders>
            <w:shd w:val="clear" w:color="auto" w:fill="FFFFFF"/>
            <w:tcMar>
              <w:top w:w="100" w:type="dxa"/>
              <w:bottom w:w="100" w:type="dxa"/>
            </w:tcMar>
          </w:tcPr>
          <w:p w14:paraId="478FFD6D"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79FA16C8" w14:textId="77777777" w:rsidR="00E00550" w:rsidRPr="00854510" w:rsidRDefault="00B153E5" w:rsidP="00563C15">
            <w:pPr>
              <w:jc w:val="center"/>
              <w:rPr>
                <w:b/>
                <w:bCs/>
              </w:rPr>
            </w:pPr>
            <w:r w:rsidRPr="00854510">
              <w:rPr>
                <w:b/>
                <w:bCs/>
              </w:rPr>
              <w:t>A</w:t>
            </w:r>
          </w:p>
        </w:tc>
      </w:tr>
      <w:tr w:rsidR="00E00550" w:rsidRPr="005A5581" w14:paraId="38C1E52C" w14:textId="77777777" w:rsidTr="007C4CF4">
        <w:trPr>
          <w:trHeight w:val="240"/>
        </w:trPr>
        <w:tc>
          <w:tcPr>
            <w:tcW w:w="7708" w:type="dxa"/>
            <w:tcBorders>
              <w:left w:val="single" w:sz="4" w:space="0" w:color="000000"/>
              <w:bottom w:val="single" w:sz="4" w:space="0" w:color="000000"/>
            </w:tcBorders>
            <w:shd w:val="clear" w:color="auto" w:fill="FFFFFF"/>
          </w:tcPr>
          <w:p w14:paraId="287BB267" w14:textId="77777777" w:rsidR="00E00550" w:rsidRPr="005A5581" w:rsidRDefault="00B153E5" w:rsidP="00854510">
            <w:pPr>
              <w:jc w:val="both"/>
            </w:pPr>
            <w:r w:rsidRPr="005A5581">
              <w:t xml:space="preserve">Pentru pacienții care nu ating obiectivul LDL-C cu doza maximă tolerată de </w:t>
            </w:r>
            <w:proofErr w:type="spellStart"/>
            <w:r w:rsidRPr="005A5581">
              <w:t>statină</w:t>
            </w:r>
            <w:proofErr w:type="spellEnd"/>
            <w:r w:rsidRPr="005A5581">
              <w:t xml:space="preserve"> și </w:t>
            </w:r>
            <w:proofErr w:type="spellStart"/>
            <w:r w:rsidRPr="005A5581">
              <w:t>Ezetimibum</w:t>
            </w:r>
            <w:proofErr w:type="spellEnd"/>
            <w:r w:rsidRPr="005A5581">
              <w:t xml:space="preserve">*, se poate lua în considerare asocierea cu </w:t>
            </w:r>
            <w:proofErr w:type="spellStart"/>
            <w:r w:rsidR="00C23AF3" w:rsidRPr="005A5581">
              <w:t>Acidum</w:t>
            </w:r>
            <w:proofErr w:type="spellEnd"/>
            <w:r w:rsidR="00C23AF3" w:rsidRPr="005A5581">
              <w:t xml:space="preserve"> </w:t>
            </w:r>
            <w:proofErr w:type="spellStart"/>
            <w:r w:rsidR="00C23AF3" w:rsidRPr="005A5581">
              <w:t>bempedoicum</w:t>
            </w:r>
            <w:proofErr w:type="spellEnd"/>
            <w:r w:rsidR="00C23AF3" w:rsidRPr="005A5581">
              <w:t>*</w:t>
            </w:r>
            <w:r w:rsidRPr="005A5581">
              <w:t>.</w:t>
            </w:r>
          </w:p>
        </w:tc>
        <w:tc>
          <w:tcPr>
            <w:tcW w:w="992" w:type="dxa"/>
            <w:tcBorders>
              <w:left w:val="single" w:sz="4" w:space="0" w:color="000000"/>
              <w:bottom w:val="single" w:sz="4" w:space="0" w:color="000000"/>
            </w:tcBorders>
            <w:shd w:val="clear" w:color="auto" w:fill="FFFFFF"/>
            <w:tcMar>
              <w:top w:w="100" w:type="dxa"/>
              <w:bottom w:w="100" w:type="dxa"/>
            </w:tcMar>
          </w:tcPr>
          <w:p w14:paraId="2C77E1CD" w14:textId="77777777" w:rsidR="00E00550" w:rsidRPr="00854510" w:rsidRDefault="00B153E5" w:rsidP="00563C15">
            <w:pPr>
              <w:jc w:val="center"/>
              <w:rPr>
                <w:b/>
                <w:bCs/>
              </w:rPr>
            </w:pPr>
            <w:proofErr w:type="spellStart"/>
            <w:r w:rsidRPr="00854510">
              <w:rPr>
                <w:b/>
                <w:bCs/>
              </w:rPr>
              <w:t>IIa</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0E1E3AC9" w14:textId="77777777" w:rsidR="00E00550" w:rsidRPr="00854510" w:rsidRDefault="00B153E5" w:rsidP="00563C15">
            <w:pPr>
              <w:jc w:val="center"/>
              <w:rPr>
                <w:b/>
                <w:bCs/>
              </w:rPr>
            </w:pPr>
            <w:r w:rsidRPr="00854510">
              <w:rPr>
                <w:b/>
                <w:bCs/>
              </w:rPr>
              <w:t>C</w:t>
            </w:r>
          </w:p>
        </w:tc>
      </w:tr>
      <w:tr w:rsidR="00E00550" w:rsidRPr="005A5581" w14:paraId="6C96912A" w14:textId="77777777" w:rsidTr="007C4CF4">
        <w:trPr>
          <w:trHeight w:val="315"/>
        </w:trPr>
        <w:tc>
          <w:tcPr>
            <w:tcW w:w="7708" w:type="dxa"/>
            <w:tcBorders>
              <w:left w:val="single" w:sz="4" w:space="0" w:color="000000"/>
              <w:bottom w:val="single" w:sz="4" w:space="0" w:color="000000"/>
            </w:tcBorders>
            <w:shd w:val="clear" w:color="auto" w:fill="FFFFFF"/>
          </w:tcPr>
          <w:p w14:paraId="01818CA6" w14:textId="77777777" w:rsidR="00E00550" w:rsidRPr="005A5581" w:rsidRDefault="00B153E5" w:rsidP="00854510">
            <w:pPr>
              <w:jc w:val="both"/>
            </w:pPr>
            <w:r w:rsidRPr="005A5581">
              <w:t xml:space="preserve">Pentru pacienții cu eveniment </w:t>
            </w:r>
            <w:proofErr w:type="spellStart"/>
            <w:r w:rsidRPr="005A5581">
              <w:t>aterosclerotic</w:t>
            </w:r>
            <w:proofErr w:type="spellEnd"/>
            <w:r w:rsidRPr="005A5581">
              <w:t xml:space="preserve"> recurent, chiar dacă de alt tip față de primul eveniment, în timpul tratamentului maxim tolerat cu </w:t>
            </w:r>
            <w:proofErr w:type="spellStart"/>
            <w:r w:rsidRPr="005A5581">
              <w:t>statine</w:t>
            </w:r>
            <w:proofErr w:type="spellEnd"/>
            <w:r w:rsidRPr="005A5581">
              <w:t>, se poate considera un obiectiv LDL-C sub 1,0 mmol/L (40 mg/</w:t>
            </w:r>
            <w:proofErr w:type="spellStart"/>
            <w:r w:rsidRPr="005A5581">
              <w:t>dL</w:t>
            </w:r>
            <w:proofErr w:type="spellEnd"/>
            <w:r w:rsidRPr="005A5581">
              <w:t>).</w:t>
            </w:r>
          </w:p>
        </w:tc>
        <w:tc>
          <w:tcPr>
            <w:tcW w:w="992" w:type="dxa"/>
            <w:tcBorders>
              <w:left w:val="single" w:sz="4" w:space="0" w:color="000000"/>
              <w:bottom w:val="single" w:sz="4" w:space="0" w:color="000000"/>
            </w:tcBorders>
            <w:shd w:val="clear" w:color="auto" w:fill="FFFFFF"/>
            <w:tcMar>
              <w:top w:w="100" w:type="dxa"/>
              <w:bottom w:w="100" w:type="dxa"/>
            </w:tcMar>
          </w:tcPr>
          <w:p w14:paraId="61FD709A" w14:textId="77777777" w:rsidR="00E00550" w:rsidRPr="00854510" w:rsidRDefault="00B153E5" w:rsidP="00563C15">
            <w:pPr>
              <w:jc w:val="center"/>
              <w:rPr>
                <w:b/>
                <w:bCs/>
              </w:rPr>
            </w:pPr>
            <w:proofErr w:type="spellStart"/>
            <w:r w:rsidRPr="00854510">
              <w:rPr>
                <w:b/>
                <w:bCs/>
              </w:rPr>
              <w:t>IIb</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52D5BBE8" w14:textId="77777777" w:rsidR="00E00550" w:rsidRPr="00854510" w:rsidRDefault="00B153E5" w:rsidP="00563C15">
            <w:pPr>
              <w:jc w:val="center"/>
              <w:rPr>
                <w:b/>
                <w:bCs/>
              </w:rPr>
            </w:pPr>
            <w:r w:rsidRPr="00854510">
              <w:rPr>
                <w:b/>
                <w:bCs/>
              </w:rPr>
              <w:t>B</w:t>
            </w:r>
          </w:p>
        </w:tc>
      </w:tr>
      <w:tr w:rsidR="00E00550" w:rsidRPr="005A5581" w14:paraId="6634934F" w14:textId="77777777" w:rsidTr="007C4CF4">
        <w:tc>
          <w:tcPr>
            <w:tcW w:w="9693" w:type="dxa"/>
            <w:gridSpan w:val="3"/>
            <w:tcBorders>
              <w:left w:val="single" w:sz="4" w:space="0" w:color="000000"/>
              <w:bottom w:val="single" w:sz="4" w:space="0" w:color="000000"/>
              <w:right w:val="single" w:sz="4" w:space="0" w:color="000000"/>
            </w:tcBorders>
            <w:shd w:val="clear" w:color="auto" w:fill="FFFFFF"/>
          </w:tcPr>
          <w:p w14:paraId="674BE8F3" w14:textId="77777777" w:rsidR="00E00550" w:rsidRPr="005A5581" w:rsidRDefault="00B153E5" w:rsidP="00854510">
            <w:pPr>
              <w:jc w:val="center"/>
              <w:rPr>
                <w:b/>
                <w:bCs/>
              </w:rPr>
            </w:pPr>
            <w:r w:rsidRPr="005A5581">
              <w:rPr>
                <w:b/>
                <w:bCs/>
              </w:rPr>
              <w:t>Pacienți cu SCC și diabet zaharat tip 2</w:t>
            </w:r>
          </w:p>
        </w:tc>
      </w:tr>
      <w:tr w:rsidR="00E00550" w:rsidRPr="005A5581" w14:paraId="14AB889E" w14:textId="77777777" w:rsidTr="00854510">
        <w:trPr>
          <w:trHeight w:val="972"/>
        </w:trPr>
        <w:tc>
          <w:tcPr>
            <w:tcW w:w="7708" w:type="dxa"/>
            <w:tcBorders>
              <w:left w:val="single" w:sz="4" w:space="0" w:color="000000"/>
              <w:bottom w:val="single" w:sz="4" w:space="0" w:color="000000"/>
            </w:tcBorders>
            <w:shd w:val="clear" w:color="auto" w:fill="FFFFFF"/>
          </w:tcPr>
          <w:p w14:paraId="0A042029" w14:textId="77777777" w:rsidR="00E00550" w:rsidRPr="005A5581" w:rsidRDefault="00B153E5" w:rsidP="00854510">
            <w:pPr>
              <w:jc w:val="both"/>
            </w:pPr>
            <w:r w:rsidRPr="005A5581">
              <w:t xml:space="preserve">Inhibitorii </w:t>
            </w:r>
            <w:proofErr w:type="spellStart"/>
            <w:r w:rsidRPr="005A5581">
              <w:t>cotransportorului</w:t>
            </w:r>
            <w:proofErr w:type="spellEnd"/>
            <w:r w:rsidRPr="005A5581">
              <w:t xml:space="preserve"> sodiu-glucoză tip 2 (iSGLT2), cu beneficiu cardiovascular demonstrat, sunt recomandați pacienților cu diabet zaharat tip 2 și SCC pentru reducerea evenimentelor cardiovasculare, indiferent de valoarea HbA1c de la debut sau de țintă și indiferent de medicația antidiabetică concomitentă.</w:t>
            </w:r>
          </w:p>
        </w:tc>
        <w:tc>
          <w:tcPr>
            <w:tcW w:w="992" w:type="dxa"/>
            <w:tcBorders>
              <w:left w:val="single" w:sz="4" w:space="0" w:color="000000"/>
              <w:bottom w:val="single" w:sz="4" w:space="0" w:color="000000"/>
            </w:tcBorders>
            <w:shd w:val="clear" w:color="auto" w:fill="FFFFFF"/>
            <w:tcMar>
              <w:top w:w="100" w:type="dxa"/>
              <w:bottom w:w="100" w:type="dxa"/>
            </w:tcMar>
          </w:tcPr>
          <w:p w14:paraId="5B526BEE"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04037BA8" w14:textId="77777777" w:rsidR="00E00550" w:rsidRPr="00854510" w:rsidRDefault="00B153E5" w:rsidP="00563C15">
            <w:pPr>
              <w:jc w:val="center"/>
              <w:rPr>
                <w:b/>
                <w:bCs/>
              </w:rPr>
            </w:pPr>
            <w:r w:rsidRPr="00854510">
              <w:rPr>
                <w:b/>
                <w:bCs/>
              </w:rPr>
              <w:t>A</w:t>
            </w:r>
          </w:p>
        </w:tc>
      </w:tr>
      <w:tr w:rsidR="00E00550" w:rsidRPr="005A5581" w14:paraId="06945FE3" w14:textId="77777777" w:rsidTr="007C4CF4">
        <w:trPr>
          <w:trHeight w:val="750"/>
        </w:trPr>
        <w:tc>
          <w:tcPr>
            <w:tcW w:w="7708" w:type="dxa"/>
            <w:tcBorders>
              <w:left w:val="single" w:sz="4" w:space="0" w:color="000000"/>
              <w:bottom w:val="single" w:sz="4" w:space="0" w:color="000000"/>
            </w:tcBorders>
            <w:shd w:val="clear" w:color="auto" w:fill="FFFFFF"/>
          </w:tcPr>
          <w:p w14:paraId="04394CBF" w14:textId="77777777" w:rsidR="00E00550" w:rsidRDefault="00B153E5" w:rsidP="00854510">
            <w:pPr>
              <w:jc w:val="both"/>
            </w:pPr>
            <w:proofErr w:type="spellStart"/>
            <w:r w:rsidRPr="005A5581">
              <w:t>Agoniștii</w:t>
            </w:r>
            <w:proofErr w:type="spellEnd"/>
            <w:r w:rsidRPr="005A5581">
              <w:t xml:space="preserve"> receptorilor GLP-1, cu beneficiu cardiovascular demonstrat, sunt recomandați pacienților cu diabet zaharat tip 2 și SCC pentru reducerea evenimentelor cardiovasculare, indiferent de valoarea HbA1c de la debut sau de țintă și indiferent de medicația antidiabetică concomitentă.</w:t>
            </w:r>
          </w:p>
          <w:p w14:paraId="6F836E4A" w14:textId="77777777" w:rsidR="00854510" w:rsidRDefault="00854510" w:rsidP="00854510">
            <w:pPr>
              <w:jc w:val="both"/>
            </w:pPr>
          </w:p>
          <w:p w14:paraId="2AC7E306" w14:textId="77777777" w:rsidR="00854510" w:rsidRDefault="00854510" w:rsidP="00854510">
            <w:pPr>
              <w:jc w:val="both"/>
            </w:pPr>
          </w:p>
          <w:p w14:paraId="7F20377A" w14:textId="77777777" w:rsidR="00854510" w:rsidRDefault="00854510" w:rsidP="00854510">
            <w:pPr>
              <w:jc w:val="both"/>
            </w:pPr>
          </w:p>
          <w:p w14:paraId="13A4CBCD" w14:textId="77777777" w:rsidR="00854510" w:rsidRPr="005A5581" w:rsidRDefault="00854510" w:rsidP="00854510">
            <w:pPr>
              <w:jc w:val="both"/>
            </w:pPr>
          </w:p>
        </w:tc>
        <w:tc>
          <w:tcPr>
            <w:tcW w:w="992" w:type="dxa"/>
            <w:tcBorders>
              <w:left w:val="single" w:sz="4" w:space="0" w:color="000000"/>
              <w:bottom w:val="single" w:sz="4" w:space="0" w:color="000000"/>
            </w:tcBorders>
            <w:shd w:val="clear" w:color="auto" w:fill="FFFFFF"/>
            <w:tcMar>
              <w:top w:w="100" w:type="dxa"/>
              <w:bottom w:w="100" w:type="dxa"/>
            </w:tcMar>
          </w:tcPr>
          <w:p w14:paraId="342B2601"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765DC67B" w14:textId="77777777" w:rsidR="00E00550" w:rsidRPr="00854510" w:rsidRDefault="00B153E5" w:rsidP="00563C15">
            <w:pPr>
              <w:jc w:val="center"/>
              <w:rPr>
                <w:b/>
                <w:bCs/>
              </w:rPr>
            </w:pPr>
            <w:r w:rsidRPr="00854510">
              <w:rPr>
                <w:b/>
                <w:bCs/>
              </w:rPr>
              <w:t>A</w:t>
            </w:r>
          </w:p>
        </w:tc>
      </w:tr>
      <w:tr w:rsidR="00E00550" w:rsidRPr="005A5581" w14:paraId="00457D9B" w14:textId="77777777" w:rsidTr="007C4CF4">
        <w:tc>
          <w:tcPr>
            <w:tcW w:w="9693" w:type="dxa"/>
            <w:gridSpan w:val="3"/>
            <w:tcBorders>
              <w:left w:val="single" w:sz="4" w:space="0" w:color="000000"/>
              <w:bottom w:val="single" w:sz="4" w:space="0" w:color="000000"/>
              <w:right w:val="single" w:sz="4" w:space="0" w:color="000000"/>
            </w:tcBorders>
            <w:shd w:val="clear" w:color="auto" w:fill="FFFFFF"/>
          </w:tcPr>
          <w:p w14:paraId="052F3D0B" w14:textId="77777777" w:rsidR="00E00550" w:rsidRPr="00854510" w:rsidRDefault="00B153E5" w:rsidP="00854510">
            <w:pPr>
              <w:jc w:val="center"/>
              <w:rPr>
                <w:b/>
                <w:bCs/>
              </w:rPr>
            </w:pPr>
            <w:r w:rsidRPr="00854510">
              <w:rPr>
                <w:b/>
                <w:bCs/>
              </w:rPr>
              <w:lastRenderedPageBreak/>
              <w:t>Pacienți cu SCC fără diabet zaharat tip 2</w:t>
            </w:r>
          </w:p>
        </w:tc>
      </w:tr>
      <w:tr w:rsidR="00E00550" w:rsidRPr="005A5581" w14:paraId="078330B1" w14:textId="77777777" w:rsidTr="007C4CF4">
        <w:trPr>
          <w:trHeight w:val="690"/>
        </w:trPr>
        <w:tc>
          <w:tcPr>
            <w:tcW w:w="7708" w:type="dxa"/>
            <w:tcBorders>
              <w:left w:val="single" w:sz="4" w:space="0" w:color="000000"/>
              <w:bottom w:val="single" w:sz="4" w:space="0" w:color="000000"/>
            </w:tcBorders>
            <w:shd w:val="clear" w:color="auto" w:fill="FFFFFF"/>
          </w:tcPr>
          <w:p w14:paraId="04F0560A" w14:textId="77777777" w:rsidR="00E00550" w:rsidRPr="005A5581" w:rsidRDefault="00B153E5" w:rsidP="00854510">
            <w:pPr>
              <w:jc w:val="both"/>
            </w:pPr>
            <w:proofErr w:type="spellStart"/>
            <w:r w:rsidRPr="005A5581">
              <w:t>Agonistul</w:t>
            </w:r>
            <w:proofErr w:type="spellEnd"/>
            <w:r w:rsidRPr="005A5581">
              <w:t xml:space="preserve"> receptorilor GLP-1, </w:t>
            </w:r>
            <w:proofErr w:type="spellStart"/>
            <w:r w:rsidRPr="005A5581">
              <w:t>Semaglutidum</w:t>
            </w:r>
            <w:proofErr w:type="spellEnd"/>
            <w:r w:rsidRPr="005A5581">
              <w:t xml:space="preserve">, trebuie luat în considerare la pacienții cu sindrom coronarian cronic fără diabet, supraponderali (indice de masă corporală </w:t>
            </w:r>
            <w:r w:rsidRPr="005A5581">
              <w:rPr>
                <w:rFonts w:eastAsia="SimSun"/>
              </w:rPr>
              <w:t>≥</w:t>
            </w:r>
            <w:r w:rsidRPr="005A5581">
              <w:t>27 kg/m2) sau obezi, pentru reducerea mortalității cardiovasculare, infarctului miocardic sau accidentului vascular cerebral.</w:t>
            </w:r>
          </w:p>
        </w:tc>
        <w:tc>
          <w:tcPr>
            <w:tcW w:w="992" w:type="dxa"/>
            <w:tcBorders>
              <w:left w:val="single" w:sz="4" w:space="0" w:color="000000"/>
              <w:bottom w:val="single" w:sz="4" w:space="0" w:color="000000"/>
            </w:tcBorders>
            <w:shd w:val="clear" w:color="auto" w:fill="FFFFFF"/>
            <w:tcMar>
              <w:top w:w="100" w:type="dxa"/>
              <w:bottom w:w="100" w:type="dxa"/>
            </w:tcMar>
          </w:tcPr>
          <w:p w14:paraId="13216FFD" w14:textId="77777777" w:rsidR="00E00550" w:rsidRPr="00854510" w:rsidRDefault="00B153E5" w:rsidP="00563C15">
            <w:pPr>
              <w:jc w:val="center"/>
              <w:rPr>
                <w:b/>
                <w:bCs/>
              </w:rPr>
            </w:pPr>
            <w:proofErr w:type="spellStart"/>
            <w:r w:rsidRPr="00854510">
              <w:rPr>
                <w:b/>
                <w:bCs/>
              </w:rPr>
              <w:t>IIa</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04D20129" w14:textId="77777777" w:rsidR="00E00550" w:rsidRPr="00854510" w:rsidRDefault="00B153E5" w:rsidP="00563C15">
            <w:pPr>
              <w:jc w:val="center"/>
              <w:rPr>
                <w:b/>
                <w:bCs/>
              </w:rPr>
            </w:pPr>
            <w:r w:rsidRPr="00854510">
              <w:rPr>
                <w:b/>
                <w:bCs/>
              </w:rPr>
              <w:t>B</w:t>
            </w:r>
          </w:p>
        </w:tc>
      </w:tr>
      <w:tr w:rsidR="00E00550" w:rsidRPr="005A5581" w14:paraId="609AE9D2" w14:textId="77777777" w:rsidTr="007C4CF4">
        <w:trPr>
          <w:trHeight w:val="213"/>
        </w:trPr>
        <w:tc>
          <w:tcPr>
            <w:tcW w:w="9693" w:type="dxa"/>
            <w:gridSpan w:val="3"/>
            <w:tcBorders>
              <w:left w:val="single" w:sz="4" w:space="0" w:color="000000"/>
              <w:bottom w:val="single" w:sz="4" w:space="0" w:color="000000"/>
              <w:right w:val="single" w:sz="4" w:space="0" w:color="000000"/>
            </w:tcBorders>
            <w:shd w:val="clear" w:color="auto" w:fill="FFFFFF"/>
          </w:tcPr>
          <w:p w14:paraId="4EEFA744" w14:textId="77777777" w:rsidR="00E00550" w:rsidRPr="005A5581" w:rsidRDefault="00B153E5" w:rsidP="00854510">
            <w:pPr>
              <w:jc w:val="center"/>
              <w:rPr>
                <w:b/>
                <w:bCs/>
              </w:rPr>
            </w:pPr>
            <w:r w:rsidRPr="005A5581">
              <w:rPr>
                <w:b/>
                <w:bCs/>
              </w:rPr>
              <w:t xml:space="preserve">Inhibitori ai enzimei de conversie a </w:t>
            </w:r>
            <w:proofErr w:type="spellStart"/>
            <w:r w:rsidRPr="005A5581">
              <w:rPr>
                <w:b/>
                <w:bCs/>
              </w:rPr>
              <w:t>angiotensinei</w:t>
            </w:r>
            <w:proofErr w:type="spellEnd"/>
            <w:r w:rsidRPr="005A5581">
              <w:rPr>
                <w:b/>
                <w:bCs/>
              </w:rPr>
              <w:t xml:space="preserve"> la pacienții cu</w:t>
            </w:r>
          </w:p>
          <w:p w14:paraId="5AF0BD4C" w14:textId="77777777" w:rsidR="00E00550" w:rsidRPr="005A5581" w:rsidRDefault="00B153E5" w:rsidP="00854510">
            <w:pPr>
              <w:jc w:val="center"/>
              <w:rPr>
                <w:b/>
                <w:bCs/>
              </w:rPr>
            </w:pPr>
            <w:r w:rsidRPr="005A5581">
              <w:rPr>
                <w:b/>
                <w:bCs/>
              </w:rPr>
              <w:t>sindrom coronarian cronic</w:t>
            </w:r>
          </w:p>
        </w:tc>
      </w:tr>
      <w:tr w:rsidR="00E00550" w:rsidRPr="005A5581" w14:paraId="4BA89330" w14:textId="77777777" w:rsidTr="007C4CF4">
        <w:trPr>
          <w:trHeight w:val="330"/>
        </w:trPr>
        <w:tc>
          <w:tcPr>
            <w:tcW w:w="7708" w:type="dxa"/>
            <w:tcBorders>
              <w:left w:val="single" w:sz="4" w:space="0" w:color="000000"/>
              <w:bottom w:val="single" w:sz="4" w:space="0" w:color="000000"/>
            </w:tcBorders>
            <w:shd w:val="clear" w:color="auto" w:fill="FFFFFF"/>
          </w:tcPr>
          <w:p w14:paraId="3208F5A1" w14:textId="77777777" w:rsidR="00E00550" w:rsidRPr="005A5581" w:rsidRDefault="00B153E5" w:rsidP="00854510">
            <w:pPr>
              <w:jc w:val="both"/>
            </w:pPr>
            <w:r w:rsidRPr="005A5581">
              <w:t xml:space="preserve">La pacienții cu SCC, inhibitorii enzimei de conversie a </w:t>
            </w:r>
            <w:proofErr w:type="spellStart"/>
            <w:r w:rsidRPr="005A5581">
              <w:t>angiotensinei</w:t>
            </w:r>
            <w:proofErr w:type="spellEnd"/>
            <w:r w:rsidRPr="005A5581">
              <w:t xml:space="preserve"> (sau blocanții receptorilor de </w:t>
            </w:r>
            <w:proofErr w:type="spellStart"/>
            <w:r w:rsidRPr="005A5581">
              <w:t>angiotensină</w:t>
            </w:r>
            <w:proofErr w:type="spellEnd"/>
            <w:r w:rsidRPr="005A5581">
              <w:t>) sunt recomandați în prezența unor comorbidități specifice, precum hipertensiunea arterială, diabetul zaharat sau insuficiența cardiacă.</w:t>
            </w:r>
          </w:p>
        </w:tc>
        <w:tc>
          <w:tcPr>
            <w:tcW w:w="992" w:type="dxa"/>
            <w:tcBorders>
              <w:left w:val="single" w:sz="4" w:space="0" w:color="000000"/>
              <w:bottom w:val="single" w:sz="4" w:space="0" w:color="000000"/>
            </w:tcBorders>
            <w:shd w:val="clear" w:color="auto" w:fill="FFFFFF"/>
            <w:tcMar>
              <w:top w:w="100" w:type="dxa"/>
              <w:bottom w:w="100" w:type="dxa"/>
            </w:tcMar>
          </w:tcPr>
          <w:p w14:paraId="1CC40140"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2670ACF9" w14:textId="77777777" w:rsidR="00E00550" w:rsidRPr="00854510" w:rsidRDefault="00B153E5" w:rsidP="00563C15">
            <w:pPr>
              <w:jc w:val="center"/>
              <w:rPr>
                <w:b/>
                <w:bCs/>
              </w:rPr>
            </w:pPr>
            <w:r w:rsidRPr="00854510">
              <w:rPr>
                <w:b/>
                <w:bCs/>
              </w:rPr>
              <w:t>A</w:t>
            </w:r>
          </w:p>
        </w:tc>
      </w:tr>
      <w:tr w:rsidR="00E00550" w:rsidRPr="005A5581" w14:paraId="35361FBA" w14:textId="77777777" w:rsidTr="007C4CF4">
        <w:trPr>
          <w:trHeight w:val="420"/>
        </w:trPr>
        <w:tc>
          <w:tcPr>
            <w:tcW w:w="7708" w:type="dxa"/>
            <w:tcBorders>
              <w:left w:val="single" w:sz="4" w:space="0" w:color="000000"/>
              <w:bottom w:val="single" w:sz="4" w:space="0" w:color="000000"/>
            </w:tcBorders>
            <w:shd w:val="clear" w:color="auto" w:fill="FFFFFF"/>
          </w:tcPr>
          <w:p w14:paraId="1D238443" w14:textId="77777777" w:rsidR="00E00550" w:rsidRPr="005A5581" w:rsidRDefault="00B153E5" w:rsidP="00854510">
            <w:pPr>
              <w:jc w:val="both"/>
            </w:pPr>
            <w:r w:rsidRPr="005A5581">
              <w:t xml:space="preserve">Inhibitorii enzimei de conversie a </w:t>
            </w:r>
            <w:proofErr w:type="spellStart"/>
            <w:r w:rsidRPr="005A5581">
              <w:t>angiotensinei</w:t>
            </w:r>
            <w:proofErr w:type="spellEnd"/>
            <w:r w:rsidRPr="005A5581">
              <w:t xml:space="preserve"> ar trebui să fie considerați și la pacienții cu SCC cu risc foarte ridicat de evenimente cardiovasculare.</w:t>
            </w:r>
          </w:p>
        </w:tc>
        <w:tc>
          <w:tcPr>
            <w:tcW w:w="992" w:type="dxa"/>
            <w:tcBorders>
              <w:left w:val="single" w:sz="4" w:space="0" w:color="000000"/>
              <w:bottom w:val="single" w:sz="4" w:space="0" w:color="000000"/>
            </w:tcBorders>
            <w:shd w:val="clear" w:color="auto" w:fill="FFFFFF"/>
            <w:tcMar>
              <w:top w:w="100" w:type="dxa"/>
              <w:bottom w:w="100" w:type="dxa"/>
            </w:tcMar>
          </w:tcPr>
          <w:p w14:paraId="7695C06C" w14:textId="77777777" w:rsidR="00E00550" w:rsidRPr="00854510" w:rsidRDefault="00B153E5" w:rsidP="00563C15">
            <w:pPr>
              <w:jc w:val="center"/>
              <w:rPr>
                <w:b/>
                <w:bCs/>
              </w:rPr>
            </w:pPr>
            <w:proofErr w:type="spellStart"/>
            <w:r w:rsidRPr="00854510">
              <w:rPr>
                <w:b/>
                <w:bCs/>
              </w:rPr>
              <w:t>IIa</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6A03F760" w14:textId="77777777" w:rsidR="00E00550" w:rsidRPr="00854510" w:rsidRDefault="00B153E5" w:rsidP="00563C15">
            <w:pPr>
              <w:jc w:val="center"/>
              <w:rPr>
                <w:b/>
                <w:bCs/>
              </w:rPr>
            </w:pPr>
            <w:r w:rsidRPr="00854510">
              <w:rPr>
                <w:b/>
                <w:bCs/>
              </w:rPr>
              <w:t>A</w:t>
            </w:r>
          </w:p>
        </w:tc>
      </w:tr>
      <w:tr w:rsidR="00E00550" w:rsidRPr="005A5581" w14:paraId="6080082B" w14:textId="77777777" w:rsidTr="007C4CF4">
        <w:trPr>
          <w:trHeight w:val="79"/>
        </w:trPr>
        <w:tc>
          <w:tcPr>
            <w:tcW w:w="9693" w:type="dxa"/>
            <w:gridSpan w:val="3"/>
            <w:tcBorders>
              <w:left w:val="single" w:sz="4" w:space="0" w:color="000000"/>
              <w:bottom w:val="single" w:sz="4" w:space="0" w:color="000000"/>
              <w:right w:val="single" w:sz="4" w:space="0" w:color="000000"/>
            </w:tcBorders>
            <w:shd w:val="clear" w:color="auto" w:fill="FFFFFF"/>
          </w:tcPr>
          <w:p w14:paraId="786BF417" w14:textId="77777777" w:rsidR="00E00550" w:rsidRPr="005A5581" w:rsidRDefault="00B153E5" w:rsidP="00854510">
            <w:pPr>
              <w:jc w:val="center"/>
            </w:pPr>
            <w:r w:rsidRPr="005A5581">
              <w:rPr>
                <w:b/>
                <w:bCs/>
              </w:rPr>
              <w:t>Medicamente antiinflamatoare la pacienții cu sindrom coronarian cronic.</w:t>
            </w:r>
            <w:r w:rsidRPr="005A5581">
              <w:t xml:space="preserve"> </w:t>
            </w:r>
          </w:p>
        </w:tc>
      </w:tr>
      <w:tr w:rsidR="00E00550" w:rsidRPr="00854510" w14:paraId="7E050BCC" w14:textId="77777777" w:rsidTr="007C4CF4">
        <w:trPr>
          <w:trHeight w:val="523"/>
        </w:trPr>
        <w:tc>
          <w:tcPr>
            <w:tcW w:w="7708" w:type="dxa"/>
            <w:tcBorders>
              <w:left w:val="single" w:sz="4" w:space="0" w:color="000000"/>
              <w:bottom w:val="single" w:sz="4" w:space="0" w:color="000000"/>
            </w:tcBorders>
            <w:shd w:val="clear" w:color="auto" w:fill="FFFFFF"/>
          </w:tcPr>
          <w:p w14:paraId="2AC65687" w14:textId="77777777" w:rsidR="00E00550" w:rsidRPr="005A5581" w:rsidRDefault="00B153E5" w:rsidP="00854510">
            <w:pPr>
              <w:jc w:val="both"/>
            </w:pPr>
            <w:r w:rsidRPr="005A5581">
              <w:t xml:space="preserve">La pacienții cu SCC și boală coronariană </w:t>
            </w:r>
            <w:proofErr w:type="spellStart"/>
            <w:r w:rsidRPr="005A5581">
              <w:t>aterosclerotică</w:t>
            </w:r>
            <w:proofErr w:type="spellEnd"/>
            <w:r w:rsidRPr="005A5581">
              <w:t xml:space="preserve">, </w:t>
            </w:r>
            <w:proofErr w:type="spellStart"/>
            <w:r w:rsidRPr="005A5581">
              <w:t>Colchicinum</w:t>
            </w:r>
            <w:proofErr w:type="spellEnd"/>
            <w:r w:rsidRPr="005A5581">
              <w:t xml:space="preserve"> în doză mică (0,5 mg zilnic) ar trebui luată în considerare pentru a reduce riscul de infarct miocardic, accident vascular cerebral și necesitatea </w:t>
            </w:r>
            <w:proofErr w:type="spellStart"/>
            <w:r w:rsidRPr="005A5581">
              <w:t>revascularizării</w:t>
            </w:r>
            <w:proofErr w:type="spellEnd"/>
            <w:r w:rsidRPr="005A5581">
              <w:t>.</w:t>
            </w:r>
          </w:p>
        </w:tc>
        <w:tc>
          <w:tcPr>
            <w:tcW w:w="992" w:type="dxa"/>
            <w:tcBorders>
              <w:left w:val="single" w:sz="4" w:space="0" w:color="000000"/>
              <w:bottom w:val="single" w:sz="4" w:space="0" w:color="000000"/>
            </w:tcBorders>
            <w:shd w:val="clear" w:color="auto" w:fill="FFFFFF"/>
            <w:tcMar>
              <w:top w:w="100" w:type="dxa"/>
              <w:bottom w:w="100" w:type="dxa"/>
            </w:tcMar>
          </w:tcPr>
          <w:p w14:paraId="15F24B04" w14:textId="77777777" w:rsidR="00E00550" w:rsidRPr="00854510" w:rsidRDefault="00B153E5" w:rsidP="00563C15">
            <w:pPr>
              <w:jc w:val="center"/>
              <w:rPr>
                <w:b/>
                <w:bCs/>
              </w:rPr>
            </w:pPr>
            <w:proofErr w:type="spellStart"/>
            <w:r w:rsidRPr="00854510">
              <w:rPr>
                <w:b/>
                <w:bCs/>
              </w:rPr>
              <w:t>IIa</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0B34A75B" w14:textId="77777777" w:rsidR="00E00550" w:rsidRPr="00854510" w:rsidRDefault="00B153E5" w:rsidP="00563C15">
            <w:pPr>
              <w:jc w:val="center"/>
              <w:rPr>
                <w:b/>
                <w:bCs/>
              </w:rPr>
            </w:pPr>
            <w:r w:rsidRPr="00854510">
              <w:rPr>
                <w:b/>
                <w:bCs/>
              </w:rPr>
              <w:t>A</w:t>
            </w:r>
          </w:p>
        </w:tc>
      </w:tr>
    </w:tbl>
    <w:p w14:paraId="5A8129B7" w14:textId="77777777" w:rsidR="00563C15" w:rsidRPr="005A5581" w:rsidRDefault="00563C15" w:rsidP="00563C15">
      <w:pPr>
        <w:jc w:val="both"/>
      </w:pPr>
    </w:p>
    <w:p w14:paraId="4FCA9189" w14:textId="1035E479" w:rsidR="00E00550" w:rsidRPr="005A5581" w:rsidRDefault="007C4CF4" w:rsidP="00563C15">
      <w:pPr>
        <w:jc w:val="both"/>
      </w:pPr>
      <w:r w:rsidRPr="005A5581">
        <w:rPr>
          <w:b/>
          <w:bCs/>
        </w:rPr>
        <w:t>Caseta 16. Grupele de medicamente utilizate în tratamentul SCC:</w:t>
      </w:r>
    </w:p>
    <w:tbl>
      <w:tblPr>
        <w:tblStyle w:val="afffffffffb"/>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7"/>
        <w:gridCol w:w="4973"/>
      </w:tblGrid>
      <w:tr w:rsidR="00E00550" w:rsidRPr="005A5581" w14:paraId="651C6204" w14:textId="77777777" w:rsidTr="007C4CF4">
        <w:trPr>
          <w:trHeight w:val="278"/>
        </w:trPr>
        <w:tc>
          <w:tcPr>
            <w:tcW w:w="4667" w:type="dxa"/>
            <w:tcBorders>
              <w:top w:val="single" w:sz="4" w:space="0" w:color="000000"/>
              <w:left w:val="single" w:sz="4" w:space="0" w:color="000000"/>
              <w:bottom w:val="single" w:sz="4" w:space="0" w:color="000000"/>
            </w:tcBorders>
          </w:tcPr>
          <w:p w14:paraId="4B431B39" w14:textId="77777777" w:rsidR="00E00550" w:rsidRPr="005A5581" w:rsidRDefault="00B153E5" w:rsidP="00563C15">
            <w:pPr>
              <w:rPr>
                <w:b/>
                <w:bCs/>
              </w:rPr>
            </w:pPr>
            <w:r w:rsidRPr="005A5581">
              <w:rPr>
                <w:b/>
                <w:bCs/>
              </w:rPr>
              <w:t>Medicamente</w:t>
            </w:r>
          </w:p>
        </w:tc>
        <w:tc>
          <w:tcPr>
            <w:tcW w:w="4973" w:type="dxa"/>
            <w:tcBorders>
              <w:top w:val="single" w:sz="4" w:space="0" w:color="000000"/>
              <w:left w:val="single" w:sz="4" w:space="0" w:color="000000"/>
              <w:bottom w:val="single" w:sz="4" w:space="0" w:color="000000"/>
              <w:right w:val="single" w:sz="4" w:space="0" w:color="000000"/>
            </w:tcBorders>
          </w:tcPr>
          <w:p w14:paraId="68782B27" w14:textId="77777777" w:rsidR="00E00550" w:rsidRPr="005A5581" w:rsidRDefault="00B153E5" w:rsidP="00563C15">
            <w:pPr>
              <w:rPr>
                <w:b/>
                <w:bCs/>
              </w:rPr>
            </w:pPr>
            <w:r w:rsidRPr="005A5581">
              <w:rPr>
                <w:b/>
                <w:bCs/>
              </w:rPr>
              <w:t>Doze</w:t>
            </w:r>
          </w:p>
        </w:tc>
      </w:tr>
      <w:tr w:rsidR="00E00550" w:rsidRPr="005A5581" w14:paraId="38557EAB" w14:textId="77777777" w:rsidTr="007C4CF4">
        <w:trPr>
          <w:trHeight w:val="277"/>
        </w:trPr>
        <w:tc>
          <w:tcPr>
            <w:tcW w:w="4667" w:type="dxa"/>
            <w:tcBorders>
              <w:top w:val="single" w:sz="4" w:space="0" w:color="000000"/>
              <w:left w:val="single" w:sz="4" w:space="0" w:color="000000"/>
              <w:bottom w:val="single" w:sz="4" w:space="0" w:color="000000"/>
            </w:tcBorders>
          </w:tcPr>
          <w:p w14:paraId="0CE90E0B" w14:textId="77777777" w:rsidR="00E00550" w:rsidRPr="005A5581" w:rsidRDefault="00B153E5" w:rsidP="00563C15">
            <w:pPr>
              <w:rPr>
                <w:b/>
                <w:bCs/>
              </w:rPr>
            </w:pPr>
            <w:r w:rsidRPr="005A5581">
              <w:rPr>
                <w:b/>
                <w:bCs/>
              </w:rPr>
              <w:t>Nitrați cu acțiune scurtă</w:t>
            </w:r>
          </w:p>
        </w:tc>
        <w:tc>
          <w:tcPr>
            <w:tcW w:w="4973" w:type="dxa"/>
            <w:tcBorders>
              <w:top w:val="single" w:sz="4" w:space="0" w:color="000000"/>
              <w:left w:val="single" w:sz="4" w:space="0" w:color="000000"/>
              <w:bottom w:val="single" w:sz="4" w:space="0" w:color="000000"/>
              <w:right w:val="single" w:sz="4" w:space="0" w:color="000000"/>
            </w:tcBorders>
          </w:tcPr>
          <w:p w14:paraId="63CC869F" w14:textId="77777777" w:rsidR="00E00550" w:rsidRPr="005A5581" w:rsidRDefault="00E00550" w:rsidP="00563C15">
            <w:pPr>
              <w:rPr>
                <w:b/>
                <w:bCs/>
                <w:color w:val="FF0000"/>
              </w:rPr>
            </w:pPr>
          </w:p>
        </w:tc>
      </w:tr>
      <w:tr w:rsidR="00E00550" w:rsidRPr="005A5581" w14:paraId="5ED8F480" w14:textId="77777777" w:rsidTr="007C4CF4">
        <w:tc>
          <w:tcPr>
            <w:tcW w:w="4667" w:type="dxa"/>
            <w:tcBorders>
              <w:top w:val="single" w:sz="4" w:space="0" w:color="000000"/>
              <w:left w:val="single" w:sz="4" w:space="0" w:color="000000"/>
              <w:bottom w:val="single" w:sz="4" w:space="0" w:color="000000"/>
            </w:tcBorders>
          </w:tcPr>
          <w:p w14:paraId="42E93818" w14:textId="77777777" w:rsidR="00E00550" w:rsidRPr="005A5581" w:rsidRDefault="00B153E5" w:rsidP="00563C15">
            <w:proofErr w:type="spellStart"/>
            <w:r w:rsidRPr="005A5581">
              <w:t>Nitroglycerinum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0819BF9F" w14:textId="77777777" w:rsidR="00E00550" w:rsidRPr="005A5581" w:rsidRDefault="00B153E5" w:rsidP="00563C15">
            <w:r w:rsidRPr="005A5581">
              <w:t>0,15-10 mg/zi</w:t>
            </w:r>
          </w:p>
        </w:tc>
      </w:tr>
      <w:tr w:rsidR="00E00550" w:rsidRPr="005A5581" w14:paraId="57876292" w14:textId="77777777" w:rsidTr="007C4CF4">
        <w:tc>
          <w:tcPr>
            <w:tcW w:w="4667" w:type="dxa"/>
            <w:tcBorders>
              <w:top w:val="single" w:sz="4" w:space="0" w:color="000000"/>
              <w:left w:val="single" w:sz="4" w:space="0" w:color="000000"/>
              <w:bottom w:val="single" w:sz="4" w:space="0" w:color="000000"/>
            </w:tcBorders>
          </w:tcPr>
          <w:p w14:paraId="4428C61D" w14:textId="77777777" w:rsidR="00E00550" w:rsidRPr="005A5581" w:rsidRDefault="00B153E5" w:rsidP="00563C15">
            <w:pPr>
              <w:rPr>
                <w:b/>
                <w:bCs/>
              </w:rPr>
            </w:pPr>
            <w:r w:rsidRPr="005A5581">
              <w:rPr>
                <w:b/>
                <w:bCs/>
              </w:rPr>
              <w:t>BAB</w:t>
            </w:r>
          </w:p>
        </w:tc>
        <w:tc>
          <w:tcPr>
            <w:tcW w:w="4973" w:type="dxa"/>
            <w:tcBorders>
              <w:top w:val="single" w:sz="4" w:space="0" w:color="000000"/>
              <w:left w:val="single" w:sz="4" w:space="0" w:color="000000"/>
              <w:bottom w:val="single" w:sz="4" w:space="0" w:color="000000"/>
              <w:right w:val="single" w:sz="4" w:space="0" w:color="000000"/>
            </w:tcBorders>
          </w:tcPr>
          <w:p w14:paraId="6B452AC9" w14:textId="77777777" w:rsidR="00E00550" w:rsidRPr="005A5581" w:rsidRDefault="00E00550" w:rsidP="00563C15">
            <w:pPr>
              <w:rPr>
                <w:b/>
                <w:bCs/>
              </w:rPr>
            </w:pPr>
          </w:p>
        </w:tc>
      </w:tr>
      <w:tr w:rsidR="00E00550" w:rsidRPr="005A5581" w14:paraId="4765B741" w14:textId="77777777" w:rsidTr="007C4CF4">
        <w:tc>
          <w:tcPr>
            <w:tcW w:w="4667" w:type="dxa"/>
            <w:tcBorders>
              <w:top w:val="single" w:sz="4" w:space="0" w:color="000000"/>
              <w:left w:val="single" w:sz="4" w:space="0" w:color="000000"/>
              <w:bottom w:val="single" w:sz="4" w:space="0" w:color="000000"/>
            </w:tcBorders>
          </w:tcPr>
          <w:p w14:paraId="7FDD571F" w14:textId="77777777" w:rsidR="00E00550" w:rsidRPr="005A5581" w:rsidRDefault="00B153E5" w:rsidP="00563C15">
            <w:proofErr w:type="spellStart"/>
            <w:r w:rsidRPr="005A5581">
              <w:t>Metoprololum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69644987" w14:textId="77777777" w:rsidR="00E00550" w:rsidRPr="005A5581" w:rsidRDefault="00B153E5" w:rsidP="00563C15">
            <w:r w:rsidRPr="005A5581">
              <w:t>100-200 mg/zi</w:t>
            </w:r>
          </w:p>
        </w:tc>
      </w:tr>
      <w:tr w:rsidR="00E00550" w:rsidRPr="005A5581" w14:paraId="15829C80" w14:textId="77777777" w:rsidTr="007C4CF4">
        <w:tc>
          <w:tcPr>
            <w:tcW w:w="4667" w:type="dxa"/>
            <w:tcBorders>
              <w:top w:val="single" w:sz="4" w:space="0" w:color="000000"/>
              <w:left w:val="single" w:sz="4" w:space="0" w:color="000000"/>
              <w:bottom w:val="single" w:sz="4" w:space="0" w:color="000000"/>
            </w:tcBorders>
          </w:tcPr>
          <w:p w14:paraId="24341214" w14:textId="77777777" w:rsidR="00E00550" w:rsidRPr="005A5581" w:rsidRDefault="00B153E5" w:rsidP="00563C15">
            <w:proofErr w:type="spellStart"/>
            <w:r w:rsidRPr="005A5581">
              <w:t>Bisoprololum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7CA65E75" w14:textId="77777777" w:rsidR="00E00550" w:rsidRPr="005A5581" w:rsidRDefault="00B153E5" w:rsidP="00563C15">
            <w:r w:rsidRPr="005A5581">
              <w:t>10-20 mg/zi</w:t>
            </w:r>
          </w:p>
        </w:tc>
      </w:tr>
      <w:tr w:rsidR="00E00550" w:rsidRPr="005A5581" w14:paraId="33F6EBDD" w14:textId="77777777" w:rsidTr="007C4CF4">
        <w:tc>
          <w:tcPr>
            <w:tcW w:w="4667" w:type="dxa"/>
            <w:tcBorders>
              <w:top w:val="single" w:sz="4" w:space="0" w:color="000000"/>
              <w:left w:val="single" w:sz="4" w:space="0" w:color="000000"/>
              <w:bottom w:val="single" w:sz="4" w:space="0" w:color="000000"/>
            </w:tcBorders>
          </w:tcPr>
          <w:p w14:paraId="4EBAA6DA" w14:textId="77777777" w:rsidR="00E00550" w:rsidRPr="005A5581" w:rsidRDefault="00B153E5" w:rsidP="00563C15">
            <w:proofErr w:type="spellStart"/>
            <w:r w:rsidRPr="005A5581">
              <w:t>Atenololum</w:t>
            </w:r>
            <w:proofErr w:type="spellEnd"/>
            <w:r w:rsidRPr="005A5581">
              <w:t>*</w:t>
            </w:r>
          </w:p>
        </w:tc>
        <w:tc>
          <w:tcPr>
            <w:tcW w:w="4973" w:type="dxa"/>
            <w:tcBorders>
              <w:top w:val="single" w:sz="4" w:space="0" w:color="000000"/>
              <w:left w:val="single" w:sz="4" w:space="0" w:color="000000"/>
              <w:bottom w:val="single" w:sz="4" w:space="0" w:color="000000"/>
              <w:right w:val="single" w:sz="4" w:space="0" w:color="000000"/>
            </w:tcBorders>
          </w:tcPr>
          <w:p w14:paraId="699FD68E" w14:textId="77777777" w:rsidR="00E00550" w:rsidRPr="005A5581" w:rsidRDefault="00B153E5" w:rsidP="00563C15">
            <w:r w:rsidRPr="005A5581">
              <w:t>50-100 mg/zi</w:t>
            </w:r>
          </w:p>
        </w:tc>
      </w:tr>
      <w:tr w:rsidR="00E00550" w:rsidRPr="005A5581" w14:paraId="1EDFC264" w14:textId="77777777" w:rsidTr="007C4CF4">
        <w:tc>
          <w:tcPr>
            <w:tcW w:w="4667" w:type="dxa"/>
            <w:tcBorders>
              <w:top w:val="single" w:sz="4" w:space="0" w:color="000000"/>
              <w:left w:val="single" w:sz="4" w:space="0" w:color="000000"/>
              <w:bottom w:val="single" w:sz="4" w:space="0" w:color="000000"/>
            </w:tcBorders>
          </w:tcPr>
          <w:p w14:paraId="22C354CE" w14:textId="77777777" w:rsidR="00E00550" w:rsidRPr="005A5581" w:rsidRDefault="00B153E5" w:rsidP="00563C15">
            <w:proofErr w:type="spellStart"/>
            <w:r w:rsidRPr="005A5581">
              <w:t>Nebivololum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3A991C4E" w14:textId="77777777" w:rsidR="00E00550" w:rsidRPr="005A5581" w:rsidRDefault="00B153E5" w:rsidP="00563C15">
            <w:r w:rsidRPr="005A5581">
              <w:t>5-40 mg/zi</w:t>
            </w:r>
          </w:p>
        </w:tc>
      </w:tr>
      <w:tr w:rsidR="00E00550" w:rsidRPr="005A5581" w14:paraId="138D0388" w14:textId="77777777" w:rsidTr="007C4CF4">
        <w:tc>
          <w:tcPr>
            <w:tcW w:w="4667" w:type="dxa"/>
            <w:tcBorders>
              <w:top w:val="single" w:sz="4" w:space="0" w:color="000000"/>
              <w:left w:val="single" w:sz="4" w:space="0" w:color="000000"/>
              <w:bottom w:val="single" w:sz="4" w:space="0" w:color="000000"/>
            </w:tcBorders>
          </w:tcPr>
          <w:p w14:paraId="093138F1" w14:textId="77777777" w:rsidR="00E00550" w:rsidRPr="005A5581" w:rsidRDefault="00B153E5" w:rsidP="00563C15">
            <w:proofErr w:type="spellStart"/>
            <w:r w:rsidRPr="005A5581">
              <w:t>Carvedilolum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40623B62" w14:textId="77777777" w:rsidR="00E00550" w:rsidRPr="005A5581" w:rsidRDefault="00B153E5" w:rsidP="00563C15">
            <w:r w:rsidRPr="005A5581">
              <w:t>6,25-25 mg x 2 ori/zi</w:t>
            </w:r>
          </w:p>
        </w:tc>
      </w:tr>
      <w:tr w:rsidR="00E00550" w:rsidRPr="005A5581" w14:paraId="5347BBD1" w14:textId="77777777" w:rsidTr="007C4CF4">
        <w:tc>
          <w:tcPr>
            <w:tcW w:w="4667" w:type="dxa"/>
            <w:tcBorders>
              <w:top w:val="single" w:sz="4" w:space="0" w:color="000000"/>
              <w:left w:val="single" w:sz="4" w:space="0" w:color="000000"/>
              <w:bottom w:val="single" w:sz="4" w:space="0" w:color="000000"/>
            </w:tcBorders>
          </w:tcPr>
          <w:p w14:paraId="23CD4596" w14:textId="77777777" w:rsidR="00E00550" w:rsidRPr="005A5581" w:rsidRDefault="00B153E5" w:rsidP="00563C15">
            <w:pPr>
              <w:rPr>
                <w:b/>
                <w:bCs/>
              </w:rPr>
            </w:pPr>
            <w:r w:rsidRPr="005A5581">
              <w:rPr>
                <w:b/>
                <w:bCs/>
              </w:rPr>
              <w:t>BCC</w:t>
            </w:r>
          </w:p>
        </w:tc>
        <w:tc>
          <w:tcPr>
            <w:tcW w:w="4973" w:type="dxa"/>
            <w:tcBorders>
              <w:top w:val="single" w:sz="4" w:space="0" w:color="000000"/>
              <w:left w:val="single" w:sz="4" w:space="0" w:color="000000"/>
              <w:bottom w:val="single" w:sz="4" w:space="0" w:color="000000"/>
              <w:right w:val="single" w:sz="4" w:space="0" w:color="000000"/>
            </w:tcBorders>
          </w:tcPr>
          <w:p w14:paraId="14F3426B" w14:textId="77777777" w:rsidR="00E00550" w:rsidRPr="005A5581" w:rsidRDefault="00E00550" w:rsidP="00563C15">
            <w:pPr>
              <w:rPr>
                <w:b/>
                <w:bCs/>
              </w:rPr>
            </w:pPr>
          </w:p>
        </w:tc>
      </w:tr>
      <w:tr w:rsidR="00E00550" w:rsidRPr="005A5581" w14:paraId="65273224" w14:textId="77777777" w:rsidTr="007C4CF4">
        <w:tc>
          <w:tcPr>
            <w:tcW w:w="4667" w:type="dxa"/>
            <w:tcBorders>
              <w:top w:val="single" w:sz="4" w:space="0" w:color="000000"/>
              <w:left w:val="single" w:sz="4" w:space="0" w:color="000000"/>
              <w:bottom w:val="single" w:sz="4" w:space="0" w:color="000000"/>
            </w:tcBorders>
          </w:tcPr>
          <w:p w14:paraId="01FD1C91" w14:textId="77777777" w:rsidR="00E00550" w:rsidRPr="005A5581" w:rsidRDefault="00B153E5" w:rsidP="00563C15">
            <w:proofErr w:type="spellStart"/>
            <w:r w:rsidRPr="005A5581">
              <w:t>Verapamilum</w:t>
            </w:r>
            <w:proofErr w:type="spellEnd"/>
            <w:r w:rsidRPr="005A5581">
              <w:t xml:space="preserve"> </w:t>
            </w:r>
          </w:p>
        </w:tc>
        <w:tc>
          <w:tcPr>
            <w:tcW w:w="4973" w:type="dxa"/>
            <w:tcBorders>
              <w:top w:val="single" w:sz="4" w:space="0" w:color="000000"/>
              <w:left w:val="single" w:sz="4" w:space="0" w:color="000000"/>
              <w:bottom w:val="single" w:sz="4" w:space="0" w:color="000000"/>
              <w:right w:val="single" w:sz="4" w:space="0" w:color="000000"/>
            </w:tcBorders>
          </w:tcPr>
          <w:p w14:paraId="663D9FC5" w14:textId="77777777" w:rsidR="00E00550" w:rsidRPr="005A5581" w:rsidRDefault="00B153E5" w:rsidP="00563C15">
            <w:r w:rsidRPr="005A5581">
              <w:t>120-480 mg/zi</w:t>
            </w:r>
          </w:p>
        </w:tc>
      </w:tr>
      <w:tr w:rsidR="00E00550" w:rsidRPr="005A5581" w14:paraId="1194EEA6" w14:textId="77777777" w:rsidTr="007C4CF4">
        <w:tc>
          <w:tcPr>
            <w:tcW w:w="4667" w:type="dxa"/>
            <w:tcBorders>
              <w:top w:val="single" w:sz="4" w:space="0" w:color="000000"/>
              <w:left w:val="single" w:sz="4" w:space="0" w:color="000000"/>
              <w:bottom w:val="single" w:sz="4" w:space="0" w:color="000000"/>
            </w:tcBorders>
          </w:tcPr>
          <w:p w14:paraId="2BBB7D4D" w14:textId="77777777" w:rsidR="00E00550" w:rsidRPr="005A5581" w:rsidRDefault="00B153E5" w:rsidP="00563C15">
            <w:proofErr w:type="spellStart"/>
            <w:r w:rsidRPr="005A5581">
              <w:t>Diltiazemum</w:t>
            </w:r>
            <w:proofErr w:type="spellEnd"/>
            <w:r w:rsidRPr="005A5581">
              <w:t>*</w:t>
            </w:r>
          </w:p>
        </w:tc>
        <w:tc>
          <w:tcPr>
            <w:tcW w:w="4973" w:type="dxa"/>
            <w:tcBorders>
              <w:top w:val="single" w:sz="4" w:space="0" w:color="000000"/>
              <w:left w:val="single" w:sz="4" w:space="0" w:color="000000"/>
              <w:bottom w:val="single" w:sz="4" w:space="0" w:color="000000"/>
              <w:right w:val="single" w:sz="4" w:space="0" w:color="000000"/>
            </w:tcBorders>
          </w:tcPr>
          <w:p w14:paraId="52C2ADDE" w14:textId="77777777" w:rsidR="00E00550" w:rsidRPr="005A5581" w:rsidRDefault="00B153E5" w:rsidP="00563C15">
            <w:r w:rsidRPr="005A5581">
              <w:t>180-360 mg/zi</w:t>
            </w:r>
          </w:p>
        </w:tc>
      </w:tr>
      <w:tr w:rsidR="00E00550" w:rsidRPr="005A5581" w14:paraId="6249C11D" w14:textId="77777777" w:rsidTr="007C4CF4">
        <w:tc>
          <w:tcPr>
            <w:tcW w:w="4667" w:type="dxa"/>
            <w:tcBorders>
              <w:top w:val="single" w:sz="4" w:space="0" w:color="000000"/>
              <w:left w:val="single" w:sz="4" w:space="0" w:color="000000"/>
              <w:bottom w:val="single" w:sz="4" w:space="0" w:color="000000"/>
            </w:tcBorders>
          </w:tcPr>
          <w:p w14:paraId="19941758" w14:textId="77777777" w:rsidR="00E00550" w:rsidRPr="005A5581" w:rsidRDefault="00B153E5" w:rsidP="00563C15">
            <w:proofErr w:type="spellStart"/>
            <w:r w:rsidRPr="005A5581">
              <w:t>Felodipinum</w:t>
            </w:r>
            <w:proofErr w:type="spellEnd"/>
            <w:r w:rsidRPr="005A5581">
              <w:t>*</w:t>
            </w:r>
          </w:p>
        </w:tc>
        <w:tc>
          <w:tcPr>
            <w:tcW w:w="4973" w:type="dxa"/>
            <w:tcBorders>
              <w:top w:val="single" w:sz="4" w:space="0" w:color="000000"/>
              <w:left w:val="single" w:sz="4" w:space="0" w:color="000000"/>
              <w:bottom w:val="single" w:sz="4" w:space="0" w:color="000000"/>
              <w:right w:val="single" w:sz="4" w:space="0" w:color="000000"/>
            </w:tcBorders>
          </w:tcPr>
          <w:p w14:paraId="615057EB" w14:textId="77777777" w:rsidR="00E00550" w:rsidRPr="005A5581" w:rsidRDefault="00B153E5" w:rsidP="00563C15">
            <w:r w:rsidRPr="005A5581">
              <w:t>2,5-10 mg/zi</w:t>
            </w:r>
          </w:p>
        </w:tc>
      </w:tr>
      <w:tr w:rsidR="00E00550" w:rsidRPr="005A5581" w14:paraId="60D5313A" w14:textId="77777777" w:rsidTr="007C4CF4">
        <w:tc>
          <w:tcPr>
            <w:tcW w:w="4667" w:type="dxa"/>
            <w:tcBorders>
              <w:top w:val="single" w:sz="4" w:space="0" w:color="000000"/>
              <w:left w:val="single" w:sz="4" w:space="0" w:color="000000"/>
              <w:bottom w:val="single" w:sz="4" w:space="0" w:color="000000"/>
            </w:tcBorders>
          </w:tcPr>
          <w:p w14:paraId="42826135" w14:textId="77777777" w:rsidR="00E00550" w:rsidRPr="005A5581" w:rsidRDefault="00B153E5" w:rsidP="00563C15">
            <w:proofErr w:type="spellStart"/>
            <w:r w:rsidRPr="005A5581">
              <w:t>Amlodipinum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1ED808C5" w14:textId="77777777" w:rsidR="00E00550" w:rsidRPr="005A5581" w:rsidRDefault="00B153E5" w:rsidP="00563C15">
            <w:r w:rsidRPr="005A5581">
              <w:t>5-10 mg/zi</w:t>
            </w:r>
          </w:p>
        </w:tc>
      </w:tr>
      <w:tr w:rsidR="00E00550" w:rsidRPr="005A5581" w14:paraId="449C24B0" w14:textId="77777777" w:rsidTr="007C4CF4">
        <w:trPr>
          <w:trHeight w:val="192"/>
        </w:trPr>
        <w:tc>
          <w:tcPr>
            <w:tcW w:w="4667" w:type="dxa"/>
            <w:tcBorders>
              <w:top w:val="single" w:sz="4" w:space="0" w:color="000000"/>
              <w:left w:val="single" w:sz="4" w:space="0" w:color="000000"/>
              <w:bottom w:val="single" w:sz="4" w:space="0" w:color="000000"/>
            </w:tcBorders>
          </w:tcPr>
          <w:p w14:paraId="6DCE58BB" w14:textId="77777777" w:rsidR="00E00550" w:rsidRPr="005A5581" w:rsidRDefault="00B153E5" w:rsidP="00563C15">
            <w:proofErr w:type="spellStart"/>
            <w:r w:rsidRPr="005A5581">
              <w:t>Nifedipinum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202EF5E5" w14:textId="77777777" w:rsidR="00E00550" w:rsidRPr="005A5581" w:rsidRDefault="00B153E5" w:rsidP="00563C15">
            <w:r w:rsidRPr="005A5581">
              <w:t>Imediată 30-180 mg/zi, retard 30-120 mg/zi</w:t>
            </w:r>
          </w:p>
        </w:tc>
      </w:tr>
      <w:tr w:rsidR="00E00550" w:rsidRPr="005A5581" w14:paraId="1701A3E3" w14:textId="77777777" w:rsidTr="007C4CF4">
        <w:tc>
          <w:tcPr>
            <w:tcW w:w="4667" w:type="dxa"/>
            <w:tcBorders>
              <w:top w:val="single" w:sz="4" w:space="0" w:color="000000"/>
              <w:left w:val="single" w:sz="4" w:space="0" w:color="000000"/>
              <w:bottom w:val="single" w:sz="4" w:space="0" w:color="000000"/>
            </w:tcBorders>
          </w:tcPr>
          <w:p w14:paraId="35384D41" w14:textId="77777777" w:rsidR="00E00550" w:rsidRPr="005A5581" w:rsidRDefault="00B153E5" w:rsidP="00563C15">
            <w:pPr>
              <w:rPr>
                <w:b/>
                <w:bCs/>
              </w:rPr>
            </w:pPr>
            <w:r w:rsidRPr="005A5581">
              <w:rPr>
                <w:b/>
                <w:bCs/>
              </w:rPr>
              <w:t>Nitrați cu acțiune prelungită</w:t>
            </w:r>
          </w:p>
        </w:tc>
        <w:tc>
          <w:tcPr>
            <w:tcW w:w="4973" w:type="dxa"/>
            <w:tcBorders>
              <w:top w:val="single" w:sz="4" w:space="0" w:color="000000"/>
              <w:left w:val="single" w:sz="4" w:space="0" w:color="000000"/>
              <w:bottom w:val="single" w:sz="4" w:space="0" w:color="000000"/>
              <w:right w:val="single" w:sz="4" w:space="0" w:color="000000"/>
            </w:tcBorders>
          </w:tcPr>
          <w:p w14:paraId="4BF87DDF" w14:textId="77777777" w:rsidR="00E00550" w:rsidRPr="005A5581" w:rsidRDefault="00E00550" w:rsidP="00563C15">
            <w:pPr>
              <w:rPr>
                <w:b/>
                <w:bCs/>
                <w:color w:val="FF0000"/>
              </w:rPr>
            </w:pPr>
          </w:p>
        </w:tc>
      </w:tr>
      <w:tr w:rsidR="00E00550" w:rsidRPr="005A5581" w14:paraId="651045E3" w14:textId="77777777" w:rsidTr="007C4CF4">
        <w:tc>
          <w:tcPr>
            <w:tcW w:w="4667" w:type="dxa"/>
            <w:tcBorders>
              <w:top w:val="single" w:sz="4" w:space="0" w:color="000000"/>
              <w:left w:val="single" w:sz="4" w:space="0" w:color="000000"/>
              <w:bottom w:val="single" w:sz="4" w:space="0" w:color="000000"/>
            </w:tcBorders>
          </w:tcPr>
          <w:p w14:paraId="34F90712" w14:textId="77777777" w:rsidR="00E00550" w:rsidRPr="005A5581" w:rsidRDefault="00B153E5" w:rsidP="00563C15">
            <w:proofErr w:type="spellStart"/>
            <w:r w:rsidRPr="005A5581">
              <w:t>Isosorbidi</w:t>
            </w:r>
            <w:proofErr w:type="spellEnd"/>
            <w:r w:rsidRPr="005A5581">
              <w:t xml:space="preserve"> </w:t>
            </w:r>
            <w:proofErr w:type="spellStart"/>
            <w:r w:rsidRPr="005A5581">
              <w:t>dinitras</w:t>
            </w:r>
            <w:proofErr w:type="spellEnd"/>
            <w:r w:rsidR="001C79E8" w:rsidRPr="005A5581">
              <w:t xml:space="preserve"> </w:t>
            </w:r>
          </w:p>
        </w:tc>
        <w:tc>
          <w:tcPr>
            <w:tcW w:w="4973" w:type="dxa"/>
            <w:tcBorders>
              <w:top w:val="single" w:sz="4" w:space="0" w:color="000000"/>
              <w:left w:val="single" w:sz="4" w:space="0" w:color="000000"/>
              <w:bottom w:val="single" w:sz="4" w:space="0" w:color="000000"/>
              <w:right w:val="single" w:sz="4" w:space="0" w:color="000000"/>
            </w:tcBorders>
          </w:tcPr>
          <w:p w14:paraId="5090FB94" w14:textId="77777777" w:rsidR="00E00550" w:rsidRPr="005A5581" w:rsidRDefault="00B153E5" w:rsidP="00563C15">
            <w:r w:rsidRPr="005A5581">
              <w:t>10-40 mg/zi</w:t>
            </w:r>
          </w:p>
        </w:tc>
      </w:tr>
      <w:tr w:rsidR="00E00550" w:rsidRPr="005A5581" w14:paraId="60B84DFD" w14:textId="77777777" w:rsidTr="007C4CF4">
        <w:tc>
          <w:tcPr>
            <w:tcW w:w="4667" w:type="dxa"/>
            <w:tcBorders>
              <w:top w:val="single" w:sz="4" w:space="0" w:color="000000"/>
              <w:left w:val="single" w:sz="4" w:space="0" w:color="000000"/>
              <w:bottom w:val="single" w:sz="4" w:space="0" w:color="000000"/>
            </w:tcBorders>
          </w:tcPr>
          <w:p w14:paraId="3C560F99" w14:textId="77777777" w:rsidR="00E00550" w:rsidRPr="005A5581" w:rsidRDefault="00B153E5" w:rsidP="00563C15">
            <w:proofErr w:type="spellStart"/>
            <w:r w:rsidRPr="005A5581">
              <w:t>Isosorbidi</w:t>
            </w:r>
            <w:proofErr w:type="spellEnd"/>
            <w:r w:rsidRPr="005A5581">
              <w:t xml:space="preserve"> </w:t>
            </w:r>
            <w:proofErr w:type="spellStart"/>
            <w:r w:rsidRPr="005A5581">
              <w:t>mononitras</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4CA13D45" w14:textId="77777777" w:rsidR="00E00550" w:rsidRPr="005A5581" w:rsidRDefault="00B153E5" w:rsidP="00563C15">
            <w:r w:rsidRPr="005A5581">
              <w:t>10-40 mg/zi</w:t>
            </w:r>
          </w:p>
        </w:tc>
      </w:tr>
      <w:tr w:rsidR="00E00550" w:rsidRPr="005A5581" w14:paraId="2DD66CE5" w14:textId="77777777" w:rsidTr="007C4CF4">
        <w:tc>
          <w:tcPr>
            <w:tcW w:w="4667" w:type="dxa"/>
            <w:tcBorders>
              <w:top w:val="single" w:sz="4" w:space="0" w:color="000000"/>
              <w:left w:val="single" w:sz="4" w:space="0" w:color="000000"/>
              <w:bottom w:val="single" w:sz="4" w:space="0" w:color="000000"/>
            </w:tcBorders>
          </w:tcPr>
          <w:p w14:paraId="1994DF85" w14:textId="77777777" w:rsidR="00E00550" w:rsidRPr="005A5581" w:rsidRDefault="00B153E5" w:rsidP="00563C15">
            <w:pPr>
              <w:rPr>
                <w:b/>
                <w:bCs/>
              </w:rPr>
            </w:pPr>
            <w:r w:rsidRPr="005A5581">
              <w:rPr>
                <w:b/>
                <w:bCs/>
              </w:rPr>
              <w:t xml:space="preserve">Alte preparate </w:t>
            </w:r>
            <w:proofErr w:type="spellStart"/>
            <w:r w:rsidRPr="005A5581">
              <w:rPr>
                <w:b/>
                <w:bCs/>
              </w:rPr>
              <w:t>antianginoase</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7F4FA769" w14:textId="77777777" w:rsidR="00E00550" w:rsidRPr="005A5581" w:rsidRDefault="00E00550" w:rsidP="00563C15">
            <w:pPr>
              <w:rPr>
                <w:b/>
                <w:bCs/>
                <w:color w:val="FF0000"/>
              </w:rPr>
            </w:pPr>
          </w:p>
        </w:tc>
      </w:tr>
      <w:tr w:rsidR="00E00550" w:rsidRPr="005A5581" w14:paraId="78CB613B" w14:textId="77777777" w:rsidTr="007C4CF4">
        <w:tc>
          <w:tcPr>
            <w:tcW w:w="4667" w:type="dxa"/>
            <w:tcBorders>
              <w:top w:val="single" w:sz="4" w:space="0" w:color="000000"/>
              <w:left w:val="single" w:sz="4" w:space="0" w:color="000000"/>
              <w:bottom w:val="single" w:sz="4" w:space="0" w:color="000000"/>
            </w:tcBorders>
          </w:tcPr>
          <w:p w14:paraId="161C4983" w14:textId="77777777" w:rsidR="00E00550" w:rsidRPr="005A5581" w:rsidRDefault="00B153E5" w:rsidP="00563C15">
            <w:proofErr w:type="spellStart"/>
            <w:r w:rsidRPr="005A5581">
              <w:t>Ivabradinum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563CE288" w14:textId="77777777" w:rsidR="00E00550" w:rsidRPr="005A5581" w:rsidRDefault="00B153E5" w:rsidP="00563C15">
            <w:r w:rsidRPr="005A5581">
              <w:t>7,5 mg x 2 ori/zi</w:t>
            </w:r>
          </w:p>
        </w:tc>
      </w:tr>
      <w:tr w:rsidR="00E00550" w:rsidRPr="005A5581" w14:paraId="5363FE04" w14:textId="77777777" w:rsidTr="007C4CF4">
        <w:tc>
          <w:tcPr>
            <w:tcW w:w="4667" w:type="dxa"/>
            <w:tcBorders>
              <w:top w:val="single" w:sz="4" w:space="0" w:color="000000"/>
              <w:left w:val="single" w:sz="4" w:space="0" w:color="000000"/>
              <w:bottom w:val="single" w:sz="4" w:space="0" w:color="000000"/>
            </w:tcBorders>
          </w:tcPr>
          <w:p w14:paraId="2D5E0EDE" w14:textId="77777777" w:rsidR="00E00550" w:rsidRPr="005A5581" w:rsidRDefault="00B153E5" w:rsidP="00563C15">
            <w:proofErr w:type="spellStart"/>
            <w:r w:rsidRPr="005A5581">
              <w:t>Nicorandilum</w:t>
            </w:r>
            <w:proofErr w:type="spellEnd"/>
            <w:r w:rsidRPr="005A5581">
              <w:t>*</w:t>
            </w:r>
          </w:p>
        </w:tc>
        <w:tc>
          <w:tcPr>
            <w:tcW w:w="4973" w:type="dxa"/>
            <w:tcBorders>
              <w:top w:val="single" w:sz="4" w:space="0" w:color="000000"/>
              <w:left w:val="single" w:sz="4" w:space="0" w:color="000000"/>
              <w:bottom w:val="single" w:sz="4" w:space="0" w:color="000000"/>
              <w:right w:val="single" w:sz="4" w:space="0" w:color="000000"/>
            </w:tcBorders>
          </w:tcPr>
          <w:p w14:paraId="0C6D2D00" w14:textId="77777777" w:rsidR="00E00550" w:rsidRPr="005A5581" w:rsidRDefault="00B153E5" w:rsidP="00563C15">
            <w:r w:rsidRPr="005A5581">
              <w:t>20 mg x 2 ori/zi</w:t>
            </w:r>
          </w:p>
        </w:tc>
      </w:tr>
      <w:tr w:rsidR="00E00550" w:rsidRPr="005A5581" w14:paraId="24E652DA" w14:textId="77777777" w:rsidTr="007C4CF4">
        <w:tc>
          <w:tcPr>
            <w:tcW w:w="4667" w:type="dxa"/>
            <w:tcBorders>
              <w:top w:val="single" w:sz="4" w:space="0" w:color="000000"/>
              <w:left w:val="single" w:sz="4" w:space="0" w:color="000000"/>
              <w:bottom w:val="single" w:sz="4" w:space="0" w:color="000000"/>
            </w:tcBorders>
          </w:tcPr>
          <w:p w14:paraId="3E14AEF4" w14:textId="77777777" w:rsidR="00E00550" w:rsidRPr="005A5581" w:rsidRDefault="00B153E5" w:rsidP="00563C15">
            <w:proofErr w:type="spellStart"/>
            <w:r w:rsidRPr="005A5581">
              <w:t>Ranolazinum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3A8895C4" w14:textId="77777777" w:rsidR="00E00550" w:rsidRPr="005A5581" w:rsidRDefault="00B153E5" w:rsidP="00563C15">
            <w:r w:rsidRPr="005A5581">
              <w:t xml:space="preserve">500-2000 mg/zi </w:t>
            </w:r>
          </w:p>
        </w:tc>
      </w:tr>
      <w:tr w:rsidR="00E00550" w:rsidRPr="005A5581" w14:paraId="0378825A" w14:textId="77777777" w:rsidTr="007C4CF4">
        <w:tc>
          <w:tcPr>
            <w:tcW w:w="4667" w:type="dxa"/>
            <w:tcBorders>
              <w:top w:val="single" w:sz="4" w:space="0" w:color="000000"/>
              <w:left w:val="single" w:sz="4" w:space="0" w:color="000000"/>
              <w:bottom w:val="single" w:sz="4" w:space="0" w:color="000000"/>
            </w:tcBorders>
          </w:tcPr>
          <w:p w14:paraId="33053616" w14:textId="77777777" w:rsidR="00E00550" w:rsidRPr="005A5581" w:rsidRDefault="00B153E5" w:rsidP="00563C15">
            <w:proofErr w:type="spellStart"/>
            <w:r w:rsidRPr="005A5581">
              <w:t>Molsidominum</w:t>
            </w:r>
            <w:proofErr w:type="spellEnd"/>
            <w:r w:rsidRPr="005A5581">
              <w:t>* (efect asemănător nitraților)</w:t>
            </w:r>
          </w:p>
        </w:tc>
        <w:tc>
          <w:tcPr>
            <w:tcW w:w="4973" w:type="dxa"/>
            <w:tcBorders>
              <w:top w:val="single" w:sz="4" w:space="0" w:color="000000"/>
              <w:left w:val="single" w:sz="4" w:space="0" w:color="000000"/>
              <w:bottom w:val="single" w:sz="4" w:space="0" w:color="000000"/>
              <w:right w:val="single" w:sz="4" w:space="0" w:color="000000"/>
            </w:tcBorders>
          </w:tcPr>
          <w:p w14:paraId="69F8A901" w14:textId="77777777" w:rsidR="00E00550" w:rsidRPr="005A5581" w:rsidRDefault="00B153E5" w:rsidP="00563C15">
            <w:r w:rsidRPr="005A5581">
              <w:t>4-8 mg/zi</w:t>
            </w:r>
          </w:p>
        </w:tc>
      </w:tr>
      <w:tr w:rsidR="00E00550" w:rsidRPr="005A5581" w14:paraId="5369B47E" w14:textId="77777777" w:rsidTr="007C4CF4">
        <w:tc>
          <w:tcPr>
            <w:tcW w:w="4667" w:type="dxa"/>
            <w:tcBorders>
              <w:top w:val="single" w:sz="4" w:space="0" w:color="000000"/>
              <w:left w:val="single" w:sz="4" w:space="0" w:color="000000"/>
              <w:bottom w:val="single" w:sz="4" w:space="0" w:color="000000"/>
            </w:tcBorders>
          </w:tcPr>
          <w:p w14:paraId="412D7B41" w14:textId="77777777" w:rsidR="00E00550" w:rsidRPr="005A5581" w:rsidRDefault="00B153E5" w:rsidP="00563C15">
            <w:proofErr w:type="spellStart"/>
            <w:r w:rsidRPr="005A5581">
              <w:t>Trimetazidinum</w:t>
            </w:r>
            <w:proofErr w:type="spellEnd"/>
            <w:r w:rsidRPr="005A5581">
              <w:t xml:space="preserve"> </w:t>
            </w:r>
          </w:p>
        </w:tc>
        <w:tc>
          <w:tcPr>
            <w:tcW w:w="4973" w:type="dxa"/>
            <w:tcBorders>
              <w:top w:val="single" w:sz="4" w:space="0" w:color="000000"/>
              <w:left w:val="single" w:sz="4" w:space="0" w:color="000000"/>
              <w:bottom w:val="single" w:sz="4" w:space="0" w:color="000000"/>
              <w:right w:val="single" w:sz="4" w:space="0" w:color="000000"/>
            </w:tcBorders>
          </w:tcPr>
          <w:p w14:paraId="08DE4E2C" w14:textId="77777777" w:rsidR="00E00550" w:rsidRPr="005A5581" w:rsidRDefault="00B153E5" w:rsidP="00563C15">
            <w:r w:rsidRPr="005A5581">
              <w:t xml:space="preserve">35 mg x 2 ori/zi </w:t>
            </w:r>
          </w:p>
        </w:tc>
      </w:tr>
      <w:tr w:rsidR="00E00550" w:rsidRPr="005A5581" w14:paraId="5F5B2668" w14:textId="77777777" w:rsidTr="007C4CF4">
        <w:tc>
          <w:tcPr>
            <w:tcW w:w="4667" w:type="dxa"/>
            <w:tcBorders>
              <w:top w:val="single" w:sz="4" w:space="0" w:color="000000"/>
              <w:left w:val="single" w:sz="4" w:space="0" w:color="000000"/>
              <w:bottom w:val="single" w:sz="4" w:space="0" w:color="000000"/>
            </w:tcBorders>
          </w:tcPr>
          <w:p w14:paraId="193E1CB1" w14:textId="77777777" w:rsidR="00E00550" w:rsidRPr="005A5581" w:rsidRDefault="00B153E5" w:rsidP="00563C15">
            <w:pPr>
              <w:rPr>
                <w:b/>
                <w:bCs/>
              </w:rPr>
            </w:pPr>
            <w:r w:rsidRPr="005A5581">
              <w:rPr>
                <w:b/>
                <w:bCs/>
              </w:rPr>
              <w:t xml:space="preserve">Medicația </w:t>
            </w:r>
            <w:proofErr w:type="spellStart"/>
            <w:r w:rsidRPr="005A5581">
              <w:rPr>
                <w:b/>
                <w:bCs/>
              </w:rPr>
              <w:t>antitrombotică</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7EDF80BF" w14:textId="77777777" w:rsidR="00E00550" w:rsidRPr="005A5581" w:rsidRDefault="00E00550" w:rsidP="00563C15">
            <w:pPr>
              <w:rPr>
                <w:b/>
                <w:bCs/>
                <w:color w:val="FF0000"/>
              </w:rPr>
            </w:pPr>
          </w:p>
        </w:tc>
      </w:tr>
      <w:tr w:rsidR="00E00550" w:rsidRPr="005A5581" w14:paraId="09C527C9" w14:textId="77777777" w:rsidTr="007C4CF4">
        <w:tc>
          <w:tcPr>
            <w:tcW w:w="4667" w:type="dxa"/>
            <w:tcBorders>
              <w:top w:val="single" w:sz="4" w:space="0" w:color="000000"/>
              <w:left w:val="single" w:sz="4" w:space="0" w:color="000000"/>
              <w:bottom w:val="single" w:sz="4" w:space="0" w:color="000000"/>
            </w:tcBorders>
          </w:tcPr>
          <w:p w14:paraId="46DD49E9" w14:textId="77777777" w:rsidR="00E00550" w:rsidRPr="005A5581" w:rsidRDefault="00B153E5" w:rsidP="00563C15">
            <w:proofErr w:type="spellStart"/>
            <w:r w:rsidRPr="005A5581">
              <w:t>Acidum</w:t>
            </w:r>
            <w:proofErr w:type="spellEnd"/>
            <w:r w:rsidRPr="005A5581">
              <w:t xml:space="preserve"> </w:t>
            </w:r>
            <w:proofErr w:type="spellStart"/>
            <w:r w:rsidRPr="005A5581">
              <w:t>acetylsalicylicum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3269393A" w14:textId="77777777" w:rsidR="00E00550" w:rsidRPr="005A5581" w:rsidRDefault="00B153E5" w:rsidP="00563C15">
            <w:r w:rsidRPr="005A5581">
              <w:t>75-150 mg/zi</w:t>
            </w:r>
          </w:p>
        </w:tc>
      </w:tr>
      <w:tr w:rsidR="00E00550" w:rsidRPr="005A5581" w14:paraId="1403A1F0" w14:textId="77777777" w:rsidTr="007C4CF4">
        <w:tc>
          <w:tcPr>
            <w:tcW w:w="4667" w:type="dxa"/>
            <w:tcBorders>
              <w:top w:val="single" w:sz="4" w:space="0" w:color="000000"/>
              <w:left w:val="single" w:sz="4" w:space="0" w:color="000000"/>
              <w:bottom w:val="single" w:sz="4" w:space="0" w:color="000000"/>
            </w:tcBorders>
          </w:tcPr>
          <w:p w14:paraId="6B9408F5" w14:textId="77777777" w:rsidR="00E00550" w:rsidRPr="005A5581" w:rsidRDefault="00B153E5" w:rsidP="00563C15">
            <w:proofErr w:type="spellStart"/>
            <w:r w:rsidRPr="005A5581">
              <w:t>Clopidogrelum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29288F06" w14:textId="77777777" w:rsidR="00E00550" w:rsidRPr="005A5581" w:rsidRDefault="00B153E5" w:rsidP="00563C15">
            <w:r w:rsidRPr="005A5581">
              <w:t>75 mg/zi</w:t>
            </w:r>
          </w:p>
        </w:tc>
      </w:tr>
      <w:tr w:rsidR="00E00550" w:rsidRPr="005A5581" w14:paraId="77433477" w14:textId="77777777" w:rsidTr="007C4CF4">
        <w:tc>
          <w:tcPr>
            <w:tcW w:w="4667" w:type="dxa"/>
            <w:tcBorders>
              <w:top w:val="single" w:sz="4" w:space="0" w:color="000000"/>
              <w:left w:val="single" w:sz="4" w:space="0" w:color="000000"/>
              <w:bottom w:val="single" w:sz="4" w:space="0" w:color="000000"/>
            </w:tcBorders>
          </w:tcPr>
          <w:p w14:paraId="6A6835F9" w14:textId="77777777" w:rsidR="00E00550" w:rsidRPr="005A5581" w:rsidRDefault="00B153E5" w:rsidP="00563C15">
            <w:proofErr w:type="spellStart"/>
            <w:r w:rsidRPr="005A5581">
              <w:t>Ticagrelorum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3AEB7DBB" w14:textId="77777777" w:rsidR="00E00550" w:rsidRPr="005A5581" w:rsidRDefault="00B153E5" w:rsidP="00563C15">
            <w:r w:rsidRPr="005A5581">
              <w:t>60</w:t>
            </w:r>
            <w:r w:rsidR="00E74270" w:rsidRPr="005A5581">
              <w:t xml:space="preserve"> </w:t>
            </w:r>
            <w:r w:rsidRPr="005A5581">
              <w:t>mg/90 mg x 2 ori/zi</w:t>
            </w:r>
          </w:p>
        </w:tc>
      </w:tr>
      <w:tr w:rsidR="00E00550" w:rsidRPr="005A5581" w14:paraId="00C45064" w14:textId="77777777" w:rsidTr="007C4CF4">
        <w:tc>
          <w:tcPr>
            <w:tcW w:w="4667" w:type="dxa"/>
            <w:tcBorders>
              <w:top w:val="single" w:sz="4" w:space="0" w:color="000000"/>
              <w:left w:val="single" w:sz="4" w:space="0" w:color="000000"/>
              <w:bottom w:val="single" w:sz="4" w:space="0" w:color="000000"/>
            </w:tcBorders>
          </w:tcPr>
          <w:p w14:paraId="6840A8A6" w14:textId="77777777" w:rsidR="00E00550" w:rsidRPr="005A5581" w:rsidRDefault="00B153E5" w:rsidP="00563C15">
            <w:proofErr w:type="spellStart"/>
            <w:r w:rsidRPr="005A5581">
              <w:t>Prasugrelum</w:t>
            </w:r>
            <w:proofErr w:type="spellEnd"/>
            <w:r w:rsidRPr="005A5581">
              <w:t>*</w:t>
            </w:r>
          </w:p>
        </w:tc>
        <w:tc>
          <w:tcPr>
            <w:tcW w:w="4973" w:type="dxa"/>
            <w:tcBorders>
              <w:top w:val="single" w:sz="4" w:space="0" w:color="000000"/>
              <w:left w:val="single" w:sz="4" w:space="0" w:color="000000"/>
              <w:bottom w:val="single" w:sz="4" w:space="0" w:color="000000"/>
              <w:right w:val="single" w:sz="4" w:space="0" w:color="000000"/>
            </w:tcBorders>
          </w:tcPr>
          <w:p w14:paraId="1392C60B" w14:textId="77777777" w:rsidR="00E00550" w:rsidRPr="005A5581" w:rsidRDefault="00B153E5" w:rsidP="00563C15">
            <w:r w:rsidRPr="005A5581">
              <w:t>10</w:t>
            </w:r>
            <w:r w:rsidR="00E74270" w:rsidRPr="005A5581">
              <w:t xml:space="preserve"> </w:t>
            </w:r>
            <w:r w:rsidRPr="005A5581">
              <w:t>mg/zi</w:t>
            </w:r>
          </w:p>
        </w:tc>
      </w:tr>
      <w:tr w:rsidR="00E00550" w:rsidRPr="005A5581" w14:paraId="4F0D7C97" w14:textId="77777777" w:rsidTr="007C4CF4">
        <w:tc>
          <w:tcPr>
            <w:tcW w:w="4667" w:type="dxa"/>
            <w:tcBorders>
              <w:top w:val="single" w:sz="4" w:space="0" w:color="000000"/>
              <w:left w:val="single" w:sz="4" w:space="0" w:color="000000"/>
              <w:bottom w:val="single" w:sz="4" w:space="0" w:color="000000"/>
            </w:tcBorders>
          </w:tcPr>
          <w:p w14:paraId="064CCF3E" w14:textId="77777777" w:rsidR="00E00550" w:rsidRPr="005A5581" w:rsidRDefault="00B153E5" w:rsidP="00563C15">
            <w:pPr>
              <w:rPr>
                <w:b/>
                <w:bCs/>
              </w:rPr>
            </w:pPr>
            <w:proofErr w:type="spellStart"/>
            <w:r w:rsidRPr="005A5581">
              <w:rPr>
                <w:b/>
                <w:bCs/>
              </w:rPr>
              <w:t>Hipolipemiante</w:t>
            </w:r>
            <w:proofErr w:type="spellEnd"/>
            <w:r w:rsidRPr="005A5581">
              <w:rPr>
                <w:b/>
                <w:bCs/>
              </w:rPr>
              <w:t xml:space="preserve"> (</w:t>
            </w:r>
            <w:proofErr w:type="spellStart"/>
            <w:r w:rsidRPr="005A5581">
              <w:rPr>
                <w:b/>
                <w:bCs/>
              </w:rPr>
              <w:t>statine</w:t>
            </w:r>
            <w:proofErr w:type="spellEnd"/>
            <w:r w:rsidRPr="005A5581">
              <w:rPr>
                <w:b/>
                <w:bCs/>
              </w:rPr>
              <w:t>)</w:t>
            </w:r>
          </w:p>
        </w:tc>
        <w:tc>
          <w:tcPr>
            <w:tcW w:w="4973" w:type="dxa"/>
            <w:tcBorders>
              <w:top w:val="single" w:sz="4" w:space="0" w:color="000000"/>
              <w:left w:val="single" w:sz="4" w:space="0" w:color="000000"/>
              <w:bottom w:val="single" w:sz="4" w:space="0" w:color="000000"/>
              <w:right w:val="single" w:sz="4" w:space="0" w:color="000000"/>
            </w:tcBorders>
          </w:tcPr>
          <w:p w14:paraId="4BB738DE" w14:textId="77777777" w:rsidR="00E00550" w:rsidRPr="005A5581" w:rsidRDefault="00E00550" w:rsidP="00563C15">
            <w:pPr>
              <w:rPr>
                <w:b/>
                <w:bCs/>
              </w:rPr>
            </w:pPr>
          </w:p>
        </w:tc>
      </w:tr>
      <w:tr w:rsidR="00E00550" w:rsidRPr="005A5581" w14:paraId="7215F8A4" w14:textId="77777777" w:rsidTr="007C4CF4">
        <w:tc>
          <w:tcPr>
            <w:tcW w:w="4667" w:type="dxa"/>
            <w:tcBorders>
              <w:top w:val="single" w:sz="4" w:space="0" w:color="000000"/>
              <w:left w:val="single" w:sz="4" w:space="0" w:color="000000"/>
              <w:bottom w:val="single" w:sz="4" w:space="0" w:color="000000"/>
            </w:tcBorders>
          </w:tcPr>
          <w:p w14:paraId="53718293" w14:textId="77777777" w:rsidR="00E00550" w:rsidRPr="005A5581" w:rsidRDefault="00B153E5" w:rsidP="00563C15">
            <w:proofErr w:type="spellStart"/>
            <w:r w:rsidRPr="005A5581">
              <w:lastRenderedPageBreak/>
              <w:t>Simvastatinum</w:t>
            </w:r>
            <w:proofErr w:type="spellEnd"/>
            <w:r w:rsidRPr="005A5581">
              <w:t>*</w:t>
            </w:r>
          </w:p>
        </w:tc>
        <w:tc>
          <w:tcPr>
            <w:tcW w:w="4973" w:type="dxa"/>
            <w:tcBorders>
              <w:top w:val="single" w:sz="4" w:space="0" w:color="000000"/>
              <w:left w:val="single" w:sz="4" w:space="0" w:color="000000"/>
              <w:bottom w:val="single" w:sz="4" w:space="0" w:color="000000"/>
              <w:right w:val="single" w:sz="4" w:space="0" w:color="000000"/>
            </w:tcBorders>
          </w:tcPr>
          <w:p w14:paraId="44AB1373" w14:textId="77777777" w:rsidR="00E00550" w:rsidRPr="005A5581" w:rsidRDefault="00B153E5" w:rsidP="00563C15">
            <w:r w:rsidRPr="005A5581">
              <w:t>40 mg/zi</w:t>
            </w:r>
          </w:p>
        </w:tc>
      </w:tr>
      <w:tr w:rsidR="00E00550" w:rsidRPr="005A5581" w14:paraId="2D66DFD0" w14:textId="77777777" w:rsidTr="007C4CF4">
        <w:tc>
          <w:tcPr>
            <w:tcW w:w="4667" w:type="dxa"/>
            <w:tcBorders>
              <w:top w:val="single" w:sz="4" w:space="0" w:color="000000"/>
              <w:left w:val="single" w:sz="4" w:space="0" w:color="000000"/>
              <w:bottom w:val="single" w:sz="4" w:space="0" w:color="000000"/>
            </w:tcBorders>
          </w:tcPr>
          <w:p w14:paraId="4FF0B1ED" w14:textId="77777777" w:rsidR="00E00550" w:rsidRPr="005A5581" w:rsidRDefault="00B153E5" w:rsidP="00563C15">
            <w:proofErr w:type="spellStart"/>
            <w:r w:rsidRPr="005A5581">
              <w:t>Pravastatinum</w:t>
            </w:r>
            <w:proofErr w:type="spellEnd"/>
            <w:r w:rsidRPr="005A5581">
              <w:t>*</w:t>
            </w:r>
          </w:p>
        </w:tc>
        <w:tc>
          <w:tcPr>
            <w:tcW w:w="4973" w:type="dxa"/>
            <w:tcBorders>
              <w:top w:val="single" w:sz="4" w:space="0" w:color="000000"/>
              <w:left w:val="single" w:sz="4" w:space="0" w:color="000000"/>
              <w:bottom w:val="single" w:sz="4" w:space="0" w:color="000000"/>
              <w:right w:val="single" w:sz="4" w:space="0" w:color="000000"/>
            </w:tcBorders>
          </w:tcPr>
          <w:p w14:paraId="5FE69ECC" w14:textId="77777777" w:rsidR="00E00550" w:rsidRPr="005A5581" w:rsidRDefault="00B153E5" w:rsidP="00563C15">
            <w:r w:rsidRPr="005A5581">
              <w:t>40 mg/zi</w:t>
            </w:r>
          </w:p>
        </w:tc>
      </w:tr>
      <w:tr w:rsidR="00E00550" w:rsidRPr="005A5581" w14:paraId="5EA422DB" w14:textId="77777777" w:rsidTr="007C4CF4">
        <w:tc>
          <w:tcPr>
            <w:tcW w:w="4667" w:type="dxa"/>
            <w:tcBorders>
              <w:top w:val="single" w:sz="4" w:space="0" w:color="000000"/>
              <w:left w:val="single" w:sz="4" w:space="0" w:color="000000"/>
              <w:bottom w:val="single" w:sz="4" w:space="0" w:color="000000"/>
            </w:tcBorders>
          </w:tcPr>
          <w:p w14:paraId="5EA4F106" w14:textId="77777777" w:rsidR="00E00550" w:rsidRPr="005A5581" w:rsidRDefault="00B153E5" w:rsidP="00563C15">
            <w:proofErr w:type="spellStart"/>
            <w:r w:rsidRPr="005A5581">
              <w:t>Atorvastatinum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78BF5170" w14:textId="77777777" w:rsidR="00E00550" w:rsidRPr="005A5581" w:rsidRDefault="00B153E5" w:rsidP="00563C15">
            <w:r w:rsidRPr="005A5581">
              <w:t>10-80 mg/zi</w:t>
            </w:r>
          </w:p>
        </w:tc>
      </w:tr>
      <w:tr w:rsidR="00E00550" w:rsidRPr="005A5581" w14:paraId="3CF73F71" w14:textId="77777777" w:rsidTr="007C4CF4">
        <w:tc>
          <w:tcPr>
            <w:tcW w:w="4667" w:type="dxa"/>
            <w:tcBorders>
              <w:top w:val="single" w:sz="4" w:space="0" w:color="000000"/>
              <w:left w:val="single" w:sz="4" w:space="0" w:color="000000"/>
              <w:bottom w:val="single" w:sz="4" w:space="0" w:color="000000"/>
            </w:tcBorders>
          </w:tcPr>
          <w:p w14:paraId="59DA1E6C" w14:textId="77777777" w:rsidR="00E00550" w:rsidRPr="005A5581" w:rsidRDefault="00B153E5" w:rsidP="00563C15">
            <w:proofErr w:type="spellStart"/>
            <w:r w:rsidRPr="005A5581">
              <w:t>Rozuvastatinum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1FCE0089" w14:textId="77777777" w:rsidR="00E00550" w:rsidRPr="005A5581" w:rsidRDefault="00B153E5" w:rsidP="00563C15">
            <w:r w:rsidRPr="005A5581">
              <w:t>5-40 mg/zi</w:t>
            </w:r>
          </w:p>
        </w:tc>
      </w:tr>
      <w:tr w:rsidR="00E00550" w:rsidRPr="005A5581" w14:paraId="2EE92743" w14:textId="77777777" w:rsidTr="007C4CF4">
        <w:tc>
          <w:tcPr>
            <w:tcW w:w="4667" w:type="dxa"/>
            <w:tcBorders>
              <w:top w:val="single" w:sz="4" w:space="0" w:color="000000"/>
              <w:left w:val="single" w:sz="4" w:space="0" w:color="000000"/>
              <w:bottom w:val="single" w:sz="4" w:space="0" w:color="000000"/>
            </w:tcBorders>
          </w:tcPr>
          <w:p w14:paraId="7449AA50" w14:textId="77777777" w:rsidR="00E00550" w:rsidRPr="005A5581" w:rsidRDefault="00B153E5" w:rsidP="00563C15">
            <w:pPr>
              <w:rPr>
                <w:b/>
                <w:bCs/>
              </w:rPr>
            </w:pPr>
            <w:r w:rsidRPr="005A5581">
              <w:rPr>
                <w:b/>
                <w:bCs/>
              </w:rPr>
              <w:t>IECA</w:t>
            </w:r>
          </w:p>
        </w:tc>
        <w:tc>
          <w:tcPr>
            <w:tcW w:w="4973" w:type="dxa"/>
            <w:tcBorders>
              <w:top w:val="single" w:sz="4" w:space="0" w:color="000000"/>
              <w:left w:val="single" w:sz="4" w:space="0" w:color="000000"/>
              <w:bottom w:val="single" w:sz="4" w:space="0" w:color="000000"/>
              <w:right w:val="single" w:sz="4" w:space="0" w:color="000000"/>
            </w:tcBorders>
          </w:tcPr>
          <w:p w14:paraId="4917BE37" w14:textId="77777777" w:rsidR="00E00550" w:rsidRPr="005A5581" w:rsidRDefault="00E00550" w:rsidP="00563C15">
            <w:pPr>
              <w:rPr>
                <w:b/>
                <w:bCs/>
              </w:rPr>
            </w:pPr>
          </w:p>
        </w:tc>
      </w:tr>
      <w:tr w:rsidR="00E00550" w:rsidRPr="005A5581" w14:paraId="6BAC5A3F" w14:textId="77777777" w:rsidTr="007C4CF4">
        <w:tc>
          <w:tcPr>
            <w:tcW w:w="4667" w:type="dxa"/>
            <w:tcBorders>
              <w:top w:val="single" w:sz="4" w:space="0" w:color="000000"/>
              <w:left w:val="single" w:sz="4" w:space="0" w:color="000000"/>
              <w:bottom w:val="single" w:sz="4" w:space="0" w:color="000000"/>
            </w:tcBorders>
          </w:tcPr>
          <w:p w14:paraId="419402AB" w14:textId="77777777" w:rsidR="00E00550" w:rsidRPr="005A5581" w:rsidRDefault="00B153E5" w:rsidP="00563C15">
            <w:proofErr w:type="spellStart"/>
            <w:r w:rsidRPr="005A5581">
              <w:t>Ramiprilum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66371EFA" w14:textId="77777777" w:rsidR="00E00550" w:rsidRPr="005A5581" w:rsidRDefault="00B153E5" w:rsidP="00563C15">
            <w:r w:rsidRPr="005A5581">
              <w:t>2.5-10 mg/zi</w:t>
            </w:r>
          </w:p>
        </w:tc>
      </w:tr>
      <w:tr w:rsidR="00E00550" w:rsidRPr="005A5581" w14:paraId="13250517" w14:textId="77777777" w:rsidTr="007C4CF4">
        <w:tc>
          <w:tcPr>
            <w:tcW w:w="4667" w:type="dxa"/>
            <w:tcBorders>
              <w:top w:val="single" w:sz="4" w:space="0" w:color="000000"/>
              <w:left w:val="single" w:sz="4" w:space="0" w:color="000000"/>
              <w:bottom w:val="single" w:sz="4" w:space="0" w:color="000000"/>
            </w:tcBorders>
          </w:tcPr>
          <w:p w14:paraId="4E0F25A3" w14:textId="77777777" w:rsidR="00E00550" w:rsidRPr="005A5581" w:rsidRDefault="00B153E5" w:rsidP="00563C15">
            <w:proofErr w:type="spellStart"/>
            <w:r w:rsidRPr="005A5581">
              <w:t>Perindoprilum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3623B6B5" w14:textId="77777777" w:rsidR="00E00550" w:rsidRPr="005A5581" w:rsidRDefault="00B153E5" w:rsidP="00563C15">
            <w:r w:rsidRPr="005A5581">
              <w:t>4-8 mg/zi</w:t>
            </w:r>
          </w:p>
        </w:tc>
      </w:tr>
      <w:tr w:rsidR="00E00550" w:rsidRPr="005A5581" w14:paraId="13FC0F7D" w14:textId="77777777" w:rsidTr="007C4CF4">
        <w:tc>
          <w:tcPr>
            <w:tcW w:w="4667" w:type="dxa"/>
            <w:tcBorders>
              <w:top w:val="single" w:sz="4" w:space="0" w:color="000000"/>
              <w:left w:val="single" w:sz="4" w:space="0" w:color="000000"/>
              <w:bottom w:val="single" w:sz="4" w:space="0" w:color="000000"/>
            </w:tcBorders>
          </w:tcPr>
          <w:p w14:paraId="0E40F3D6" w14:textId="77777777" w:rsidR="00E00550" w:rsidRPr="005A5581" w:rsidRDefault="0061753D" w:rsidP="00563C15">
            <w:proofErr w:type="spellStart"/>
            <w:r w:rsidRPr="005A5581">
              <w:t>Lisinoprilum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6CD72039" w14:textId="77777777" w:rsidR="00E00550" w:rsidRPr="005A5581" w:rsidRDefault="00B153E5" w:rsidP="00563C15">
            <w:r w:rsidRPr="005A5581">
              <w:t>5-10 mg/zi</w:t>
            </w:r>
          </w:p>
        </w:tc>
      </w:tr>
      <w:tr w:rsidR="00E00550" w:rsidRPr="005A5581" w14:paraId="1AAEBEB5" w14:textId="77777777" w:rsidTr="007C4CF4">
        <w:trPr>
          <w:trHeight w:val="240"/>
        </w:trPr>
        <w:tc>
          <w:tcPr>
            <w:tcW w:w="9640" w:type="dxa"/>
            <w:gridSpan w:val="2"/>
            <w:tcBorders>
              <w:top w:val="single" w:sz="4" w:space="0" w:color="000000"/>
              <w:left w:val="single" w:sz="4" w:space="0" w:color="000000"/>
              <w:bottom w:val="single" w:sz="4" w:space="0" w:color="000000"/>
              <w:right w:val="single" w:sz="4" w:space="0" w:color="000000"/>
            </w:tcBorders>
          </w:tcPr>
          <w:p w14:paraId="47EAEDB9" w14:textId="77777777" w:rsidR="00E00550" w:rsidRPr="005A5581" w:rsidRDefault="00B153E5" w:rsidP="00563C15">
            <w:pPr>
              <w:rPr>
                <w:b/>
                <w:bCs/>
              </w:rPr>
            </w:pPr>
            <w:r w:rsidRPr="005A5581">
              <w:rPr>
                <w:b/>
                <w:bCs/>
              </w:rPr>
              <w:t>Inhibitori SGLT2</w:t>
            </w:r>
          </w:p>
        </w:tc>
      </w:tr>
      <w:tr w:rsidR="00E00550" w:rsidRPr="005A5581" w14:paraId="651DFA52" w14:textId="77777777" w:rsidTr="007C4CF4">
        <w:tc>
          <w:tcPr>
            <w:tcW w:w="4667" w:type="dxa"/>
            <w:tcBorders>
              <w:top w:val="single" w:sz="4" w:space="0" w:color="000000"/>
              <w:left w:val="single" w:sz="4" w:space="0" w:color="000000"/>
              <w:bottom w:val="single" w:sz="4" w:space="0" w:color="000000"/>
            </w:tcBorders>
          </w:tcPr>
          <w:p w14:paraId="3CD6D9D4" w14:textId="77777777" w:rsidR="00E00550" w:rsidRPr="005A5581" w:rsidRDefault="00B153E5" w:rsidP="00563C15">
            <w:proofErr w:type="spellStart"/>
            <w:r w:rsidRPr="005A5581">
              <w:t>Dapagliflozinum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196F7D13" w14:textId="77777777" w:rsidR="00E00550" w:rsidRPr="005A5581" w:rsidRDefault="00B153E5" w:rsidP="00563C15">
            <w:r w:rsidRPr="005A5581">
              <w:t>10 mg/zi</w:t>
            </w:r>
          </w:p>
        </w:tc>
      </w:tr>
      <w:tr w:rsidR="00E00550" w:rsidRPr="005A5581" w14:paraId="5C167BE0" w14:textId="77777777" w:rsidTr="007C4CF4">
        <w:tc>
          <w:tcPr>
            <w:tcW w:w="4667" w:type="dxa"/>
            <w:tcBorders>
              <w:top w:val="single" w:sz="4" w:space="0" w:color="000000"/>
              <w:left w:val="single" w:sz="4" w:space="0" w:color="000000"/>
              <w:bottom w:val="single" w:sz="4" w:space="0" w:color="000000"/>
            </w:tcBorders>
          </w:tcPr>
          <w:p w14:paraId="4A191360" w14:textId="77777777" w:rsidR="00E00550" w:rsidRPr="005A5581" w:rsidRDefault="00B153E5" w:rsidP="00563C15">
            <w:proofErr w:type="spellStart"/>
            <w:r w:rsidRPr="005A5581">
              <w:t>Empagliflozinum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3F091FD1" w14:textId="77777777" w:rsidR="00E00550" w:rsidRPr="005A5581" w:rsidRDefault="00B153E5" w:rsidP="00563C15">
            <w:r w:rsidRPr="005A5581">
              <w:t>10-25 mg/zi</w:t>
            </w:r>
          </w:p>
        </w:tc>
      </w:tr>
      <w:tr w:rsidR="00E00550" w:rsidRPr="005A5581" w14:paraId="0D969BA2" w14:textId="77777777" w:rsidTr="007C4CF4">
        <w:trPr>
          <w:trHeight w:val="240"/>
        </w:trPr>
        <w:tc>
          <w:tcPr>
            <w:tcW w:w="9640" w:type="dxa"/>
            <w:gridSpan w:val="2"/>
            <w:tcBorders>
              <w:top w:val="single" w:sz="4" w:space="0" w:color="000000"/>
              <w:left w:val="single" w:sz="4" w:space="0" w:color="000000"/>
              <w:bottom w:val="single" w:sz="4" w:space="0" w:color="000000"/>
              <w:right w:val="single" w:sz="4" w:space="0" w:color="000000"/>
            </w:tcBorders>
          </w:tcPr>
          <w:p w14:paraId="659B303E" w14:textId="77777777" w:rsidR="00E00550" w:rsidRPr="005A5581" w:rsidRDefault="00B153E5" w:rsidP="00563C15">
            <w:pPr>
              <w:rPr>
                <w:b/>
                <w:bCs/>
              </w:rPr>
            </w:pPr>
            <w:proofErr w:type="spellStart"/>
            <w:r w:rsidRPr="005A5581">
              <w:rPr>
                <w:b/>
                <w:bCs/>
              </w:rPr>
              <w:t>Agoniștii</w:t>
            </w:r>
            <w:proofErr w:type="spellEnd"/>
            <w:r w:rsidRPr="005A5581">
              <w:rPr>
                <w:b/>
                <w:bCs/>
              </w:rPr>
              <w:t xml:space="preserve"> receptorilor GLP-1</w:t>
            </w:r>
          </w:p>
        </w:tc>
      </w:tr>
      <w:tr w:rsidR="00E00550" w:rsidRPr="005A5581" w14:paraId="22982D16" w14:textId="77777777" w:rsidTr="007C4CF4">
        <w:tc>
          <w:tcPr>
            <w:tcW w:w="4667" w:type="dxa"/>
            <w:tcBorders>
              <w:top w:val="single" w:sz="4" w:space="0" w:color="000000"/>
              <w:left w:val="single" w:sz="4" w:space="0" w:color="000000"/>
              <w:bottom w:val="single" w:sz="4" w:space="0" w:color="000000"/>
            </w:tcBorders>
          </w:tcPr>
          <w:p w14:paraId="65DD58E9" w14:textId="77777777" w:rsidR="00E00550" w:rsidRPr="005A5581" w:rsidRDefault="00B153E5" w:rsidP="00563C15">
            <w:proofErr w:type="spellStart"/>
            <w:r w:rsidRPr="005A5581">
              <w:t>Semaglutidum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77A8D249" w14:textId="77777777" w:rsidR="00E00550" w:rsidRPr="005A5581" w:rsidRDefault="00B153E5" w:rsidP="00563C15">
            <w:r w:rsidRPr="005A5581">
              <w:t>0.25 – 2.4 mg/săptămână</w:t>
            </w:r>
          </w:p>
        </w:tc>
      </w:tr>
      <w:tr w:rsidR="00E00550" w:rsidRPr="005A5581" w14:paraId="19874E34" w14:textId="77777777" w:rsidTr="007C4CF4">
        <w:tc>
          <w:tcPr>
            <w:tcW w:w="4667" w:type="dxa"/>
            <w:tcBorders>
              <w:top w:val="single" w:sz="4" w:space="0" w:color="000000"/>
              <w:left w:val="single" w:sz="4" w:space="0" w:color="000000"/>
              <w:bottom w:val="single" w:sz="4" w:space="0" w:color="000000"/>
            </w:tcBorders>
          </w:tcPr>
          <w:p w14:paraId="4306747E" w14:textId="77777777" w:rsidR="00E00550" w:rsidRPr="005A5581" w:rsidRDefault="00B153E5" w:rsidP="00563C15">
            <w:proofErr w:type="spellStart"/>
            <w:r w:rsidRPr="005A5581">
              <w:t>Liraglutidum</w:t>
            </w:r>
            <w:proofErr w:type="spellEnd"/>
            <w:r w:rsidRPr="005A5581">
              <w:t>*</w:t>
            </w:r>
          </w:p>
        </w:tc>
        <w:tc>
          <w:tcPr>
            <w:tcW w:w="4973" w:type="dxa"/>
            <w:tcBorders>
              <w:top w:val="single" w:sz="4" w:space="0" w:color="000000"/>
              <w:left w:val="single" w:sz="4" w:space="0" w:color="000000"/>
              <w:bottom w:val="single" w:sz="4" w:space="0" w:color="000000"/>
              <w:right w:val="single" w:sz="4" w:space="0" w:color="000000"/>
            </w:tcBorders>
          </w:tcPr>
          <w:p w14:paraId="69AFD4E5" w14:textId="77777777" w:rsidR="00E00550" w:rsidRPr="005A5581" w:rsidRDefault="00B153E5" w:rsidP="00563C15">
            <w:r w:rsidRPr="005A5581">
              <w:t>1.2-1.8 mg/săptămână</w:t>
            </w:r>
          </w:p>
        </w:tc>
      </w:tr>
      <w:tr w:rsidR="00E00550" w:rsidRPr="005A5581" w14:paraId="201574AC" w14:textId="77777777" w:rsidTr="007C4CF4">
        <w:trPr>
          <w:trHeight w:val="240"/>
        </w:trPr>
        <w:tc>
          <w:tcPr>
            <w:tcW w:w="9640" w:type="dxa"/>
            <w:gridSpan w:val="2"/>
            <w:tcBorders>
              <w:top w:val="single" w:sz="4" w:space="0" w:color="000000"/>
              <w:left w:val="single" w:sz="4" w:space="0" w:color="000000"/>
              <w:bottom w:val="single" w:sz="4" w:space="0" w:color="000000"/>
              <w:right w:val="single" w:sz="4" w:space="0" w:color="000000"/>
            </w:tcBorders>
          </w:tcPr>
          <w:p w14:paraId="76CFE1C7" w14:textId="77777777" w:rsidR="00E00550" w:rsidRPr="005A5581" w:rsidRDefault="00B153E5" w:rsidP="00563C15">
            <w:pPr>
              <w:rPr>
                <w:b/>
                <w:bCs/>
              </w:rPr>
            </w:pPr>
            <w:r w:rsidRPr="005A5581">
              <w:rPr>
                <w:b/>
                <w:bCs/>
              </w:rPr>
              <w:t>Antiinflamatoare</w:t>
            </w:r>
          </w:p>
        </w:tc>
      </w:tr>
      <w:tr w:rsidR="00E00550" w:rsidRPr="005A5581" w14:paraId="59EF8261" w14:textId="77777777" w:rsidTr="007C4CF4">
        <w:tc>
          <w:tcPr>
            <w:tcW w:w="4667" w:type="dxa"/>
            <w:tcBorders>
              <w:top w:val="single" w:sz="4" w:space="0" w:color="000000"/>
              <w:left w:val="single" w:sz="4" w:space="0" w:color="000000"/>
              <w:bottom w:val="single" w:sz="4" w:space="0" w:color="000000"/>
            </w:tcBorders>
          </w:tcPr>
          <w:p w14:paraId="7229BB2E" w14:textId="77777777" w:rsidR="00E00550" w:rsidRPr="005A5581" w:rsidRDefault="00B153E5" w:rsidP="00563C15">
            <w:proofErr w:type="spellStart"/>
            <w:r w:rsidRPr="005A5581">
              <w:t>Canakinumabum</w:t>
            </w:r>
            <w:proofErr w:type="spellEnd"/>
            <w:r w:rsidRPr="005A5581">
              <w:t>*</w:t>
            </w:r>
          </w:p>
        </w:tc>
        <w:tc>
          <w:tcPr>
            <w:tcW w:w="4973" w:type="dxa"/>
            <w:tcBorders>
              <w:top w:val="single" w:sz="4" w:space="0" w:color="000000"/>
              <w:left w:val="single" w:sz="4" w:space="0" w:color="000000"/>
              <w:bottom w:val="single" w:sz="4" w:space="0" w:color="000000"/>
              <w:right w:val="single" w:sz="4" w:space="0" w:color="000000"/>
            </w:tcBorders>
          </w:tcPr>
          <w:p w14:paraId="45FEC59A" w14:textId="77777777" w:rsidR="00E00550" w:rsidRPr="005A5581" w:rsidRDefault="00B153E5" w:rsidP="00563C15">
            <w:r w:rsidRPr="005A5581">
              <w:t>50-300 mg subcutanat la fiecare 3 luni</w:t>
            </w:r>
          </w:p>
        </w:tc>
      </w:tr>
      <w:tr w:rsidR="00E00550" w:rsidRPr="005A5581" w14:paraId="3CE1C742" w14:textId="77777777" w:rsidTr="007C4CF4">
        <w:tc>
          <w:tcPr>
            <w:tcW w:w="4667" w:type="dxa"/>
            <w:tcBorders>
              <w:top w:val="single" w:sz="4" w:space="0" w:color="000000"/>
              <w:left w:val="single" w:sz="4" w:space="0" w:color="000000"/>
              <w:bottom w:val="single" w:sz="4" w:space="0" w:color="000000"/>
            </w:tcBorders>
          </w:tcPr>
          <w:p w14:paraId="5469B07C" w14:textId="77777777" w:rsidR="00E00550" w:rsidRPr="005A5581" w:rsidRDefault="00093CB6" w:rsidP="00563C15">
            <w:proofErr w:type="spellStart"/>
            <w:r w:rsidRPr="005A5581">
              <w:t>Methotrexatum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75A45870" w14:textId="77777777" w:rsidR="00E00550" w:rsidRPr="005A5581" w:rsidRDefault="00B153E5" w:rsidP="00563C15">
            <w:r w:rsidRPr="005A5581">
              <w:t>15-20 mg/</w:t>
            </w:r>
            <w:r w:rsidR="00834AFE" w:rsidRPr="005A5581">
              <w:t>săptămână</w:t>
            </w:r>
          </w:p>
        </w:tc>
      </w:tr>
      <w:tr w:rsidR="00E00550" w:rsidRPr="005A5581" w14:paraId="298AC14A" w14:textId="77777777" w:rsidTr="007C4CF4">
        <w:tc>
          <w:tcPr>
            <w:tcW w:w="4667" w:type="dxa"/>
            <w:tcBorders>
              <w:top w:val="single" w:sz="4" w:space="0" w:color="000000"/>
              <w:left w:val="single" w:sz="4" w:space="0" w:color="000000"/>
              <w:bottom w:val="single" w:sz="4" w:space="0" w:color="000000"/>
            </w:tcBorders>
          </w:tcPr>
          <w:p w14:paraId="3CA61182" w14:textId="77777777" w:rsidR="00E00550" w:rsidRPr="005A5581" w:rsidRDefault="00B153E5" w:rsidP="00563C15">
            <w:proofErr w:type="spellStart"/>
            <w:r w:rsidRPr="005A5581">
              <w:t>Colchicinum</w:t>
            </w:r>
            <w:proofErr w:type="spellEnd"/>
          </w:p>
        </w:tc>
        <w:tc>
          <w:tcPr>
            <w:tcW w:w="4973" w:type="dxa"/>
            <w:tcBorders>
              <w:top w:val="single" w:sz="4" w:space="0" w:color="000000"/>
              <w:left w:val="single" w:sz="4" w:space="0" w:color="000000"/>
              <w:bottom w:val="single" w:sz="4" w:space="0" w:color="000000"/>
              <w:right w:val="single" w:sz="4" w:space="0" w:color="000000"/>
            </w:tcBorders>
          </w:tcPr>
          <w:p w14:paraId="49FA7C98" w14:textId="77777777" w:rsidR="00E00550" w:rsidRPr="005A5581" w:rsidRDefault="00B153E5" w:rsidP="00563C15">
            <w:r w:rsidRPr="005A5581">
              <w:t>0.5 mg/zi</w:t>
            </w:r>
          </w:p>
        </w:tc>
      </w:tr>
    </w:tbl>
    <w:p w14:paraId="4B260734" w14:textId="77777777" w:rsidR="00E00550" w:rsidRPr="005A5581" w:rsidRDefault="00E00550" w:rsidP="00563C15">
      <w:pPr>
        <w:jc w:val="both"/>
      </w:pPr>
    </w:p>
    <w:tbl>
      <w:tblPr>
        <w:tblStyle w:val="afffffffffc"/>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701"/>
        <w:gridCol w:w="2126"/>
        <w:gridCol w:w="2268"/>
        <w:gridCol w:w="2127"/>
      </w:tblGrid>
      <w:tr w:rsidR="00E00550" w:rsidRPr="005A5581" w14:paraId="4EEFEBA4" w14:textId="77777777" w:rsidTr="007C4CF4">
        <w:tc>
          <w:tcPr>
            <w:tcW w:w="9782" w:type="dxa"/>
            <w:gridSpan w:val="5"/>
            <w:tcBorders>
              <w:top w:val="single" w:sz="4" w:space="0" w:color="000000"/>
              <w:left w:val="single" w:sz="4" w:space="0" w:color="000000"/>
              <w:bottom w:val="single" w:sz="4" w:space="0" w:color="000000"/>
              <w:right w:val="single" w:sz="4" w:space="0" w:color="000000"/>
            </w:tcBorders>
          </w:tcPr>
          <w:p w14:paraId="0CEF2F22" w14:textId="77777777" w:rsidR="00E00550" w:rsidRPr="005A5581" w:rsidRDefault="00B153E5" w:rsidP="00563C15">
            <w:pPr>
              <w:rPr>
                <w:b/>
                <w:bCs/>
              </w:rPr>
            </w:pPr>
            <w:r w:rsidRPr="005A5581">
              <w:rPr>
                <w:b/>
                <w:bCs/>
              </w:rPr>
              <w:t>Caseta 17. Efecte adverse majore, contraindicații, interacțiuni  medicamentoase și precauții ale preparatelor anti-ischemice</w:t>
            </w:r>
          </w:p>
        </w:tc>
      </w:tr>
      <w:tr w:rsidR="00E00550" w:rsidRPr="005A5581" w14:paraId="1F92CF41" w14:textId="77777777" w:rsidTr="007C4CF4">
        <w:tc>
          <w:tcPr>
            <w:tcW w:w="1560" w:type="dxa"/>
            <w:tcBorders>
              <w:top w:val="single" w:sz="4" w:space="0" w:color="000000"/>
              <w:left w:val="single" w:sz="4" w:space="0" w:color="000000"/>
              <w:bottom w:val="single" w:sz="4" w:space="0" w:color="000000"/>
            </w:tcBorders>
          </w:tcPr>
          <w:p w14:paraId="652FC692" w14:textId="77777777" w:rsidR="00E00550" w:rsidRPr="005A5581" w:rsidRDefault="00B153E5" w:rsidP="00563C15">
            <w:pPr>
              <w:ind w:right="-115"/>
              <w:jc w:val="center"/>
              <w:rPr>
                <w:b/>
                <w:bCs/>
              </w:rPr>
            </w:pPr>
            <w:r w:rsidRPr="005A5581">
              <w:rPr>
                <w:b/>
                <w:bCs/>
              </w:rPr>
              <w:t>Clasa de medicamente</w:t>
            </w:r>
          </w:p>
        </w:tc>
        <w:tc>
          <w:tcPr>
            <w:tcW w:w="1701" w:type="dxa"/>
            <w:tcBorders>
              <w:top w:val="single" w:sz="4" w:space="0" w:color="000000"/>
              <w:left w:val="single" w:sz="4" w:space="0" w:color="000000"/>
              <w:bottom w:val="single" w:sz="4" w:space="0" w:color="000000"/>
            </w:tcBorders>
          </w:tcPr>
          <w:p w14:paraId="74E1C0A1" w14:textId="77777777" w:rsidR="00E00550" w:rsidRPr="005A5581" w:rsidRDefault="00B153E5" w:rsidP="00563C15">
            <w:pPr>
              <w:jc w:val="center"/>
              <w:rPr>
                <w:b/>
                <w:bCs/>
              </w:rPr>
            </w:pPr>
            <w:r w:rsidRPr="005A5581">
              <w:rPr>
                <w:b/>
                <w:bCs/>
              </w:rPr>
              <w:t>Efecte adverse</w:t>
            </w:r>
          </w:p>
        </w:tc>
        <w:tc>
          <w:tcPr>
            <w:tcW w:w="2126" w:type="dxa"/>
            <w:tcBorders>
              <w:top w:val="single" w:sz="4" w:space="0" w:color="000000"/>
              <w:left w:val="single" w:sz="4" w:space="0" w:color="000000"/>
              <w:bottom w:val="single" w:sz="4" w:space="0" w:color="000000"/>
            </w:tcBorders>
          </w:tcPr>
          <w:p w14:paraId="13A7C86B" w14:textId="77777777" w:rsidR="00E00550" w:rsidRPr="005A5581" w:rsidRDefault="00B153E5" w:rsidP="00563C15">
            <w:pPr>
              <w:jc w:val="center"/>
              <w:rPr>
                <w:b/>
                <w:bCs/>
              </w:rPr>
            </w:pPr>
            <w:r w:rsidRPr="005A5581">
              <w:rPr>
                <w:b/>
                <w:bCs/>
              </w:rPr>
              <w:t>Contraindicații</w:t>
            </w:r>
          </w:p>
        </w:tc>
        <w:tc>
          <w:tcPr>
            <w:tcW w:w="2268" w:type="dxa"/>
            <w:tcBorders>
              <w:top w:val="single" w:sz="4" w:space="0" w:color="000000"/>
              <w:left w:val="single" w:sz="4" w:space="0" w:color="000000"/>
              <w:bottom w:val="single" w:sz="4" w:space="0" w:color="000000"/>
            </w:tcBorders>
          </w:tcPr>
          <w:p w14:paraId="26C061F3" w14:textId="77777777" w:rsidR="00E00550" w:rsidRPr="005A5581" w:rsidRDefault="00B153E5" w:rsidP="00563C15">
            <w:pPr>
              <w:jc w:val="center"/>
              <w:rPr>
                <w:b/>
                <w:bCs/>
              </w:rPr>
            </w:pPr>
            <w:r w:rsidRPr="005A5581">
              <w:rPr>
                <w:b/>
                <w:bCs/>
              </w:rPr>
              <w:t>Interacțiuni medicamentoase</w:t>
            </w:r>
          </w:p>
        </w:tc>
        <w:tc>
          <w:tcPr>
            <w:tcW w:w="2127" w:type="dxa"/>
            <w:tcBorders>
              <w:top w:val="single" w:sz="4" w:space="0" w:color="000000"/>
              <w:left w:val="single" w:sz="4" w:space="0" w:color="000000"/>
              <w:bottom w:val="single" w:sz="4" w:space="0" w:color="000000"/>
              <w:right w:val="single" w:sz="4" w:space="0" w:color="000000"/>
            </w:tcBorders>
          </w:tcPr>
          <w:p w14:paraId="3D7A8025" w14:textId="77777777" w:rsidR="00E00550" w:rsidRPr="005A5581" w:rsidRDefault="00B153E5" w:rsidP="00563C15">
            <w:pPr>
              <w:jc w:val="center"/>
              <w:rPr>
                <w:b/>
                <w:bCs/>
              </w:rPr>
            </w:pPr>
            <w:r w:rsidRPr="005A5581">
              <w:rPr>
                <w:b/>
                <w:bCs/>
              </w:rPr>
              <w:t>Precauții</w:t>
            </w:r>
          </w:p>
        </w:tc>
      </w:tr>
      <w:tr w:rsidR="00E00550" w:rsidRPr="005A5581" w14:paraId="61A1B259" w14:textId="77777777" w:rsidTr="007C4CF4">
        <w:tc>
          <w:tcPr>
            <w:tcW w:w="1560" w:type="dxa"/>
            <w:tcBorders>
              <w:top w:val="single" w:sz="4" w:space="0" w:color="000000"/>
              <w:left w:val="single" w:sz="4" w:space="0" w:color="000000"/>
              <w:bottom w:val="single" w:sz="4" w:space="0" w:color="000000"/>
            </w:tcBorders>
          </w:tcPr>
          <w:p w14:paraId="5E25B2D9" w14:textId="77777777" w:rsidR="00E00550" w:rsidRPr="005A5581" w:rsidRDefault="00B153E5" w:rsidP="00563C15">
            <w:r w:rsidRPr="005A5581">
              <w:t>Nitrați cu durata de acțiune scurtă și lungă</w:t>
            </w:r>
          </w:p>
        </w:tc>
        <w:tc>
          <w:tcPr>
            <w:tcW w:w="1701" w:type="dxa"/>
            <w:tcBorders>
              <w:top w:val="single" w:sz="4" w:space="0" w:color="000000"/>
              <w:left w:val="single" w:sz="4" w:space="0" w:color="000000"/>
              <w:bottom w:val="single" w:sz="4" w:space="0" w:color="000000"/>
            </w:tcBorders>
          </w:tcPr>
          <w:p w14:paraId="674B1E8C" w14:textId="77777777" w:rsidR="00E00550" w:rsidRPr="005A5581" w:rsidRDefault="00B153E5" w:rsidP="00563C15">
            <w:pPr>
              <w:pStyle w:val="Listparagraf"/>
              <w:numPr>
                <w:ilvl w:val="0"/>
                <w:numId w:val="21"/>
              </w:numPr>
              <w:spacing w:after="0" w:line="240" w:lineRule="auto"/>
              <w:ind w:left="175" w:hanging="175"/>
              <w:rPr>
                <w:rFonts w:ascii="Times New Roman" w:hAnsi="Times New Roman" w:cs="Times New Roman"/>
                <w:color w:val="000000"/>
                <w:sz w:val="24"/>
                <w:szCs w:val="24"/>
                <w:lang w:val="ro-MD"/>
              </w:rPr>
            </w:pPr>
            <w:r w:rsidRPr="005A5581">
              <w:rPr>
                <w:rFonts w:ascii="Times New Roman" w:hAnsi="Times New Roman" w:cs="Times New Roman"/>
                <w:color w:val="000000"/>
                <w:sz w:val="24"/>
                <w:szCs w:val="24"/>
                <w:lang w:val="ro-MD"/>
              </w:rPr>
              <w:t>Cefalee</w:t>
            </w:r>
          </w:p>
          <w:p w14:paraId="47DFDA65" w14:textId="77777777" w:rsidR="00E00550" w:rsidRPr="005A5581" w:rsidRDefault="00B153E5" w:rsidP="00563C15">
            <w:pPr>
              <w:pStyle w:val="Listparagraf"/>
              <w:numPr>
                <w:ilvl w:val="0"/>
                <w:numId w:val="21"/>
              </w:numPr>
              <w:spacing w:after="0" w:line="240" w:lineRule="auto"/>
              <w:ind w:left="175" w:hanging="175"/>
              <w:rPr>
                <w:rFonts w:ascii="Times New Roman" w:hAnsi="Times New Roman" w:cs="Times New Roman"/>
                <w:color w:val="000000"/>
                <w:sz w:val="24"/>
                <w:szCs w:val="24"/>
                <w:lang w:val="ro-MD"/>
              </w:rPr>
            </w:pPr>
            <w:r w:rsidRPr="005A5581">
              <w:rPr>
                <w:rFonts w:ascii="Times New Roman" w:hAnsi="Times New Roman" w:cs="Times New Roman"/>
                <w:color w:val="000000"/>
                <w:sz w:val="24"/>
                <w:szCs w:val="24"/>
                <w:lang w:val="ro-MD"/>
              </w:rPr>
              <w:t>Roșeață</w:t>
            </w:r>
          </w:p>
          <w:p w14:paraId="71CA1FFE" w14:textId="77777777" w:rsidR="00E00550" w:rsidRPr="005A5581" w:rsidRDefault="00B153E5" w:rsidP="00563C15">
            <w:pPr>
              <w:pStyle w:val="Listparagraf"/>
              <w:numPr>
                <w:ilvl w:val="0"/>
                <w:numId w:val="21"/>
              </w:numPr>
              <w:spacing w:after="0" w:line="240" w:lineRule="auto"/>
              <w:ind w:left="175" w:hanging="175"/>
              <w:rPr>
                <w:rFonts w:ascii="Times New Roman" w:hAnsi="Times New Roman" w:cs="Times New Roman"/>
                <w:color w:val="000000"/>
                <w:sz w:val="24"/>
                <w:szCs w:val="24"/>
                <w:lang w:val="ro-MD"/>
              </w:rPr>
            </w:pPr>
            <w:r w:rsidRPr="005A5581">
              <w:rPr>
                <w:rFonts w:ascii="Times New Roman" w:hAnsi="Times New Roman" w:cs="Times New Roman"/>
                <w:color w:val="000000"/>
                <w:sz w:val="24"/>
                <w:szCs w:val="24"/>
                <w:lang w:val="ro-MD"/>
              </w:rPr>
              <w:t>Hipotensiune</w:t>
            </w:r>
          </w:p>
          <w:p w14:paraId="723A422A" w14:textId="77777777" w:rsidR="00E00550" w:rsidRPr="005A5581" w:rsidRDefault="00B153E5" w:rsidP="00563C15">
            <w:pPr>
              <w:pStyle w:val="Listparagraf"/>
              <w:numPr>
                <w:ilvl w:val="0"/>
                <w:numId w:val="21"/>
              </w:numPr>
              <w:spacing w:after="0" w:line="240" w:lineRule="auto"/>
              <w:ind w:left="175" w:hanging="175"/>
              <w:rPr>
                <w:rFonts w:ascii="Times New Roman" w:hAnsi="Times New Roman" w:cs="Times New Roman"/>
                <w:color w:val="000000"/>
                <w:sz w:val="24"/>
                <w:szCs w:val="24"/>
                <w:lang w:val="ro-MD"/>
              </w:rPr>
            </w:pPr>
            <w:r w:rsidRPr="005A5581">
              <w:rPr>
                <w:rFonts w:ascii="Times New Roman" w:hAnsi="Times New Roman" w:cs="Times New Roman"/>
                <w:color w:val="000000"/>
                <w:sz w:val="24"/>
                <w:szCs w:val="24"/>
                <w:lang w:val="ro-MD"/>
              </w:rPr>
              <w:t xml:space="preserve">Sincopă și hipotensiune </w:t>
            </w:r>
            <w:proofErr w:type="spellStart"/>
            <w:r w:rsidRPr="005A5581">
              <w:rPr>
                <w:rFonts w:ascii="Times New Roman" w:hAnsi="Times New Roman" w:cs="Times New Roman"/>
                <w:color w:val="000000"/>
                <w:sz w:val="24"/>
                <w:szCs w:val="24"/>
                <w:lang w:val="ro-MD"/>
              </w:rPr>
              <w:t>posturală</w:t>
            </w:r>
            <w:proofErr w:type="spellEnd"/>
          </w:p>
          <w:p w14:paraId="40093EDE" w14:textId="77777777" w:rsidR="00E00550" w:rsidRPr="005A5581" w:rsidRDefault="00B153E5" w:rsidP="00563C15">
            <w:pPr>
              <w:pStyle w:val="Listparagraf"/>
              <w:numPr>
                <w:ilvl w:val="0"/>
                <w:numId w:val="21"/>
              </w:numPr>
              <w:spacing w:after="0" w:line="240" w:lineRule="auto"/>
              <w:ind w:left="175" w:hanging="175"/>
              <w:rPr>
                <w:rFonts w:ascii="Times New Roman" w:hAnsi="Times New Roman" w:cs="Times New Roman"/>
                <w:color w:val="000000"/>
                <w:sz w:val="24"/>
                <w:szCs w:val="24"/>
                <w:lang w:val="ro-MD"/>
              </w:rPr>
            </w:pPr>
            <w:r w:rsidRPr="005A5581">
              <w:rPr>
                <w:rFonts w:ascii="Times New Roman" w:hAnsi="Times New Roman" w:cs="Times New Roman"/>
                <w:color w:val="000000"/>
                <w:sz w:val="24"/>
                <w:szCs w:val="24"/>
                <w:lang w:val="ro-MD"/>
              </w:rPr>
              <w:t>Tahicardie reflectorie</w:t>
            </w:r>
          </w:p>
          <w:p w14:paraId="2E3CAE04" w14:textId="00CAAEAA" w:rsidR="00E00550" w:rsidRPr="005A5581" w:rsidRDefault="00B153E5" w:rsidP="00563C15">
            <w:pPr>
              <w:pStyle w:val="Listparagraf"/>
              <w:numPr>
                <w:ilvl w:val="0"/>
                <w:numId w:val="21"/>
              </w:numPr>
              <w:spacing w:after="0" w:line="240" w:lineRule="auto"/>
              <w:ind w:left="175" w:hanging="175"/>
              <w:rPr>
                <w:rFonts w:ascii="Times New Roman" w:hAnsi="Times New Roman" w:cs="Times New Roman"/>
                <w:color w:val="000000"/>
                <w:sz w:val="24"/>
                <w:szCs w:val="24"/>
                <w:lang w:val="ro-MD"/>
              </w:rPr>
            </w:pPr>
            <w:proofErr w:type="spellStart"/>
            <w:r w:rsidRPr="005A5581">
              <w:rPr>
                <w:rFonts w:ascii="Times New Roman" w:hAnsi="Times New Roman" w:cs="Times New Roman"/>
                <w:color w:val="000000"/>
                <w:sz w:val="24"/>
                <w:szCs w:val="24"/>
                <w:lang w:val="ro-MD"/>
              </w:rPr>
              <w:t>Methemoglobinemie</w:t>
            </w:r>
            <w:proofErr w:type="spellEnd"/>
          </w:p>
        </w:tc>
        <w:tc>
          <w:tcPr>
            <w:tcW w:w="2126" w:type="dxa"/>
            <w:tcBorders>
              <w:top w:val="single" w:sz="4" w:space="0" w:color="000000"/>
              <w:left w:val="single" w:sz="4" w:space="0" w:color="000000"/>
              <w:bottom w:val="single" w:sz="4" w:space="0" w:color="000000"/>
            </w:tcBorders>
          </w:tcPr>
          <w:p w14:paraId="68EC9EF3" w14:textId="77777777" w:rsidR="00E00550" w:rsidRPr="005A5581" w:rsidRDefault="00B153E5" w:rsidP="00563C15">
            <w:pPr>
              <w:pStyle w:val="Listparagraf"/>
              <w:numPr>
                <w:ilvl w:val="0"/>
                <w:numId w:val="22"/>
              </w:numPr>
              <w:spacing w:after="0" w:line="240" w:lineRule="auto"/>
              <w:ind w:left="178" w:hanging="178"/>
              <w:rPr>
                <w:rFonts w:ascii="Times New Roman" w:hAnsi="Times New Roman" w:cs="Times New Roman"/>
                <w:color w:val="000000"/>
                <w:sz w:val="24"/>
                <w:szCs w:val="24"/>
                <w:lang w:val="ro-MD"/>
              </w:rPr>
            </w:pPr>
            <w:r w:rsidRPr="005A5581">
              <w:rPr>
                <w:rFonts w:ascii="Times New Roman" w:hAnsi="Times New Roman" w:cs="Times New Roman"/>
                <w:color w:val="000000"/>
                <w:sz w:val="24"/>
                <w:szCs w:val="24"/>
                <w:lang w:val="ro-MD"/>
              </w:rPr>
              <w:t>Cardiomiopatia hipertrofică obstructivă</w:t>
            </w:r>
          </w:p>
        </w:tc>
        <w:tc>
          <w:tcPr>
            <w:tcW w:w="2268" w:type="dxa"/>
            <w:tcBorders>
              <w:top w:val="single" w:sz="4" w:space="0" w:color="000000"/>
              <w:left w:val="single" w:sz="4" w:space="0" w:color="000000"/>
              <w:bottom w:val="single" w:sz="4" w:space="0" w:color="000000"/>
            </w:tcBorders>
          </w:tcPr>
          <w:p w14:paraId="589AC5C4" w14:textId="77777777" w:rsidR="00E00550" w:rsidRPr="005A5581" w:rsidRDefault="00B153E5" w:rsidP="00563C15">
            <w:pPr>
              <w:numPr>
                <w:ilvl w:val="0"/>
                <w:numId w:val="23"/>
              </w:numPr>
              <w:ind w:left="178" w:hanging="178"/>
              <w:rPr>
                <w:color w:val="000000"/>
              </w:rPr>
            </w:pPr>
            <w:r w:rsidRPr="005A5581">
              <w:rPr>
                <w:color w:val="000000"/>
              </w:rPr>
              <w:t xml:space="preserve">Inhibitorii de </w:t>
            </w:r>
            <w:proofErr w:type="spellStart"/>
            <w:r w:rsidRPr="005A5581">
              <w:rPr>
                <w:color w:val="000000"/>
              </w:rPr>
              <w:t>fosfodiesterază</w:t>
            </w:r>
            <w:proofErr w:type="spellEnd"/>
            <w:r w:rsidRPr="005A5581">
              <w:rPr>
                <w:color w:val="000000"/>
              </w:rPr>
              <w:t xml:space="preserve"> (PDE5) (</w:t>
            </w:r>
            <w:proofErr w:type="spellStart"/>
            <w:r w:rsidRPr="005A5581">
              <w:rPr>
                <w:color w:val="000000"/>
              </w:rPr>
              <w:t>Sildenafilum</w:t>
            </w:r>
            <w:proofErr w:type="spellEnd"/>
            <w:r w:rsidRPr="005A5581">
              <w:rPr>
                <w:color w:val="000000"/>
              </w:rPr>
              <w:t xml:space="preserve"> ori preparate medicamentoase similare)</w:t>
            </w:r>
          </w:p>
          <w:p w14:paraId="44A1C2D9" w14:textId="77777777" w:rsidR="00E00550" w:rsidRPr="005A5581" w:rsidRDefault="00B153E5" w:rsidP="00563C15">
            <w:pPr>
              <w:numPr>
                <w:ilvl w:val="0"/>
                <w:numId w:val="23"/>
              </w:numPr>
              <w:ind w:left="178" w:hanging="178"/>
              <w:rPr>
                <w:color w:val="000000"/>
              </w:rPr>
            </w:pPr>
            <w:r w:rsidRPr="005A5581">
              <w:rPr>
                <w:color w:val="000000"/>
              </w:rPr>
              <w:t>Blocanți alfa-adrenergici</w:t>
            </w:r>
          </w:p>
          <w:p w14:paraId="0CBCE616" w14:textId="77777777" w:rsidR="00E00550" w:rsidRPr="005A5581" w:rsidRDefault="00B153E5" w:rsidP="00563C15">
            <w:pPr>
              <w:numPr>
                <w:ilvl w:val="0"/>
                <w:numId w:val="23"/>
              </w:numPr>
              <w:ind w:left="178" w:hanging="178"/>
              <w:rPr>
                <w:color w:val="000000"/>
              </w:rPr>
            </w:pPr>
            <w:r w:rsidRPr="005A5581">
              <w:rPr>
                <w:color w:val="000000"/>
              </w:rPr>
              <w:t>BCC</w:t>
            </w:r>
          </w:p>
        </w:tc>
        <w:tc>
          <w:tcPr>
            <w:tcW w:w="2127" w:type="dxa"/>
            <w:tcBorders>
              <w:top w:val="single" w:sz="4" w:space="0" w:color="000000"/>
              <w:left w:val="single" w:sz="4" w:space="0" w:color="000000"/>
              <w:bottom w:val="single" w:sz="4" w:space="0" w:color="000000"/>
              <w:right w:val="single" w:sz="4" w:space="0" w:color="000000"/>
            </w:tcBorders>
          </w:tcPr>
          <w:p w14:paraId="45D39902" w14:textId="77777777" w:rsidR="00E00550" w:rsidRPr="005A5581" w:rsidRDefault="00B153E5" w:rsidP="00563C15">
            <w:r w:rsidRPr="005A5581">
              <w:t>-</w:t>
            </w:r>
          </w:p>
        </w:tc>
      </w:tr>
      <w:tr w:rsidR="00E00550" w:rsidRPr="005A5581" w14:paraId="1511FB86" w14:textId="77777777" w:rsidTr="007C4CF4">
        <w:tc>
          <w:tcPr>
            <w:tcW w:w="1560" w:type="dxa"/>
            <w:tcBorders>
              <w:top w:val="single" w:sz="4" w:space="0" w:color="000000"/>
              <w:left w:val="single" w:sz="4" w:space="0" w:color="000000"/>
              <w:bottom w:val="single" w:sz="4" w:space="0" w:color="000000"/>
            </w:tcBorders>
          </w:tcPr>
          <w:p w14:paraId="1343EB42" w14:textId="77777777" w:rsidR="00E00550" w:rsidRPr="005A5581" w:rsidRDefault="00B153E5" w:rsidP="00563C15">
            <w:r w:rsidRPr="005A5581">
              <w:t>BAB</w:t>
            </w:r>
          </w:p>
        </w:tc>
        <w:tc>
          <w:tcPr>
            <w:tcW w:w="1701" w:type="dxa"/>
            <w:tcBorders>
              <w:top w:val="single" w:sz="4" w:space="0" w:color="000000"/>
              <w:left w:val="single" w:sz="4" w:space="0" w:color="000000"/>
              <w:bottom w:val="single" w:sz="4" w:space="0" w:color="000000"/>
            </w:tcBorders>
          </w:tcPr>
          <w:p w14:paraId="2FA4FE2C" w14:textId="18990E0C" w:rsidR="00E00550" w:rsidRPr="005A5581" w:rsidRDefault="00B153E5" w:rsidP="00563C15">
            <w:pPr>
              <w:numPr>
                <w:ilvl w:val="0"/>
                <w:numId w:val="24"/>
              </w:numPr>
              <w:ind w:left="175" w:hanging="175"/>
              <w:rPr>
                <w:color w:val="000000"/>
              </w:rPr>
            </w:pPr>
            <w:r w:rsidRPr="005A5581">
              <w:rPr>
                <w:color w:val="000000"/>
              </w:rPr>
              <w:t>Fatigabilitate depresie</w:t>
            </w:r>
          </w:p>
          <w:p w14:paraId="67B7A47D" w14:textId="77777777" w:rsidR="00E00550" w:rsidRPr="005A5581" w:rsidRDefault="00B153E5" w:rsidP="00563C15">
            <w:pPr>
              <w:numPr>
                <w:ilvl w:val="0"/>
                <w:numId w:val="24"/>
              </w:numPr>
              <w:ind w:left="175" w:hanging="175"/>
              <w:rPr>
                <w:color w:val="000000"/>
              </w:rPr>
            </w:pPr>
            <w:r w:rsidRPr="005A5581">
              <w:rPr>
                <w:color w:val="000000"/>
              </w:rPr>
              <w:t>Bradicardie</w:t>
            </w:r>
          </w:p>
          <w:p w14:paraId="0B2E4CB2" w14:textId="77777777" w:rsidR="00E00550" w:rsidRPr="005A5581" w:rsidRDefault="00B153E5" w:rsidP="00563C15">
            <w:pPr>
              <w:numPr>
                <w:ilvl w:val="0"/>
                <w:numId w:val="24"/>
              </w:numPr>
              <w:ind w:left="175" w:hanging="175"/>
              <w:rPr>
                <w:color w:val="000000"/>
              </w:rPr>
            </w:pPr>
            <w:r w:rsidRPr="005A5581">
              <w:rPr>
                <w:color w:val="000000"/>
              </w:rPr>
              <w:t>Bloc cardiac</w:t>
            </w:r>
          </w:p>
          <w:p w14:paraId="0A40F0C1" w14:textId="77777777" w:rsidR="00E00550" w:rsidRPr="005A5581" w:rsidRDefault="00B153E5" w:rsidP="00563C15">
            <w:pPr>
              <w:numPr>
                <w:ilvl w:val="0"/>
                <w:numId w:val="24"/>
              </w:numPr>
              <w:ind w:left="175" w:hanging="175"/>
              <w:rPr>
                <w:color w:val="000000"/>
              </w:rPr>
            </w:pPr>
            <w:r w:rsidRPr="005A5581">
              <w:rPr>
                <w:color w:val="000000"/>
              </w:rPr>
              <w:t>Bronhospasm</w:t>
            </w:r>
          </w:p>
          <w:p w14:paraId="7860D668" w14:textId="77777777" w:rsidR="00E00550" w:rsidRPr="005A5581" w:rsidRDefault="00B153E5" w:rsidP="00563C15">
            <w:pPr>
              <w:numPr>
                <w:ilvl w:val="0"/>
                <w:numId w:val="24"/>
              </w:numPr>
              <w:ind w:left="175" w:hanging="175"/>
              <w:rPr>
                <w:color w:val="000000"/>
              </w:rPr>
            </w:pPr>
            <w:r w:rsidRPr="005A5581">
              <w:rPr>
                <w:color w:val="000000"/>
              </w:rPr>
              <w:t>Vasoconstricție periferică</w:t>
            </w:r>
          </w:p>
          <w:p w14:paraId="360E39C2" w14:textId="77777777" w:rsidR="00E00550" w:rsidRPr="005A5581" w:rsidRDefault="00B153E5" w:rsidP="00563C15">
            <w:pPr>
              <w:numPr>
                <w:ilvl w:val="0"/>
                <w:numId w:val="24"/>
              </w:numPr>
              <w:ind w:left="175" w:hanging="175"/>
              <w:rPr>
                <w:color w:val="000000"/>
              </w:rPr>
            </w:pPr>
            <w:r w:rsidRPr="005A5581">
              <w:rPr>
                <w:color w:val="000000"/>
              </w:rPr>
              <w:t xml:space="preserve">Hipotensiune </w:t>
            </w:r>
            <w:proofErr w:type="spellStart"/>
            <w:r w:rsidRPr="005A5581">
              <w:rPr>
                <w:color w:val="000000"/>
              </w:rPr>
              <w:t>posturală</w:t>
            </w:r>
            <w:proofErr w:type="spellEnd"/>
          </w:p>
          <w:p w14:paraId="5ACAA98E" w14:textId="77777777" w:rsidR="00E00550" w:rsidRPr="005A5581" w:rsidRDefault="00B153E5" w:rsidP="00563C15">
            <w:pPr>
              <w:numPr>
                <w:ilvl w:val="0"/>
                <w:numId w:val="24"/>
              </w:numPr>
              <w:ind w:left="175" w:hanging="175"/>
              <w:rPr>
                <w:color w:val="000000"/>
              </w:rPr>
            </w:pPr>
            <w:r w:rsidRPr="005A5581">
              <w:rPr>
                <w:color w:val="000000"/>
              </w:rPr>
              <w:t>Impotență</w:t>
            </w:r>
          </w:p>
          <w:p w14:paraId="2BD7A3E0" w14:textId="77777777" w:rsidR="00E00550" w:rsidRPr="005A5581" w:rsidRDefault="00B153E5" w:rsidP="00563C15">
            <w:pPr>
              <w:numPr>
                <w:ilvl w:val="0"/>
                <w:numId w:val="24"/>
              </w:numPr>
              <w:ind w:left="175" w:hanging="175"/>
              <w:rPr>
                <w:color w:val="000000"/>
              </w:rPr>
            </w:pPr>
            <w:r w:rsidRPr="005A5581">
              <w:rPr>
                <w:color w:val="000000"/>
              </w:rPr>
              <w:t>Hipoglicemie/mascarea semnelor de hipoglicemie</w:t>
            </w:r>
          </w:p>
        </w:tc>
        <w:tc>
          <w:tcPr>
            <w:tcW w:w="2126" w:type="dxa"/>
            <w:tcBorders>
              <w:top w:val="single" w:sz="4" w:space="0" w:color="000000"/>
              <w:left w:val="single" w:sz="4" w:space="0" w:color="000000"/>
              <w:bottom w:val="single" w:sz="4" w:space="0" w:color="000000"/>
            </w:tcBorders>
          </w:tcPr>
          <w:p w14:paraId="0AB68273" w14:textId="77777777" w:rsidR="00E00550" w:rsidRPr="005A5581" w:rsidRDefault="00B153E5" w:rsidP="00563C15">
            <w:pPr>
              <w:numPr>
                <w:ilvl w:val="0"/>
                <w:numId w:val="25"/>
              </w:numPr>
              <w:ind w:left="175" w:hanging="175"/>
              <w:rPr>
                <w:color w:val="000000"/>
              </w:rPr>
            </w:pPr>
            <w:r w:rsidRPr="005A5581">
              <w:rPr>
                <w:color w:val="000000"/>
              </w:rPr>
              <w:t>FCC joasă ori dereglări de conducere cardiacă</w:t>
            </w:r>
          </w:p>
          <w:p w14:paraId="16B7207D" w14:textId="77777777" w:rsidR="00E00550" w:rsidRPr="005A5581" w:rsidRDefault="00B153E5" w:rsidP="00563C15">
            <w:pPr>
              <w:numPr>
                <w:ilvl w:val="0"/>
                <w:numId w:val="25"/>
              </w:numPr>
              <w:ind w:left="175" w:hanging="175"/>
              <w:rPr>
                <w:color w:val="000000"/>
              </w:rPr>
            </w:pPr>
            <w:r w:rsidRPr="005A5581">
              <w:rPr>
                <w:color w:val="000000"/>
              </w:rPr>
              <w:t xml:space="preserve">Șoc </w:t>
            </w:r>
            <w:proofErr w:type="spellStart"/>
            <w:r w:rsidRPr="005A5581">
              <w:rPr>
                <w:color w:val="000000"/>
              </w:rPr>
              <w:t>cardiogen</w:t>
            </w:r>
            <w:proofErr w:type="spellEnd"/>
          </w:p>
          <w:p w14:paraId="0A66236B" w14:textId="77777777" w:rsidR="00E00550" w:rsidRPr="005A5581" w:rsidRDefault="00B153E5" w:rsidP="00563C15">
            <w:pPr>
              <w:numPr>
                <w:ilvl w:val="0"/>
                <w:numId w:val="25"/>
              </w:numPr>
              <w:ind w:left="175" w:hanging="175"/>
              <w:rPr>
                <w:color w:val="000000"/>
              </w:rPr>
            </w:pPr>
            <w:r w:rsidRPr="005A5581">
              <w:rPr>
                <w:color w:val="000000"/>
              </w:rPr>
              <w:t>Astm</w:t>
            </w:r>
          </w:p>
          <w:p w14:paraId="0B6988B4" w14:textId="77777777" w:rsidR="00E00550" w:rsidRPr="005A5581" w:rsidRDefault="00B153E5" w:rsidP="00563C15">
            <w:pPr>
              <w:numPr>
                <w:ilvl w:val="0"/>
                <w:numId w:val="25"/>
              </w:numPr>
              <w:ind w:left="175" w:hanging="175"/>
              <w:rPr>
                <w:color w:val="000000"/>
              </w:rPr>
            </w:pPr>
            <w:r w:rsidRPr="005A5581">
              <w:rPr>
                <w:color w:val="000000"/>
              </w:rPr>
              <w:t xml:space="preserve">Cu prudență la pacienți cu BPOC: pot fi folosite β-blocantele </w:t>
            </w:r>
            <w:proofErr w:type="spellStart"/>
            <w:r w:rsidRPr="005A5581">
              <w:rPr>
                <w:color w:val="000000"/>
              </w:rPr>
              <w:t>cardioselective</w:t>
            </w:r>
            <w:proofErr w:type="spellEnd"/>
            <w:r w:rsidRPr="005A5581">
              <w:rPr>
                <w:color w:val="000000"/>
              </w:rPr>
              <w:t xml:space="preserve"> dacă pacientul este compensat pe fondal de tratament cu steroizi inhalatori și β-</w:t>
            </w:r>
            <w:proofErr w:type="spellStart"/>
            <w:r w:rsidRPr="005A5581">
              <w:rPr>
                <w:color w:val="000000"/>
              </w:rPr>
              <w:t>agoniști</w:t>
            </w:r>
            <w:proofErr w:type="spellEnd"/>
            <w:r w:rsidRPr="005A5581">
              <w:rPr>
                <w:color w:val="000000"/>
              </w:rPr>
              <w:t xml:space="preserve"> cu </w:t>
            </w:r>
            <w:r w:rsidRPr="005A5581">
              <w:rPr>
                <w:color w:val="000000"/>
              </w:rPr>
              <w:lastRenderedPageBreak/>
              <w:t>durată lungă de acțiune</w:t>
            </w:r>
          </w:p>
          <w:p w14:paraId="6AAE2A25" w14:textId="77777777" w:rsidR="00E00550" w:rsidRPr="005A5581" w:rsidRDefault="00B153E5" w:rsidP="00563C15">
            <w:pPr>
              <w:numPr>
                <w:ilvl w:val="0"/>
                <w:numId w:val="25"/>
              </w:numPr>
              <w:ind w:left="175" w:right="-116" w:hanging="175"/>
              <w:rPr>
                <w:color w:val="000000"/>
              </w:rPr>
            </w:pPr>
            <w:r w:rsidRPr="005A5581">
              <w:rPr>
                <w:color w:val="000000"/>
              </w:rPr>
              <w:t>Boala vasculară periferică severă</w:t>
            </w:r>
          </w:p>
          <w:p w14:paraId="3693B598" w14:textId="77777777" w:rsidR="00E00550" w:rsidRPr="005A5581" w:rsidRDefault="00B153E5" w:rsidP="00563C15">
            <w:pPr>
              <w:numPr>
                <w:ilvl w:val="0"/>
                <w:numId w:val="25"/>
              </w:numPr>
              <w:ind w:left="175" w:right="-116" w:hanging="175"/>
              <w:rPr>
                <w:color w:val="000000"/>
              </w:rPr>
            </w:pPr>
            <w:r w:rsidRPr="005A5581">
              <w:rPr>
                <w:color w:val="000000"/>
              </w:rPr>
              <w:t>IC decompensată</w:t>
            </w:r>
          </w:p>
          <w:p w14:paraId="5BAA4E20" w14:textId="77777777" w:rsidR="00E00550" w:rsidRPr="005A5581" w:rsidRDefault="00B153E5" w:rsidP="00563C15">
            <w:pPr>
              <w:numPr>
                <w:ilvl w:val="0"/>
                <w:numId w:val="25"/>
              </w:numPr>
              <w:ind w:left="175" w:right="-116" w:hanging="175"/>
              <w:rPr>
                <w:color w:val="000000"/>
              </w:rPr>
            </w:pPr>
            <w:r w:rsidRPr="005A5581">
              <w:rPr>
                <w:color w:val="000000"/>
              </w:rPr>
              <w:t xml:space="preserve">Angina </w:t>
            </w:r>
            <w:proofErr w:type="spellStart"/>
            <w:r w:rsidRPr="005A5581">
              <w:rPr>
                <w:color w:val="000000"/>
              </w:rPr>
              <w:t>vasospastică</w:t>
            </w:r>
            <w:proofErr w:type="spellEnd"/>
          </w:p>
        </w:tc>
        <w:tc>
          <w:tcPr>
            <w:tcW w:w="2268" w:type="dxa"/>
            <w:tcBorders>
              <w:top w:val="single" w:sz="4" w:space="0" w:color="000000"/>
              <w:left w:val="single" w:sz="4" w:space="0" w:color="000000"/>
              <w:bottom w:val="single" w:sz="4" w:space="0" w:color="000000"/>
            </w:tcBorders>
          </w:tcPr>
          <w:p w14:paraId="2F840D86" w14:textId="77777777" w:rsidR="00E00550" w:rsidRPr="005A5581" w:rsidRDefault="00B153E5" w:rsidP="00563C15">
            <w:pPr>
              <w:numPr>
                <w:ilvl w:val="0"/>
                <w:numId w:val="26"/>
              </w:numPr>
              <w:ind w:left="175" w:hanging="175"/>
              <w:rPr>
                <w:color w:val="000000"/>
              </w:rPr>
            </w:pPr>
            <w:r w:rsidRPr="005A5581">
              <w:rPr>
                <w:color w:val="000000"/>
              </w:rPr>
              <w:lastRenderedPageBreak/>
              <w:t>BCC: care diminuează FCC</w:t>
            </w:r>
          </w:p>
          <w:p w14:paraId="780796BB" w14:textId="77777777" w:rsidR="00E00550" w:rsidRPr="005A5581" w:rsidRDefault="00B153E5" w:rsidP="00563C15">
            <w:pPr>
              <w:numPr>
                <w:ilvl w:val="0"/>
                <w:numId w:val="26"/>
              </w:numPr>
              <w:ind w:left="175" w:hanging="175"/>
              <w:rPr>
                <w:color w:val="000000"/>
              </w:rPr>
            </w:pPr>
            <w:r w:rsidRPr="005A5581">
              <w:rPr>
                <w:color w:val="000000"/>
              </w:rPr>
              <w:t>Afectarea conducerii AV sau NSA</w:t>
            </w:r>
          </w:p>
        </w:tc>
        <w:tc>
          <w:tcPr>
            <w:tcW w:w="2127" w:type="dxa"/>
            <w:tcBorders>
              <w:top w:val="single" w:sz="4" w:space="0" w:color="000000"/>
              <w:left w:val="single" w:sz="4" w:space="0" w:color="000000"/>
              <w:bottom w:val="single" w:sz="4" w:space="0" w:color="000000"/>
              <w:right w:val="single" w:sz="4" w:space="0" w:color="000000"/>
            </w:tcBorders>
          </w:tcPr>
          <w:p w14:paraId="562E87F5" w14:textId="77777777" w:rsidR="00E00550" w:rsidRPr="005A5581" w:rsidRDefault="00B153E5" w:rsidP="00563C15">
            <w:pPr>
              <w:numPr>
                <w:ilvl w:val="0"/>
                <w:numId w:val="27"/>
              </w:numPr>
              <w:ind w:left="175" w:hanging="175"/>
              <w:rPr>
                <w:color w:val="000000"/>
              </w:rPr>
            </w:pPr>
            <w:r w:rsidRPr="005A5581">
              <w:rPr>
                <w:color w:val="000000"/>
              </w:rPr>
              <w:t>Diabet</w:t>
            </w:r>
          </w:p>
          <w:p w14:paraId="52229DF1" w14:textId="77777777" w:rsidR="00E00550" w:rsidRPr="005A5581" w:rsidRDefault="00B153E5" w:rsidP="00563C15">
            <w:pPr>
              <w:numPr>
                <w:ilvl w:val="0"/>
                <w:numId w:val="27"/>
              </w:numPr>
              <w:ind w:left="175" w:hanging="175"/>
              <w:rPr>
                <w:color w:val="000000"/>
              </w:rPr>
            </w:pPr>
            <w:r w:rsidRPr="005A5581">
              <w:rPr>
                <w:color w:val="000000"/>
              </w:rPr>
              <w:t>BPOC</w:t>
            </w:r>
          </w:p>
        </w:tc>
      </w:tr>
      <w:tr w:rsidR="00E00550" w:rsidRPr="005A5581" w14:paraId="359197EC" w14:textId="77777777" w:rsidTr="007C4CF4">
        <w:tc>
          <w:tcPr>
            <w:tcW w:w="1560" w:type="dxa"/>
            <w:tcBorders>
              <w:top w:val="single" w:sz="4" w:space="0" w:color="000000"/>
              <w:left w:val="single" w:sz="4" w:space="0" w:color="000000"/>
              <w:bottom w:val="single" w:sz="4" w:space="0" w:color="000000"/>
            </w:tcBorders>
          </w:tcPr>
          <w:p w14:paraId="6DEAF667" w14:textId="77777777" w:rsidR="00E00550" w:rsidRPr="005A5581" w:rsidRDefault="00B153E5" w:rsidP="00563C15">
            <w:pPr>
              <w:ind w:right="-115"/>
            </w:pPr>
            <w:r w:rsidRPr="005A5581">
              <w:t>BCC: care diminuează FCC (non-</w:t>
            </w:r>
            <w:proofErr w:type="spellStart"/>
            <w:r w:rsidRPr="005A5581">
              <w:t>dihidropiridinice</w:t>
            </w:r>
            <w:proofErr w:type="spellEnd"/>
            <w:r w:rsidRPr="005A5581">
              <w:t>)</w:t>
            </w:r>
          </w:p>
        </w:tc>
        <w:tc>
          <w:tcPr>
            <w:tcW w:w="1701" w:type="dxa"/>
            <w:tcBorders>
              <w:top w:val="single" w:sz="4" w:space="0" w:color="000000"/>
              <w:left w:val="single" w:sz="4" w:space="0" w:color="000000"/>
              <w:bottom w:val="single" w:sz="4" w:space="0" w:color="000000"/>
            </w:tcBorders>
          </w:tcPr>
          <w:p w14:paraId="69FBCC7E" w14:textId="77777777" w:rsidR="00E00550" w:rsidRPr="005A5581" w:rsidRDefault="00B153E5" w:rsidP="00563C15">
            <w:pPr>
              <w:numPr>
                <w:ilvl w:val="0"/>
                <w:numId w:val="28"/>
              </w:numPr>
              <w:ind w:left="175" w:hanging="284"/>
              <w:rPr>
                <w:color w:val="000000"/>
              </w:rPr>
            </w:pPr>
            <w:r w:rsidRPr="005A5581">
              <w:rPr>
                <w:color w:val="000000"/>
              </w:rPr>
              <w:t>Bradicardie</w:t>
            </w:r>
          </w:p>
          <w:p w14:paraId="7BE1005F" w14:textId="77777777" w:rsidR="00E00550" w:rsidRPr="005A5581" w:rsidRDefault="00B153E5" w:rsidP="00563C15">
            <w:pPr>
              <w:numPr>
                <w:ilvl w:val="0"/>
                <w:numId w:val="28"/>
              </w:numPr>
              <w:ind w:left="175" w:hanging="284"/>
              <w:rPr>
                <w:color w:val="000000"/>
              </w:rPr>
            </w:pPr>
            <w:r w:rsidRPr="005A5581">
              <w:rPr>
                <w:color w:val="000000"/>
              </w:rPr>
              <w:t>Defect de conducere cardiacă</w:t>
            </w:r>
          </w:p>
          <w:p w14:paraId="01D82D5C" w14:textId="77777777" w:rsidR="00E00550" w:rsidRPr="005A5581" w:rsidRDefault="00B153E5" w:rsidP="00563C15">
            <w:pPr>
              <w:numPr>
                <w:ilvl w:val="0"/>
                <w:numId w:val="28"/>
              </w:numPr>
              <w:ind w:left="175" w:hanging="284"/>
              <w:rPr>
                <w:color w:val="000000"/>
              </w:rPr>
            </w:pPr>
            <w:r w:rsidRPr="005A5581">
              <w:rPr>
                <w:color w:val="000000"/>
              </w:rPr>
              <w:t>Fracție de ejecție joasă</w:t>
            </w:r>
          </w:p>
          <w:p w14:paraId="5D50C4D0" w14:textId="77777777" w:rsidR="00E00550" w:rsidRPr="005A5581" w:rsidRDefault="00B153E5" w:rsidP="00563C15">
            <w:pPr>
              <w:numPr>
                <w:ilvl w:val="0"/>
                <w:numId w:val="28"/>
              </w:numPr>
              <w:ind w:left="175" w:hanging="284"/>
              <w:rPr>
                <w:color w:val="000000"/>
              </w:rPr>
            </w:pPr>
            <w:r w:rsidRPr="005A5581">
              <w:rPr>
                <w:color w:val="000000"/>
              </w:rPr>
              <w:t>Constipație</w:t>
            </w:r>
          </w:p>
          <w:p w14:paraId="7E9B47B6" w14:textId="77777777" w:rsidR="00E00550" w:rsidRPr="005A5581" w:rsidRDefault="00B153E5" w:rsidP="00563C15">
            <w:pPr>
              <w:numPr>
                <w:ilvl w:val="0"/>
                <w:numId w:val="28"/>
              </w:numPr>
              <w:ind w:left="175" w:hanging="284"/>
              <w:rPr>
                <w:color w:val="000000"/>
              </w:rPr>
            </w:pPr>
            <w:r w:rsidRPr="005A5581">
              <w:rPr>
                <w:color w:val="000000"/>
              </w:rPr>
              <w:t>Hiperplazie gingivală</w:t>
            </w:r>
          </w:p>
        </w:tc>
        <w:tc>
          <w:tcPr>
            <w:tcW w:w="2126" w:type="dxa"/>
            <w:tcBorders>
              <w:top w:val="single" w:sz="4" w:space="0" w:color="000000"/>
              <w:left w:val="single" w:sz="4" w:space="0" w:color="000000"/>
              <w:bottom w:val="single" w:sz="4" w:space="0" w:color="000000"/>
            </w:tcBorders>
          </w:tcPr>
          <w:p w14:paraId="261B1465" w14:textId="77777777" w:rsidR="00E00550" w:rsidRPr="005A5581" w:rsidRDefault="00B153E5" w:rsidP="00563C15">
            <w:pPr>
              <w:numPr>
                <w:ilvl w:val="0"/>
                <w:numId w:val="28"/>
              </w:numPr>
              <w:ind w:left="175" w:hanging="284"/>
              <w:rPr>
                <w:color w:val="000000"/>
              </w:rPr>
            </w:pPr>
            <w:r w:rsidRPr="005A5581">
              <w:rPr>
                <w:color w:val="000000"/>
              </w:rPr>
              <w:t>FCC joasă ori dereglări de ritm cardiac</w:t>
            </w:r>
          </w:p>
          <w:p w14:paraId="77EA2328" w14:textId="77777777" w:rsidR="00E00550" w:rsidRPr="005A5581" w:rsidRDefault="00B153E5" w:rsidP="00563C15">
            <w:pPr>
              <w:numPr>
                <w:ilvl w:val="0"/>
                <w:numId w:val="28"/>
              </w:numPr>
              <w:ind w:left="175" w:hanging="284"/>
              <w:rPr>
                <w:color w:val="000000"/>
              </w:rPr>
            </w:pPr>
            <w:r w:rsidRPr="005A5581">
              <w:rPr>
                <w:color w:val="000000"/>
              </w:rPr>
              <w:t xml:space="preserve">Boala nodului </w:t>
            </w:r>
            <w:proofErr w:type="spellStart"/>
            <w:r w:rsidRPr="005A5581">
              <w:rPr>
                <w:color w:val="000000"/>
              </w:rPr>
              <w:t>sinusal</w:t>
            </w:r>
            <w:proofErr w:type="spellEnd"/>
          </w:p>
          <w:p w14:paraId="6C53A5C5" w14:textId="77777777" w:rsidR="00E00550" w:rsidRPr="005A5581" w:rsidRDefault="00B153E5" w:rsidP="00563C15">
            <w:pPr>
              <w:numPr>
                <w:ilvl w:val="0"/>
                <w:numId w:val="28"/>
              </w:numPr>
              <w:ind w:left="175" w:hanging="284"/>
              <w:rPr>
                <w:color w:val="000000"/>
              </w:rPr>
            </w:pPr>
            <w:r w:rsidRPr="005A5581">
              <w:rPr>
                <w:color w:val="000000"/>
              </w:rPr>
              <w:t>IC congestivă</w:t>
            </w:r>
          </w:p>
          <w:p w14:paraId="600B7AAA" w14:textId="77777777" w:rsidR="00E00550" w:rsidRPr="005A5581" w:rsidRDefault="00B153E5" w:rsidP="00563C15">
            <w:pPr>
              <w:numPr>
                <w:ilvl w:val="0"/>
                <w:numId w:val="28"/>
              </w:numPr>
              <w:ind w:left="175" w:hanging="284"/>
              <w:rPr>
                <w:color w:val="000000"/>
              </w:rPr>
            </w:pPr>
            <w:r w:rsidRPr="005A5581">
              <w:rPr>
                <w:color w:val="000000"/>
              </w:rPr>
              <w:t>TA joasă</w:t>
            </w:r>
          </w:p>
        </w:tc>
        <w:tc>
          <w:tcPr>
            <w:tcW w:w="2268" w:type="dxa"/>
            <w:tcBorders>
              <w:top w:val="single" w:sz="4" w:space="0" w:color="000000"/>
              <w:left w:val="single" w:sz="4" w:space="0" w:color="000000"/>
              <w:bottom w:val="single" w:sz="4" w:space="0" w:color="000000"/>
            </w:tcBorders>
          </w:tcPr>
          <w:p w14:paraId="336DAE97" w14:textId="77777777" w:rsidR="00E00550" w:rsidRPr="005A5581" w:rsidRDefault="00B153E5" w:rsidP="00563C15">
            <w:pPr>
              <w:numPr>
                <w:ilvl w:val="0"/>
                <w:numId w:val="28"/>
              </w:numPr>
              <w:ind w:left="175" w:hanging="284"/>
              <w:rPr>
                <w:color w:val="000000"/>
              </w:rPr>
            </w:pPr>
            <w:r w:rsidRPr="005A5581">
              <w:rPr>
                <w:color w:val="000000"/>
              </w:rPr>
              <w:t xml:space="preserve">Inhibitorii cardiaci (β-blocantele, </w:t>
            </w:r>
            <w:proofErr w:type="spellStart"/>
            <w:r w:rsidRPr="005A5581">
              <w:rPr>
                <w:color w:val="000000"/>
              </w:rPr>
              <w:t>flecaini</w:t>
            </w:r>
            <w:r w:rsidRPr="005A5581">
              <w:t>dum</w:t>
            </w:r>
            <w:proofErr w:type="spellEnd"/>
            <w:r w:rsidRPr="005A5581">
              <w:rPr>
                <w:color w:val="000000"/>
              </w:rPr>
              <w:t>)</w:t>
            </w:r>
          </w:p>
          <w:p w14:paraId="11CFA0BD" w14:textId="77777777" w:rsidR="00E00550" w:rsidRPr="005A5581" w:rsidRDefault="00B153E5" w:rsidP="00563C15">
            <w:pPr>
              <w:numPr>
                <w:ilvl w:val="0"/>
                <w:numId w:val="28"/>
              </w:numPr>
              <w:ind w:left="175" w:hanging="284"/>
              <w:rPr>
                <w:color w:val="000000"/>
              </w:rPr>
            </w:pPr>
            <w:r w:rsidRPr="005A5581">
              <w:rPr>
                <w:color w:val="000000"/>
              </w:rPr>
              <w:t>Substraturi CYP3A4</w:t>
            </w:r>
          </w:p>
        </w:tc>
        <w:tc>
          <w:tcPr>
            <w:tcW w:w="2127" w:type="dxa"/>
            <w:tcBorders>
              <w:top w:val="single" w:sz="4" w:space="0" w:color="000000"/>
              <w:left w:val="single" w:sz="4" w:space="0" w:color="000000"/>
              <w:bottom w:val="single" w:sz="4" w:space="0" w:color="000000"/>
              <w:right w:val="single" w:sz="4" w:space="0" w:color="000000"/>
            </w:tcBorders>
          </w:tcPr>
          <w:p w14:paraId="655629E1" w14:textId="77777777" w:rsidR="00E00550" w:rsidRPr="005A5581" w:rsidRDefault="00B153E5" w:rsidP="00563C15">
            <w:r w:rsidRPr="005A5581">
              <w:t>-</w:t>
            </w:r>
          </w:p>
        </w:tc>
      </w:tr>
      <w:tr w:rsidR="00E00550" w:rsidRPr="005A5581" w14:paraId="6F7DF969" w14:textId="77777777" w:rsidTr="007C4CF4">
        <w:tc>
          <w:tcPr>
            <w:tcW w:w="1560" w:type="dxa"/>
            <w:tcBorders>
              <w:top w:val="single" w:sz="4" w:space="0" w:color="000000"/>
              <w:left w:val="single" w:sz="4" w:space="0" w:color="000000"/>
              <w:bottom w:val="single" w:sz="4" w:space="0" w:color="000000"/>
            </w:tcBorders>
          </w:tcPr>
          <w:p w14:paraId="2D7E03E4" w14:textId="77777777" w:rsidR="00E00550" w:rsidRPr="005A5581" w:rsidRDefault="00B153E5" w:rsidP="00563C15">
            <w:pPr>
              <w:ind w:right="-115"/>
            </w:pPr>
            <w:r w:rsidRPr="005A5581">
              <w:t xml:space="preserve">BCC: </w:t>
            </w:r>
            <w:proofErr w:type="spellStart"/>
            <w:r w:rsidRPr="005A5581">
              <w:t>dihidropiridine</w:t>
            </w:r>
            <w:proofErr w:type="spellEnd"/>
          </w:p>
        </w:tc>
        <w:tc>
          <w:tcPr>
            <w:tcW w:w="1701" w:type="dxa"/>
            <w:tcBorders>
              <w:top w:val="single" w:sz="4" w:space="0" w:color="000000"/>
              <w:left w:val="single" w:sz="4" w:space="0" w:color="000000"/>
              <w:bottom w:val="single" w:sz="4" w:space="0" w:color="000000"/>
            </w:tcBorders>
          </w:tcPr>
          <w:p w14:paraId="5667FC6C" w14:textId="77777777" w:rsidR="00E00550" w:rsidRPr="005A5581" w:rsidRDefault="00B153E5" w:rsidP="00563C15">
            <w:pPr>
              <w:numPr>
                <w:ilvl w:val="0"/>
                <w:numId w:val="29"/>
              </w:numPr>
              <w:ind w:left="175" w:hanging="284"/>
              <w:rPr>
                <w:color w:val="000000"/>
              </w:rPr>
            </w:pPr>
            <w:r w:rsidRPr="005A5581">
              <w:rPr>
                <w:color w:val="000000"/>
              </w:rPr>
              <w:t>Cefalee</w:t>
            </w:r>
          </w:p>
          <w:p w14:paraId="6E4B96B8" w14:textId="77777777" w:rsidR="00E00550" w:rsidRPr="005A5581" w:rsidRDefault="00B153E5" w:rsidP="00563C15">
            <w:pPr>
              <w:numPr>
                <w:ilvl w:val="0"/>
                <w:numId w:val="29"/>
              </w:numPr>
              <w:ind w:left="175" w:hanging="284"/>
              <w:rPr>
                <w:color w:val="000000"/>
              </w:rPr>
            </w:pPr>
            <w:r w:rsidRPr="005A5581">
              <w:rPr>
                <w:color w:val="000000"/>
              </w:rPr>
              <w:t>Umflarea gleznelor</w:t>
            </w:r>
          </w:p>
          <w:p w14:paraId="64E208BA" w14:textId="77777777" w:rsidR="00E00550" w:rsidRPr="005A5581" w:rsidRDefault="00B153E5" w:rsidP="00563C15">
            <w:pPr>
              <w:numPr>
                <w:ilvl w:val="0"/>
                <w:numId w:val="29"/>
              </w:numPr>
              <w:ind w:left="175" w:hanging="284"/>
              <w:rPr>
                <w:color w:val="000000"/>
              </w:rPr>
            </w:pPr>
            <w:r w:rsidRPr="005A5581">
              <w:rPr>
                <w:color w:val="000000"/>
              </w:rPr>
              <w:t>Fatigabilitate</w:t>
            </w:r>
          </w:p>
          <w:p w14:paraId="4E75B963" w14:textId="77777777" w:rsidR="00E00550" w:rsidRPr="005A5581" w:rsidRDefault="00B153E5" w:rsidP="00563C15">
            <w:pPr>
              <w:numPr>
                <w:ilvl w:val="0"/>
                <w:numId w:val="29"/>
              </w:numPr>
              <w:ind w:left="175" w:hanging="284"/>
              <w:rPr>
                <w:color w:val="000000"/>
              </w:rPr>
            </w:pPr>
            <w:r w:rsidRPr="005A5581">
              <w:rPr>
                <w:color w:val="000000"/>
              </w:rPr>
              <w:t>Roșeață</w:t>
            </w:r>
          </w:p>
          <w:p w14:paraId="1555E16F" w14:textId="77777777" w:rsidR="00E00550" w:rsidRPr="005A5581" w:rsidRDefault="00B153E5" w:rsidP="00563C15">
            <w:pPr>
              <w:numPr>
                <w:ilvl w:val="0"/>
                <w:numId w:val="29"/>
              </w:numPr>
              <w:ind w:left="175" w:hanging="284"/>
              <w:rPr>
                <w:color w:val="000000"/>
              </w:rPr>
            </w:pPr>
            <w:r w:rsidRPr="005A5581">
              <w:rPr>
                <w:color w:val="000000"/>
              </w:rPr>
              <w:t>Tahicardie reflectorie</w:t>
            </w:r>
          </w:p>
        </w:tc>
        <w:tc>
          <w:tcPr>
            <w:tcW w:w="2126" w:type="dxa"/>
            <w:tcBorders>
              <w:top w:val="single" w:sz="4" w:space="0" w:color="000000"/>
              <w:left w:val="single" w:sz="4" w:space="0" w:color="000000"/>
              <w:bottom w:val="single" w:sz="4" w:space="0" w:color="000000"/>
            </w:tcBorders>
          </w:tcPr>
          <w:p w14:paraId="1AB62A54" w14:textId="77777777" w:rsidR="00E00550" w:rsidRPr="005A5581" w:rsidRDefault="00B153E5" w:rsidP="00563C15">
            <w:pPr>
              <w:numPr>
                <w:ilvl w:val="0"/>
                <w:numId w:val="29"/>
              </w:numPr>
              <w:ind w:left="175" w:hanging="284"/>
              <w:rPr>
                <w:color w:val="000000"/>
              </w:rPr>
            </w:pPr>
            <w:r w:rsidRPr="005A5581">
              <w:rPr>
                <w:color w:val="000000"/>
              </w:rPr>
              <w:t xml:space="preserve">Șoc </w:t>
            </w:r>
            <w:proofErr w:type="spellStart"/>
            <w:r w:rsidRPr="005A5581">
              <w:rPr>
                <w:color w:val="000000"/>
              </w:rPr>
              <w:t>cardiogen</w:t>
            </w:r>
            <w:proofErr w:type="spellEnd"/>
          </w:p>
          <w:p w14:paraId="5982AB89" w14:textId="77777777" w:rsidR="00E00550" w:rsidRPr="005A5581" w:rsidRDefault="00B153E5" w:rsidP="00563C15">
            <w:pPr>
              <w:numPr>
                <w:ilvl w:val="0"/>
                <w:numId w:val="29"/>
              </w:numPr>
              <w:ind w:left="175" w:hanging="284"/>
              <w:rPr>
                <w:color w:val="000000"/>
              </w:rPr>
            </w:pPr>
            <w:r w:rsidRPr="005A5581">
              <w:rPr>
                <w:color w:val="000000"/>
              </w:rPr>
              <w:t>Stenoza aortică severă</w:t>
            </w:r>
          </w:p>
          <w:p w14:paraId="04FB8A81" w14:textId="77777777" w:rsidR="00E00550" w:rsidRPr="005A5581" w:rsidRDefault="00B153E5" w:rsidP="00563C15">
            <w:pPr>
              <w:numPr>
                <w:ilvl w:val="0"/>
                <w:numId w:val="29"/>
              </w:numPr>
              <w:ind w:left="175" w:hanging="284"/>
              <w:rPr>
                <w:color w:val="000000"/>
              </w:rPr>
            </w:pPr>
            <w:r w:rsidRPr="005A5581">
              <w:rPr>
                <w:color w:val="000000"/>
              </w:rPr>
              <w:t>Cardiomiopatie obstructivă</w:t>
            </w:r>
          </w:p>
        </w:tc>
        <w:tc>
          <w:tcPr>
            <w:tcW w:w="2268" w:type="dxa"/>
            <w:tcBorders>
              <w:top w:val="single" w:sz="4" w:space="0" w:color="000000"/>
              <w:left w:val="single" w:sz="4" w:space="0" w:color="000000"/>
              <w:bottom w:val="single" w:sz="4" w:space="0" w:color="000000"/>
            </w:tcBorders>
          </w:tcPr>
          <w:p w14:paraId="40FD2146" w14:textId="77777777" w:rsidR="00E00550" w:rsidRPr="005A5581" w:rsidRDefault="00B153E5" w:rsidP="00563C15">
            <w:pPr>
              <w:numPr>
                <w:ilvl w:val="0"/>
                <w:numId w:val="29"/>
              </w:numPr>
              <w:ind w:left="175" w:hanging="284"/>
              <w:rPr>
                <w:color w:val="000000"/>
              </w:rPr>
            </w:pPr>
            <w:r w:rsidRPr="005A5581">
              <w:rPr>
                <w:color w:val="000000"/>
              </w:rPr>
              <w:t>Substraturi CYP3A4</w:t>
            </w:r>
          </w:p>
        </w:tc>
        <w:tc>
          <w:tcPr>
            <w:tcW w:w="2127" w:type="dxa"/>
            <w:tcBorders>
              <w:top w:val="single" w:sz="4" w:space="0" w:color="000000"/>
              <w:left w:val="single" w:sz="4" w:space="0" w:color="000000"/>
              <w:bottom w:val="single" w:sz="4" w:space="0" w:color="000000"/>
              <w:right w:val="single" w:sz="4" w:space="0" w:color="000000"/>
            </w:tcBorders>
          </w:tcPr>
          <w:p w14:paraId="49F24CED" w14:textId="77777777" w:rsidR="00E00550" w:rsidRPr="005A5581" w:rsidRDefault="00B153E5" w:rsidP="00563C15">
            <w:r w:rsidRPr="005A5581">
              <w:t>-</w:t>
            </w:r>
          </w:p>
        </w:tc>
      </w:tr>
      <w:tr w:rsidR="00E00550" w:rsidRPr="005A5581" w14:paraId="6E9F8101" w14:textId="77777777" w:rsidTr="007C4CF4">
        <w:tc>
          <w:tcPr>
            <w:tcW w:w="1560" w:type="dxa"/>
            <w:tcBorders>
              <w:top w:val="single" w:sz="4" w:space="0" w:color="000000"/>
              <w:left w:val="single" w:sz="4" w:space="0" w:color="000000"/>
              <w:bottom w:val="single" w:sz="4" w:space="0" w:color="000000"/>
            </w:tcBorders>
          </w:tcPr>
          <w:p w14:paraId="4ED61EC4" w14:textId="77777777" w:rsidR="00E00550" w:rsidRPr="005A5581" w:rsidRDefault="00B153E5" w:rsidP="00563C15">
            <w:proofErr w:type="spellStart"/>
            <w:r w:rsidRPr="005A5581">
              <w:t>Ivabradinum</w:t>
            </w:r>
            <w:proofErr w:type="spellEnd"/>
          </w:p>
        </w:tc>
        <w:tc>
          <w:tcPr>
            <w:tcW w:w="1701" w:type="dxa"/>
            <w:tcBorders>
              <w:top w:val="single" w:sz="4" w:space="0" w:color="000000"/>
              <w:left w:val="single" w:sz="4" w:space="0" w:color="000000"/>
              <w:bottom w:val="single" w:sz="4" w:space="0" w:color="000000"/>
            </w:tcBorders>
          </w:tcPr>
          <w:p w14:paraId="07671528" w14:textId="77777777" w:rsidR="00E00550" w:rsidRPr="005A5581" w:rsidRDefault="00B153E5" w:rsidP="00563C15">
            <w:pPr>
              <w:numPr>
                <w:ilvl w:val="0"/>
                <w:numId w:val="30"/>
              </w:numPr>
              <w:ind w:left="33" w:hanging="142"/>
              <w:rPr>
                <w:color w:val="000000"/>
              </w:rPr>
            </w:pPr>
            <w:r w:rsidRPr="005A5581">
              <w:rPr>
                <w:color w:val="000000"/>
              </w:rPr>
              <w:t>Dereglări vizuale</w:t>
            </w:r>
          </w:p>
          <w:p w14:paraId="18A34BBE" w14:textId="77777777" w:rsidR="00E00550" w:rsidRPr="005A5581" w:rsidRDefault="00B153E5" w:rsidP="00563C15">
            <w:pPr>
              <w:numPr>
                <w:ilvl w:val="0"/>
                <w:numId w:val="30"/>
              </w:numPr>
              <w:ind w:left="33" w:hanging="142"/>
              <w:rPr>
                <w:color w:val="000000"/>
              </w:rPr>
            </w:pPr>
            <w:r w:rsidRPr="005A5581">
              <w:rPr>
                <w:color w:val="000000"/>
              </w:rPr>
              <w:t>Cefalee, amețeală</w:t>
            </w:r>
          </w:p>
          <w:p w14:paraId="4B9D71F1" w14:textId="77777777" w:rsidR="00E00550" w:rsidRPr="005A5581" w:rsidRDefault="00B153E5" w:rsidP="00563C15">
            <w:pPr>
              <w:numPr>
                <w:ilvl w:val="0"/>
                <w:numId w:val="30"/>
              </w:numPr>
              <w:ind w:left="33" w:hanging="142"/>
              <w:rPr>
                <w:color w:val="000000"/>
              </w:rPr>
            </w:pPr>
            <w:r w:rsidRPr="005A5581">
              <w:rPr>
                <w:color w:val="000000"/>
              </w:rPr>
              <w:t>Bradicardie</w:t>
            </w:r>
          </w:p>
          <w:p w14:paraId="7229140C" w14:textId="77777777" w:rsidR="00E00550" w:rsidRPr="005A5581" w:rsidRDefault="00B153E5" w:rsidP="00563C15">
            <w:pPr>
              <w:numPr>
                <w:ilvl w:val="0"/>
                <w:numId w:val="30"/>
              </w:numPr>
              <w:ind w:left="33" w:hanging="142"/>
              <w:rPr>
                <w:color w:val="000000"/>
              </w:rPr>
            </w:pPr>
            <w:r w:rsidRPr="005A5581">
              <w:rPr>
                <w:color w:val="000000"/>
              </w:rPr>
              <w:t xml:space="preserve">Fibrilație </w:t>
            </w:r>
            <w:proofErr w:type="spellStart"/>
            <w:r w:rsidRPr="005A5581">
              <w:rPr>
                <w:color w:val="000000"/>
              </w:rPr>
              <w:t>atrială</w:t>
            </w:r>
            <w:proofErr w:type="spellEnd"/>
          </w:p>
          <w:p w14:paraId="2CF306F9" w14:textId="77777777" w:rsidR="00E00550" w:rsidRPr="005A5581" w:rsidRDefault="00B153E5" w:rsidP="00563C15">
            <w:pPr>
              <w:numPr>
                <w:ilvl w:val="0"/>
                <w:numId w:val="30"/>
              </w:numPr>
              <w:ind w:left="33" w:hanging="142"/>
              <w:rPr>
                <w:color w:val="000000"/>
              </w:rPr>
            </w:pPr>
            <w:r w:rsidRPr="005A5581">
              <w:rPr>
                <w:color w:val="000000"/>
              </w:rPr>
              <w:t>Bloc cardiac</w:t>
            </w:r>
          </w:p>
        </w:tc>
        <w:tc>
          <w:tcPr>
            <w:tcW w:w="2126" w:type="dxa"/>
            <w:tcBorders>
              <w:top w:val="single" w:sz="4" w:space="0" w:color="000000"/>
              <w:left w:val="single" w:sz="4" w:space="0" w:color="000000"/>
              <w:bottom w:val="single" w:sz="4" w:space="0" w:color="000000"/>
            </w:tcBorders>
          </w:tcPr>
          <w:p w14:paraId="025F469E" w14:textId="77777777" w:rsidR="00E00550" w:rsidRPr="005A5581" w:rsidRDefault="00B153E5" w:rsidP="00563C15">
            <w:pPr>
              <w:numPr>
                <w:ilvl w:val="0"/>
                <w:numId w:val="30"/>
              </w:numPr>
              <w:ind w:left="33" w:hanging="142"/>
              <w:rPr>
                <w:color w:val="000000"/>
              </w:rPr>
            </w:pPr>
            <w:r w:rsidRPr="005A5581">
              <w:rPr>
                <w:color w:val="000000"/>
              </w:rPr>
              <w:t>FCC joasă ori dereglări de ritm cardiac</w:t>
            </w:r>
          </w:p>
          <w:p w14:paraId="1C24CBCE" w14:textId="77777777" w:rsidR="00E00550" w:rsidRPr="005A5581" w:rsidRDefault="00B153E5" w:rsidP="00563C15">
            <w:pPr>
              <w:numPr>
                <w:ilvl w:val="0"/>
                <w:numId w:val="30"/>
              </w:numPr>
              <w:ind w:left="33" w:hanging="142"/>
              <w:rPr>
                <w:color w:val="000000"/>
              </w:rPr>
            </w:pPr>
            <w:r w:rsidRPr="005A5581">
              <w:rPr>
                <w:color w:val="000000"/>
              </w:rPr>
              <w:t>Alergie</w:t>
            </w:r>
          </w:p>
          <w:p w14:paraId="4AAB5E5A" w14:textId="77777777" w:rsidR="00E00550" w:rsidRPr="005A5581" w:rsidRDefault="00B153E5" w:rsidP="00563C15">
            <w:pPr>
              <w:numPr>
                <w:ilvl w:val="0"/>
                <w:numId w:val="30"/>
              </w:numPr>
              <w:ind w:left="33" w:hanging="142"/>
              <w:rPr>
                <w:color w:val="000000"/>
              </w:rPr>
            </w:pPr>
            <w:r w:rsidRPr="005A5581">
              <w:rPr>
                <w:color w:val="000000"/>
              </w:rPr>
              <w:t>Afectarea severă a ficatului</w:t>
            </w:r>
          </w:p>
        </w:tc>
        <w:tc>
          <w:tcPr>
            <w:tcW w:w="2268" w:type="dxa"/>
            <w:tcBorders>
              <w:top w:val="single" w:sz="4" w:space="0" w:color="000000"/>
              <w:left w:val="single" w:sz="4" w:space="0" w:color="000000"/>
              <w:bottom w:val="single" w:sz="4" w:space="0" w:color="000000"/>
            </w:tcBorders>
          </w:tcPr>
          <w:p w14:paraId="2B4F7C3C" w14:textId="77777777" w:rsidR="00E00550" w:rsidRPr="005A5581" w:rsidRDefault="00B153E5" w:rsidP="00563C15">
            <w:pPr>
              <w:numPr>
                <w:ilvl w:val="0"/>
                <w:numId w:val="30"/>
              </w:numPr>
              <w:ind w:left="33" w:hanging="142"/>
              <w:rPr>
                <w:color w:val="000000"/>
              </w:rPr>
            </w:pPr>
            <w:r w:rsidRPr="005A5581">
              <w:rPr>
                <w:color w:val="000000"/>
              </w:rPr>
              <w:t xml:space="preserve">Medicamentele care prelungesc </w:t>
            </w:r>
            <w:proofErr w:type="spellStart"/>
            <w:r w:rsidRPr="005A5581">
              <w:rPr>
                <w:color w:val="000000"/>
              </w:rPr>
              <w:t>QTc</w:t>
            </w:r>
            <w:proofErr w:type="spellEnd"/>
          </w:p>
          <w:p w14:paraId="235DE5F6" w14:textId="77777777" w:rsidR="00E00550" w:rsidRPr="005A5581" w:rsidRDefault="00B153E5" w:rsidP="00563C15">
            <w:pPr>
              <w:numPr>
                <w:ilvl w:val="0"/>
                <w:numId w:val="30"/>
              </w:numPr>
              <w:ind w:left="33" w:hanging="142"/>
              <w:rPr>
                <w:color w:val="000000"/>
              </w:rPr>
            </w:pPr>
            <w:r w:rsidRPr="005A5581">
              <w:rPr>
                <w:color w:val="000000"/>
              </w:rPr>
              <w:t xml:space="preserve">Antibiotice </w:t>
            </w:r>
            <w:proofErr w:type="spellStart"/>
            <w:r w:rsidRPr="005A5581">
              <w:rPr>
                <w:color w:val="000000"/>
              </w:rPr>
              <w:t>macrolide</w:t>
            </w:r>
            <w:proofErr w:type="spellEnd"/>
          </w:p>
          <w:p w14:paraId="644BD1E0" w14:textId="77777777" w:rsidR="00E00550" w:rsidRPr="005A5581" w:rsidRDefault="00B153E5" w:rsidP="00563C15">
            <w:pPr>
              <w:numPr>
                <w:ilvl w:val="0"/>
                <w:numId w:val="30"/>
              </w:numPr>
              <w:ind w:left="33" w:hanging="142"/>
              <w:rPr>
                <w:color w:val="000000"/>
              </w:rPr>
            </w:pPr>
            <w:r w:rsidRPr="005A5581">
              <w:rPr>
                <w:color w:val="000000"/>
              </w:rPr>
              <w:t>Anti-HIV</w:t>
            </w:r>
          </w:p>
          <w:p w14:paraId="4BBF7177" w14:textId="77777777" w:rsidR="00E00550" w:rsidRPr="005A5581" w:rsidRDefault="00B153E5" w:rsidP="00563C15">
            <w:pPr>
              <w:numPr>
                <w:ilvl w:val="0"/>
                <w:numId w:val="30"/>
              </w:numPr>
              <w:ind w:left="33" w:hanging="142"/>
              <w:rPr>
                <w:color w:val="000000"/>
              </w:rPr>
            </w:pPr>
            <w:proofErr w:type="spellStart"/>
            <w:r w:rsidRPr="005A5581">
              <w:rPr>
                <w:color w:val="000000"/>
              </w:rPr>
              <w:t>Antimicotice</w:t>
            </w:r>
            <w:proofErr w:type="spellEnd"/>
          </w:p>
        </w:tc>
        <w:tc>
          <w:tcPr>
            <w:tcW w:w="2127" w:type="dxa"/>
            <w:tcBorders>
              <w:top w:val="single" w:sz="4" w:space="0" w:color="000000"/>
              <w:left w:val="single" w:sz="4" w:space="0" w:color="000000"/>
              <w:bottom w:val="single" w:sz="4" w:space="0" w:color="000000"/>
              <w:right w:val="single" w:sz="4" w:space="0" w:color="000000"/>
            </w:tcBorders>
          </w:tcPr>
          <w:p w14:paraId="0A70BC13" w14:textId="77777777" w:rsidR="00E00550" w:rsidRPr="005A5581" w:rsidRDefault="00B153E5" w:rsidP="00563C15">
            <w:pPr>
              <w:numPr>
                <w:ilvl w:val="0"/>
                <w:numId w:val="30"/>
              </w:numPr>
              <w:ind w:left="33" w:hanging="142"/>
              <w:rPr>
                <w:color w:val="000000"/>
              </w:rPr>
            </w:pPr>
            <w:r w:rsidRPr="005A5581">
              <w:rPr>
                <w:color w:val="000000"/>
              </w:rPr>
              <w:t>Vârsta &gt;75 ani</w:t>
            </w:r>
          </w:p>
          <w:p w14:paraId="21EBD037" w14:textId="77777777" w:rsidR="00E00550" w:rsidRPr="005A5581" w:rsidRDefault="00B153E5" w:rsidP="00563C15">
            <w:pPr>
              <w:numPr>
                <w:ilvl w:val="0"/>
                <w:numId w:val="30"/>
              </w:numPr>
              <w:ind w:left="33" w:hanging="142"/>
              <w:rPr>
                <w:color w:val="000000"/>
              </w:rPr>
            </w:pPr>
            <w:r w:rsidRPr="005A5581">
              <w:rPr>
                <w:color w:val="000000"/>
              </w:rPr>
              <w:t>Insuficiență renală severă</w:t>
            </w:r>
          </w:p>
        </w:tc>
      </w:tr>
      <w:tr w:rsidR="00E00550" w:rsidRPr="005A5581" w14:paraId="283D7700" w14:textId="77777777" w:rsidTr="007C4CF4">
        <w:tc>
          <w:tcPr>
            <w:tcW w:w="1560" w:type="dxa"/>
            <w:tcBorders>
              <w:top w:val="single" w:sz="4" w:space="0" w:color="000000"/>
              <w:left w:val="single" w:sz="4" w:space="0" w:color="000000"/>
              <w:bottom w:val="single" w:sz="4" w:space="0" w:color="000000"/>
            </w:tcBorders>
          </w:tcPr>
          <w:p w14:paraId="7824F7F3" w14:textId="77777777" w:rsidR="00E00550" w:rsidRPr="005A5581" w:rsidRDefault="00B153E5" w:rsidP="00563C15">
            <w:pPr>
              <w:ind w:right="-257"/>
            </w:pPr>
            <w:proofErr w:type="spellStart"/>
            <w:r w:rsidRPr="005A5581">
              <w:t>Nicorandilum</w:t>
            </w:r>
            <w:proofErr w:type="spellEnd"/>
            <w:r w:rsidRPr="005A5581">
              <w:t>*</w:t>
            </w:r>
          </w:p>
        </w:tc>
        <w:tc>
          <w:tcPr>
            <w:tcW w:w="1701" w:type="dxa"/>
            <w:tcBorders>
              <w:top w:val="single" w:sz="4" w:space="0" w:color="000000"/>
              <w:left w:val="single" w:sz="4" w:space="0" w:color="000000"/>
              <w:bottom w:val="single" w:sz="4" w:space="0" w:color="000000"/>
            </w:tcBorders>
          </w:tcPr>
          <w:p w14:paraId="3D491765" w14:textId="77777777" w:rsidR="00E00550" w:rsidRPr="005A5581" w:rsidRDefault="00B153E5" w:rsidP="00563C15">
            <w:pPr>
              <w:numPr>
                <w:ilvl w:val="0"/>
                <w:numId w:val="31"/>
              </w:numPr>
              <w:ind w:left="175" w:hanging="284"/>
              <w:rPr>
                <w:color w:val="000000"/>
              </w:rPr>
            </w:pPr>
            <w:r w:rsidRPr="005A5581">
              <w:rPr>
                <w:color w:val="000000"/>
              </w:rPr>
              <w:t>Cefalee</w:t>
            </w:r>
          </w:p>
          <w:p w14:paraId="381349BF" w14:textId="77777777" w:rsidR="00E00550" w:rsidRPr="005A5581" w:rsidRDefault="00B153E5" w:rsidP="00563C15">
            <w:pPr>
              <w:numPr>
                <w:ilvl w:val="0"/>
                <w:numId w:val="31"/>
              </w:numPr>
              <w:ind w:left="175" w:hanging="284"/>
              <w:rPr>
                <w:color w:val="000000"/>
              </w:rPr>
            </w:pPr>
            <w:r w:rsidRPr="005A5581">
              <w:rPr>
                <w:color w:val="000000"/>
              </w:rPr>
              <w:t>Roșeață</w:t>
            </w:r>
          </w:p>
          <w:p w14:paraId="5700E5DF" w14:textId="77777777" w:rsidR="00E00550" w:rsidRPr="005A5581" w:rsidRDefault="00B153E5" w:rsidP="00563C15">
            <w:pPr>
              <w:numPr>
                <w:ilvl w:val="0"/>
                <w:numId w:val="31"/>
              </w:numPr>
              <w:ind w:left="175" w:hanging="284"/>
              <w:rPr>
                <w:color w:val="000000"/>
              </w:rPr>
            </w:pPr>
            <w:r w:rsidRPr="005A5581">
              <w:rPr>
                <w:color w:val="000000"/>
              </w:rPr>
              <w:t>Amețeală, slăbiciune</w:t>
            </w:r>
          </w:p>
          <w:p w14:paraId="587F92C6" w14:textId="77777777" w:rsidR="00E00550" w:rsidRPr="005A5581" w:rsidRDefault="00B153E5" w:rsidP="00563C15">
            <w:pPr>
              <w:numPr>
                <w:ilvl w:val="0"/>
                <w:numId w:val="31"/>
              </w:numPr>
              <w:ind w:left="175" w:hanging="284"/>
              <w:rPr>
                <w:color w:val="000000"/>
              </w:rPr>
            </w:pPr>
            <w:r w:rsidRPr="005A5581">
              <w:rPr>
                <w:color w:val="000000"/>
              </w:rPr>
              <w:t>Greață</w:t>
            </w:r>
          </w:p>
          <w:p w14:paraId="312E8BF3" w14:textId="77777777" w:rsidR="00E00550" w:rsidRPr="005A5581" w:rsidRDefault="00B153E5" w:rsidP="00563C15">
            <w:pPr>
              <w:numPr>
                <w:ilvl w:val="0"/>
                <w:numId w:val="31"/>
              </w:numPr>
              <w:ind w:left="175" w:hanging="284"/>
              <w:rPr>
                <w:color w:val="000000"/>
              </w:rPr>
            </w:pPr>
            <w:r w:rsidRPr="005A5581">
              <w:rPr>
                <w:color w:val="000000"/>
              </w:rPr>
              <w:t>Hipotensiune</w:t>
            </w:r>
          </w:p>
          <w:p w14:paraId="61BBB0D5" w14:textId="77777777" w:rsidR="00E00550" w:rsidRPr="005A5581" w:rsidRDefault="00B153E5" w:rsidP="00563C15">
            <w:pPr>
              <w:numPr>
                <w:ilvl w:val="0"/>
                <w:numId w:val="31"/>
              </w:numPr>
              <w:ind w:left="175" w:hanging="284"/>
              <w:rPr>
                <w:color w:val="000000"/>
              </w:rPr>
            </w:pPr>
            <w:r w:rsidRPr="005A5581">
              <w:rPr>
                <w:color w:val="000000"/>
              </w:rPr>
              <w:t>Ulcerații gastrointestinale, orale, anale</w:t>
            </w:r>
          </w:p>
        </w:tc>
        <w:tc>
          <w:tcPr>
            <w:tcW w:w="2126" w:type="dxa"/>
            <w:tcBorders>
              <w:top w:val="single" w:sz="4" w:space="0" w:color="000000"/>
              <w:left w:val="single" w:sz="4" w:space="0" w:color="000000"/>
              <w:bottom w:val="single" w:sz="4" w:space="0" w:color="000000"/>
            </w:tcBorders>
          </w:tcPr>
          <w:p w14:paraId="787BC71F" w14:textId="77777777" w:rsidR="00E00550" w:rsidRPr="005A5581" w:rsidRDefault="00B153E5" w:rsidP="00563C15">
            <w:pPr>
              <w:numPr>
                <w:ilvl w:val="0"/>
                <w:numId w:val="31"/>
              </w:numPr>
              <w:ind w:left="175" w:hanging="284"/>
              <w:rPr>
                <w:color w:val="000000"/>
              </w:rPr>
            </w:pPr>
            <w:r w:rsidRPr="005A5581">
              <w:rPr>
                <w:color w:val="000000"/>
              </w:rPr>
              <w:t xml:space="preserve">Șoc </w:t>
            </w:r>
            <w:proofErr w:type="spellStart"/>
            <w:r w:rsidRPr="005A5581">
              <w:rPr>
                <w:color w:val="000000"/>
              </w:rPr>
              <w:t>cardiogen</w:t>
            </w:r>
            <w:proofErr w:type="spellEnd"/>
          </w:p>
          <w:p w14:paraId="3F92F81B" w14:textId="77777777" w:rsidR="00E00550" w:rsidRPr="005A5581" w:rsidRDefault="00B153E5" w:rsidP="00563C15">
            <w:pPr>
              <w:numPr>
                <w:ilvl w:val="0"/>
                <w:numId w:val="31"/>
              </w:numPr>
              <w:ind w:left="175" w:hanging="284"/>
              <w:rPr>
                <w:color w:val="000000"/>
              </w:rPr>
            </w:pPr>
            <w:r w:rsidRPr="005A5581">
              <w:rPr>
                <w:color w:val="000000"/>
              </w:rPr>
              <w:t>IC</w:t>
            </w:r>
          </w:p>
          <w:p w14:paraId="044509CA" w14:textId="77777777" w:rsidR="00E00550" w:rsidRPr="005A5581" w:rsidRDefault="00B153E5" w:rsidP="00563C15">
            <w:pPr>
              <w:numPr>
                <w:ilvl w:val="0"/>
                <w:numId w:val="31"/>
              </w:numPr>
              <w:ind w:left="175" w:hanging="284"/>
              <w:rPr>
                <w:color w:val="000000"/>
              </w:rPr>
            </w:pPr>
            <w:r w:rsidRPr="005A5581">
              <w:rPr>
                <w:color w:val="000000"/>
              </w:rPr>
              <w:t>TA joasă</w:t>
            </w:r>
          </w:p>
        </w:tc>
        <w:tc>
          <w:tcPr>
            <w:tcW w:w="2268" w:type="dxa"/>
            <w:tcBorders>
              <w:top w:val="single" w:sz="4" w:space="0" w:color="000000"/>
              <w:left w:val="single" w:sz="4" w:space="0" w:color="000000"/>
              <w:bottom w:val="single" w:sz="4" w:space="0" w:color="000000"/>
            </w:tcBorders>
          </w:tcPr>
          <w:p w14:paraId="67954606" w14:textId="77777777" w:rsidR="00E00550" w:rsidRPr="005A5581" w:rsidRDefault="00B153E5" w:rsidP="00563C15">
            <w:pPr>
              <w:numPr>
                <w:ilvl w:val="0"/>
                <w:numId w:val="31"/>
              </w:numPr>
              <w:ind w:left="175" w:hanging="284"/>
              <w:rPr>
                <w:color w:val="000000"/>
              </w:rPr>
            </w:pPr>
            <w:r w:rsidRPr="005A5581">
              <w:rPr>
                <w:color w:val="000000"/>
              </w:rPr>
              <w:t xml:space="preserve">Inhibitorii de </w:t>
            </w:r>
            <w:proofErr w:type="spellStart"/>
            <w:r w:rsidRPr="005A5581">
              <w:rPr>
                <w:color w:val="000000"/>
              </w:rPr>
              <w:t>fosfodiesterază</w:t>
            </w:r>
            <w:proofErr w:type="spellEnd"/>
            <w:r w:rsidRPr="005A5581">
              <w:rPr>
                <w:color w:val="000000"/>
              </w:rPr>
              <w:t xml:space="preserve"> (PDE5) (</w:t>
            </w:r>
            <w:proofErr w:type="spellStart"/>
            <w:r w:rsidRPr="005A5581">
              <w:t>Sildenafilum</w:t>
            </w:r>
            <w:proofErr w:type="spellEnd"/>
            <w:r w:rsidRPr="005A5581">
              <w:rPr>
                <w:color w:val="000000"/>
              </w:rPr>
              <w:t xml:space="preserve"> ori </w:t>
            </w:r>
            <w:r w:rsidRPr="005A5581">
              <w:t>preparate medicamentoase</w:t>
            </w:r>
            <w:r w:rsidRPr="005A5581">
              <w:rPr>
                <w:color w:val="000000"/>
              </w:rPr>
              <w:t xml:space="preserve"> similar</w:t>
            </w:r>
            <w:r w:rsidRPr="005A5581">
              <w:t>e</w:t>
            </w:r>
            <w:r w:rsidRPr="005A5581">
              <w:rPr>
                <w:color w:val="000000"/>
              </w:rPr>
              <w:t>)</w:t>
            </w:r>
          </w:p>
          <w:p w14:paraId="64AC447F" w14:textId="77777777" w:rsidR="00E00550" w:rsidRPr="005A5581" w:rsidRDefault="00E00550" w:rsidP="00563C15">
            <w:pPr>
              <w:ind w:left="175" w:hanging="284"/>
              <w:rPr>
                <w:color w:val="000000"/>
              </w:rPr>
            </w:pPr>
          </w:p>
        </w:tc>
        <w:tc>
          <w:tcPr>
            <w:tcW w:w="2127" w:type="dxa"/>
            <w:tcBorders>
              <w:top w:val="single" w:sz="4" w:space="0" w:color="000000"/>
              <w:left w:val="single" w:sz="4" w:space="0" w:color="000000"/>
              <w:bottom w:val="single" w:sz="4" w:space="0" w:color="000000"/>
              <w:right w:val="single" w:sz="4" w:space="0" w:color="000000"/>
            </w:tcBorders>
          </w:tcPr>
          <w:p w14:paraId="3FCCA0B1" w14:textId="77777777" w:rsidR="00E00550" w:rsidRPr="005A5581" w:rsidRDefault="00B153E5" w:rsidP="00563C15">
            <w:r w:rsidRPr="005A5581">
              <w:t>-</w:t>
            </w:r>
          </w:p>
        </w:tc>
      </w:tr>
      <w:tr w:rsidR="00E00550" w:rsidRPr="005A5581" w14:paraId="5CDA633E" w14:textId="77777777" w:rsidTr="007C4CF4">
        <w:tc>
          <w:tcPr>
            <w:tcW w:w="1560" w:type="dxa"/>
            <w:tcBorders>
              <w:top w:val="single" w:sz="4" w:space="0" w:color="000000"/>
              <w:left w:val="single" w:sz="4" w:space="0" w:color="000000"/>
              <w:bottom w:val="single" w:sz="4" w:space="0" w:color="000000"/>
            </w:tcBorders>
          </w:tcPr>
          <w:p w14:paraId="590B0687" w14:textId="77777777" w:rsidR="00E00550" w:rsidRPr="005A5581" w:rsidRDefault="00B153E5" w:rsidP="00563C15">
            <w:proofErr w:type="spellStart"/>
            <w:r w:rsidRPr="005A5581">
              <w:t>Trimetazidinum</w:t>
            </w:r>
            <w:proofErr w:type="spellEnd"/>
          </w:p>
        </w:tc>
        <w:tc>
          <w:tcPr>
            <w:tcW w:w="1701" w:type="dxa"/>
            <w:tcBorders>
              <w:top w:val="single" w:sz="4" w:space="0" w:color="000000"/>
              <w:left w:val="single" w:sz="4" w:space="0" w:color="000000"/>
              <w:bottom w:val="single" w:sz="4" w:space="0" w:color="000000"/>
            </w:tcBorders>
          </w:tcPr>
          <w:p w14:paraId="1706467B" w14:textId="77777777" w:rsidR="00E00550" w:rsidRPr="005A5581" w:rsidRDefault="00B153E5" w:rsidP="00563C15">
            <w:pPr>
              <w:numPr>
                <w:ilvl w:val="0"/>
                <w:numId w:val="32"/>
              </w:numPr>
              <w:ind w:left="175" w:hanging="284"/>
              <w:rPr>
                <w:color w:val="000000"/>
              </w:rPr>
            </w:pPr>
            <w:r w:rsidRPr="005A5581">
              <w:rPr>
                <w:color w:val="000000"/>
              </w:rPr>
              <w:t>Disconfort gastric</w:t>
            </w:r>
          </w:p>
          <w:p w14:paraId="66CAA390" w14:textId="77777777" w:rsidR="00E00550" w:rsidRPr="005A5581" w:rsidRDefault="00B153E5" w:rsidP="00563C15">
            <w:pPr>
              <w:numPr>
                <w:ilvl w:val="0"/>
                <w:numId w:val="32"/>
              </w:numPr>
              <w:ind w:left="175" w:hanging="284"/>
              <w:rPr>
                <w:color w:val="000000"/>
              </w:rPr>
            </w:pPr>
            <w:r w:rsidRPr="005A5581">
              <w:rPr>
                <w:color w:val="000000"/>
              </w:rPr>
              <w:t>Greață</w:t>
            </w:r>
          </w:p>
          <w:p w14:paraId="06F1C513" w14:textId="77777777" w:rsidR="00E00550" w:rsidRPr="005A5581" w:rsidRDefault="00B153E5" w:rsidP="00563C15">
            <w:pPr>
              <w:numPr>
                <w:ilvl w:val="0"/>
                <w:numId w:val="32"/>
              </w:numPr>
              <w:ind w:left="175" w:hanging="284"/>
              <w:rPr>
                <w:color w:val="000000"/>
              </w:rPr>
            </w:pPr>
            <w:r w:rsidRPr="005A5581">
              <w:rPr>
                <w:color w:val="000000"/>
              </w:rPr>
              <w:t>Cefalee</w:t>
            </w:r>
          </w:p>
          <w:p w14:paraId="042223C0" w14:textId="77777777" w:rsidR="00E00550" w:rsidRPr="005A5581" w:rsidRDefault="00B153E5" w:rsidP="00563C15">
            <w:pPr>
              <w:numPr>
                <w:ilvl w:val="0"/>
                <w:numId w:val="32"/>
              </w:numPr>
              <w:ind w:left="175" w:hanging="284"/>
              <w:rPr>
                <w:color w:val="000000"/>
              </w:rPr>
            </w:pPr>
            <w:r w:rsidRPr="005A5581">
              <w:rPr>
                <w:color w:val="000000"/>
              </w:rPr>
              <w:t>Tulburări de mișcare</w:t>
            </w:r>
          </w:p>
        </w:tc>
        <w:tc>
          <w:tcPr>
            <w:tcW w:w="2126" w:type="dxa"/>
            <w:tcBorders>
              <w:top w:val="single" w:sz="4" w:space="0" w:color="000000"/>
              <w:left w:val="single" w:sz="4" w:space="0" w:color="000000"/>
              <w:bottom w:val="single" w:sz="4" w:space="0" w:color="000000"/>
            </w:tcBorders>
          </w:tcPr>
          <w:p w14:paraId="2CC238EB" w14:textId="77777777" w:rsidR="00E00550" w:rsidRPr="005A5581" w:rsidRDefault="00B153E5" w:rsidP="00563C15">
            <w:pPr>
              <w:numPr>
                <w:ilvl w:val="0"/>
                <w:numId w:val="32"/>
              </w:numPr>
              <w:ind w:left="175" w:right="-258" w:hanging="284"/>
              <w:rPr>
                <w:color w:val="000000"/>
              </w:rPr>
            </w:pPr>
            <w:r w:rsidRPr="005A5581">
              <w:rPr>
                <w:color w:val="000000"/>
              </w:rPr>
              <w:t>Alergie</w:t>
            </w:r>
          </w:p>
          <w:p w14:paraId="320E63BE" w14:textId="77777777" w:rsidR="00E00550" w:rsidRPr="005A5581" w:rsidRDefault="00B153E5" w:rsidP="00563C15">
            <w:pPr>
              <w:numPr>
                <w:ilvl w:val="0"/>
                <w:numId w:val="32"/>
              </w:numPr>
              <w:ind w:left="175" w:right="-258" w:hanging="284"/>
              <w:rPr>
                <w:color w:val="000000"/>
              </w:rPr>
            </w:pPr>
            <w:r w:rsidRPr="005A5581">
              <w:rPr>
                <w:color w:val="000000"/>
              </w:rPr>
              <w:t>Boala Parkinson</w:t>
            </w:r>
          </w:p>
          <w:p w14:paraId="6D1537BA" w14:textId="77777777" w:rsidR="00E00550" w:rsidRPr="005A5581" w:rsidRDefault="00B153E5" w:rsidP="00563C15">
            <w:pPr>
              <w:numPr>
                <w:ilvl w:val="0"/>
                <w:numId w:val="32"/>
              </w:numPr>
              <w:ind w:left="175" w:right="-258" w:hanging="284"/>
              <w:rPr>
                <w:color w:val="000000"/>
              </w:rPr>
            </w:pPr>
            <w:r w:rsidRPr="005A5581">
              <w:rPr>
                <w:color w:val="000000"/>
              </w:rPr>
              <w:t>Tremur și tulburări de mișcare</w:t>
            </w:r>
          </w:p>
          <w:p w14:paraId="6207D441" w14:textId="77777777" w:rsidR="00E00550" w:rsidRPr="005A5581" w:rsidRDefault="00B153E5" w:rsidP="00563C15">
            <w:pPr>
              <w:numPr>
                <w:ilvl w:val="0"/>
                <w:numId w:val="32"/>
              </w:numPr>
              <w:ind w:left="175" w:right="-258" w:hanging="284"/>
              <w:rPr>
                <w:color w:val="000000"/>
              </w:rPr>
            </w:pPr>
            <w:r w:rsidRPr="005A5581">
              <w:rPr>
                <w:color w:val="000000"/>
              </w:rPr>
              <w:t>Insuficiență renală severă</w:t>
            </w:r>
          </w:p>
        </w:tc>
        <w:tc>
          <w:tcPr>
            <w:tcW w:w="2268" w:type="dxa"/>
            <w:tcBorders>
              <w:top w:val="single" w:sz="4" w:space="0" w:color="000000"/>
              <w:left w:val="single" w:sz="4" w:space="0" w:color="000000"/>
              <w:bottom w:val="single" w:sz="4" w:space="0" w:color="000000"/>
            </w:tcBorders>
          </w:tcPr>
          <w:p w14:paraId="61669ADA" w14:textId="77777777" w:rsidR="00E00550" w:rsidRPr="005A5581" w:rsidRDefault="00B153E5" w:rsidP="00563C15">
            <w:pPr>
              <w:numPr>
                <w:ilvl w:val="0"/>
                <w:numId w:val="32"/>
              </w:numPr>
              <w:ind w:left="175" w:hanging="284"/>
              <w:rPr>
                <w:color w:val="000000"/>
              </w:rPr>
            </w:pPr>
            <w:r w:rsidRPr="005A5581">
              <w:rPr>
                <w:color w:val="000000"/>
              </w:rPr>
              <w:t>Nu au fost raportate</w:t>
            </w:r>
          </w:p>
        </w:tc>
        <w:tc>
          <w:tcPr>
            <w:tcW w:w="2127" w:type="dxa"/>
            <w:tcBorders>
              <w:top w:val="single" w:sz="4" w:space="0" w:color="000000"/>
              <w:left w:val="single" w:sz="4" w:space="0" w:color="000000"/>
              <w:bottom w:val="single" w:sz="4" w:space="0" w:color="000000"/>
              <w:right w:val="single" w:sz="4" w:space="0" w:color="000000"/>
            </w:tcBorders>
          </w:tcPr>
          <w:p w14:paraId="384F83D9" w14:textId="77777777" w:rsidR="00E00550" w:rsidRPr="005A5581" w:rsidRDefault="00B153E5" w:rsidP="00563C15">
            <w:pPr>
              <w:pStyle w:val="Listparagraf"/>
              <w:numPr>
                <w:ilvl w:val="0"/>
                <w:numId w:val="34"/>
              </w:numPr>
              <w:spacing w:after="0" w:line="240" w:lineRule="auto"/>
              <w:ind w:left="35" w:hanging="144"/>
              <w:rPr>
                <w:rFonts w:ascii="Times New Roman" w:hAnsi="Times New Roman" w:cs="Times New Roman"/>
                <w:color w:val="000000"/>
                <w:sz w:val="24"/>
                <w:szCs w:val="24"/>
                <w:lang w:val="ro-MD"/>
              </w:rPr>
            </w:pPr>
            <w:r w:rsidRPr="005A5581">
              <w:rPr>
                <w:rFonts w:ascii="Times New Roman" w:hAnsi="Times New Roman" w:cs="Times New Roman"/>
                <w:color w:val="000000"/>
                <w:sz w:val="24"/>
                <w:szCs w:val="24"/>
                <w:lang w:val="ro-MD"/>
              </w:rPr>
              <w:t>Afectarea renală moderată</w:t>
            </w:r>
          </w:p>
          <w:p w14:paraId="5D81EFD3" w14:textId="77777777" w:rsidR="00E00550" w:rsidRPr="005A5581" w:rsidRDefault="00B153E5" w:rsidP="00563C15">
            <w:pPr>
              <w:numPr>
                <w:ilvl w:val="0"/>
                <w:numId w:val="34"/>
              </w:numPr>
              <w:ind w:left="175" w:hanging="284"/>
              <w:rPr>
                <w:color w:val="000000"/>
              </w:rPr>
            </w:pPr>
            <w:r w:rsidRPr="005A5581">
              <w:rPr>
                <w:color w:val="000000"/>
              </w:rPr>
              <w:t>Vârstnici</w:t>
            </w:r>
          </w:p>
        </w:tc>
      </w:tr>
      <w:tr w:rsidR="00E00550" w:rsidRPr="005A5581" w14:paraId="1DDAE9D6" w14:textId="77777777" w:rsidTr="007C4CF4">
        <w:tc>
          <w:tcPr>
            <w:tcW w:w="1560" w:type="dxa"/>
            <w:tcBorders>
              <w:top w:val="single" w:sz="4" w:space="0" w:color="000000"/>
              <w:left w:val="single" w:sz="4" w:space="0" w:color="000000"/>
              <w:bottom w:val="single" w:sz="4" w:space="0" w:color="000000"/>
            </w:tcBorders>
          </w:tcPr>
          <w:p w14:paraId="411E2973" w14:textId="77777777" w:rsidR="00E00550" w:rsidRPr="005A5581" w:rsidRDefault="00B153E5" w:rsidP="00563C15">
            <w:proofErr w:type="spellStart"/>
            <w:r w:rsidRPr="005A5581">
              <w:t>Ranolazinum</w:t>
            </w:r>
            <w:proofErr w:type="spellEnd"/>
          </w:p>
        </w:tc>
        <w:tc>
          <w:tcPr>
            <w:tcW w:w="1701" w:type="dxa"/>
            <w:tcBorders>
              <w:top w:val="single" w:sz="4" w:space="0" w:color="000000"/>
              <w:left w:val="single" w:sz="4" w:space="0" w:color="000000"/>
              <w:bottom w:val="single" w:sz="4" w:space="0" w:color="000000"/>
            </w:tcBorders>
          </w:tcPr>
          <w:p w14:paraId="3D28F825" w14:textId="77777777" w:rsidR="00E00550" w:rsidRPr="005A5581" w:rsidRDefault="00B153E5" w:rsidP="00563C15">
            <w:pPr>
              <w:numPr>
                <w:ilvl w:val="0"/>
                <w:numId w:val="33"/>
              </w:numPr>
              <w:ind w:left="175" w:hanging="284"/>
              <w:rPr>
                <w:color w:val="000000"/>
              </w:rPr>
            </w:pPr>
            <w:r w:rsidRPr="005A5581">
              <w:rPr>
                <w:color w:val="000000"/>
              </w:rPr>
              <w:t>Amețeală</w:t>
            </w:r>
          </w:p>
          <w:p w14:paraId="67C47556" w14:textId="77777777" w:rsidR="00E00550" w:rsidRPr="005A5581" w:rsidRDefault="00B153E5" w:rsidP="00563C15">
            <w:pPr>
              <w:numPr>
                <w:ilvl w:val="0"/>
                <w:numId w:val="33"/>
              </w:numPr>
              <w:ind w:left="175" w:hanging="284"/>
              <w:rPr>
                <w:color w:val="000000"/>
              </w:rPr>
            </w:pPr>
            <w:r w:rsidRPr="005A5581">
              <w:rPr>
                <w:color w:val="000000"/>
              </w:rPr>
              <w:t>Constipație</w:t>
            </w:r>
          </w:p>
          <w:p w14:paraId="76D65289" w14:textId="77777777" w:rsidR="00E00550" w:rsidRPr="005A5581" w:rsidRDefault="00B153E5" w:rsidP="00563C15">
            <w:pPr>
              <w:numPr>
                <w:ilvl w:val="0"/>
                <w:numId w:val="33"/>
              </w:numPr>
              <w:ind w:left="175" w:hanging="284"/>
              <w:rPr>
                <w:color w:val="000000"/>
              </w:rPr>
            </w:pPr>
            <w:r w:rsidRPr="005A5581">
              <w:rPr>
                <w:color w:val="000000"/>
              </w:rPr>
              <w:t>Greață</w:t>
            </w:r>
          </w:p>
          <w:p w14:paraId="172939FF" w14:textId="77777777" w:rsidR="00E00550" w:rsidRPr="005A5581" w:rsidRDefault="00B153E5" w:rsidP="00563C15">
            <w:pPr>
              <w:numPr>
                <w:ilvl w:val="0"/>
                <w:numId w:val="33"/>
              </w:numPr>
              <w:ind w:left="175" w:hanging="284"/>
              <w:rPr>
                <w:color w:val="000000"/>
              </w:rPr>
            </w:pPr>
            <w:r w:rsidRPr="005A5581">
              <w:rPr>
                <w:color w:val="000000"/>
              </w:rPr>
              <w:lastRenderedPageBreak/>
              <w:t>Alungirea QT</w:t>
            </w:r>
          </w:p>
        </w:tc>
        <w:tc>
          <w:tcPr>
            <w:tcW w:w="2126" w:type="dxa"/>
            <w:tcBorders>
              <w:top w:val="single" w:sz="4" w:space="0" w:color="000000"/>
              <w:left w:val="single" w:sz="4" w:space="0" w:color="000000"/>
              <w:bottom w:val="single" w:sz="4" w:space="0" w:color="000000"/>
            </w:tcBorders>
          </w:tcPr>
          <w:p w14:paraId="23A2B897" w14:textId="77777777" w:rsidR="00E00550" w:rsidRPr="005A5581" w:rsidRDefault="00B153E5" w:rsidP="00563C15">
            <w:pPr>
              <w:numPr>
                <w:ilvl w:val="0"/>
                <w:numId w:val="33"/>
              </w:numPr>
              <w:ind w:left="175" w:hanging="284"/>
              <w:rPr>
                <w:color w:val="000000"/>
              </w:rPr>
            </w:pPr>
            <w:r w:rsidRPr="005A5581">
              <w:rPr>
                <w:color w:val="000000"/>
              </w:rPr>
              <w:lastRenderedPageBreak/>
              <w:t>Ciroză hepatică</w:t>
            </w:r>
          </w:p>
        </w:tc>
        <w:tc>
          <w:tcPr>
            <w:tcW w:w="2268" w:type="dxa"/>
            <w:tcBorders>
              <w:top w:val="single" w:sz="4" w:space="0" w:color="000000"/>
              <w:left w:val="single" w:sz="4" w:space="0" w:color="000000"/>
              <w:bottom w:val="single" w:sz="4" w:space="0" w:color="000000"/>
            </w:tcBorders>
          </w:tcPr>
          <w:p w14:paraId="3490413D" w14:textId="77777777" w:rsidR="00E00550" w:rsidRPr="005A5581" w:rsidRDefault="00B153E5" w:rsidP="00563C15">
            <w:pPr>
              <w:numPr>
                <w:ilvl w:val="0"/>
                <w:numId w:val="33"/>
              </w:numPr>
              <w:ind w:left="175" w:right="-117" w:hanging="284"/>
              <w:rPr>
                <w:color w:val="000000"/>
              </w:rPr>
            </w:pPr>
            <w:r w:rsidRPr="005A5581">
              <w:rPr>
                <w:color w:val="000000"/>
              </w:rPr>
              <w:t>Substraturi CYP450 (</w:t>
            </w:r>
            <w:proofErr w:type="spellStart"/>
            <w:r w:rsidRPr="005A5581">
              <w:t>Digoxinum</w:t>
            </w:r>
            <w:proofErr w:type="spellEnd"/>
            <w:r w:rsidRPr="005A5581">
              <w:rPr>
                <w:color w:val="000000"/>
              </w:rPr>
              <w:t xml:space="preserve">, </w:t>
            </w:r>
            <w:proofErr w:type="spellStart"/>
            <w:r w:rsidRPr="005A5581">
              <w:rPr>
                <w:color w:val="000000"/>
              </w:rPr>
              <w:t>simvastatinum</w:t>
            </w:r>
            <w:proofErr w:type="spellEnd"/>
            <w:r w:rsidRPr="005A5581">
              <w:rPr>
                <w:color w:val="000000"/>
              </w:rPr>
              <w:t xml:space="preserve">*, </w:t>
            </w:r>
            <w:proofErr w:type="spellStart"/>
            <w:r w:rsidR="00901091" w:rsidRPr="005A5581">
              <w:rPr>
                <w:color w:val="000000"/>
              </w:rPr>
              <w:t>cyclosporinum</w:t>
            </w:r>
            <w:proofErr w:type="spellEnd"/>
            <w:r w:rsidRPr="005A5581">
              <w:rPr>
                <w:color w:val="000000"/>
              </w:rPr>
              <w:t>)</w:t>
            </w:r>
          </w:p>
          <w:p w14:paraId="1D238679" w14:textId="77777777" w:rsidR="00E00550" w:rsidRPr="005A5581" w:rsidRDefault="00B153E5" w:rsidP="00563C15">
            <w:pPr>
              <w:numPr>
                <w:ilvl w:val="0"/>
                <w:numId w:val="33"/>
              </w:numPr>
              <w:ind w:left="175" w:right="-117" w:hanging="284"/>
              <w:rPr>
                <w:color w:val="000000"/>
              </w:rPr>
            </w:pPr>
            <w:r w:rsidRPr="005A5581">
              <w:rPr>
                <w:color w:val="000000"/>
              </w:rPr>
              <w:lastRenderedPageBreak/>
              <w:t xml:space="preserve">Medicamentele care prelungesc </w:t>
            </w:r>
            <w:proofErr w:type="spellStart"/>
            <w:r w:rsidRPr="005A5581">
              <w:rPr>
                <w:color w:val="000000"/>
              </w:rPr>
              <w:t>QTc</w:t>
            </w:r>
            <w:proofErr w:type="spellEnd"/>
          </w:p>
        </w:tc>
        <w:tc>
          <w:tcPr>
            <w:tcW w:w="2127" w:type="dxa"/>
            <w:tcBorders>
              <w:top w:val="single" w:sz="4" w:space="0" w:color="000000"/>
              <w:left w:val="single" w:sz="4" w:space="0" w:color="000000"/>
              <w:bottom w:val="single" w:sz="4" w:space="0" w:color="000000"/>
              <w:right w:val="single" w:sz="4" w:space="0" w:color="000000"/>
            </w:tcBorders>
          </w:tcPr>
          <w:p w14:paraId="76EA841B" w14:textId="77777777" w:rsidR="00E00550" w:rsidRPr="005A5581" w:rsidRDefault="00B153E5" w:rsidP="00563C15">
            <w:pPr>
              <w:ind w:left="175" w:hanging="284"/>
            </w:pPr>
            <w:r w:rsidRPr="005A5581">
              <w:lastRenderedPageBreak/>
              <w:t>-</w:t>
            </w:r>
          </w:p>
        </w:tc>
      </w:tr>
      <w:tr w:rsidR="00E00550" w:rsidRPr="005A5581" w14:paraId="34011593" w14:textId="77777777" w:rsidTr="007C4CF4">
        <w:tc>
          <w:tcPr>
            <w:tcW w:w="1560" w:type="dxa"/>
            <w:tcBorders>
              <w:top w:val="single" w:sz="4" w:space="0" w:color="000000"/>
              <w:left w:val="single" w:sz="4" w:space="0" w:color="000000"/>
              <w:bottom w:val="single" w:sz="4" w:space="0" w:color="000000"/>
            </w:tcBorders>
          </w:tcPr>
          <w:p w14:paraId="72496B1D" w14:textId="77777777" w:rsidR="00E00550" w:rsidRPr="005A5581" w:rsidRDefault="00B153E5" w:rsidP="00563C15">
            <w:r w:rsidRPr="005A5581">
              <w:t>Inhibitori SGLT2</w:t>
            </w:r>
          </w:p>
        </w:tc>
        <w:tc>
          <w:tcPr>
            <w:tcW w:w="1701" w:type="dxa"/>
            <w:tcBorders>
              <w:top w:val="single" w:sz="4" w:space="0" w:color="000000"/>
              <w:left w:val="single" w:sz="4" w:space="0" w:color="000000"/>
              <w:bottom w:val="single" w:sz="4" w:space="0" w:color="000000"/>
            </w:tcBorders>
          </w:tcPr>
          <w:p w14:paraId="059F3678" w14:textId="77777777" w:rsidR="00E00550" w:rsidRPr="005A5581" w:rsidRDefault="00B153E5" w:rsidP="00563C15">
            <w:pPr>
              <w:numPr>
                <w:ilvl w:val="0"/>
                <w:numId w:val="76"/>
              </w:numPr>
              <w:ind w:left="175" w:hanging="284"/>
            </w:pPr>
            <w:r w:rsidRPr="005A5581">
              <w:t>Infecții genitale și urinare</w:t>
            </w:r>
          </w:p>
          <w:p w14:paraId="47F941AE" w14:textId="77777777" w:rsidR="00E00550" w:rsidRPr="005A5581" w:rsidRDefault="00B153E5" w:rsidP="00563C15">
            <w:pPr>
              <w:numPr>
                <w:ilvl w:val="0"/>
                <w:numId w:val="76"/>
              </w:numPr>
              <w:ind w:left="175" w:hanging="284"/>
            </w:pPr>
            <w:r w:rsidRPr="005A5581">
              <w:t>Deshidratare</w:t>
            </w:r>
          </w:p>
          <w:p w14:paraId="405990DE" w14:textId="77777777" w:rsidR="00E00550" w:rsidRPr="005A5581" w:rsidRDefault="00B153E5" w:rsidP="00563C15">
            <w:pPr>
              <w:numPr>
                <w:ilvl w:val="0"/>
                <w:numId w:val="76"/>
              </w:numPr>
              <w:ind w:left="175" w:hanging="284"/>
            </w:pPr>
            <w:r w:rsidRPr="005A5581">
              <w:t>Hipotensiune</w:t>
            </w:r>
          </w:p>
          <w:p w14:paraId="47177AA0" w14:textId="77777777" w:rsidR="00E00550" w:rsidRPr="005A5581" w:rsidRDefault="00B153E5" w:rsidP="00563C15">
            <w:pPr>
              <w:numPr>
                <w:ilvl w:val="0"/>
                <w:numId w:val="76"/>
              </w:numPr>
              <w:ind w:left="175" w:hanging="284"/>
            </w:pPr>
            <w:r w:rsidRPr="005A5581">
              <w:t>Cetoacidoză diabetică</w:t>
            </w:r>
          </w:p>
        </w:tc>
        <w:tc>
          <w:tcPr>
            <w:tcW w:w="2126" w:type="dxa"/>
            <w:tcBorders>
              <w:top w:val="single" w:sz="4" w:space="0" w:color="000000"/>
              <w:left w:val="single" w:sz="4" w:space="0" w:color="000000"/>
              <w:bottom w:val="single" w:sz="4" w:space="0" w:color="000000"/>
            </w:tcBorders>
          </w:tcPr>
          <w:p w14:paraId="6AC82E21" w14:textId="77777777" w:rsidR="00E00550" w:rsidRPr="005A5581" w:rsidRDefault="00B153E5" w:rsidP="00563C15">
            <w:pPr>
              <w:pStyle w:val="Listparagraf"/>
              <w:numPr>
                <w:ilvl w:val="0"/>
                <w:numId w:val="61"/>
              </w:numPr>
              <w:spacing w:after="0" w:line="240" w:lineRule="auto"/>
              <w:ind w:left="175" w:hanging="284"/>
              <w:rPr>
                <w:rFonts w:ascii="Times New Roman" w:hAnsi="Times New Roman" w:cs="Times New Roman"/>
                <w:sz w:val="24"/>
                <w:szCs w:val="24"/>
                <w:lang w:val="ro-MD"/>
              </w:rPr>
            </w:pPr>
            <w:r w:rsidRPr="005A5581">
              <w:rPr>
                <w:rFonts w:ascii="Times New Roman" w:hAnsi="Times New Roman" w:cs="Times New Roman"/>
                <w:sz w:val="24"/>
                <w:szCs w:val="24"/>
                <w:lang w:val="ro-MD"/>
              </w:rPr>
              <w:t>Insuficiență renală severă</w:t>
            </w:r>
          </w:p>
          <w:p w14:paraId="1C9E984F" w14:textId="77777777" w:rsidR="00E00550" w:rsidRPr="005A5581" w:rsidRDefault="00B153E5" w:rsidP="00563C15">
            <w:pPr>
              <w:pStyle w:val="Listparagraf"/>
              <w:numPr>
                <w:ilvl w:val="0"/>
                <w:numId w:val="61"/>
              </w:numPr>
              <w:spacing w:after="0" w:line="240" w:lineRule="auto"/>
              <w:ind w:left="175" w:hanging="284"/>
              <w:rPr>
                <w:rFonts w:ascii="Times New Roman" w:hAnsi="Times New Roman" w:cs="Times New Roman"/>
                <w:sz w:val="24"/>
                <w:szCs w:val="24"/>
                <w:lang w:val="ro-MD"/>
              </w:rPr>
            </w:pPr>
            <w:r w:rsidRPr="005A5581">
              <w:rPr>
                <w:rFonts w:ascii="Times New Roman" w:hAnsi="Times New Roman" w:cs="Times New Roman"/>
                <w:sz w:val="24"/>
                <w:szCs w:val="24"/>
                <w:lang w:val="ro-MD"/>
              </w:rPr>
              <w:t>Diabet tip 1</w:t>
            </w:r>
          </w:p>
        </w:tc>
        <w:tc>
          <w:tcPr>
            <w:tcW w:w="2268" w:type="dxa"/>
            <w:tcBorders>
              <w:top w:val="single" w:sz="4" w:space="0" w:color="000000"/>
              <w:left w:val="single" w:sz="4" w:space="0" w:color="000000"/>
              <w:bottom w:val="single" w:sz="4" w:space="0" w:color="000000"/>
            </w:tcBorders>
          </w:tcPr>
          <w:p w14:paraId="0B45CCF8" w14:textId="77777777" w:rsidR="00E00550" w:rsidRPr="005A5581" w:rsidRDefault="00B153E5" w:rsidP="00563C15">
            <w:pPr>
              <w:ind w:left="175" w:hanging="284"/>
            </w:pPr>
            <w:r w:rsidRPr="005A5581">
              <w:t>•</w:t>
            </w:r>
            <w:r w:rsidRPr="005A5581">
              <w:tab/>
              <w:t>Diuretice</w:t>
            </w:r>
          </w:p>
          <w:p w14:paraId="0FD4F766" w14:textId="77777777" w:rsidR="00E00550" w:rsidRPr="005A5581" w:rsidRDefault="00B153E5" w:rsidP="00563C15">
            <w:pPr>
              <w:ind w:left="175" w:hanging="284"/>
            </w:pPr>
            <w:r w:rsidRPr="005A5581">
              <w:t>•</w:t>
            </w:r>
            <w:r w:rsidRPr="005A5581">
              <w:tab/>
              <w:t>Insulină</w:t>
            </w:r>
          </w:p>
          <w:p w14:paraId="7823CB75" w14:textId="77777777" w:rsidR="00E00550" w:rsidRPr="005A5581" w:rsidRDefault="00B153E5" w:rsidP="00563C15">
            <w:pPr>
              <w:ind w:left="175" w:hanging="284"/>
            </w:pPr>
            <w:r w:rsidRPr="005A5581">
              <w:t>•</w:t>
            </w:r>
            <w:r w:rsidRPr="005A5581">
              <w:tab/>
              <w:t>Alte antidiabetice</w:t>
            </w:r>
          </w:p>
        </w:tc>
        <w:tc>
          <w:tcPr>
            <w:tcW w:w="2127" w:type="dxa"/>
            <w:tcBorders>
              <w:top w:val="single" w:sz="4" w:space="0" w:color="000000"/>
              <w:left w:val="single" w:sz="4" w:space="0" w:color="000000"/>
              <w:bottom w:val="single" w:sz="4" w:space="0" w:color="000000"/>
              <w:right w:val="single" w:sz="4" w:space="0" w:color="000000"/>
            </w:tcBorders>
          </w:tcPr>
          <w:p w14:paraId="10414BAE" w14:textId="77777777" w:rsidR="00E00550" w:rsidRPr="005A5581" w:rsidRDefault="00B153E5" w:rsidP="00563C15">
            <w:pPr>
              <w:pStyle w:val="Listparagraf"/>
              <w:numPr>
                <w:ilvl w:val="0"/>
                <w:numId w:val="60"/>
              </w:numPr>
              <w:spacing w:after="0" w:line="240" w:lineRule="auto"/>
              <w:ind w:left="175" w:hanging="284"/>
              <w:rPr>
                <w:rFonts w:ascii="Times New Roman" w:hAnsi="Times New Roman" w:cs="Times New Roman"/>
                <w:sz w:val="24"/>
                <w:szCs w:val="24"/>
                <w:lang w:val="ro-MD"/>
              </w:rPr>
            </w:pPr>
            <w:r w:rsidRPr="005A5581">
              <w:rPr>
                <w:rFonts w:ascii="Times New Roman" w:hAnsi="Times New Roman" w:cs="Times New Roman"/>
                <w:sz w:val="24"/>
                <w:szCs w:val="24"/>
                <w:lang w:val="ro-MD"/>
              </w:rPr>
              <w:t>Monitorizare funcție renală, risc de deshidratare, amputări</w:t>
            </w:r>
          </w:p>
        </w:tc>
      </w:tr>
      <w:tr w:rsidR="00E00550" w:rsidRPr="005A5581" w14:paraId="7B24488E" w14:textId="77777777" w:rsidTr="007C4CF4">
        <w:tc>
          <w:tcPr>
            <w:tcW w:w="1560" w:type="dxa"/>
            <w:tcBorders>
              <w:top w:val="single" w:sz="4" w:space="0" w:color="000000"/>
              <w:left w:val="single" w:sz="4" w:space="0" w:color="000000"/>
              <w:bottom w:val="single" w:sz="4" w:space="0" w:color="000000"/>
            </w:tcBorders>
          </w:tcPr>
          <w:p w14:paraId="28A56732" w14:textId="77777777" w:rsidR="00E00550" w:rsidRPr="005A5581" w:rsidRDefault="00B153E5" w:rsidP="00563C15">
            <w:pPr>
              <w:pStyle w:val="Listparagraf"/>
              <w:numPr>
                <w:ilvl w:val="0"/>
                <w:numId w:val="35"/>
              </w:numPr>
              <w:spacing w:after="0" w:line="240" w:lineRule="auto"/>
              <w:ind w:left="172" w:hanging="172"/>
              <w:rPr>
                <w:rFonts w:ascii="Times New Roman" w:hAnsi="Times New Roman" w:cs="Times New Roman"/>
                <w:sz w:val="24"/>
                <w:szCs w:val="24"/>
                <w:lang w:val="ro-MD"/>
              </w:rPr>
            </w:pPr>
            <w:proofErr w:type="spellStart"/>
            <w:r w:rsidRPr="005A5581">
              <w:rPr>
                <w:rFonts w:ascii="Times New Roman" w:hAnsi="Times New Roman" w:cs="Times New Roman"/>
                <w:sz w:val="24"/>
                <w:szCs w:val="24"/>
                <w:lang w:val="ro-MD"/>
              </w:rPr>
              <w:t>Agoniștii</w:t>
            </w:r>
            <w:proofErr w:type="spellEnd"/>
            <w:r w:rsidRPr="005A5581">
              <w:rPr>
                <w:rFonts w:ascii="Times New Roman" w:hAnsi="Times New Roman" w:cs="Times New Roman"/>
                <w:sz w:val="24"/>
                <w:szCs w:val="24"/>
                <w:lang w:val="ro-MD"/>
              </w:rPr>
              <w:t xml:space="preserve"> receptorilor GLP-1</w:t>
            </w:r>
          </w:p>
        </w:tc>
        <w:tc>
          <w:tcPr>
            <w:tcW w:w="1701" w:type="dxa"/>
            <w:tcBorders>
              <w:top w:val="single" w:sz="4" w:space="0" w:color="000000"/>
              <w:left w:val="single" w:sz="4" w:space="0" w:color="000000"/>
              <w:bottom w:val="single" w:sz="4" w:space="0" w:color="000000"/>
            </w:tcBorders>
          </w:tcPr>
          <w:p w14:paraId="6C74A4E1" w14:textId="77777777" w:rsidR="00E00550" w:rsidRPr="005A5581" w:rsidRDefault="00B153E5" w:rsidP="00563C15">
            <w:pPr>
              <w:pStyle w:val="Listparagraf"/>
              <w:numPr>
                <w:ilvl w:val="0"/>
                <w:numId w:val="35"/>
              </w:numPr>
              <w:spacing w:after="0" w:line="240" w:lineRule="auto"/>
              <w:ind w:left="175" w:hanging="284"/>
              <w:rPr>
                <w:rFonts w:ascii="Times New Roman" w:hAnsi="Times New Roman" w:cs="Times New Roman"/>
                <w:sz w:val="24"/>
                <w:szCs w:val="24"/>
                <w:lang w:val="ro-MD"/>
              </w:rPr>
            </w:pPr>
            <w:r w:rsidRPr="005A5581">
              <w:rPr>
                <w:rFonts w:ascii="Times New Roman" w:hAnsi="Times New Roman" w:cs="Times New Roman"/>
                <w:sz w:val="24"/>
                <w:szCs w:val="24"/>
                <w:lang w:val="ro-MD"/>
              </w:rPr>
              <w:t>Greață</w:t>
            </w:r>
          </w:p>
          <w:p w14:paraId="51E64306" w14:textId="77777777" w:rsidR="00E00550" w:rsidRPr="005A5581" w:rsidRDefault="00B153E5" w:rsidP="00563C15">
            <w:pPr>
              <w:pStyle w:val="Listparagraf"/>
              <w:numPr>
                <w:ilvl w:val="0"/>
                <w:numId w:val="35"/>
              </w:numPr>
              <w:spacing w:after="0" w:line="240" w:lineRule="auto"/>
              <w:ind w:left="175" w:hanging="284"/>
              <w:rPr>
                <w:rFonts w:ascii="Times New Roman" w:hAnsi="Times New Roman" w:cs="Times New Roman"/>
                <w:sz w:val="24"/>
                <w:szCs w:val="24"/>
                <w:lang w:val="ro-MD"/>
              </w:rPr>
            </w:pPr>
            <w:r w:rsidRPr="005A5581">
              <w:rPr>
                <w:rFonts w:ascii="Times New Roman" w:hAnsi="Times New Roman" w:cs="Times New Roman"/>
                <w:sz w:val="24"/>
                <w:szCs w:val="24"/>
                <w:lang w:val="ro-MD"/>
              </w:rPr>
              <w:t>Vome</w:t>
            </w:r>
          </w:p>
          <w:p w14:paraId="09A61D9E" w14:textId="77777777" w:rsidR="00E00550" w:rsidRPr="005A5581" w:rsidRDefault="00B153E5" w:rsidP="00563C15">
            <w:pPr>
              <w:pStyle w:val="Listparagraf"/>
              <w:numPr>
                <w:ilvl w:val="0"/>
                <w:numId w:val="35"/>
              </w:numPr>
              <w:spacing w:after="0" w:line="240" w:lineRule="auto"/>
              <w:ind w:left="175" w:hanging="284"/>
              <w:rPr>
                <w:rFonts w:ascii="Times New Roman" w:hAnsi="Times New Roman" w:cs="Times New Roman"/>
                <w:sz w:val="24"/>
                <w:szCs w:val="24"/>
                <w:lang w:val="ro-MD"/>
              </w:rPr>
            </w:pPr>
            <w:r w:rsidRPr="005A5581">
              <w:rPr>
                <w:rFonts w:ascii="Times New Roman" w:hAnsi="Times New Roman" w:cs="Times New Roman"/>
                <w:sz w:val="24"/>
                <w:szCs w:val="24"/>
                <w:lang w:val="ro-MD"/>
              </w:rPr>
              <w:t>Diaree</w:t>
            </w:r>
          </w:p>
          <w:p w14:paraId="44CAE11C" w14:textId="77777777" w:rsidR="00E00550" w:rsidRPr="005A5581" w:rsidRDefault="00B153E5" w:rsidP="00563C15">
            <w:pPr>
              <w:pStyle w:val="Listparagraf"/>
              <w:numPr>
                <w:ilvl w:val="0"/>
                <w:numId w:val="35"/>
              </w:numPr>
              <w:spacing w:after="0" w:line="240" w:lineRule="auto"/>
              <w:ind w:left="175" w:hanging="284"/>
              <w:rPr>
                <w:rFonts w:ascii="Times New Roman" w:hAnsi="Times New Roman" w:cs="Times New Roman"/>
                <w:sz w:val="24"/>
                <w:szCs w:val="24"/>
                <w:lang w:val="ro-MD"/>
              </w:rPr>
            </w:pPr>
            <w:r w:rsidRPr="005A5581">
              <w:rPr>
                <w:rFonts w:ascii="Times New Roman" w:hAnsi="Times New Roman" w:cs="Times New Roman"/>
                <w:sz w:val="24"/>
                <w:szCs w:val="24"/>
                <w:lang w:val="ro-MD"/>
              </w:rPr>
              <w:t>Pancreatită</w:t>
            </w:r>
          </w:p>
          <w:p w14:paraId="362AB72E" w14:textId="77777777" w:rsidR="00E00550" w:rsidRPr="005A5581" w:rsidRDefault="00B153E5" w:rsidP="00563C15">
            <w:pPr>
              <w:pStyle w:val="Listparagraf"/>
              <w:numPr>
                <w:ilvl w:val="0"/>
                <w:numId w:val="35"/>
              </w:numPr>
              <w:spacing w:after="0" w:line="240" w:lineRule="auto"/>
              <w:ind w:left="175" w:hanging="284"/>
              <w:rPr>
                <w:rFonts w:ascii="Times New Roman" w:hAnsi="Times New Roman" w:cs="Times New Roman"/>
                <w:sz w:val="24"/>
                <w:szCs w:val="24"/>
                <w:lang w:val="ro-MD"/>
              </w:rPr>
            </w:pPr>
            <w:r w:rsidRPr="005A5581">
              <w:rPr>
                <w:rFonts w:ascii="Times New Roman" w:hAnsi="Times New Roman" w:cs="Times New Roman"/>
                <w:sz w:val="24"/>
                <w:szCs w:val="24"/>
                <w:lang w:val="ro-MD"/>
              </w:rPr>
              <w:t>Tulburări gastrice</w:t>
            </w:r>
          </w:p>
        </w:tc>
        <w:tc>
          <w:tcPr>
            <w:tcW w:w="2126" w:type="dxa"/>
            <w:tcBorders>
              <w:top w:val="single" w:sz="4" w:space="0" w:color="000000"/>
              <w:left w:val="single" w:sz="4" w:space="0" w:color="000000"/>
              <w:bottom w:val="single" w:sz="4" w:space="0" w:color="000000"/>
            </w:tcBorders>
          </w:tcPr>
          <w:p w14:paraId="1FC2288B" w14:textId="77777777" w:rsidR="00E00550" w:rsidRPr="005A5581" w:rsidRDefault="00B153E5" w:rsidP="00563C15">
            <w:pPr>
              <w:pStyle w:val="Listparagraf"/>
              <w:numPr>
                <w:ilvl w:val="0"/>
                <w:numId w:val="35"/>
              </w:numPr>
              <w:spacing w:after="0" w:line="240" w:lineRule="auto"/>
              <w:ind w:left="175" w:hanging="284"/>
              <w:rPr>
                <w:rFonts w:ascii="Times New Roman" w:hAnsi="Times New Roman" w:cs="Times New Roman"/>
                <w:sz w:val="24"/>
                <w:szCs w:val="24"/>
                <w:lang w:val="ro-MD"/>
              </w:rPr>
            </w:pPr>
            <w:r w:rsidRPr="005A5581">
              <w:rPr>
                <w:rFonts w:ascii="Times New Roman" w:hAnsi="Times New Roman" w:cs="Times New Roman"/>
                <w:sz w:val="24"/>
                <w:szCs w:val="24"/>
                <w:lang w:val="ro-MD"/>
              </w:rPr>
              <w:t>Antecedente de pancreatită</w:t>
            </w:r>
          </w:p>
          <w:p w14:paraId="769A2540" w14:textId="77777777" w:rsidR="00E00550" w:rsidRPr="005A5581" w:rsidRDefault="00B153E5" w:rsidP="00563C15">
            <w:pPr>
              <w:pStyle w:val="Listparagraf"/>
              <w:numPr>
                <w:ilvl w:val="0"/>
                <w:numId w:val="35"/>
              </w:numPr>
              <w:spacing w:after="0" w:line="240" w:lineRule="auto"/>
              <w:ind w:left="175" w:hanging="284"/>
              <w:rPr>
                <w:rFonts w:ascii="Times New Roman" w:hAnsi="Times New Roman" w:cs="Times New Roman"/>
                <w:sz w:val="24"/>
                <w:szCs w:val="24"/>
                <w:lang w:val="ro-MD"/>
              </w:rPr>
            </w:pPr>
            <w:r w:rsidRPr="005A5581">
              <w:rPr>
                <w:rFonts w:ascii="Times New Roman" w:hAnsi="Times New Roman" w:cs="Times New Roman"/>
                <w:sz w:val="24"/>
                <w:szCs w:val="24"/>
                <w:lang w:val="ro-MD"/>
              </w:rPr>
              <w:t>Cancer tiroidian medular</w:t>
            </w:r>
          </w:p>
        </w:tc>
        <w:tc>
          <w:tcPr>
            <w:tcW w:w="2268" w:type="dxa"/>
            <w:tcBorders>
              <w:top w:val="single" w:sz="4" w:space="0" w:color="000000"/>
              <w:left w:val="single" w:sz="4" w:space="0" w:color="000000"/>
              <w:bottom w:val="single" w:sz="4" w:space="0" w:color="000000"/>
            </w:tcBorders>
          </w:tcPr>
          <w:p w14:paraId="1293F067" w14:textId="77777777" w:rsidR="00E00550" w:rsidRPr="005A5581" w:rsidRDefault="00B153E5" w:rsidP="00563C15">
            <w:pPr>
              <w:pStyle w:val="Listparagraf"/>
              <w:numPr>
                <w:ilvl w:val="0"/>
                <w:numId w:val="35"/>
              </w:numPr>
              <w:spacing w:after="0" w:line="240" w:lineRule="auto"/>
              <w:ind w:left="175" w:hanging="284"/>
              <w:rPr>
                <w:rFonts w:ascii="Times New Roman" w:hAnsi="Times New Roman" w:cs="Times New Roman"/>
                <w:sz w:val="24"/>
                <w:szCs w:val="24"/>
                <w:lang w:val="ro-MD"/>
              </w:rPr>
            </w:pPr>
            <w:r w:rsidRPr="005A5581">
              <w:rPr>
                <w:rFonts w:ascii="Times New Roman" w:hAnsi="Times New Roman" w:cs="Times New Roman"/>
                <w:sz w:val="24"/>
                <w:szCs w:val="24"/>
                <w:lang w:val="ro-MD"/>
              </w:rPr>
              <w:t>Insulina</w:t>
            </w:r>
          </w:p>
          <w:p w14:paraId="507A657A" w14:textId="77777777" w:rsidR="00E00550" w:rsidRPr="005A5581" w:rsidRDefault="00B153E5" w:rsidP="00563C15">
            <w:pPr>
              <w:pStyle w:val="Listparagraf"/>
              <w:numPr>
                <w:ilvl w:val="0"/>
                <w:numId w:val="35"/>
              </w:numPr>
              <w:spacing w:after="0" w:line="240" w:lineRule="auto"/>
              <w:ind w:left="175" w:hanging="284"/>
              <w:rPr>
                <w:rFonts w:ascii="Times New Roman" w:hAnsi="Times New Roman" w:cs="Times New Roman"/>
                <w:sz w:val="24"/>
                <w:szCs w:val="24"/>
                <w:lang w:val="ro-MD"/>
              </w:rPr>
            </w:pPr>
            <w:proofErr w:type="spellStart"/>
            <w:r w:rsidRPr="005A5581">
              <w:rPr>
                <w:rFonts w:ascii="Times New Roman" w:hAnsi="Times New Roman" w:cs="Times New Roman"/>
                <w:sz w:val="24"/>
                <w:szCs w:val="24"/>
                <w:lang w:val="ro-MD"/>
              </w:rPr>
              <w:t>Sulfonilureice</w:t>
            </w:r>
            <w:proofErr w:type="spellEnd"/>
          </w:p>
        </w:tc>
        <w:tc>
          <w:tcPr>
            <w:tcW w:w="2127" w:type="dxa"/>
            <w:tcBorders>
              <w:top w:val="single" w:sz="4" w:space="0" w:color="000000"/>
              <w:left w:val="single" w:sz="4" w:space="0" w:color="000000"/>
              <w:bottom w:val="single" w:sz="4" w:space="0" w:color="000000"/>
              <w:right w:val="single" w:sz="4" w:space="0" w:color="000000"/>
            </w:tcBorders>
          </w:tcPr>
          <w:p w14:paraId="0293CCCB" w14:textId="77777777" w:rsidR="00E00550" w:rsidRPr="005A5581" w:rsidRDefault="00B153E5" w:rsidP="00563C15">
            <w:pPr>
              <w:pStyle w:val="Listparagraf"/>
              <w:numPr>
                <w:ilvl w:val="0"/>
                <w:numId w:val="35"/>
              </w:numPr>
              <w:spacing w:after="0" w:line="240" w:lineRule="auto"/>
              <w:ind w:left="175" w:hanging="284"/>
              <w:rPr>
                <w:rFonts w:ascii="Times New Roman" w:hAnsi="Times New Roman" w:cs="Times New Roman"/>
                <w:sz w:val="24"/>
                <w:szCs w:val="24"/>
                <w:lang w:val="ro-MD"/>
              </w:rPr>
            </w:pPr>
            <w:r w:rsidRPr="005A5581">
              <w:rPr>
                <w:rFonts w:ascii="Times New Roman" w:hAnsi="Times New Roman" w:cs="Times New Roman"/>
                <w:sz w:val="24"/>
                <w:szCs w:val="24"/>
                <w:lang w:val="ro-MD"/>
              </w:rPr>
              <w:t>Pacienți cu risc de pancreatită, monitorizare funcție digestivă</w:t>
            </w:r>
          </w:p>
        </w:tc>
      </w:tr>
      <w:tr w:rsidR="00E00550" w:rsidRPr="005A5581" w14:paraId="7B78098C" w14:textId="77777777" w:rsidTr="007C4CF4">
        <w:tc>
          <w:tcPr>
            <w:tcW w:w="1560" w:type="dxa"/>
            <w:tcBorders>
              <w:top w:val="single" w:sz="4" w:space="0" w:color="000000"/>
              <w:left w:val="single" w:sz="4" w:space="0" w:color="000000"/>
              <w:bottom w:val="single" w:sz="4" w:space="0" w:color="000000"/>
            </w:tcBorders>
          </w:tcPr>
          <w:p w14:paraId="3A00745D" w14:textId="77777777" w:rsidR="00E00550" w:rsidRPr="005A5581" w:rsidRDefault="00B153E5" w:rsidP="00563C15">
            <w:pPr>
              <w:pStyle w:val="Listparagraf"/>
              <w:numPr>
                <w:ilvl w:val="0"/>
                <w:numId w:val="35"/>
              </w:numPr>
              <w:spacing w:after="0" w:line="240" w:lineRule="auto"/>
              <w:ind w:left="172" w:right="-115" w:hanging="172"/>
              <w:rPr>
                <w:rFonts w:ascii="Times New Roman" w:hAnsi="Times New Roman" w:cs="Times New Roman"/>
                <w:sz w:val="24"/>
                <w:szCs w:val="24"/>
                <w:lang w:val="ro-MD"/>
              </w:rPr>
            </w:pPr>
            <w:proofErr w:type="spellStart"/>
            <w:r w:rsidRPr="005A5581">
              <w:rPr>
                <w:rFonts w:ascii="Times New Roman" w:hAnsi="Times New Roman" w:cs="Times New Roman"/>
                <w:sz w:val="24"/>
                <w:szCs w:val="24"/>
                <w:lang w:val="ro-MD"/>
              </w:rPr>
              <w:t>Colchicinum</w:t>
            </w:r>
            <w:proofErr w:type="spellEnd"/>
          </w:p>
        </w:tc>
        <w:tc>
          <w:tcPr>
            <w:tcW w:w="1701" w:type="dxa"/>
            <w:tcBorders>
              <w:top w:val="single" w:sz="4" w:space="0" w:color="000000"/>
              <w:left w:val="single" w:sz="4" w:space="0" w:color="000000"/>
              <w:bottom w:val="single" w:sz="4" w:space="0" w:color="000000"/>
            </w:tcBorders>
          </w:tcPr>
          <w:p w14:paraId="3E7CD93E" w14:textId="77777777" w:rsidR="00E00550" w:rsidRPr="005A5581" w:rsidRDefault="00B153E5" w:rsidP="00563C15">
            <w:pPr>
              <w:pStyle w:val="Listparagraf"/>
              <w:numPr>
                <w:ilvl w:val="0"/>
                <w:numId w:val="35"/>
              </w:numPr>
              <w:spacing w:after="0" w:line="240" w:lineRule="auto"/>
              <w:ind w:left="175" w:right="-118" w:hanging="284"/>
              <w:rPr>
                <w:rFonts w:ascii="Times New Roman" w:hAnsi="Times New Roman" w:cs="Times New Roman"/>
                <w:sz w:val="24"/>
                <w:szCs w:val="24"/>
                <w:lang w:val="ro-MD"/>
              </w:rPr>
            </w:pPr>
            <w:r w:rsidRPr="005A5581">
              <w:rPr>
                <w:rFonts w:ascii="Times New Roman" w:hAnsi="Times New Roman" w:cs="Times New Roman"/>
                <w:sz w:val="24"/>
                <w:szCs w:val="24"/>
                <w:lang w:val="ro-MD"/>
              </w:rPr>
              <w:t>Diaree</w:t>
            </w:r>
          </w:p>
          <w:p w14:paraId="56A707F9" w14:textId="77777777" w:rsidR="00E00550" w:rsidRPr="005A5581" w:rsidRDefault="00B153E5" w:rsidP="00563C15">
            <w:pPr>
              <w:pStyle w:val="Listparagraf"/>
              <w:numPr>
                <w:ilvl w:val="0"/>
                <w:numId w:val="35"/>
              </w:numPr>
              <w:spacing w:after="0" w:line="240" w:lineRule="auto"/>
              <w:ind w:left="175" w:right="-118" w:hanging="284"/>
              <w:rPr>
                <w:rFonts w:ascii="Times New Roman" w:hAnsi="Times New Roman" w:cs="Times New Roman"/>
                <w:sz w:val="24"/>
                <w:szCs w:val="24"/>
                <w:lang w:val="ro-MD"/>
              </w:rPr>
            </w:pPr>
            <w:r w:rsidRPr="005A5581">
              <w:rPr>
                <w:rFonts w:ascii="Times New Roman" w:hAnsi="Times New Roman" w:cs="Times New Roman"/>
                <w:sz w:val="24"/>
                <w:szCs w:val="24"/>
                <w:lang w:val="ro-MD"/>
              </w:rPr>
              <w:t>Greață</w:t>
            </w:r>
          </w:p>
          <w:p w14:paraId="60E9BD3D" w14:textId="77777777" w:rsidR="00E00550" w:rsidRPr="005A5581" w:rsidRDefault="00B153E5" w:rsidP="00563C15">
            <w:pPr>
              <w:pStyle w:val="Listparagraf"/>
              <w:numPr>
                <w:ilvl w:val="0"/>
                <w:numId w:val="35"/>
              </w:numPr>
              <w:spacing w:after="0" w:line="240" w:lineRule="auto"/>
              <w:ind w:left="175" w:right="-118" w:hanging="284"/>
              <w:rPr>
                <w:rFonts w:ascii="Times New Roman" w:hAnsi="Times New Roman" w:cs="Times New Roman"/>
                <w:sz w:val="24"/>
                <w:szCs w:val="24"/>
                <w:lang w:val="ro-MD"/>
              </w:rPr>
            </w:pPr>
            <w:r w:rsidRPr="005A5581">
              <w:rPr>
                <w:rFonts w:ascii="Times New Roman" w:hAnsi="Times New Roman" w:cs="Times New Roman"/>
                <w:sz w:val="24"/>
                <w:szCs w:val="24"/>
                <w:lang w:val="ro-MD"/>
              </w:rPr>
              <w:t>Vome</w:t>
            </w:r>
          </w:p>
          <w:p w14:paraId="020DA894" w14:textId="77777777" w:rsidR="00E00550" w:rsidRPr="005A5581" w:rsidRDefault="00B153E5" w:rsidP="00563C15">
            <w:pPr>
              <w:pStyle w:val="Listparagraf"/>
              <w:numPr>
                <w:ilvl w:val="0"/>
                <w:numId w:val="35"/>
              </w:numPr>
              <w:spacing w:after="0" w:line="240" w:lineRule="auto"/>
              <w:ind w:left="175" w:right="-118" w:hanging="284"/>
              <w:rPr>
                <w:rFonts w:ascii="Times New Roman" w:hAnsi="Times New Roman" w:cs="Times New Roman"/>
                <w:sz w:val="24"/>
                <w:szCs w:val="24"/>
                <w:lang w:val="ro-MD"/>
              </w:rPr>
            </w:pPr>
            <w:proofErr w:type="spellStart"/>
            <w:r w:rsidRPr="005A5581">
              <w:rPr>
                <w:rFonts w:ascii="Times New Roman" w:hAnsi="Times New Roman" w:cs="Times New Roman"/>
                <w:sz w:val="24"/>
                <w:szCs w:val="24"/>
                <w:lang w:val="ro-MD"/>
              </w:rPr>
              <w:t>Mielosupresie</w:t>
            </w:r>
            <w:proofErr w:type="spellEnd"/>
          </w:p>
        </w:tc>
        <w:tc>
          <w:tcPr>
            <w:tcW w:w="2126" w:type="dxa"/>
            <w:tcBorders>
              <w:top w:val="single" w:sz="4" w:space="0" w:color="000000"/>
              <w:left w:val="single" w:sz="4" w:space="0" w:color="000000"/>
              <w:bottom w:val="single" w:sz="4" w:space="0" w:color="000000"/>
            </w:tcBorders>
          </w:tcPr>
          <w:p w14:paraId="6108D9F4" w14:textId="77777777" w:rsidR="00E00550" w:rsidRPr="005A5581" w:rsidRDefault="00B153E5" w:rsidP="00563C15">
            <w:pPr>
              <w:pStyle w:val="Listparagraf"/>
              <w:numPr>
                <w:ilvl w:val="0"/>
                <w:numId w:val="35"/>
              </w:numPr>
              <w:spacing w:after="0" w:line="240" w:lineRule="auto"/>
              <w:ind w:left="175" w:hanging="284"/>
              <w:rPr>
                <w:rFonts w:ascii="Times New Roman" w:hAnsi="Times New Roman" w:cs="Times New Roman"/>
                <w:sz w:val="24"/>
                <w:szCs w:val="24"/>
                <w:lang w:val="ro-MD"/>
              </w:rPr>
            </w:pPr>
            <w:r w:rsidRPr="005A5581">
              <w:rPr>
                <w:rFonts w:ascii="Times New Roman" w:hAnsi="Times New Roman" w:cs="Times New Roman"/>
                <w:sz w:val="24"/>
                <w:szCs w:val="24"/>
                <w:lang w:val="ro-MD"/>
              </w:rPr>
              <w:t>Insuficiență renală severă</w:t>
            </w:r>
          </w:p>
          <w:p w14:paraId="2B9E5B95" w14:textId="77777777" w:rsidR="00E00550" w:rsidRPr="005A5581" w:rsidRDefault="00B153E5" w:rsidP="00563C15">
            <w:pPr>
              <w:pStyle w:val="Listparagraf"/>
              <w:numPr>
                <w:ilvl w:val="0"/>
                <w:numId w:val="35"/>
              </w:numPr>
              <w:spacing w:after="0" w:line="240" w:lineRule="auto"/>
              <w:ind w:left="175" w:hanging="284"/>
              <w:rPr>
                <w:rFonts w:ascii="Times New Roman" w:hAnsi="Times New Roman" w:cs="Times New Roman"/>
                <w:sz w:val="24"/>
                <w:szCs w:val="24"/>
                <w:lang w:val="ro-MD"/>
              </w:rPr>
            </w:pPr>
            <w:r w:rsidRPr="005A5581">
              <w:rPr>
                <w:rFonts w:ascii="Times New Roman" w:hAnsi="Times New Roman" w:cs="Times New Roman"/>
                <w:sz w:val="24"/>
                <w:szCs w:val="24"/>
                <w:lang w:val="ro-MD"/>
              </w:rPr>
              <w:t>Insuficiență hepatică severă</w:t>
            </w:r>
          </w:p>
        </w:tc>
        <w:tc>
          <w:tcPr>
            <w:tcW w:w="2268" w:type="dxa"/>
            <w:tcBorders>
              <w:top w:val="single" w:sz="4" w:space="0" w:color="000000"/>
              <w:left w:val="single" w:sz="4" w:space="0" w:color="000000"/>
              <w:bottom w:val="single" w:sz="4" w:space="0" w:color="000000"/>
            </w:tcBorders>
          </w:tcPr>
          <w:p w14:paraId="752C29DC" w14:textId="77777777" w:rsidR="00E00550" w:rsidRPr="005A5581" w:rsidRDefault="00B153E5" w:rsidP="00563C15">
            <w:pPr>
              <w:pStyle w:val="Listparagraf"/>
              <w:numPr>
                <w:ilvl w:val="0"/>
                <w:numId w:val="35"/>
              </w:numPr>
              <w:spacing w:after="0" w:line="240" w:lineRule="auto"/>
              <w:ind w:left="175" w:hanging="284"/>
              <w:rPr>
                <w:rFonts w:ascii="Times New Roman" w:hAnsi="Times New Roman" w:cs="Times New Roman"/>
                <w:color w:val="000000"/>
                <w:sz w:val="24"/>
                <w:szCs w:val="24"/>
                <w:lang w:val="ro-MD"/>
              </w:rPr>
            </w:pPr>
            <w:r w:rsidRPr="005A5581">
              <w:rPr>
                <w:rFonts w:ascii="Times New Roman" w:hAnsi="Times New Roman" w:cs="Times New Roman"/>
                <w:sz w:val="24"/>
                <w:szCs w:val="24"/>
                <w:lang w:val="ro-MD"/>
              </w:rPr>
              <w:t>Medicamente care inhibă CYP3A4 si P-</w:t>
            </w:r>
            <w:proofErr w:type="spellStart"/>
            <w:r w:rsidRPr="005A5581">
              <w:rPr>
                <w:rFonts w:ascii="Times New Roman" w:hAnsi="Times New Roman" w:cs="Times New Roman"/>
                <w:sz w:val="24"/>
                <w:szCs w:val="24"/>
                <w:lang w:val="ro-MD"/>
              </w:rPr>
              <w:t>gp</w:t>
            </w:r>
            <w:proofErr w:type="spellEnd"/>
          </w:p>
        </w:tc>
        <w:tc>
          <w:tcPr>
            <w:tcW w:w="2127" w:type="dxa"/>
            <w:tcBorders>
              <w:top w:val="single" w:sz="4" w:space="0" w:color="000000"/>
              <w:left w:val="single" w:sz="4" w:space="0" w:color="000000"/>
              <w:bottom w:val="single" w:sz="4" w:space="0" w:color="000000"/>
              <w:right w:val="single" w:sz="4" w:space="0" w:color="000000"/>
            </w:tcBorders>
          </w:tcPr>
          <w:p w14:paraId="3A4EC8BF" w14:textId="77777777" w:rsidR="00E00550" w:rsidRPr="005A5581" w:rsidRDefault="00B153E5" w:rsidP="00563C15">
            <w:pPr>
              <w:pStyle w:val="Listparagraf"/>
              <w:numPr>
                <w:ilvl w:val="0"/>
                <w:numId w:val="35"/>
              </w:numPr>
              <w:spacing w:after="0" w:line="240" w:lineRule="auto"/>
              <w:ind w:left="175" w:hanging="284"/>
              <w:rPr>
                <w:rFonts w:ascii="Times New Roman" w:hAnsi="Times New Roman" w:cs="Times New Roman"/>
                <w:sz w:val="24"/>
                <w:szCs w:val="24"/>
                <w:lang w:val="ro-MD"/>
              </w:rPr>
            </w:pPr>
            <w:r w:rsidRPr="005A5581">
              <w:rPr>
                <w:rFonts w:ascii="Times New Roman" w:hAnsi="Times New Roman" w:cs="Times New Roman"/>
                <w:sz w:val="24"/>
                <w:szCs w:val="24"/>
                <w:lang w:val="ro-MD"/>
              </w:rPr>
              <w:t>Ajustarea dozei la insuficiență renală și hepatică</w:t>
            </w:r>
          </w:p>
        </w:tc>
      </w:tr>
    </w:tbl>
    <w:p w14:paraId="4713289C" w14:textId="77777777" w:rsidR="00E00550" w:rsidRPr="005A5581" w:rsidRDefault="00E00550" w:rsidP="00563C15">
      <w:pPr>
        <w:jc w:val="both"/>
      </w:pPr>
    </w:p>
    <w:tbl>
      <w:tblPr>
        <w:tblStyle w:val="afffffffffd"/>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2"/>
      </w:tblGrid>
      <w:tr w:rsidR="00E00550" w:rsidRPr="005A5581" w14:paraId="6748723E" w14:textId="77777777" w:rsidTr="007C4CF4">
        <w:trPr>
          <w:trHeight w:val="1834"/>
        </w:trPr>
        <w:tc>
          <w:tcPr>
            <w:tcW w:w="9782" w:type="dxa"/>
            <w:tcBorders>
              <w:top w:val="single" w:sz="4" w:space="0" w:color="000000"/>
              <w:left w:val="single" w:sz="4" w:space="0" w:color="000000"/>
              <w:bottom w:val="single" w:sz="4" w:space="0" w:color="000000"/>
              <w:right w:val="single" w:sz="4" w:space="0" w:color="000000"/>
            </w:tcBorders>
          </w:tcPr>
          <w:p w14:paraId="221BF167" w14:textId="77777777" w:rsidR="00E00550" w:rsidRPr="005A5581" w:rsidRDefault="00B153E5" w:rsidP="00563C15">
            <w:pPr>
              <w:jc w:val="both"/>
              <w:rPr>
                <w:b/>
                <w:bCs/>
              </w:rPr>
            </w:pPr>
            <w:r w:rsidRPr="005A5581">
              <w:rPr>
                <w:b/>
                <w:bCs/>
              </w:rPr>
              <w:t>Caseta 18.  Tratamentul accesului de angină pectorală</w:t>
            </w:r>
          </w:p>
          <w:p w14:paraId="2508C03B" w14:textId="77777777" w:rsidR="00E00550" w:rsidRPr="005A5581" w:rsidRDefault="00B153E5" w:rsidP="00563C15">
            <w:pPr>
              <w:numPr>
                <w:ilvl w:val="0"/>
                <w:numId w:val="11"/>
              </w:numPr>
              <w:ind w:left="284" w:hanging="284"/>
              <w:jc w:val="both"/>
              <w:rPr>
                <w:color w:val="000000"/>
              </w:rPr>
            </w:pPr>
            <w:r w:rsidRPr="005A5581">
              <w:t xml:space="preserve">Pacienții vor fi instruiți să stopeze rapid activitatea care a declanșat angina pectorală și să rămână în repaus. </w:t>
            </w:r>
          </w:p>
          <w:p w14:paraId="5BC359AB" w14:textId="77777777" w:rsidR="00E00550" w:rsidRPr="005A5581" w:rsidRDefault="00B153E5" w:rsidP="00563C15">
            <w:pPr>
              <w:numPr>
                <w:ilvl w:val="0"/>
                <w:numId w:val="11"/>
              </w:numPr>
              <w:ind w:left="284" w:hanging="284"/>
              <w:jc w:val="both"/>
              <w:rPr>
                <w:color w:val="000000"/>
              </w:rPr>
            </w:pPr>
            <w:r w:rsidRPr="005A5581">
              <w:t xml:space="preserve">In caz dacă simptomatica </w:t>
            </w:r>
            <w:proofErr w:type="spellStart"/>
            <w:r w:rsidRPr="005A5581">
              <w:t>anginoasă</w:t>
            </w:r>
            <w:proofErr w:type="spellEnd"/>
            <w:r w:rsidRPr="005A5581">
              <w:t xml:space="preserve"> nu va diminua în repaus timp de 3-5 min, bolnavului se va recomanda aplicarea </w:t>
            </w:r>
            <w:proofErr w:type="spellStart"/>
            <w:r w:rsidRPr="005A5581">
              <w:t>Nitroglycerinum</w:t>
            </w:r>
            <w:proofErr w:type="spellEnd"/>
            <w:r w:rsidRPr="005A5581">
              <w:t xml:space="preserve"> sublingual pentru jugularea simptomelor. </w:t>
            </w:r>
          </w:p>
          <w:p w14:paraId="7053E4D6" w14:textId="77777777" w:rsidR="00E00550" w:rsidRPr="005A5581" w:rsidRDefault="00B153E5" w:rsidP="00563C15">
            <w:pPr>
              <w:numPr>
                <w:ilvl w:val="0"/>
                <w:numId w:val="11"/>
              </w:numPr>
              <w:ind w:left="284" w:hanging="284"/>
              <w:jc w:val="both"/>
              <w:rPr>
                <w:color w:val="000000"/>
              </w:rPr>
            </w:pPr>
            <w:r w:rsidRPr="005A5581">
              <w:t xml:space="preserve">Pacientul va fi prevenit de a se proteja de hipotensiunea potențială, </w:t>
            </w:r>
            <w:r w:rsidR="00834AFE" w:rsidRPr="005A5581">
              <w:t>așezând</w:t>
            </w:r>
            <w:r w:rsidRPr="005A5581">
              <w:t xml:space="preserve">-se, în special la primele administrări ale </w:t>
            </w:r>
            <w:proofErr w:type="spellStart"/>
            <w:r w:rsidRPr="005A5581">
              <w:t>Nitroglycerinum</w:t>
            </w:r>
            <w:proofErr w:type="spellEnd"/>
            <w:r w:rsidRPr="005A5581">
              <w:t>, și de celelalte efecte adverse precum cefaleea.</w:t>
            </w:r>
          </w:p>
          <w:p w14:paraId="5D7EDF46" w14:textId="77777777" w:rsidR="00E00550" w:rsidRPr="005A5581" w:rsidRDefault="00B153E5" w:rsidP="00563C15">
            <w:pPr>
              <w:numPr>
                <w:ilvl w:val="0"/>
                <w:numId w:val="11"/>
              </w:numPr>
              <w:ind w:left="284" w:hanging="284"/>
              <w:jc w:val="both"/>
              <w:rPr>
                <w:color w:val="000000"/>
              </w:rPr>
            </w:pPr>
            <w:r w:rsidRPr="005A5581">
              <w:t xml:space="preserve">Pacienții vor fi informați de a apela la ajutorul medical calificat dacă angina pectorală persistă &gt;10-20 min în repaus și/sau nu răspunde la administrarea sublinguală de nitrați. </w:t>
            </w:r>
          </w:p>
        </w:tc>
      </w:tr>
    </w:tbl>
    <w:p w14:paraId="62C7BB0F" w14:textId="77777777" w:rsidR="00E00550" w:rsidRPr="005A5581" w:rsidRDefault="00B153E5" w:rsidP="00563C15">
      <w:pPr>
        <w:pStyle w:val="Titlu2"/>
        <w:rPr>
          <w:rFonts w:ascii="Times New Roman" w:hAnsi="Times New Roman" w:cs="Times New Roman"/>
          <w:sz w:val="24"/>
          <w:szCs w:val="24"/>
        </w:rPr>
      </w:pPr>
      <w:bookmarkStart w:id="316" w:name="_Toc228133486"/>
      <w:bookmarkStart w:id="317" w:name="_Toc228354376"/>
      <w:bookmarkStart w:id="318" w:name="_Toc228433822"/>
      <w:r w:rsidRPr="005A5581">
        <w:rPr>
          <w:rFonts w:ascii="Times New Roman" w:hAnsi="Times New Roman" w:cs="Times New Roman"/>
          <w:sz w:val="24"/>
          <w:szCs w:val="24"/>
        </w:rPr>
        <w:t xml:space="preserve">C.2.4.1.3. </w:t>
      </w:r>
      <w:proofErr w:type="spellStart"/>
      <w:r w:rsidRPr="005A5581">
        <w:rPr>
          <w:rFonts w:ascii="Times New Roman" w:hAnsi="Times New Roman" w:cs="Times New Roman"/>
          <w:sz w:val="24"/>
          <w:szCs w:val="24"/>
        </w:rPr>
        <w:t>Revascularizarea</w:t>
      </w:r>
      <w:proofErr w:type="spellEnd"/>
      <w:r w:rsidRPr="005A5581">
        <w:rPr>
          <w:rFonts w:ascii="Times New Roman" w:hAnsi="Times New Roman" w:cs="Times New Roman"/>
          <w:sz w:val="24"/>
          <w:szCs w:val="24"/>
        </w:rPr>
        <w:t xml:space="preserve"> miocardică în SCC</w:t>
      </w:r>
      <w:bookmarkEnd w:id="316"/>
      <w:bookmarkEnd w:id="317"/>
      <w:bookmarkEnd w:id="318"/>
    </w:p>
    <w:tbl>
      <w:tblPr>
        <w:tblStyle w:val="Tabelgril"/>
        <w:tblW w:w="9782" w:type="dxa"/>
        <w:tblInd w:w="-289" w:type="dxa"/>
        <w:tblLook w:val="04A0" w:firstRow="1" w:lastRow="0" w:firstColumn="1" w:lastColumn="0" w:noHBand="0" w:noVBand="1"/>
      </w:tblPr>
      <w:tblGrid>
        <w:gridCol w:w="9782"/>
      </w:tblGrid>
      <w:tr w:rsidR="00563C15" w:rsidRPr="005A5581" w14:paraId="2CFBFE32" w14:textId="77777777" w:rsidTr="00854510">
        <w:tc>
          <w:tcPr>
            <w:tcW w:w="9782" w:type="dxa"/>
          </w:tcPr>
          <w:p w14:paraId="1D36CC22" w14:textId="77777777" w:rsidR="00563C15" w:rsidRPr="005A5581" w:rsidRDefault="00563C15" w:rsidP="00563C15">
            <w:pPr>
              <w:jc w:val="both"/>
              <w:rPr>
                <w:b/>
                <w:bCs/>
              </w:rPr>
            </w:pPr>
            <w:r w:rsidRPr="005A5581">
              <w:rPr>
                <w:b/>
                <w:bCs/>
              </w:rPr>
              <w:t>Caseta 19.</w:t>
            </w:r>
          </w:p>
          <w:p w14:paraId="0B41C425" w14:textId="5A41EAAC" w:rsidR="00563C15" w:rsidRPr="005A5581" w:rsidRDefault="00563C15" w:rsidP="00563C15">
            <w:pPr>
              <w:ind w:firstLine="268"/>
              <w:jc w:val="both"/>
            </w:pPr>
            <w:proofErr w:type="spellStart"/>
            <w:r w:rsidRPr="005A5581">
              <w:rPr>
                <w:b/>
                <w:bCs/>
              </w:rPr>
              <w:t>Revascularizarea</w:t>
            </w:r>
            <w:proofErr w:type="spellEnd"/>
            <w:r w:rsidRPr="005A5581">
              <w:rPr>
                <w:b/>
                <w:bCs/>
              </w:rPr>
              <w:t xml:space="preserve"> miocardului în sindroamele coronariene cronice: indicații și beneficii</w:t>
            </w:r>
          </w:p>
          <w:p w14:paraId="33AA489C" w14:textId="4C73A305" w:rsidR="00563C15" w:rsidRPr="005A5581" w:rsidRDefault="00563C15" w:rsidP="00563C15">
            <w:pPr>
              <w:ind w:firstLine="268"/>
              <w:jc w:val="both"/>
            </w:pPr>
            <w:proofErr w:type="spellStart"/>
            <w:r w:rsidRPr="005A5581">
              <w:t>Revascularizarea</w:t>
            </w:r>
            <w:proofErr w:type="spellEnd"/>
            <w:r w:rsidRPr="005A5581">
              <w:t xml:space="preserve"> coronariană prin chirurgie de bypass sau intervenție coronariană </w:t>
            </w:r>
            <w:proofErr w:type="spellStart"/>
            <w:r w:rsidRPr="005A5581">
              <w:t>percutană</w:t>
            </w:r>
            <w:proofErr w:type="spellEnd"/>
            <w:r w:rsidRPr="005A5581">
              <w:t xml:space="preserve"> reprezintă proceduri invazive care îmbunătățesc fluxul sanguin coronarian și previn ischemia miocardică în timpul efortului sau stresului emoțional, fără a vindeca însă </w:t>
            </w:r>
            <w:proofErr w:type="spellStart"/>
            <w:r w:rsidRPr="005A5581">
              <w:t>ateroscleroza</w:t>
            </w:r>
            <w:proofErr w:type="spellEnd"/>
            <w:r w:rsidRPr="005A5581">
              <w:t xml:space="preserve"> coronariană. Dovezile provenite din studii randomizate și meta-analize susțin beneficiul în supraviețuire al bypass-ului coronarian la pacienții cu boală a trunchiului comun stâng și boală </w:t>
            </w:r>
            <w:proofErr w:type="spellStart"/>
            <w:r w:rsidRPr="005A5581">
              <w:t>multivasculare</w:t>
            </w:r>
            <w:proofErr w:type="spellEnd"/>
            <w:r w:rsidRPr="005A5581">
              <w:t xml:space="preserve">, în special în prezența disfuncției ventriculare stângi. Deși intervenția </w:t>
            </w:r>
            <w:proofErr w:type="spellStart"/>
            <w:r w:rsidRPr="005A5581">
              <w:t>percutană</w:t>
            </w:r>
            <w:proofErr w:type="spellEnd"/>
            <w:r w:rsidRPr="005A5581">
              <w:t xml:space="preserve"> poate reduce riscul de infarct miocardic, chirurgia de bypass este considerată superioară, în special la pacienții diabetici și la cei cu o complexitate coronariană ridicată. Studiul ISCHEMIA, cel mai amplu de până acum, nu a evidențiat un beneficiu semnificativ al strategiei invazive inițiale față de tratamentul medical optim la pacienții fără boală a trunchiului comun și cu funcție ventriculară stângă păstrată sau moderat afectată. Totuși, </w:t>
            </w:r>
            <w:proofErr w:type="spellStart"/>
            <w:r w:rsidRPr="005A5581">
              <w:t>revascularizarea</w:t>
            </w:r>
            <w:proofErr w:type="spellEnd"/>
            <w:r w:rsidRPr="005A5581">
              <w:t xml:space="preserve"> a redus frecvența infarctelor miocardice spontane și a ameliorat simptomele </w:t>
            </w:r>
            <w:proofErr w:type="spellStart"/>
            <w:r w:rsidRPr="005A5581">
              <w:t>anginoase</w:t>
            </w:r>
            <w:proofErr w:type="spellEnd"/>
            <w:r w:rsidRPr="005A5581">
              <w:t xml:space="preserve">. </w:t>
            </w:r>
          </w:p>
          <w:p w14:paraId="26B06858" w14:textId="77777777" w:rsidR="00563C15" w:rsidRPr="005A5581" w:rsidRDefault="00563C15" w:rsidP="00563C15">
            <w:pPr>
              <w:ind w:firstLine="268"/>
              <w:jc w:val="both"/>
            </w:pPr>
            <w:r w:rsidRPr="005A5581">
              <w:t xml:space="preserve">Meta-analizele recente confirmă un control mai bun al simptomatologiei și o reducere a infarctelor spontane cu </w:t>
            </w:r>
            <w:proofErr w:type="spellStart"/>
            <w:r w:rsidRPr="005A5581">
              <w:t>revascularizarea</w:t>
            </w:r>
            <w:proofErr w:type="spellEnd"/>
            <w:r w:rsidRPr="005A5581">
              <w:t xml:space="preserve">, deși riscul de infarcte procedurale este mai ridicat. Urmărirea extinsă a pacienților din ISCHEMIA a arătat o reducere semnificativă a mortalității cardiovasculare pe termen lung prin abordarea invazivă, în special în cazul bolii </w:t>
            </w:r>
            <w:proofErr w:type="spellStart"/>
            <w:r w:rsidRPr="005A5581">
              <w:t>multivasculare</w:t>
            </w:r>
            <w:proofErr w:type="spellEnd"/>
            <w:r w:rsidRPr="005A5581">
              <w:t>, fără impact asupra mortalității totale. Severitatea bolii coronariene rămâne un factor esențial în prognostic și în decizia terapeutică.</w:t>
            </w:r>
          </w:p>
          <w:p w14:paraId="589FC4B2" w14:textId="77777777" w:rsidR="00563C15" w:rsidRPr="005A5581" w:rsidRDefault="00563C15" w:rsidP="00563C15">
            <w:pPr>
              <w:ind w:firstLine="268"/>
              <w:jc w:val="both"/>
            </w:pPr>
            <w:r w:rsidRPr="005A5581">
              <w:lastRenderedPageBreak/>
              <w:t xml:space="preserve">Cardiomiopatia ischemică este principala cauză a insuficienței cardiace cu fracție de ejecție redusă, iar evenimentele ischemice noi agravează funcția ventriculară stângă și influențează negativ supraviețuirea pe termen lung. Această afecțiune se caracterizează prin alternanța unor zone de miocard cicatrizat cu regiuni viabile, dar disfuncționale, datorită ischemiei repetate sau </w:t>
            </w:r>
            <w:proofErr w:type="spellStart"/>
            <w:r w:rsidRPr="005A5581">
              <w:t>hipoperfuziei</w:t>
            </w:r>
            <w:proofErr w:type="spellEnd"/>
            <w:r w:rsidRPr="005A5581">
              <w:t xml:space="preserve"> cronice. </w:t>
            </w:r>
            <w:proofErr w:type="spellStart"/>
            <w:r w:rsidRPr="005A5581">
              <w:t>Revascularizarea</w:t>
            </w:r>
            <w:proofErr w:type="spellEnd"/>
            <w:r w:rsidRPr="005A5581">
              <w:t xml:space="preserve"> combinată cu terapia medicamentoasă optimă urmărește restabilirea perfuziei în aceste zone viabile și prevenirea noilor episoade ischemice, cu scopul de a îmbunătăți funcția sistolică și prognosticul global. Chirurgia de bypass coronarian poate fi efectuată cu mortalitate acceptabilă chiar și la pacienții cu disfuncție ventriculară severă, iar studiile clinice au demonstrat o reducere semnificativă a mortalității cardiovasculare pe termen lung, în special la cei cu boală </w:t>
            </w:r>
            <w:proofErr w:type="spellStart"/>
            <w:r w:rsidRPr="005A5581">
              <w:t>multivasculară</w:t>
            </w:r>
            <w:proofErr w:type="spellEnd"/>
            <w:r w:rsidRPr="005A5581">
              <w:t>. Nu există studii randomizate care să compare direct bypass-</w:t>
            </w:r>
            <w:proofErr w:type="spellStart"/>
            <w:r w:rsidRPr="005A5581">
              <w:t>ul</w:t>
            </w:r>
            <w:proofErr w:type="spellEnd"/>
            <w:r w:rsidRPr="005A5581">
              <w:t xml:space="preserve"> cu intervenția </w:t>
            </w:r>
            <w:proofErr w:type="spellStart"/>
            <w:r w:rsidRPr="005A5581">
              <w:t>percutană</w:t>
            </w:r>
            <w:proofErr w:type="spellEnd"/>
            <w:r w:rsidRPr="005A5581">
              <w:t xml:space="preserve">, însă datele observaționale indică un avantaj în supraviețuire și un risc mai scăzut de infarct miocardic cu chirurgia, în timp ce intervenția </w:t>
            </w:r>
            <w:proofErr w:type="spellStart"/>
            <w:r w:rsidRPr="005A5581">
              <w:t>percutană</w:t>
            </w:r>
            <w:proofErr w:type="spellEnd"/>
            <w:r w:rsidRPr="005A5581">
              <w:t xml:space="preserve"> este utilizată tot mai frecvent datorită accesibilității și riscurilor imediate mai reduse. Un studiu recent care a evaluat intervenția </w:t>
            </w:r>
            <w:proofErr w:type="spellStart"/>
            <w:r w:rsidRPr="005A5581">
              <w:t>percutană</w:t>
            </w:r>
            <w:proofErr w:type="spellEnd"/>
            <w:r w:rsidRPr="005A5581">
              <w:t xml:space="preserve"> în disfuncția ventriculară stângă nu a arătat beneficii semnificative asupra mortalității sau spitalizărilor pentru insuficiență cardiacă. Având în vedere complexitatea pacienților și variabilitatea rezultatelor, o abordare multidisciplinară care include evaluarea viabilității miocardice și colaborarea între specialiștii în insuficiență cardiacă, aritmii și </w:t>
            </w:r>
            <w:proofErr w:type="spellStart"/>
            <w:r w:rsidRPr="005A5581">
              <w:t>revascularizare</w:t>
            </w:r>
            <w:proofErr w:type="spellEnd"/>
            <w:r w:rsidRPr="005A5581">
              <w:t xml:space="preserve"> este esențială pentru optimizarea tratamentului și îmbunătățirea prognosticului.</w:t>
            </w:r>
          </w:p>
          <w:p w14:paraId="0449BA82" w14:textId="77777777" w:rsidR="00563C15" w:rsidRPr="005A5581" w:rsidRDefault="00563C15" w:rsidP="00563C15">
            <w:pPr>
              <w:ind w:firstLine="268"/>
              <w:jc w:val="both"/>
            </w:pPr>
            <w:proofErr w:type="spellStart"/>
            <w:r w:rsidRPr="005A5581">
              <w:t>Revascularizarea</w:t>
            </w:r>
            <w:proofErr w:type="spellEnd"/>
            <w:r w:rsidRPr="005A5581">
              <w:t xml:space="preserve"> completă, care tratează toate vasele și leziunile ischemice, este preferabilă celei incomplete, însă implementarea acesteia poate fi limitată de factori clinici, comorbidități, particularități anatomice, vârstă avansată sau fragilitate. Nu este clar dacă </w:t>
            </w:r>
            <w:proofErr w:type="spellStart"/>
            <w:r w:rsidRPr="005A5581">
              <w:t>revascularizarea</w:t>
            </w:r>
            <w:proofErr w:type="spellEnd"/>
            <w:r w:rsidRPr="005A5581">
              <w:t xml:space="preserve"> completă trebuie să se bazeze pe criterii anatomice sau funcționale, studiile indicând că </w:t>
            </w:r>
            <w:proofErr w:type="spellStart"/>
            <w:r w:rsidRPr="005A5581">
              <w:t>revascularizarea</w:t>
            </w:r>
            <w:proofErr w:type="spellEnd"/>
            <w:r w:rsidRPr="005A5581">
              <w:t xml:space="preserve"> funcțională completă poate avea rezultate superioare celei anatomice incomplete. </w:t>
            </w:r>
            <w:proofErr w:type="spellStart"/>
            <w:r w:rsidRPr="005A5581">
              <w:t>Revascularizarea</w:t>
            </w:r>
            <w:proofErr w:type="spellEnd"/>
            <w:r w:rsidRPr="005A5581">
              <w:t xml:space="preserve"> incompletă este asociată cu o mortalitate crescută și poate reflecta complexitatea anatomică și comorbiditățile. Intervenția </w:t>
            </w:r>
            <w:proofErr w:type="spellStart"/>
            <w:r w:rsidRPr="005A5581">
              <w:t>percutană</w:t>
            </w:r>
            <w:proofErr w:type="spellEnd"/>
            <w:r w:rsidRPr="005A5581">
              <w:t xml:space="preserve"> prezintă frecvent </w:t>
            </w:r>
            <w:proofErr w:type="spellStart"/>
            <w:r w:rsidRPr="005A5581">
              <w:t>revascularizare</w:t>
            </w:r>
            <w:proofErr w:type="spellEnd"/>
            <w:r w:rsidRPr="005A5581">
              <w:t xml:space="preserve"> incompletă, în special în prezența ocluziilor totale cronice, ce ameliorează simptomele, dar fără a reduce mortalitatea sau riscul de infarct. Alegerea metodei de </w:t>
            </w:r>
            <w:proofErr w:type="spellStart"/>
            <w:r w:rsidRPr="005A5581">
              <w:t>revascularizare</w:t>
            </w:r>
            <w:proofErr w:type="spellEnd"/>
            <w:r w:rsidRPr="005A5581">
              <w:t xml:space="preserve"> trebuie să țină cont de evaluarea raportului risc-beneficiu și să implice decizia comună a echipei multidisciplinare și a pacientului.</w:t>
            </w:r>
          </w:p>
          <w:p w14:paraId="1B84B88A" w14:textId="77777777" w:rsidR="00563C15" w:rsidRPr="005A5581" w:rsidRDefault="00563C15" w:rsidP="00563C15">
            <w:pPr>
              <w:ind w:firstLine="268"/>
              <w:jc w:val="both"/>
            </w:pPr>
            <w:r w:rsidRPr="005A5581">
              <w:t xml:space="preserve">Atât chirurgia de bypass coronarian, cât și intervenția </w:t>
            </w:r>
            <w:proofErr w:type="spellStart"/>
            <w:r w:rsidRPr="005A5581">
              <w:t>percutană</w:t>
            </w:r>
            <w:proofErr w:type="spellEnd"/>
            <w:r w:rsidRPr="005A5581">
              <w:t xml:space="preserve"> au înregistrat progrese tehnice și îmbunătățiri în rezultatele clinice, însă beneficiile </w:t>
            </w:r>
            <w:proofErr w:type="spellStart"/>
            <w:r w:rsidRPr="005A5581">
              <w:t>revascularizării</w:t>
            </w:r>
            <w:proofErr w:type="spellEnd"/>
            <w:r w:rsidRPr="005A5581">
              <w:t xml:space="preserve"> trebuie echilibrate cu riscul procedural. Modelul de predicție a riscului al Societății de Chirurgie Toracice este superior altor scoruri în estimarea mortalității </w:t>
            </w:r>
            <w:proofErr w:type="spellStart"/>
            <w:r w:rsidRPr="005A5581">
              <w:t>perioperatorii</w:t>
            </w:r>
            <w:proofErr w:type="spellEnd"/>
            <w:r w:rsidRPr="005A5581">
              <w:t xml:space="preserve"> după bypass și este util și pentru evaluarea riscului intervențiilor </w:t>
            </w:r>
            <w:proofErr w:type="spellStart"/>
            <w:r w:rsidRPr="005A5581">
              <w:t>percutane</w:t>
            </w:r>
            <w:proofErr w:type="spellEnd"/>
            <w:r w:rsidRPr="005A5581">
              <w:t xml:space="preserve"> în boala </w:t>
            </w:r>
            <w:proofErr w:type="spellStart"/>
            <w:r w:rsidRPr="005A5581">
              <w:t>multivasculară</w:t>
            </w:r>
            <w:proofErr w:type="spellEnd"/>
            <w:r w:rsidRPr="005A5581">
              <w:t xml:space="preserve">. Scorurile anatomice, precum SYNTAX, cuantifică complexitatea leziunilor, dar au limitări legate de variabilitatea interpretării și omiterea factorilor funcționali și clinici. Variantele extinse ale acestui scor, precum SYNTAX II și SYNTAX II 2020, includ caracteristici clinice pentru o decizie mai precisă între metodele de </w:t>
            </w:r>
            <w:proofErr w:type="spellStart"/>
            <w:r w:rsidRPr="005A5581">
              <w:t>revascularizare</w:t>
            </w:r>
            <w:proofErr w:type="spellEnd"/>
            <w:r w:rsidRPr="005A5581">
              <w:t xml:space="preserve">. Scorul BCIS-JS reprezintă o alternativă validă pentru evaluarea severității bolii coronariene și completitudinii </w:t>
            </w:r>
            <w:proofErr w:type="spellStart"/>
            <w:r w:rsidRPr="005A5581">
              <w:t>revascularizării</w:t>
            </w:r>
            <w:proofErr w:type="spellEnd"/>
            <w:r w:rsidRPr="005A5581">
              <w:t>, dar este utilizat mai puțin frecvent comparativ cu SYNTAX.</w:t>
            </w:r>
          </w:p>
          <w:p w14:paraId="4DA83929" w14:textId="77777777" w:rsidR="00563C15" w:rsidRPr="005A5581" w:rsidRDefault="00563C15" w:rsidP="00563C15">
            <w:pPr>
              <w:ind w:firstLine="268"/>
              <w:jc w:val="both"/>
            </w:pPr>
            <w:r w:rsidRPr="005A5581">
              <w:t xml:space="preserve">Pentru pacienții cu boală coronariană cu una sau două artere afectate, studiile randomizate arată performanțe similare ale chirurgiei de bypass și intervenției </w:t>
            </w:r>
            <w:proofErr w:type="spellStart"/>
            <w:r w:rsidRPr="005A5581">
              <w:t>percutane</w:t>
            </w:r>
            <w:proofErr w:type="spellEnd"/>
            <w:r w:rsidRPr="005A5581">
              <w:t xml:space="preserve"> în ceea ce privește supraviețuirea, riscul de accident vascular cerebral și infarct miocardic. În cazul leziunilor complexe ale arterei descendente anterioare stângi, chirurgia este mai invazivă, dar necesită mai puține reintervenții pe termen lung. La pacienții cu boală a arterei coronare principale stângi neprotejate, riscul de mortalitate este comparabil între cele două tehnici, chiar și pentru scoruri SYNTAX ridicate. Totuși, bypass-</w:t>
            </w:r>
            <w:proofErr w:type="spellStart"/>
            <w:r w:rsidRPr="005A5581">
              <w:t>ul</w:t>
            </w:r>
            <w:proofErr w:type="spellEnd"/>
            <w:r w:rsidRPr="005A5581">
              <w:t xml:space="preserve"> prezintă un risc mai mare de accident vascular cerebral, iar intervenția </w:t>
            </w:r>
            <w:proofErr w:type="spellStart"/>
            <w:r w:rsidRPr="005A5581">
              <w:t>percutană</w:t>
            </w:r>
            <w:proofErr w:type="spellEnd"/>
            <w:r w:rsidRPr="005A5581">
              <w:t xml:space="preserve"> un risc mai crescut de infarct spontan. Rezultatele recomandă bypass-</w:t>
            </w:r>
            <w:proofErr w:type="spellStart"/>
            <w:r w:rsidRPr="005A5581">
              <w:t>ul</w:t>
            </w:r>
            <w:proofErr w:type="spellEnd"/>
            <w:r w:rsidRPr="005A5581">
              <w:t xml:space="preserve"> ca opțiune preferată în majoritatea cazurilor, însă intervenția </w:t>
            </w:r>
            <w:proofErr w:type="spellStart"/>
            <w:r w:rsidRPr="005A5581">
              <w:t>percutană</w:t>
            </w:r>
            <w:proofErr w:type="spellEnd"/>
            <w:r w:rsidRPr="005A5581">
              <w:t xml:space="preserve"> poate fi o alternativă pentru pacienții cu leziuni de complexitate redusă. Experiența operatorului și utilizarea imagisticii </w:t>
            </w:r>
            <w:proofErr w:type="spellStart"/>
            <w:r w:rsidRPr="005A5581">
              <w:t>intracoronare</w:t>
            </w:r>
            <w:proofErr w:type="spellEnd"/>
            <w:r w:rsidRPr="005A5581">
              <w:t xml:space="preserve"> pentru optimizarea implantării </w:t>
            </w:r>
            <w:proofErr w:type="spellStart"/>
            <w:r w:rsidRPr="005A5581">
              <w:t>stenturilor</w:t>
            </w:r>
            <w:proofErr w:type="spellEnd"/>
            <w:r w:rsidRPr="005A5581">
              <w:t xml:space="preserve"> influențează semnificativ rezultatele, mai ales în cazul leziunilor bifurcate sau complexe.</w:t>
            </w:r>
          </w:p>
          <w:p w14:paraId="08BBF03D" w14:textId="49A5A81F" w:rsidR="00563C15" w:rsidRPr="005A5581" w:rsidRDefault="00563C15" w:rsidP="00563C15">
            <w:r w:rsidRPr="005A5581">
              <w:t xml:space="preserve">Pentru boala </w:t>
            </w:r>
            <w:proofErr w:type="spellStart"/>
            <w:r w:rsidRPr="005A5581">
              <w:t>multivasculară</w:t>
            </w:r>
            <w:proofErr w:type="spellEnd"/>
            <w:r w:rsidRPr="005A5581">
              <w:t xml:space="preserve">, chirurgia de bypass oferă un beneficiu superior în supraviețuire și prevenirea evenimentelor adverse, în special la pacienții cu diabet zaharat și scoruri SYNTAX ridicate. Ghidarea </w:t>
            </w:r>
            <w:proofErr w:type="spellStart"/>
            <w:r w:rsidRPr="005A5581">
              <w:t>presională</w:t>
            </w:r>
            <w:proofErr w:type="spellEnd"/>
            <w:r w:rsidRPr="005A5581">
              <w:t xml:space="preserve"> cu fracția de rezervă de flux în timpul intervențiilor </w:t>
            </w:r>
            <w:proofErr w:type="spellStart"/>
            <w:r w:rsidRPr="005A5581">
              <w:t>percutane</w:t>
            </w:r>
            <w:proofErr w:type="spellEnd"/>
            <w:r w:rsidRPr="005A5581">
              <w:t xml:space="preserve"> reduce </w:t>
            </w:r>
            <w:r w:rsidRPr="005A5581">
              <w:lastRenderedPageBreak/>
              <w:t xml:space="preserve">rata </w:t>
            </w:r>
            <w:proofErr w:type="spellStart"/>
            <w:r w:rsidRPr="005A5581">
              <w:t>revascularizărilor</w:t>
            </w:r>
            <w:proofErr w:type="spellEnd"/>
            <w:r w:rsidRPr="005A5581">
              <w:t xml:space="preserve"> repetate și optimizează tratamentul. Tehnicile de „virtual PCI”, care combină imagistica anatomică și măsurătorile funcționale, permit planificarea intervenției și adaptarea strategiilor terapeutice. Utilizarea imagisticii </w:t>
            </w:r>
            <w:proofErr w:type="spellStart"/>
            <w:r w:rsidRPr="005A5581">
              <w:t>intracoronare</w:t>
            </w:r>
            <w:proofErr w:type="spellEnd"/>
            <w:r w:rsidRPr="005A5581">
              <w:t xml:space="preserve"> prin ultrasonografie intravasculară sau tomografie optică aduce beneficii demonstrate în reducerea evenimentelor cardiace și trombozei </w:t>
            </w:r>
            <w:proofErr w:type="spellStart"/>
            <w:r w:rsidRPr="005A5581">
              <w:t>stentului</w:t>
            </w:r>
            <w:proofErr w:type="spellEnd"/>
            <w:r w:rsidRPr="005A5581">
              <w:t xml:space="preserve"> în cazurile complexe. </w:t>
            </w:r>
            <w:proofErr w:type="spellStart"/>
            <w:r w:rsidRPr="005A5581">
              <w:t>Revascularizarea</w:t>
            </w:r>
            <w:proofErr w:type="spellEnd"/>
            <w:r w:rsidRPr="005A5581">
              <w:t xml:space="preserve"> hibridă, combinând bypass minim invaziv la artera principală cu intervenția </w:t>
            </w:r>
            <w:proofErr w:type="spellStart"/>
            <w:r w:rsidRPr="005A5581">
              <w:t>percutană</w:t>
            </w:r>
            <w:proofErr w:type="spellEnd"/>
            <w:r w:rsidRPr="005A5581">
              <w:t xml:space="preserve"> pentru restul leziunilor, reprezintă o opțiune promițătoare, însă cu aplicare limitată și date insuficiente privind eficacitatea comparativă. În concluzie, decizia terapeutică în </w:t>
            </w:r>
            <w:proofErr w:type="spellStart"/>
            <w:r w:rsidRPr="005A5581">
              <w:t>revascularizarea</w:t>
            </w:r>
            <w:proofErr w:type="spellEnd"/>
            <w:r w:rsidRPr="005A5581">
              <w:t xml:space="preserve"> bolii coronariene trebuie să fie individualizată, ținând cont de caracteristicile anatomice și funcționale, riscul pacientului și experiența echipei medicale.</w:t>
            </w:r>
          </w:p>
        </w:tc>
      </w:tr>
    </w:tbl>
    <w:p w14:paraId="655AA7F1" w14:textId="77777777" w:rsidR="00854510" w:rsidRDefault="00854510" w:rsidP="00563C15"/>
    <w:p w14:paraId="431A1058" w14:textId="77777777" w:rsidR="00E00550" w:rsidRPr="005A5581" w:rsidRDefault="00936FC7" w:rsidP="00563C15">
      <w:pPr>
        <w:rPr>
          <w:b/>
          <w:bCs/>
        </w:rPr>
      </w:pPr>
      <w:r w:rsidRPr="005A5581">
        <w:rPr>
          <w:b/>
          <w:bCs/>
        </w:rPr>
        <w:t xml:space="preserve">Tabelul </w:t>
      </w:r>
      <w:r w:rsidR="00A93E82" w:rsidRPr="005A5581">
        <w:rPr>
          <w:b/>
          <w:bCs/>
        </w:rPr>
        <w:t>25</w:t>
      </w:r>
      <w:r w:rsidR="00B153E5" w:rsidRPr="005A5581">
        <w:rPr>
          <w:b/>
          <w:bCs/>
        </w:rPr>
        <w:t xml:space="preserve">. Recomandări pentru </w:t>
      </w:r>
      <w:proofErr w:type="spellStart"/>
      <w:r w:rsidR="00B153E5" w:rsidRPr="005A5581">
        <w:rPr>
          <w:b/>
          <w:bCs/>
        </w:rPr>
        <w:t>revascularizare</w:t>
      </w:r>
      <w:proofErr w:type="spellEnd"/>
      <w:r w:rsidR="00B153E5" w:rsidRPr="005A5581">
        <w:rPr>
          <w:b/>
          <w:bCs/>
        </w:rPr>
        <w:t xml:space="preserve"> la pacienții cu sindrom coronarian cronic</w:t>
      </w:r>
    </w:p>
    <w:tbl>
      <w:tblPr>
        <w:tblStyle w:val="affffffffff"/>
        <w:tblW w:w="9693" w:type="dxa"/>
        <w:tblInd w:w="-2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7850"/>
        <w:gridCol w:w="850"/>
        <w:gridCol w:w="993"/>
      </w:tblGrid>
      <w:tr w:rsidR="00E00550" w:rsidRPr="005A5581" w14:paraId="594EA8D8" w14:textId="77777777" w:rsidTr="007C4CF4">
        <w:tc>
          <w:tcPr>
            <w:tcW w:w="7850" w:type="dxa"/>
            <w:tcBorders>
              <w:top w:val="single" w:sz="4" w:space="0" w:color="000000"/>
              <w:left w:val="single" w:sz="4" w:space="0" w:color="000000"/>
              <w:bottom w:val="single" w:sz="4" w:space="0" w:color="000000"/>
            </w:tcBorders>
            <w:shd w:val="clear" w:color="auto" w:fill="FFFFFF"/>
          </w:tcPr>
          <w:p w14:paraId="59F1D7EF" w14:textId="77777777" w:rsidR="00E00550" w:rsidRPr="005A5581" w:rsidRDefault="00B153E5" w:rsidP="00854510">
            <w:pPr>
              <w:jc w:val="center"/>
              <w:rPr>
                <w:b/>
                <w:bCs/>
              </w:rPr>
            </w:pPr>
            <w:r w:rsidRPr="005A5581">
              <w:rPr>
                <w:b/>
                <w:bCs/>
              </w:rPr>
              <w:t>Recomandări</w:t>
            </w:r>
          </w:p>
        </w:tc>
        <w:tc>
          <w:tcPr>
            <w:tcW w:w="850" w:type="dxa"/>
            <w:tcBorders>
              <w:top w:val="single" w:sz="4" w:space="0" w:color="000000"/>
              <w:left w:val="single" w:sz="4" w:space="0" w:color="000000"/>
              <w:bottom w:val="single" w:sz="4" w:space="0" w:color="000000"/>
            </w:tcBorders>
            <w:shd w:val="clear" w:color="auto" w:fill="FFFFFF"/>
            <w:tcMar>
              <w:top w:w="100" w:type="dxa"/>
              <w:bottom w:w="100" w:type="dxa"/>
            </w:tcMar>
          </w:tcPr>
          <w:p w14:paraId="2DF5DA92" w14:textId="77777777" w:rsidR="00E00550" w:rsidRPr="005A5581" w:rsidRDefault="00B153E5" w:rsidP="00563C15">
            <w:pPr>
              <w:jc w:val="center"/>
              <w:rPr>
                <w:b/>
                <w:bCs/>
                <w:vertAlign w:val="superscript"/>
              </w:rPr>
            </w:pPr>
            <w:r w:rsidRPr="005A5581">
              <w:rPr>
                <w:b/>
                <w:bCs/>
              </w:rPr>
              <w:t>Clasa</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00" w:type="dxa"/>
              <w:bottom w:w="100" w:type="dxa"/>
            </w:tcMar>
          </w:tcPr>
          <w:p w14:paraId="4BCED859" w14:textId="77777777" w:rsidR="00E00550" w:rsidRPr="005A5581" w:rsidRDefault="00B153E5" w:rsidP="00563C15">
            <w:pPr>
              <w:jc w:val="center"/>
              <w:rPr>
                <w:b/>
                <w:bCs/>
                <w:vertAlign w:val="superscript"/>
              </w:rPr>
            </w:pPr>
            <w:r w:rsidRPr="005A5581">
              <w:rPr>
                <w:b/>
                <w:bCs/>
              </w:rPr>
              <w:t>Nivel</w:t>
            </w:r>
          </w:p>
        </w:tc>
      </w:tr>
      <w:tr w:rsidR="00E00550" w:rsidRPr="005A5581" w14:paraId="3C0CCC70" w14:textId="77777777" w:rsidTr="007C4CF4">
        <w:trPr>
          <w:trHeight w:val="120"/>
        </w:trPr>
        <w:tc>
          <w:tcPr>
            <w:tcW w:w="9693" w:type="dxa"/>
            <w:gridSpan w:val="3"/>
            <w:tcBorders>
              <w:left w:val="single" w:sz="4" w:space="0" w:color="000000"/>
              <w:bottom w:val="single" w:sz="4" w:space="0" w:color="000000"/>
              <w:right w:val="single" w:sz="4" w:space="0" w:color="000000"/>
            </w:tcBorders>
            <w:shd w:val="clear" w:color="auto" w:fill="FFFFFF"/>
          </w:tcPr>
          <w:p w14:paraId="39B0507E" w14:textId="77777777" w:rsidR="00E00550" w:rsidRPr="005A5581" w:rsidRDefault="00B153E5" w:rsidP="00563C15">
            <w:pPr>
              <w:jc w:val="center"/>
              <w:rPr>
                <w:b/>
                <w:bCs/>
              </w:rPr>
            </w:pPr>
            <w:r w:rsidRPr="005A5581">
              <w:rPr>
                <w:b/>
                <w:bCs/>
              </w:rPr>
              <w:t>Leziune de Left Main</w:t>
            </w:r>
          </w:p>
        </w:tc>
      </w:tr>
      <w:tr w:rsidR="00E00550" w:rsidRPr="005A5581" w14:paraId="265CE0F1" w14:textId="77777777" w:rsidTr="007C4CF4">
        <w:tc>
          <w:tcPr>
            <w:tcW w:w="9693" w:type="dxa"/>
            <w:gridSpan w:val="3"/>
            <w:tcBorders>
              <w:left w:val="single" w:sz="4" w:space="0" w:color="000000"/>
              <w:bottom w:val="single" w:sz="4" w:space="0" w:color="000000"/>
              <w:right w:val="single" w:sz="4" w:space="0" w:color="000000"/>
            </w:tcBorders>
            <w:shd w:val="clear" w:color="auto" w:fill="FFFFFF"/>
          </w:tcPr>
          <w:p w14:paraId="520BB649" w14:textId="77777777" w:rsidR="00E00550" w:rsidRPr="005A5581" w:rsidRDefault="00B153E5" w:rsidP="00563C15">
            <w:pPr>
              <w:jc w:val="both"/>
            </w:pPr>
            <w:r w:rsidRPr="005A5581">
              <w:t>La pacienții SCC cu risc chirurgical scăzut și stenoză semnificativă a trunchiului coronarian stâng, CABG:</w:t>
            </w:r>
          </w:p>
        </w:tc>
      </w:tr>
      <w:tr w:rsidR="00E00550" w:rsidRPr="005A5581" w14:paraId="1CF7BC47" w14:textId="77777777" w:rsidTr="007C4CF4">
        <w:trPr>
          <w:trHeight w:val="60"/>
        </w:trPr>
        <w:tc>
          <w:tcPr>
            <w:tcW w:w="7850" w:type="dxa"/>
            <w:tcBorders>
              <w:left w:val="single" w:sz="4" w:space="0" w:color="000000"/>
              <w:bottom w:val="single" w:sz="4" w:space="0" w:color="000000"/>
            </w:tcBorders>
            <w:shd w:val="clear" w:color="auto" w:fill="FFFFFF"/>
          </w:tcPr>
          <w:p w14:paraId="542E4FE5" w14:textId="77777777" w:rsidR="00E00550" w:rsidRPr="005A5581" w:rsidRDefault="00B153E5" w:rsidP="00563C15">
            <w:pPr>
              <w:jc w:val="both"/>
            </w:pPr>
            <w:r w:rsidRPr="005A5581">
              <w:t>• este recomandată în detrimentul tratamentului medical ca unică opțiune terapeutică, pentru îmbunătățirea supraviețuirii</w:t>
            </w:r>
          </w:p>
        </w:tc>
        <w:tc>
          <w:tcPr>
            <w:tcW w:w="850" w:type="dxa"/>
            <w:tcBorders>
              <w:left w:val="single" w:sz="4" w:space="0" w:color="000000"/>
              <w:bottom w:val="single" w:sz="4" w:space="0" w:color="000000"/>
            </w:tcBorders>
            <w:shd w:val="clear" w:color="auto" w:fill="FFFFFF"/>
            <w:tcMar>
              <w:top w:w="100" w:type="dxa"/>
              <w:bottom w:w="100" w:type="dxa"/>
            </w:tcMar>
          </w:tcPr>
          <w:p w14:paraId="0FBBF5F0"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38D6A153" w14:textId="77777777" w:rsidR="00E00550" w:rsidRPr="00854510" w:rsidRDefault="00B153E5" w:rsidP="00563C15">
            <w:pPr>
              <w:jc w:val="center"/>
              <w:rPr>
                <w:b/>
                <w:bCs/>
              </w:rPr>
            </w:pPr>
            <w:r w:rsidRPr="00854510">
              <w:rPr>
                <w:b/>
                <w:bCs/>
              </w:rPr>
              <w:t>A</w:t>
            </w:r>
          </w:p>
        </w:tc>
      </w:tr>
      <w:tr w:rsidR="00E00550" w:rsidRPr="005A5581" w14:paraId="7295A84C" w14:textId="77777777" w:rsidTr="007C4CF4">
        <w:trPr>
          <w:trHeight w:val="285"/>
        </w:trPr>
        <w:tc>
          <w:tcPr>
            <w:tcW w:w="7850" w:type="dxa"/>
            <w:tcBorders>
              <w:left w:val="single" w:sz="4" w:space="0" w:color="000000"/>
              <w:bottom w:val="single" w:sz="4" w:space="0" w:color="000000"/>
            </w:tcBorders>
            <w:shd w:val="clear" w:color="auto" w:fill="FFFFFF"/>
          </w:tcPr>
          <w:p w14:paraId="66FEC270" w14:textId="77777777" w:rsidR="00E00550" w:rsidRPr="005A5581" w:rsidRDefault="00B153E5" w:rsidP="00563C15">
            <w:pPr>
              <w:jc w:val="both"/>
            </w:pPr>
            <w:r w:rsidRPr="005A5581">
              <w:t xml:space="preserve">• este recomandată ca metodă preferată de </w:t>
            </w:r>
            <w:proofErr w:type="spellStart"/>
            <w:r w:rsidRPr="005A5581">
              <w:t>revascularizare</w:t>
            </w:r>
            <w:proofErr w:type="spellEnd"/>
            <w:r w:rsidRPr="005A5581">
              <w:t xml:space="preserve"> față de PCI, datorită riscului mai scăzut de infarct miocardic spontan și </w:t>
            </w:r>
            <w:proofErr w:type="spellStart"/>
            <w:r w:rsidRPr="005A5581">
              <w:t>revascularizare</w:t>
            </w:r>
            <w:proofErr w:type="spellEnd"/>
            <w:r w:rsidRPr="005A5581">
              <w:t xml:space="preserve"> repetată.</w:t>
            </w:r>
          </w:p>
        </w:tc>
        <w:tc>
          <w:tcPr>
            <w:tcW w:w="850" w:type="dxa"/>
            <w:tcBorders>
              <w:left w:val="single" w:sz="4" w:space="0" w:color="000000"/>
              <w:bottom w:val="single" w:sz="4" w:space="0" w:color="000000"/>
            </w:tcBorders>
            <w:shd w:val="clear" w:color="auto" w:fill="FFFFFF"/>
            <w:tcMar>
              <w:top w:w="100" w:type="dxa"/>
              <w:bottom w:w="100" w:type="dxa"/>
            </w:tcMar>
          </w:tcPr>
          <w:p w14:paraId="567629F0"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0E33C192" w14:textId="77777777" w:rsidR="00E00550" w:rsidRPr="00854510" w:rsidRDefault="00B153E5" w:rsidP="00563C15">
            <w:pPr>
              <w:jc w:val="center"/>
              <w:rPr>
                <w:b/>
                <w:bCs/>
              </w:rPr>
            </w:pPr>
            <w:r w:rsidRPr="00854510">
              <w:rPr>
                <w:b/>
                <w:bCs/>
              </w:rPr>
              <w:t>A</w:t>
            </w:r>
          </w:p>
        </w:tc>
      </w:tr>
      <w:tr w:rsidR="00E00550" w:rsidRPr="005A5581" w14:paraId="787826D6" w14:textId="77777777" w:rsidTr="007C4CF4">
        <w:trPr>
          <w:trHeight w:val="300"/>
        </w:trPr>
        <w:tc>
          <w:tcPr>
            <w:tcW w:w="7850" w:type="dxa"/>
            <w:tcBorders>
              <w:left w:val="single" w:sz="4" w:space="0" w:color="000000"/>
              <w:bottom w:val="single" w:sz="4" w:space="0" w:color="000000"/>
            </w:tcBorders>
            <w:shd w:val="clear" w:color="auto" w:fill="FFFFFF"/>
          </w:tcPr>
          <w:p w14:paraId="72665688" w14:textId="77777777" w:rsidR="00E00550" w:rsidRPr="005A5581" w:rsidRDefault="00B153E5" w:rsidP="00563C15">
            <w:pPr>
              <w:jc w:val="both"/>
            </w:pPr>
            <w:r w:rsidRPr="005A5581">
              <w:t xml:space="preserve">La pacienții SCC cu stenoză semnificativă de LM și complexitate scăzută (scor SYNTAX </w:t>
            </w:r>
            <w:r w:rsidRPr="005A5581">
              <w:rPr>
                <w:rFonts w:eastAsia="Gungsuh"/>
              </w:rPr>
              <w:t>≤</w:t>
            </w:r>
            <w:r w:rsidRPr="005A5581">
              <w:t xml:space="preserve">22), PCI este recomandat ca alternativă la CABG, datorită </w:t>
            </w:r>
            <w:proofErr w:type="spellStart"/>
            <w:r w:rsidRPr="005A5581">
              <w:t>invazivității</w:t>
            </w:r>
            <w:proofErr w:type="spellEnd"/>
            <w:r w:rsidRPr="005A5581">
              <w:t xml:space="preserve"> mai scăzute și supraviețuirii non-inferioare.</w:t>
            </w:r>
          </w:p>
        </w:tc>
        <w:tc>
          <w:tcPr>
            <w:tcW w:w="850" w:type="dxa"/>
            <w:tcBorders>
              <w:left w:val="single" w:sz="4" w:space="0" w:color="000000"/>
              <w:bottom w:val="single" w:sz="4" w:space="0" w:color="000000"/>
            </w:tcBorders>
            <w:shd w:val="clear" w:color="auto" w:fill="FFFFFF"/>
            <w:tcMar>
              <w:top w:w="100" w:type="dxa"/>
              <w:bottom w:w="100" w:type="dxa"/>
            </w:tcMar>
          </w:tcPr>
          <w:p w14:paraId="5B128109"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6FED2A2E" w14:textId="77777777" w:rsidR="00E00550" w:rsidRPr="00854510" w:rsidRDefault="00B153E5" w:rsidP="00563C15">
            <w:pPr>
              <w:jc w:val="center"/>
              <w:rPr>
                <w:b/>
                <w:bCs/>
              </w:rPr>
            </w:pPr>
            <w:r w:rsidRPr="00854510">
              <w:rPr>
                <w:b/>
                <w:bCs/>
              </w:rPr>
              <w:t>A</w:t>
            </w:r>
          </w:p>
        </w:tc>
      </w:tr>
      <w:tr w:rsidR="00E00550" w:rsidRPr="005A5581" w14:paraId="02926CAB" w14:textId="77777777" w:rsidTr="007C4CF4">
        <w:trPr>
          <w:trHeight w:val="420"/>
        </w:trPr>
        <w:tc>
          <w:tcPr>
            <w:tcW w:w="7850" w:type="dxa"/>
            <w:tcBorders>
              <w:left w:val="single" w:sz="4" w:space="0" w:color="000000"/>
              <w:bottom w:val="single" w:sz="4" w:space="0" w:color="000000"/>
            </w:tcBorders>
            <w:shd w:val="clear" w:color="auto" w:fill="FFFFFF"/>
          </w:tcPr>
          <w:p w14:paraId="3476D0F6" w14:textId="77777777" w:rsidR="00E00550" w:rsidRPr="005A5581" w:rsidRDefault="00B153E5" w:rsidP="00563C15">
            <w:pPr>
              <w:jc w:val="both"/>
            </w:pPr>
            <w:r w:rsidRPr="005A5581">
              <w:t xml:space="preserve">La pacienții SCC cu stenoză semnificativă de LM și complexitate intermediară (scor SYNTAX 23–32), PCI trebuie luat în considerare, datorită </w:t>
            </w:r>
            <w:proofErr w:type="spellStart"/>
            <w:r w:rsidRPr="005A5581">
              <w:t>invazivității</w:t>
            </w:r>
            <w:proofErr w:type="spellEnd"/>
            <w:r w:rsidRPr="005A5581">
              <w:t xml:space="preserve"> mai scăzute și supraviețuirii non-inferioare</w:t>
            </w:r>
          </w:p>
        </w:tc>
        <w:tc>
          <w:tcPr>
            <w:tcW w:w="850" w:type="dxa"/>
            <w:tcBorders>
              <w:left w:val="single" w:sz="4" w:space="0" w:color="000000"/>
              <w:bottom w:val="single" w:sz="4" w:space="0" w:color="000000"/>
            </w:tcBorders>
            <w:shd w:val="clear" w:color="auto" w:fill="FFFFFF"/>
            <w:tcMar>
              <w:top w:w="100" w:type="dxa"/>
              <w:bottom w:w="100" w:type="dxa"/>
            </w:tcMar>
          </w:tcPr>
          <w:p w14:paraId="4D3B3287" w14:textId="77777777" w:rsidR="00E00550" w:rsidRPr="00854510" w:rsidRDefault="00B153E5" w:rsidP="00563C15">
            <w:pPr>
              <w:jc w:val="center"/>
              <w:rPr>
                <w:b/>
                <w:bCs/>
              </w:rPr>
            </w:pPr>
            <w:proofErr w:type="spellStart"/>
            <w:r w:rsidRPr="00854510">
              <w:rPr>
                <w:b/>
                <w:bCs/>
              </w:rPr>
              <w:t>IIa</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730E319E" w14:textId="77777777" w:rsidR="00E00550" w:rsidRPr="00854510" w:rsidRDefault="00B153E5" w:rsidP="00563C15">
            <w:pPr>
              <w:jc w:val="center"/>
              <w:rPr>
                <w:b/>
                <w:bCs/>
              </w:rPr>
            </w:pPr>
            <w:r w:rsidRPr="00854510">
              <w:rPr>
                <w:b/>
                <w:bCs/>
              </w:rPr>
              <w:t>A</w:t>
            </w:r>
          </w:p>
        </w:tc>
      </w:tr>
      <w:tr w:rsidR="00E00550" w:rsidRPr="005A5581" w14:paraId="5B1A71FF" w14:textId="77777777" w:rsidTr="007C4CF4">
        <w:trPr>
          <w:trHeight w:val="150"/>
        </w:trPr>
        <w:tc>
          <w:tcPr>
            <w:tcW w:w="9693" w:type="dxa"/>
            <w:gridSpan w:val="3"/>
            <w:tcBorders>
              <w:left w:val="single" w:sz="4" w:space="0" w:color="000000"/>
              <w:bottom w:val="single" w:sz="4" w:space="0" w:color="000000"/>
              <w:right w:val="single" w:sz="4" w:space="0" w:color="000000"/>
            </w:tcBorders>
            <w:shd w:val="clear" w:color="auto" w:fill="FFFFFF"/>
          </w:tcPr>
          <w:p w14:paraId="465F8FBF" w14:textId="77777777" w:rsidR="00E00550" w:rsidRPr="005A5581" w:rsidRDefault="00B153E5" w:rsidP="00563C15">
            <w:pPr>
              <w:jc w:val="center"/>
              <w:rPr>
                <w:b/>
                <w:bCs/>
              </w:rPr>
            </w:pPr>
            <w:r w:rsidRPr="005A5581">
              <w:rPr>
                <w:b/>
                <w:bCs/>
              </w:rPr>
              <w:t xml:space="preserve">Leziune de Left Main cu boală </w:t>
            </w:r>
            <w:proofErr w:type="spellStart"/>
            <w:r w:rsidRPr="005A5581">
              <w:rPr>
                <w:b/>
                <w:bCs/>
              </w:rPr>
              <w:t>multivasculară</w:t>
            </w:r>
            <w:proofErr w:type="spellEnd"/>
          </w:p>
        </w:tc>
      </w:tr>
      <w:tr w:rsidR="00E00550" w:rsidRPr="005A5581" w14:paraId="2996F5B7" w14:textId="77777777" w:rsidTr="007C4CF4">
        <w:tc>
          <w:tcPr>
            <w:tcW w:w="7850" w:type="dxa"/>
            <w:tcBorders>
              <w:left w:val="single" w:sz="4" w:space="0" w:color="000000"/>
              <w:bottom w:val="single" w:sz="4" w:space="0" w:color="000000"/>
            </w:tcBorders>
            <w:shd w:val="clear" w:color="auto" w:fill="FFFFFF"/>
          </w:tcPr>
          <w:p w14:paraId="20942BCA" w14:textId="77777777" w:rsidR="00E00550" w:rsidRPr="005A5581" w:rsidRDefault="00B153E5" w:rsidP="00563C15">
            <w:pPr>
              <w:jc w:val="both"/>
            </w:pPr>
            <w:r w:rsidRPr="005A5581">
              <w:t>La pacienții SCC cu risc chirurgical scăzut și anatomie adecvată, CABG este recomandat în detrimentul tratamentului medical ca unică opțiune terapeutică.</w:t>
            </w:r>
          </w:p>
        </w:tc>
        <w:tc>
          <w:tcPr>
            <w:tcW w:w="850" w:type="dxa"/>
            <w:tcBorders>
              <w:left w:val="single" w:sz="4" w:space="0" w:color="000000"/>
              <w:bottom w:val="single" w:sz="4" w:space="0" w:color="000000"/>
            </w:tcBorders>
            <w:shd w:val="clear" w:color="auto" w:fill="FFFFFF"/>
            <w:tcMar>
              <w:top w:w="100" w:type="dxa"/>
              <w:bottom w:w="100" w:type="dxa"/>
            </w:tcMar>
          </w:tcPr>
          <w:p w14:paraId="6F60AA4A"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6A71C4C7" w14:textId="77777777" w:rsidR="00E00550" w:rsidRPr="00854510" w:rsidRDefault="00B153E5" w:rsidP="00563C15">
            <w:pPr>
              <w:jc w:val="center"/>
              <w:rPr>
                <w:b/>
                <w:bCs/>
              </w:rPr>
            </w:pPr>
            <w:r w:rsidRPr="00854510">
              <w:rPr>
                <w:b/>
                <w:bCs/>
              </w:rPr>
              <w:t>A</w:t>
            </w:r>
          </w:p>
        </w:tc>
      </w:tr>
      <w:tr w:rsidR="00E00550" w:rsidRPr="005A5581" w14:paraId="02E142BB" w14:textId="77777777" w:rsidTr="007C4CF4">
        <w:trPr>
          <w:trHeight w:val="360"/>
        </w:trPr>
        <w:tc>
          <w:tcPr>
            <w:tcW w:w="7850" w:type="dxa"/>
            <w:tcBorders>
              <w:left w:val="single" w:sz="4" w:space="0" w:color="000000"/>
              <w:bottom w:val="single" w:sz="4" w:space="0" w:color="000000"/>
            </w:tcBorders>
            <w:shd w:val="clear" w:color="auto" w:fill="FFFFFF"/>
          </w:tcPr>
          <w:p w14:paraId="1F5D24C8" w14:textId="77777777" w:rsidR="00E00550" w:rsidRPr="005A5581" w:rsidRDefault="00B153E5" w:rsidP="00563C15">
            <w:pPr>
              <w:ind w:firstLine="60"/>
              <w:jc w:val="both"/>
            </w:pPr>
            <w:r w:rsidRPr="005A5581">
              <w:t>La pacienții SCC cu risc chirurgical crescut, PCI poate fi luat în considerare în detrimentul tratamentului medical ca unică opțiune terapeutică.</w:t>
            </w:r>
          </w:p>
        </w:tc>
        <w:tc>
          <w:tcPr>
            <w:tcW w:w="850" w:type="dxa"/>
            <w:tcBorders>
              <w:left w:val="single" w:sz="4" w:space="0" w:color="000000"/>
              <w:bottom w:val="single" w:sz="4" w:space="0" w:color="000000"/>
            </w:tcBorders>
            <w:shd w:val="clear" w:color="auto" w:fill="FFFFFF"/>
            <w:tcMar>
              <w:top w:w="100" w:type="dxa"/>
              <w:bottom w:w="100" w:type="dxa"/>
            </w:tcMar>
          </w:tcPr>
          <w:p w14:paraId="5358C214" w14:textId="77777777" w:rsidR="00E00550" w:rsidRPr="00854510" w:rsidRDefault="00B153E5" w:rsidP="00563C15">
            <w:pPr>
              <w:jc w:val="center"/>
              <w:rPr>
                <w:b/>
                <w:bCs/>
              </w:rPr>
            </w:pPr>
            <w:proofErr w:type="spellStart"/>
            <w:r w:rsidRPr="00854510">
              <w:rPr>
                <w:b/>
                <w:bCs/>
              </w:rPr>
              <w:t>IIb</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0F1A66AA" w14:textId="77777777" w:rsidR="00E00550" w:rsidRPr="00854510" w:rsidRDefault="00B153E5" w:rsidP="00563C15">
            <w:pPr>
              <w:jc w:val="center"/>
              <w:rPr>
                <w:b/>
                <w:bCs/>
              </w:rPr>
            </w:pPr>
            <w:r w:rsidRPr="00854510">
              <w:rPr>
                <w:b/>
                <w:bCs/>
              </w:rPr>
              <w:t>B</w:t>
            </w:r>
          </w:p>
        </w:tc>
      </w:tr>
      <w:tr w:rsidR="00E00550" w:rsidRPr="005A5581" w14:paraId="52ACB80D" w14:textId="77777777" w:rsidTr="007C4CF4">
        <w:tc>
          <w:tcPr>
            <w:tcW w:w="9693" w:type="dxa"/>
            <w:gridSpan w:val="3"/>
            <w:tcBorders>
              <w:left w:val="single" w:sz="4" w:space="0" w:color="000000"/>
              <w:bottom w:val="single" w:sz="4" w:space="0" w:color="000000"/>
              <w:right w:val="single" w:sz="4" w:space="0" w:color="000000"/>
            </w:tcBorders>
            <w:shd w:val="clear" w:color="auto" w:fill="FFFFFF"/>
          </w:tcPr>
          <w:p w14:paraId="16C9B18A" w14:textId="77777777" w:rsidR="00E00550" w:rsidRPr="005A5581" w:rsidRDefault="00B153E5" w:rsidP="00563C15">
            <w:pPr>
              <w:jc w:val="center"/>
              <w:rPr>
                <w:b/>
                <w:bCs/>
              </w:rPr>
            </w:pPr>
            <w:r w:rsidRPr="005A5581">
              <w:rPr>
                <w:b/>
                <w:bCs/>
              </w:rPr>
              <w:t xml:space="preserve">Boală </w:t>
            </w:r>
            <w:proofErr w:type="spellStart"/>
            <w:r w:rsidRPr="005A5581">
              <w:rPr>
                <w:b/>
                <w:bCs/>
              </w:rPr>
              <w:t>multivasculară</w:t>
            </w:r>
            <w:proofErr w:type="spellEnd"/>
            <w:r w:rsidRPr="005A5581">
              <w:rPr>
                <w:b/>
                <w:bCs/>
              </w:rPr>
              <w:t xml:space="preserve"> și diabet zaharat</w:t>
            </w:r>
          </w:p>
        </w:tc>
      </w:tr>
      <w:tr w:rsidR="00E00550" w:rsidRPr="005A5581" w14:paraId="12BDCECE" w14:textId="77777777" w:rsidTr="007C4CF4">
        <w:trPr>
          <w:trHeight w:val="735"/>
        </w:trPr>
        <w:tc>
          <w:tcPr>
            <w:tcW w:w="7850" w:type="dxa"/>
            <w:tcBorders>
              <w:left w:val="single" w:sz="4" w:space="0" w:color="000000"/>
              <w:bottom w:val="single" w:sz="4" w:space="0" w:color="000000"/>
            </w:tcBorders>
            <w:shd w:val="clear" w:color="auto" w:fill="FFFFFF"/>
          </w:tcPr>
          <w:p w14:paraId="471DAF0D" w14:textId="77777777" w:rsidR="00E00550" w:rsidRPr="005A5581" w:rsidRDefault="00B153E5" w:rsidP="00563C15">
            <w:pPr>
              <w:jc w:val="both"/>
            </w:pPr>
            <w:r w:rsidRPr="005A5581">
              <w:t xml:space="preserve">La pacienții SCC cu boală </w:t>
            </w:r>
            <w:proofErr w:type="spellStart"/>
            <w:r w:rsidRPr="005A5581">
              <w:t>multivasculară</w:t>
            </w:r>
            <w:proofErr w:type="spellEnd"/>
            <w:r w:rsidRPr="005A5581">
              <w:t xml:space="preserve"> semnificativă și diabet, cu răspuns insuficient la tratamentul medical ghidat, CABG este recomandat în detrimentul tratamentului medical ca unică opțiune terapeutică, și PCI pentru ameliorarea simptomelor și a rezultatelor.</w:t>
            </w:r>
            <w:r w:rsidRPr="005A5581">
              <w:tab/>
            </w:r>
          </w:p>
        </w:tc>
        <w:tc>
          <w:tcPr>
            <w:tcW w:w="850" w:type="dxa"/>
            <w:tcBorders>
              <w:left w:val="single" w:sz="4" w:space="0" w:color="000000"/>
              <w:bottom w:val="single" w:sz="4" w:space="0" w:color="000000"/>
            </w:tcBorders>
            <w:shd w:val="clear" w:color="auto" w:fill="FFFFFF"/>
            <w:tcMar>
              <w:top w:w="100" w:type="dxa"/>
              <w:bottom w:w="100" w:type="dxa"/>
            </w:tcMar>
          </w:tcPr>
          <w:p w14:paraId="58D167E1"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748AFAA0" w14:textId="77777777" w:rsidR="00E00550" w:rsidRPr="00854510" w:rsidRDefault="00B153E5" w:rsidP="00563C15">
            <w:pPr>
              <w:jc w:val="center"/>
              <w:rPr>
                <w:b/>
                <w:bCs/>
              </w:rPr>
            </w:pPr>
            <w:r w:rsidRPr="00854510">
              <w:rPr>
                <w:b/>
                <w:bCs/>
              </w:rPr>
              <w:t>A</w:t>
            </w:r>
          </w:p>
        </w:tc>
      </w:tr>
      <w:tr w:rsidR="00E00550" w:rsidRPr="005A5581" w14:paraId="39B9AE87" w14:textId="77777777" w:rsidTr="007C4CF4">
        <w:trPr>
          <w:trHeight w:val="570"/>
        </w:trPr>
        <w:tc>
          <w:tcPr>
            <w:tcW w:w="7850" w:type="dxa"/>
            <w:tcBorders>
              <w:left w:val="single" w:sz="4" w:space="0" w:color="000000"/>
              <w:bottom w:val="single" w:sz="4" w:space="0" w:color="000000"/>
            </w:tcBorders>
            <w:shd w:val="clear" w:color="auto" w:fill="FFFFFF"/>
          </w:tcPr>
          <w:p w14:paraId="16B35FEC" w14:textId="77777777" w:rsidR="00E00550" w:rsidRPr="005A5581" w:rsidRDefault="00B153E5" w:rsidP="00563C15">
            <w:pPr>
              <w:jc w:val="both"/>
            </w:pPr>
            <w:r w:rsidRPr="005A5581">
              <w:t>La pacienții SCC cu risc chirurgical foarte crescut, PCI trebuie luat în considerare în detrimentul tratamentului medical ca unică opțiune terapeutică, pentru reducerea simptomelor și a evenimentelor adverse.</w:t>
            </w:r>
          </w:p>
        </w:tc>
        <w:tc>
          <w:tcPr>
            <w:tcW w:w="850" w:type="dxa"/>
            <w:tcBorders>
              <w:left w:val="single" w:sz="4" w:space="0" w:color="000000"/>
              <w:bottom w:val="single" w:sz="4" w:space="0" w:color="000000"/>
            </w:tcBorders>
            <w:shd w:val="clear" w:color="auto" w:fill="FFFFFF"/>
            <w:tcMar>
              <w:top w:w="100" w:type="dxa"/>
              <w:bottom w:w="100" w:type="dxa"/>
            </w:tcMar>
          </w:tcPr>
          <w:p w14:paraId="7A73A537" w14:textId="77777777" w:rsidR="00E00550" w:rsidRPr="00854510" w:rsidRDefault="00B153E5" w:rsidP="00563C15">
            <w:pPr>
              <w:jc w:val="center"/>
              <w:rPr>
                <w:b/>
                <w:bCs/>
              </w:rPr>
            </w:pPr>
            <w:proofErr w:type="spellStart"/>
            <w:r w:rsidRPr="00854510">
              <w:rPr>
                <w:b/>
                <w:bCs/>
              </w:rPr>
              <w:t>IIa</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41962FEF" w14:textId="77777777" w:rsidR="00E00550" w:rsidRPr="00854510" w:rsidRDefault="00B153E5" w:rsidP="00563C15">
            <w:pPr>
              <w:jc w:val="center"/>
              <w:rPr>
                <w:b/>
                <w:bCs/>
              </w:rPr>
            </w:pPr>
            <w:r w:rsidRPr="00854510">
              <w:rPr>
                <w:b/>
                <w:bCs/>
              </w:rPr>
              <w:t>B</w:t>
            </w:r>
          </w:p>
        </w:tc>
      </w:tr>
      <w:tr w:rsidR="00E00550" w:rsidRPr="005A5581" w14:paraId="19F76B70" w14:textId="77777777" w:rsidTr="007C4CF4">
        <w:tc>
          <w:tcPr>
            <w:tcW w:w="9693" w:type="dxa"/>
            <w:gridSpan w:val="3"/>
            <w:tcBorders>
              <w:left w:val="single" w:sz="4" w:space="0" w:color="000000"/>
              <w:bottom w:val="single" w:sz="4" w:space="0" w:color="000000"/>
              <w:right w:val="single" w:sz="4" w:space="0" w:color="000000"/>
            </w:tcBorders>
            <w:shd w:val="clear" w:color="auto" w:fill="FFFFFF"/>
          </w:tcPr>
          <w:p w14:paraId="23694E8E" w14:textId="77777777" w:rsidR="00E00550" w:rsidRPr="005A5581" w:rsidRDefault="00B153E5" w:rsidP="00563C15">
            <w:pPr>
              <w:jc w:val="center"/>
              <w:rPr>
                <w:b/>
                <w:bCs/>
              </w:rPr>
            </w:pPr>
            <w:r w:rsidRPr="005A5581">
              <w:rPr>
                <w:b/>
                <w:bCs/>
              </w:rPr>
              <w:t xml:space="preserve">Leziuni </w:t>
            </w:r>
            <w:proofErr w:type="spellStart"/>
            <w:r w:rsidRPr="005A5581">
              <w:rPr>
                <w:b/>
                <w:bCs/>
              </w:rPr>
              <w:t>tricoronariene</w:t>
            </w:r>
            <w:proofErr w:type="spellEnd"/>
            <w:r w:rsidRPr="005A5581">
              <w:rPr>
                <w:b/>
                <w:bCs/>
              </w:rPr>
              <w:t>, fără diabet</w:t>
            </w:r>
          </w:p>
        </w:tc>
      </w:tr>
      <w:tr w:rsidR="00E00550" w:rsidRPr="005A5581" w14:paraId="1C030EA6" w14:textId="77777777" w:rsidTr="00563C15">
        <w:trPr>
          <w:trHeight w:val="323"/>
        </w:trPr>
        <w:tc>
          <w:tcPr>
            <w:tcW w:w="7850" w:type="dxa"/>
            <w:tcBorders>
              <w:left w:val="single" w:sz="4" w:space="0" w:color="000000"/>
              <w:bottom w:val="single" w:sz="4" w:space="0" w:color="000000"/>
            </w:tcBorders>
            <w:shd w:val="clear" w:color="auto" w:fill="FFFFFF"/>
          </w:tcPr>
          <w:p w14:paraId="43E176F6" w14:textId="77777777" w:rsidR="00E00550" w:rsidRPr="005A5581" w:rsidRDefault="00B153E5" w:rsidP="00563C15">
            <w:pPr>
              <w:jc w:val="both"/>
            </w:pPr>
            <w:r w:rsidRPr="005A5581">
              <w:t xml:space="preserve">La pacienții cu SCC cu leziuni </w:t>
            </w:r>
            <w:proofErr w:type="spellStart"/>
            <w:r w:rsidRPr="005A5581">
              <w:t>aterosclerotice</w:t>
            </w:r>
            <w:proofErr w:type="spellEnd"/>
            <w:r w:rsidRPr="005A5581">
              <w:t xml:space="preserve"> </w:t>
            </w:r>
            <w:proofErr w:type="spellStart"/>
            <w:r w:rsidRPr="005A5581">
              <w:t>tricoronariene</w:t>
            </w:r>
            <w:proofErr w:type="spellEnd"/>
            <w:r w:rsidRPr="005A5581">
              <w:t xml:space="preserve"> semnificative, cu fracție de ejecție păstrată și fără diabet, cu răspuns insuficient la tratamentul medical ghidat, CABG este recomandat în detrimentul tratamentului medical ca unică opțiune terapeutică, pentru ameliorarea simptomelor, supraviețuirii și altor rezultate.</w:t>
            </w:r>
          </w:p>
        </w:tc>
        <w:tc>
          <w:tcPr>
            <w:tcW w:w="850" w:type="dxa"/>
            <w:tcBorders>
              <w:left w:val="single" w:sz="4" w:space="0" w:color="000000"/>
              <w:bottom w:val="single" w:sz="4" w:space="0" w:color="000000"/>
            </w:tcBorders>
            <w:shd w:val="clear" w:color="auto" w:fill="FFFFFF"/>
            <w:tcMar>
              <w:top w:w="100" w:type="dxa"/>
              <w:bottom w:w="100" w:type="dxa"/>
            </w:tcMar>
          </w:tcPr>
          <w:p w14:paraId="3B9D9BF3"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2874984A" w14:textId="77777777" w:rsidR="00E00550" w:rsidRPr="00854510" w:rsidRDefault="00B153E5" w:rsidP="00563C15">
            <w:pPr>
              <w:jc w:val="center"/>
              <w:rPr>
                <w:b/>
                <w:bCs/>
              </w:rPr>
            </w:pPr>
            <w:r w:rsidRPr="00854510">
              <w:rPr>
                <w:b/>
                <w:bCs/>
              </w:rPr>
              <w:t>A</w:t>
            </w:r>
          </w:p>
        </w:tc>
      </w:tr>
      <w:tr w:rsidR="00E00550" w:rsidRPr="005A5581" w14:paraId="0D463853" w14:textId="77777777" w:rsidTr="007C4CF4">
        <w:trPr>
          <w:trHeight w:val="960"/>
        </w:trPr>
        <w:tc>
          <w:tcPr>
            <w:tcW w:w="7850" w:type="dxa"/>
            <w:tcBorders>
              <w:left w:val="single" w:sz="4" w:space="0" w:color="000000"/>
              <w:bottom w:val="single" w:sz="4" w:space="0" w:color="000000"/>
            </w:tcBorders>
            <w:shd w:val="clear" w:color="auto" w:fill="FFFFFF"/>
          </w:tcPr>
          <w:p w14:paraId="3C55BFE3" w14:textId="77777777" w:rsidR="00E00550" w:rsidRPr="005A5581" w:rsidRDefault="00B153E5" w:rsidP="00563C15">
            <w:pPr>
              <w:jc w:val="both"/>
            </w:pPr>
            <w:r w:rsidRPr="005A5581">
              <w:lastRenderedPageBreak/>
              <w:t xml:space="preserve">La pacienții SCC cu fracție de ejecție păstrată, fără diabet, cu leziuni </w:t>
            </w:r>
            <w:proofErr w:type="spellStart"/>
            <w:r w:rsidRPr="005A5581">
              <w:t>aterosclerotice</w:t>
            </w:r>
            <w:proofErr w:type="spellEnd"/>
            <w:r w:rsidRPr="005A5581">
              <w:t xml:space="preserve"> </w:t>
            </w:r>
            <w:proofErr w:type="spellStart"/>
            <w:r w:rsidRPr="005A5581">
              <w:t>tricoronariene</w:t>
            </w:r>
            <w:proofErr w:type="spellEnd"/>
            <w:r w:rsidRPr="005A5581">
              <w:t xml:space="preserve"> semnificative de complexitate anatomică mică sau intermediară, la care PCI poate oferi o </w:t>
            </w:r>
            <w:proofErr w:type="spellStart"/>
            <w:r w:rsidRPr="005A5581">
              <w:t>revascularizare</w:t>
            </w:r>
            <w:proofErr w:type="spellEnd"/>
            <w:r w:rsidRPr="005A5581">
              <w:t xml:space="preserve"> comparabilă cu CABG, PCI este recomandat datorită </w:t>
            </w:r>
            <w:proofErr w:type="spellStart"/>
            <w:r w:rsidRPr="005A5581">
              <w:t>invazivității</w:t>
            </w:r>
            <w:proofErr w:type="spellEnd"/>
            <w:r w:rsidRPr="005A5581">
              <w:t xml:space="preserve"> mai scăzute și supraviețuirii în general non-inferioare</w:t>
            </w:r>
          </w:p>
        </w:tc>
        <w:tc>
          <w:tcPr>
            <w:tcW w:w="850" w:type="dxa"/>
            <w:tcBorders>
              <w:left w:val="single" w:sz="4" w:space="0" w:color="000000"/>
              <w:bottom w:val="single" w:sz="4" w:space="0" w:color="000000"/>
            </w:tcBorders>
            <w:shd w:val="clear" w:color="auto" w:fill="FFFFFF"/>
            <w:tcMar>
              <w:top w:w="100" w:type="dxa"/>
              <w:bottom w:w="100" w:type="dxa"/>
            </w:tcMar>
          </w:tcPr>
          <w:p w14:paraId="40AF292D"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1ACB88A7" w14:textId="77777777" w:rsidR="00E00550" w:rsidRPr="00854510" w:rsidRDefault="00B153E5" w:rsidP="00563C15">
            <w:pPr>
              <w:jc w:val="center"/>
              <w:rPr>
                <w:b/>
                <w:bCs/>
              </w:rPr>
            </w:pPr>
            <w:r w:rsidRPr="00854510">
              <w:rPr>
                <w:b/>
                <w:bCs/>
              </w:rPr>
              <w:t>A</w:t>
            </w:r>
          </w:p>
        </w:tc>
      </w:tr>
      <w:tr w:rsidR="00E00550" w:rsidRPr="005A5581" w14:paraId="3D201C90" w14:textId="77777777" w:rsidTr="007C4CF4">
        <w:tc>
          <w:tcPr>
            <w:tcW w:w="9693" w:type="dxa"/>
            <w:gridSpan w:val="3"/>
            <w:tcBorders>
              <w:left w:val="single" w:sz="4" w:space="0" w:color="000000"/>
              <w:bottom w:val="single" w:sz="4" w:space="0" w:color="000000"/>
              <w:right w:val="single" w:sz="4" w:space="0" w:color="000000"/>
            </w:tcBorders>
            <w:shd w:val="clear" w:color="auto" w:fill="FFFFFF"/>
          </w:tcPr>
          <w:p w14:paraId="59EB90D5" w14:textId="77777777" w:rsidR="00E00550" w:rsidRPr="005A5581" w:rsidRDefault="00B153E5" w:rsidP="00563C15">
            <w:pPr>
              <w:jc w:val="center"/>
              <w:rPr>
                <w:b/>
                <w:bCs/>
              </w:rPr>
            </w:pPr>
            <w:r w:rsidRPr="005A5581">
              <w:rPr>
                <w:b/>
                <w:bCs/>
              </w:rPr>
              <w:t xml:space="preserve">Boală pe o sau două artere ce implică artera descendentă anterioară stângă (LAD) </w:t>
            </w:r>
            <w:proofErr w:type="spellStart"/>
            <w:r w:rsidRPr="005A5581">
              <w:rPr>
                <w:b/>
                <w:bCs/>
              </w:rPr>
              <w:t>proximală</w:t>
            </w:r>
            <w:proofErr w:type="spellEnd"/>
          </w:p>
        </w:tc>
      </w:tr>
      <w:tr w:rsidR="00E00550" w:rsidRPr="005A5581" w14:paraId="7CA19B93" w14:textId="77777777" w:rsidTr="007C4CF4">
        <w:trPr>
          <w:trHeight w:val="825"/>
        </w:trPr>
        <w:tc>
          <w:tcPr>
            <w:tcW w:w="7850" w:type="dxa"/>
            <w:tcBorders>
              <w:left w:val="single" w:sz="4" w:space="0" w:color="000000"/>
              <w:bottom w:val="single" w:sz="4" w:space="0" w:color="000000"/>
            </w:tcBorders>
            <w:shd w:val="clear" w:color="auto" w:fill="FFFFFF"/>
          </w:tcPr>
          <w:p w14:paraId="13F48A58" w14:textId="77777777" w:rsidR="00E00550" w:rsidRPr="005A5581" w:rsidRDefault="00B153E5" w:rsidP="00563C15">
            <w:pPr>
              <w:jc w:val="both"/>
            </w:pPr>
            <w:r w:rsidRPr="005A5581">
              <w:t xml:space="preserve">La pacienții SCC cu boală semnificativă pe una sau două artere ce implică LAD </w:t>
            </w:r>
            <w:proofErr w:type="spellStart"/>
            <w:r w:rsidRPr="005A5581">
              <w:t>proximală</w:t>
            </w:r>
            <w:proofErr w:type="spellEnd"/>
            <w:r w:rsidRPr="005A5581">
              <w:t xml:space="preserve"> și răspuns insuficient la tratamentul medical ghidat, CABG sau PCI sunt recomandate în detrimentul tratamentului medical ca unică opțiune terapeutică, pentru ameliorarea simptomelor și rezultate</w:t>
            </w:r>
          </w:p>
        </w:tc>
        <w:tc>
          <w:tcPr>
            <w:tcW w:w="850" w:type="dxa"/>
            <w:tcBorders>
              <w:left w:val="single" w:sz="4" w:space="0" w:color="000000"/>
              <w:bottom w:val="single" w:sz="4" w:space="0" w:color="000000"/>
            </w:tcBorders>
            <w:shd w:val="clear" w:color="auto" w:fill="FFFFFF"/>
            <w:tcMar>
              <w:top w:w="100" w:type="dxa"/>
              <w:bottom w:w="100" w:type="dxa"/>
            </w:tcMar>
          </w:tcPr>
          <w:p w14:paraId="276C1721"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78C01990" w14:textId="77777777" w:rsidR="00E00550" w:rsidRPr="00854510" w:rsidRDefault="00B153E5" w:rsidP="00563C15">
            <w:pPr>
              <w:jc w:val="center"/>
              <w:rPr>
                <w:b/>
                <w:bCs/>
              </w:rPr>
            </w:pPr>
            <w:r w:rsidRPr="00854510">
              <w:rPr>
                <w:b/>
                <w:bCs/>
              </w:rPr>
              <w:t>A</w:t>
            </w:r>
          </w:p>
        </w:tc>
      </w:tr>
      <w:tr w:rsidR="00E00550" w:rsidRPr="005A5581" w14:paraId="5EBA0EEC" w14:textId="77777777" w:rsidTr="007C4CF4">
        <w:trPr>
          <w:trHeight w:val="495"/>
        </w:trPr>
        <w:tc>
          <w:tcPr>
            <w:tcW w:w="7850" w:type="dxa"/>
            <w:tcBorders>
              <w:left w:val="single" w:sz="4" w:space="0" w:color="000000"/>
              <w:bottom w:val="single" w:sz="4" w:space="0" w:color="000000"/>
            </w:tcBorders>
            <w:shd w:val="clear" w:color="auto" w:fill="FFFFFF"/>
          </w:tcPr>
          <w:p w14:paraId="5EDA56C1" w14:textId="77777777" w:rsidR="00E00550" w:rsidRPr="005A5581" w:rsidRDefault="00B153E5" w:rsidP="00563C15">
            <w:pPr>
              <w:jc w:val="both"/>
            </w:pPr>
            <w:r w:rsidRPr="005A5581">
              <w:t xml:space="preserve">La pacienții SCC cu boală semnificativă complexă pe una sau două artere ce implică LAD </w:t>
            </w:r>
            <w:proofErr w:type="spellStart"/>
            <w:r w:rsidRPr="005A5581">
              <w:t>proximală</w:t>
            </w:r>
            <w:proofErr w:type="spellEnd"/>
            <w:r w:rsidRPr="005A5581">
              <w:t xml:space="preserve">, mai puțin </w:t>
            </w:r>
            <w:proofErr w:type="spellStart"/>
            <w:r w:rsidRPr="005A5581">
              <w:t>manajabilă</w:t>
            </w:r>
            <w:proofErr w:type="spellEnd"/>
            <w:r w:rsidRPr="005A5581">
              <w:t xml:space="preserve"> prin PCI și răspuns insuficient la tratamentul medical, CABG este recomandat pentru ameliorarea simptomelor și reducerea ratei </w:t>
            </w:r>
            <w:proofErr w:type="spellStart"/>
            <w:r w:rsidRPr="005A5581">
              <w:t>revascularizărilor</w:t>
            </w:r>
            <w:proofErr w:type="spellEnd"/>
            <w:r w:rsidRPr="005A5581">
              <w:t xml:space="preserve"> ulterioare</w:t>
            </w:r>
          </w:p>
        </w:tc>
        <w:tc>
          <w:tcPr>
            <w:tcW w:w="850" w:type="dxa"/>
            <w:tcBorders>
              <w:left w:val="single" w:sz="4" w:space="0" w:color="000000"/>
              <w:bottom w:val="single" w:sz="4" w:space="0" w:color="000000"/>
            </w:tcBorders>
            <w:shd w:val="clear" w:color="auto" w:fill="FFFFFF"/>
            <w:tcMar>
              <w:top w:w="100" w:type="dxa"/>
              <w:bottom w:w="100" w:type="dxa"/>
            </w:tcMar>
          </w:tcPr>
          <w:p w14:paraId="793F09CB"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0267AF3B" w14:textId="77777777" w:rsidR="00E00550" w:rsidRPr="00854510" w:rsidRDefault="00B153E5" w:rsidP="00563C15">
            <w:pPr>
              <w:jc w:val="center"/>
              <w:rPr>
                <w:b/>
                <w:bCs/>
              </w:rPr>
            </w:pPr>
            <w:r w:rsidRPr="00854510">
              <w:rPr>
                <w:b/>
                <w:bCs/>
              </w:rPr>
              <w:t>B</w:t>
            </w:r>
          </w:p>
        </w:tc>
      </w:tr>
      <w:tr w:rsidR="00E00550" w:rsidRPr="005A5581" w14:paraId="54DF6AAF" w14:textId="77777777" w:rsidTr="007C4CF4">
        <w:trPr>
          <w:trHeight w:val="45"/>
        </w:trPr>
        <w:tc>
          <w:tcPr>
            <w:tcW w:w="9693" w:type="dxa"/>
            <w:gridSpan w:val="3"/>
            <w:tcBorders>
              <w:left w:val="single" w:sz="4" w:space="0" w:color="000000"/>
              <w:bottom w:val="single" w:sz="4" w:space="0" w:color="000000"/>
              <w:right w:val="single" w:sz="4" w:space="0" w:color="000000"/>
            </w:tcBorders>
            <w:shd w:val="clear" w:color="auto" w:fill="FFFFFF"/>
          </w:tcPr>
          <w:p w14:paraId="22DB5F30" w14:textId="77777777" w:rsidR="00E00550" w:rsidRPr="005A5581" w:rsidRDefault="00B153E5" w:rsidP="00563C15">
            <w:pPr>
              <w:jc w:val="center"/>
              <w:rPr>
                <w:b/>
                <w:bCs/>
              </w:rPr>
            </w:pPr>
            <w:r w:rsidRPr="005A5581">
              <w:rPr>
                <w:b/>
                <w:bCs/>
              </w:rPr>
              <w:t xml:space="preserve">Boală pe una sau două artere, fără implicarea LAD </w:t>
            </w:r>
            <w:proofErr w:type="spellStart"/>
            <w:r w:rsidRPr="005A5581">
              <w:rPr>
                <w:b/>
                <w:bCs/>
              </w:rPr>
              <w:t>proximală</w:t>
            </w:r>
            <w:proofErr w:type="spellEnd"/>
          </w:p>
        </w:tc>
      </w:tr>
      <w:tr w:rsidR="00E00550" w:rsidRPr="005A5581" w14:paraId="25066B77" w14:textId="77777777" w:rsidTr="007C4CF4">
        <w:trPr>
          <w:trHeight w:val="450"/>
        </w:trPr>
        <w:tc>
          <w:tcPr>
            <w:tcW w:w="7850" w:type="dxa"/>
            <w:tcBorders>
              <w:left w:val="single" w:sz="4" w:space="0" w:color="000000"/>
              <w:bottom w:val="single" w:sz="4" w:space="0" w:color="000000"/>
            </w:tcBorders>
            <w:shd w:val="clear" w:color="auto" w:fill="FFFFFF"/>
          </w:tcPr>
          <w:p w14:paraId="1A0CA8E6" w14:textId="77777777" w:rsidR="00E00550" w:rsidRPr="005A5581" w:rsidRDefault="00B153E5" w:rsidP="00563C15">
            <w:pPr>
              <w:jc w:val="both"/>
            </w:pPr>
            <w:r w:rsidRPr="005A5581">
              <w:t xml:space="preserve">La pacienții simptomatici SCC cu boală semnificativă pe una sau două artere fără implicarea LAD </w:t>
            </w:r>
            <w:proofErr w:type="spellStart"/>
            <w:r w:rsidRPr="005A5581">
              <w:t>proximală</w:t>
            </w:r>
            <w:proofErr w:type="spellEnd"/>
            <w:r w:rsidRPr="005A5581">
              <w:t xml:space="preserve"> și răspuns insuficient la tratamentul medical, PCI este recomandat pentru ameliorarea simptomelor</w:t>
            </w:r>
          </w:p>
        </w:tc>
        <w:tc>
          <w:tcPr>
            <w:tcW w:w="850" w:type="dxa"/>
            <w:tcBorders>
              <w:left w:val="single" w:sz="4" w:space="0" w:color="000000"/>
              <w:bottom w:val="single" w:sz="4" w:space="0" w:color="000000"/>
            </w:tcBorders>
            <w:shd w:val="clear" w:color="auto" w:fill="FFFFFF"/>
            <w:tcMar>
              <w:top w:w="100" w:type="dxa"/>
              <w:bottom w:w="100" w:type="dxa"/>
            </w:tcMar>
          </w:tcPr>
          <w:p w14:paraId="72B8338D"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1F9EAAAD" w14:textId="77777777" w:rsidR="00E00550" w:rsidRPr="00854510" w:rsidRDefault="00B153E5" w:rsidP="00563C15">
            <w:pPr>
              <w:jc w:val="center"/>
              <w:rPr>
                <w:b/>
                <w:bCs/>
              </w:rPr>
            </w:pPr>
            <w:r w:rsidRPr="00854510">
              <w:rPr>
                <w:b/>
                <w:bCs/>
              </w:rPr>
              <w:t>B</w:t>
            </w:r>
          </w:p>
        </w:tc>
      </w:tr>
      <w:tr w:rsidR="00E00550" w:rsidRPr="005A5581" w14:paraId="50A0B37B" w14:textId="77777777" w:rsidTr="007C4CF4">
        <w:trPr>
          <w:trHeight w:val="450"/>
        </w:trPr>
        <w:tc>
          <w:tcPr>
            <w:tcW w:w="7850" w:type="dxa"/>
            <w:tcBorders>
              <w:left w:val="single" w:sz="4" w:space="0" w:color="000000"/>
              <w:bottom w:val="single" w:sz="4" w:space="0" w:color="000000"/>
            </w:tcBorders>
            <w:shd w:val="clear" w:color="auto" w:fill="FFFFFF"/>
          </w:tcPr>
          <w:p w14:paraId="02558C0D" w14:textId="77777777" w:rsidR="00E00550" w:rsidRPr="005A5581" w:rsidRDefault="00B153E5" w:rsidP="00563C15">
            <w:pPr>
              <w:jc w:val="both"/>
            </w:pPr>
            <w:r w:rsidRPr="005A5581">
              <w:t xml:space="preserve">La pacienții simptomatici SCC cu boală semnificativă pe una sau două artere fără implicarea LAD </w:t>
            </w:r>
            <w:proofErr w:type="spellStart"/>
            <w:r w:rsidRPr="005A5581">
              <w:t>proximală</w:t>
            </w:r>
            <w:proofErr w:type="spellEnd"/>
            <w:r w:rsidRPr="005A5581">
              <w:t xml:space="preserve"> și răspuns insuficient la tratamentul medical, neeligibili pentru PCI, CABG poate fi luat în considerare pentru ameliorarea simptomelor</w:t>
            </w:r>
          </w:p>
        </w:tc>
        <w:tc>
          <w:tcPr>
            <w:tcW w:w="850" w:type="dxa"/>
            <w:tcBorders>
              <w:left w:val="single" w:sz="4" w:space="0" w:color="000000"/>
              <w:bottom w:val="single" w:sz="4" w:space="0" w:color="000000"/>
            </w:tcBorders>
            <w:shd w:val="clear" w:color="auto" w:fill="FFFFFF"/>
            <w:tcMar>
              <w:top w:w="100" w:type="dxa"/>
              <w:bottom w:w="100" w:type="dxa"/>
            </w:tcMar>
          </w:tcPr>
          <w:p w14:paraId="26EA7DB4" w14:textId="77777777" w:rsidR="00E00550" w:rsidRPr="00854510" w:rsidRDefault="00B153E5" w:rsidP="00563C15">
            <w:pPr>
              <w:jc w:val="center"/>
              <w:rPr>
                <w:b/>
                <w:bCs/>
              </w:rPr>
            </w:pPr>
            <w:proofErr w:type="spellStart"/>
            <w:r w:rsidRPr="00854510">
              <w:rPr>
                <w:b/>
                <w:bCs/>
              </w:rPr>
              <w:t>IIb</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0CE537F7" w14:textId="77777777" w:rsidR="00E00550" w:rsidRPr="00854510" w:rsidRDefault="00B153E5" w:rsidP="00563C15">
            <w:pPr>
              <w:jc w:val="center"/>
              <w:rPr>
                <w:b/>
                <w:bCs/>
              </w:rPr>
            </w:pPr>
            <w:r w:rsidRPr="00854510">
              <w:rPr>
                <w:b/>
                <w:bCs/>
              </w:rPr>
              <w:t>C</w:t>
            </w:r>
          </w:p>
        </w:tc>
      </w:tr>
    </w:tbl>
    <w:p w14:paraId="40124ABA" w14:textId="77777777" w:rsidR="00E00550" w:rsidRPr="005A5581" w:rsidRDefault="00B153E5" w:rsidP="00563C15">
      <w:r w:rsidRPr="005A5581">
        <w:t xml:space="preserve">LM - Trunchiul coronarian principal stâng; SCC - Sindrom coronarian cronic; CABG - Șuntare </w:t>
      </w:r>
      <w:proofErr w:type="spellStart"/>
      <w:r w:rsidRPr="005A5581">
        <w:t>aorto</w:t>
      </w:r>
      <w:proofErr w:type="spellEnd"/>
      <w:r w:rsidRPr="005A5581">
        <w:t xml:space="preserve">-coronariană; PCI - Intervenție coronariană </w:t>
      </w:r>
      <w:proofErr w:type="spellStart"/>
      <w:r w:rsidRPr="005A5581">
        <w:t>percutană</w:t>
      </w:r>
      <w:proofErr w:type="spellEnd"/>
      <w:r w:rsidRPr="005A5581">
        <w:t>; LAD - Artera descendentă anterioară stângă;</w:t>
      </w:r>
    </w:p>
    <w:p w14:paraId="18C9A1A2" w14:textId="77777777" w:rsidR="00E00550" w:rsidRPr="005A5581" w:rsidRDefault="00E00550" w:rsidP="00563C15"/>
    <w:p w14:paraId="0A4A7216" w14:textId="77777777" w:rsidR="00E00550" w:rsidRPr="005A5581" w:rsidRDefault="00186856" w:rsidP="00563C15">
      <w:pPr>
        <w:rPr>
          <w:b/>
          <w:bCs/>
        </w:rPr>
      </w:pPr>
      <w:r w:rsidRPr="005A5581">
        <w:rPr>
          <w:b/>
          <w:bCs/>
        </w:rPr>
        <w:t xml:space="preserve">Tabelul </w:t>
      </w:r>
      <w:r w:rsidR="00A93E82" w:rsidRPr="005A5581">
        <w:rPr>
          <w:b/>
          <w:bCs/>
        </w:rPr>
        <w:t>26</w:t>
      </w:r>
      <w:r w:rsidR="00B153E5" w:rsidRPr="005A5581">
        <w:rPr>
          <w:b/>
          <w:bCs/>
        </w:rPr>
        <w:t xml:space="preserve">. Recomandări pentru modul de </w:t>
      </w:r>
      <w:proofErr w:type="spellStart"/>
      <w:r w:rsidR="00B153E5" w:rsidRPr="005A5581">
        <w:rPr>
          <w:b/>
          <w:bCs/>
        </w:rPr>
        <w:t>revascularizare</w:t>
      </w:r>
      <w:proofErr w:type="spellEnd"/>
      <w:r w:rsidR="00B153E5" w:rsidRPr="005A5581">
        <w:rPr>
          <w:b/>
          <w:bCs/>
        </w:rPr>
        <w:t xml:space="preserve"> la pacienții cu sindrom coronarian cronic</w:t>
      </w:r>
    </w:p>
    <w:tbl>
      <w:tblPr>
        <w:tblStyle w:val="affffffffff0"/>
        <w:tblW w:w="9693" w:type="dxa"/>
        <w:tblInd w:w="-2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7850"/>
        <w:gridCol w:w="850"/>
        <w:gridCol w:w="993"/>
      </w:tblGrid>
      <w:tr w:rsidR="00E00550" w:rsidRPr="005A5581" w14:paraId="370FD252" w14:textId="77777777" w:rsidTr="007C4CF4">
        <w:tc>
          <w:tcPr>
            <w:tcW w:w="7850" w:type="dxa"/>
            <w:tcBorders>
              <w:top w:val="single" w:sz="4" w:space="0" w:color="000000"/>
              <w:left w:val="single" w:sz="4" w:space="0" w:color="000000"/>
              <w:bottom w:val="single" w:sz="4" w:space="0" w:color="000000"/>
            </w:tcBorders>
            <w:shd w:val="clear" w:color="auto" w:fill="FFFFFF"/>
          </w:tcPr>
          <w:p w14:paraId="68D04D7A" w14:textId="77777777" w:rsidR="00E00550" w:rsidRPr="005A5581" w:rsidRDefault="00B153E5" w:rsidP="00854510">
            <w:pPr>
              <w:jc w:val="center"/>
              <w:rPr>
                <w:b/>
                <w:bCs/>
              </w:rPr>
            </w:pPr>
            <w:r w:rsidRPr="005A5581">
              <w:rPr>
                <w:b/>
                <w:bCs/>
              </w:rPr>
              <w:t>Recomandări</w:t>
            </w:r>
          </w:p>
        </w:tc>
        <w:tc>
          <w:tcPr>
            <w:tcW w:w="850" w:type="dxa"/>
            <w:tcBorders>
              <w:top w:val="single" w:sz="4" w:space="0" w:color="000000"/>
              <w:left w:val="single" w:sz="4" w:space="0" w:color="000000"/>
              <w:bottom w:val="single" w:sz="4" w:space="0" w:color="000000"/>
            </w:tcBorders>
            <w:shd w:val="clear" w:color="auto" w:fill="FFFFFF"/>
            <w:tcMar>
              <w:top w:w="100" w:type="dxa"/>
              <w:bottom w:w="100" w:type="dxa"/>
            </w:tcMar>
          </w:tcPr>
          <w:p w14:paraId="1A39420D" w14:textId="77777777" w:rsidR="00E00550" w:rsidRPr="005A5581" w:rsidRDefault="00B153E5" w:rsidP="00563C15">
            <w:pPr>
              <w:jc w:val="center"/>
              <w:rPr>
                <w:b/>
                <w:bCs/>
                <w:vertAlign w:val="superscript"/>
              </w:rPr>
            </w:pPr>
            <w:r w:rsidRPr="005A5581">
              <w:rPr>
                <w:b/>
                <w:bCs/>
              </w:rPr>
              <w:t>Clasa</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00" w:type="dxa"/>
              <w:bottom w:w="100" w:type="dxa"/>
            </w:tcMar>
          </w:tcPr>
          <w:p w14:paraId="21A7A273" w14:textId="77777777" w:rsidR="00E00550" w:rsidRPr="005A5581" w:rsidRDefault="00B153E5" w:rsidP="00563C15">
            <w:pPr>
              <w:jc w:val="center"/>
              <w:rPr>
                <w:b/>
                <w:bCs/>
                <w:vertAlign w:val="superscript"/>
              </w:rPr>
            </w:pPr>
            <w:r w:rsidRPr="005A5581">
              <w:rPr>
                <w:b/>
                <w:bCs/>
              </w:rPr>
              <w:t>Nivel</w:t>
            </w:r>
          </w:p>
        </w:tc>
      </w:tr>
      <w:tr w:rsidR="00E00550" w:rsidRPr="005A5581" w14:paraId="44959AAE" w14:textId="77777777" w:rsidTr="007C4CF4">
        <w:tc>
          <w:tcPr>
            <w:tcW w:w="9693" w:type="dxa"/>
            <w:gridSpan w:val="3"/>
            <w:tcBorders>
              <w:left w:val="single" w:sz="4" w:space="0" w:color="000000"/>
              <w:bottom w:val="single" w:sz="4" w:space="0" w:color="000000"/>
              <w:right w:val="single" w:sz="4" w:space="0" w:color="000000"/>
            </w:tcBorders>
            <w:shd w:val="clear" w:color="auto" w:fill="FFFFFF"/>
          </w:tcPr>
          <w:p w14:paraId="750464A2" w14:textId="77777777" w:rsidR="00E00550" w:rsidRPr="005A5581" w:rsidRDefault="00B153E5" w:rsidP="00563C15">
            <w:pPr>
              <w:jc w:val="center"/>
              <w:rPr>
                <w:b/>
                <w:bCs/>
              </w:rPr>
            </w:pPr>
            <w:r w:rsidRPr="005A5581">
              <w:rPr>
                <w:b/>
                <w:bCs/>
              </w:rPr>
              <w:t>Gestionarea SCC la pacienți cu insuficiență cardiacă</w:t>
            </w:r>
          </w:p>
        </w:tc>
      </w:tr>
      <w:tr w:rsidR="00E00550" w:rsidRPr="005A5581" w14:paraId="6E0EF2C3" w14:textId="77777777" w:rsidTr="007C4CF4">
        <w:trPr>
          <w:trHeight w:val="433"/>
        </w:trPr>
        <w:tc>
          <w:tcPr>
            <w:tcW w:w="7850" w:type="dxa"/>
            <w:tcBorders>
              <w:left w:val="single" w:sz="4" w:space="0" w:color="000000"/>
              <w:bottom w:val="single" w:sz="4" w:space="0" w:color="000000"/>
            </w:tcBorders>
            <w:shd w:val="clear" w:color="auto" w:fill="FFFFFF"/>
          </w:tcPr>
          <w:p w14:paraId="3A5BDA8E" w14:textId="77777777" w:rsidR="00E00550" w:rsidRPr="005A5581" w:rsidRDefault="00B153E5" w:rsidP="00563C15">
            <w:pPr>
              <w:jc w:val="both"/>
            </w:pPr>
            <w:r w:rsidRPr="005A5581">
              <w:t xml:space="preserve">La pacienții cu IC și FEVS </w:t>
            </w:r>
            <w:r w:rsidRPr="005A5581">
              <w:rPr>
                <w:rFonts w:eastAsia="Gungsuh"/>
              </w:rPr>
              <w:t>≤</w:t>
            </w:r>
            <w:r w:rsidRPr="005A5581">
              <w:t xml:space="preserve">35%, la care se suspectează BAC, se recomandă </w:t>
            </w:r>
            <w:proofErr w:type="spellStart"/>
            <w:r w:rsidRPr="005A5581">
              <w:t>coronaroangiografie</w:t>
            </w:r>
            <w:proofErr w:type="spellEnd"/>
            <w:r w:rsidRPr="005A5581">
              <w:t xml:space="preserve"> invazivă pentru îmbunătățirea prognosticului prin CABG, luând în considerare raportul risc-beneficiu al procedurilor.</w:t>
            </w:r>
          </w:p>
        </w:tc>
        <w:tc>
          <w:tcPr>
            <w:tcW w:w="850" w:type="dxa"/>
            <w:tcBorders>
              <w:left w:val="single" w:sz="4" w:space="0" w:color="000000"/>
              <w:bottom w:val="single" w:sz="4" w:space="0" w:color="000000"/>
            </w:tcBorders>
            <w:shd w:val="clear" w:color="auto" w:fill="FFFFFF"/>
            <w:tcMar>
              <w:top w:w="100" w:type="dxa"/>
              <w:bottom w:w="100" w:type="dxa"/>
            </w:tcMar>
          </w:tcPr>
          <w:p w14:paraId="70DC4F27"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4ED575A4" w14:textId="77777777" w:rsidR="00E00550" w:rsidRPr="00854510" w:rsidRDefault="00B153E5" w:rsidP="00563C15">
            <w:pPr>
              <w:jc w:val="center"/>
              <w:rPr>
                <w:b/>
                <w:bCs/>
              </w:rPr>
            </w:pPr>
            <w:r w:rsidRPr="00854510">
              <w:rPr>
                <w:b/>
                <w:bCs/>
              </w:rPr>
              <w:t>B</w:t>
            </w:r>
          </w:p>
        </w:tc>
      </w:tr>
      <w:tr w:rsidR="00E00550" w:rsidRPr="005A5581" w14:paraId="07C2CC75" w14:textId="77777777" w:rsidTr="007C4CF4">
        <w:tc>
          <w:tcPr>
            <w:tcW w:w="7850" w:type="dxa"/>
            <w:tcBorders>
              <w:left w:val="single" w:sz="4" w:space="0" w:color="000000"/>
              <w:bottom w:val="single" w:sz="4" w:space="0" w:color="000000"/>
            </w:tcBorders>
            <w:shd w:val="clear" w:color="auto" w:fill="FFFFFF"/>
          </w:tcPr>
          <w:p w14:paraId="4E84090B" w14:textId="77777777" w:rsidR="00E00550" w:rsidRPr="005A5581" w:rsidRDefault="00B153E5" w:rsidP="00563C15">
            <w:pPr>
              <w:jc w:val="both"/>
            </w:pPr>
            <w:r w:rsidRPr="005A5581">
              <w:t xml:space="preserve">La pacienții cu IC și FEVS &gt;35% și probabilitate pre-test scăzută sau moderată (&gt;5–50%) de BAC, se recomandă </w:t>
            </w:r>
            <w:proofErr w:type="spellStart"/>
            <w:r w:rsidRPr="005A5581">
              <w:t>angio</w:t>
            </w:r>
            <w:proofErr w:type="spellEnd"/>
            <w:r w:rsidRPr="005A5581">
              <w:t>-CT coronariană sau imagistică funcțională.</w:t>
            </w:r>
          </w:p>
        </w:tc>
        <w:tc>
          <w:tcPr>
            <w:tcW w:w="850" w:type="dxa"/>
            <w:tcBorders>
              <w:left w:val="single" w:sz="4" w:space="0" w:color="000000"/>
              <w:bottom w:val="single" w:sz="4" w:space="0" w:color="000000"/>
            </w:tcBorders>
            <w:shd w:val="clear" w:color="auto" w:fill="FFFFFF"/>
            <w:tcMar>
              <w:top w:w="100" w:type="dxa"/>
              <w:bottom w:w="100" w:type="dxa"/>
            </w:tcMar>
          </w:tcPr>
          <w:p w14:paraId="3A5BBB8B"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6C36A773" w14:textId="77777777" w:rsidR="00E00550" w:rsidRPr="00854510" w:rsidRDefault="00B153E5" w:rsidP="00563C15">
            <w:pPr>
              <w:jc w:val="center"/>
              <w:rPr>
                <w:b/>
                <w:bCs/>
              </w:rPr>
            </w:pPr>
            <w:r w:rsidRPr="00854510">
              <w:rPr>
                <w:b/>
                <w:bCs/>
              </w:rPr>
              <w:t>C</w:t>
            </w:r>
          </w:p>
        </w:tc>
      </w:tr>
      <w:tr w:rsidR="00E00550" w:rsidRPr="005A5581" w14:paraId="1F245E32" w14:textId="77777777" w:rsidTr="007C4CF4">
        <w:tc>
          <w:tcPr>
            <w:tcW w:w="7850" w:type="dxa"/>
            <w:tcBorders>
              <w:left w:val="single" w:sz="4" w:space="0" w:color="000000"/>
              <w:bottom w:val="single" w:sz="4" w:space="0" w:color="000000"/>
            </w:tcBorders>
            <w:shd w:val="clear" w:color="auto" w:fill="FFFFFF"/>
          </w:tcPr>
          <w:p w14:paraId="572A6AB6" w14:textId="77777777" w:rsidR="00E00550" w:rsidRPr="005A5581" w:rsidRDefault="00B153E5" w:rsidP="00563C15">
            <w:pPr>
              <w:jc w:val="both"/>
            </w:pPr>
            <w:r w:rsidRPr="005A5581">
              <w:t xml:space="preserve">La pacienții cu IC și FEVS &gt;35% și probabilitate pre-test foarte mare (&gt;85%) de BAC, se recomandă </w:t>
            </w:r>
            <w:proofErr w:type="spellStart"/>
            <w:r w:rsidRPr="005A5581">
              <w:t>coronaroangiografie</w:t>
            </w:r>
            <w:proofErr w:type="spellEnd"/>
            <w:r w:rsidRPr="005A5581">
              <w:t xml:space="preserve"> invazivă.</w:t>
            </w:r>
          </w:p>
        </w:tc>
        <w:tc>
          <w:tcPr>
            <w:tcW w:w="850" w:type="dxa"/>
            <w:tcBorders>
              <w:left w:val="single" w:sz="4" w:space="0" w:color="000000"/>
              <w:bottom w:val="single" w:sz="4" w:space="0" w:color="000000"/>
            </w:tcBorders>
            <w:shd w:val="clear" w:color="auto" w:fill="FFFFFF"/>
            <w:tcMar>
              <w:top w:w="100" w:type="dxa"/>
              <w:bottom w:w="100" w:type="dxa"/>
            </w:tcMar>
          </w:tcPr>
          <w:p w14:paraId="114CA987"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4510589D" w14:textId="77777777" w:rsidR="00E00550" w:rsidRPr="00854510" w:rsidRDefault="00B153E5" w:rsidP="00563C15">
            <w:pPr>
              <w:jc w:val="center"/>
              <w:rPr>
                <w:b/>
                <w:bCs/>
              </w:rPr>
            </w:pPr>
            <w:r w:rsidRPr="00854510">
              <w:rPr>
                <w:b/>
                <w:bCs/>
              </w:rPr>
              <w:t>C</w:t>
            </w:r>
          </w:p>
        </w:tc>
      </w:tr>
      <w:tr w:rsidR="00E00550" w:rsidRPr="005A5581" w14:paraId="0F5EB8C6" w14:textId="77777777" w:rsidTr="007C4CF4">
        <w:trPr>
          <w:trHeight w:val="405"/>
        </w:trPr>
        <w:tc>
          <w:tcPr>
            <w:tcW w:w="7850" w:type="dxa"/>
            <w:tcBorders>
              <w:left w:val="single" w:sz="4" w:space="0" w:color="000000"/>
              <w:bottom w:val="single" w:sz="4" w:space="0" w:color="000000"/>
            </w:tcBorders>
            <w:shd w:val="clear" w:color="auto" w:fill="FFFFFF"/>
          </w:tcPr>
          <w:p w14:paraId="513E71DD" w14:textId="77777777" w:rsidR="00E00550" w:rsidRPr="005A5581" w:rsidRDefault="00B153E5" w:rsidP="00563C15">
            <w:pPr>
              <w:jc w:val="both"/>
            </w:pPr>
            <w:r w:rsidRPr="005A5581">
              <w:t xml:space="preserve">        </w:t>
            </w:r>
            <w:r w:rsidRPr="005A5581">
              <w:tab/>
              <w:t xml:space="preserve">La pacienții cu IC cu fracție de ejecție păstrată și angină persistentă sau simptome echivalente, în absența leziunilor coronariene obstructive, se recomandă PET, IRM de perfuzie sau testare funcțională coronariană invazivă pentru evaluarea disfuncției </w:t>
            </w:r>
            <w:proofErr w:type="spellStart"/>
            <w:r w:rsidRPr="005A5581">
              <w:t>microvasculare</w:t>
            </w:r>
            <w:proofErr w:type="spellEnd"/>
            <w:r w:rsidRPr="005A5581">
              <w:t>.</w:t>
            </w:r>
          </w:p>
        </w:tc>
        <w:tc>
          <w:tcPr>
            <w:tcW w:w="850" w:type="dxa"/>
            <w:tcBorders>
              <w:left w:val="single" w:sz="4" w:space="0" w:color="000000"/>
              <w:bottom w:val="single" w:sz="4" w:space="0" w:color="000000"/>
            </w:tcBorders>
            <w:shd w:val="clear" w:color="auto" w:fill="FFFFFF"/>
            <w:tcMar>
              <w:top w:w="100" w:type="dxa"/>
              <w:bottom w:w="100" w:type="dxa"/>
            </w:tcMar>
          </w:tcPr>
          <w:p w14:paraId="63A312FC" w14:textId="77777777" w:rsidR="00E00550" w:rsidRPr="00854510" w:rsidRDefault="00B153E5" w:rsidP="00563C15">
            <w:pPr>
              <w:jc w:val="center"/>
              <w:rPr>
                <w:b/>
                <w:bCs/>
              </w:rPr>
            </w:pPr>
            <w:proofErr w:type="spellStart"/>
            <w:r w:rsidRPr="00854510">
              <w:rPr>
                <w:b/>
                <w:bCs/>
              </w:rPr>
              <w:t>IIa</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021C3660" w14:textId="77777777" w:rsidR="00E00550" w:rsidRPr="00854510" w:rsidRDefault="00B153E5" w:rsidP="00563C15">
            <w:pPr>
              <w:jc w:val="center"/>
              <w:rPr>
                <w:b/>
                <w:bCs/>
              </w:rPr>
            </w:pPr>
            <w:r w:rsidRPr="00854510">
              <w:rPr>
                <w:b/>
                <w:bCs/>
              </w:rPr>
              <w:t>B</w:t>
            </w:r>
          </w:p>
        </w:tc>
      </w:tr>
      <w:tr w:rsidR="00E00550" w:rsidRPr="005A5581" w14:paraId="34F86161" w14:textId="77777777" w:rsidTr="007C4CF4">
        <w:trPr>
          <w:trHeight w:val="435"/>
        </w:trPr>
        <w:tc>
          <w:tcPr>
            <w:tcW w:w="7850" w:type="dxa"/>
            <w:tcBorders>
              <w:left w:val="single" w:sz="4" w:space="0" w:color="000000"/>
              <w:bottom w:val="single" w:sz="4" w:space="0" w:color="000000"/>
            </w:tcBorders>
            <w:shd w:val="clear" w:color="auto" w:fill="FFFFFF"/>
          </w:tcPr>
          <w:p w14:paraId="3FE34ABD" w14:textId="77777777" w:rsidR="00E00550" w:rsidRPr="005A5581" w:rsidRDefault="00B153E5" w:rsidP="00563C15">
            <w:pPr>
              <w:jc w:val="both"/>
            </w:pPr>
            <w:r w:rsidRPr="005A5581">
              <w:lastRenderedPageBreak/>
              <w:t xml:space="preserve">La pacienții selecționați cu IC-FER supuși PCI de risc înalt pentru boală coronariană complexă, poate fi luată în considerare utilizarea unei pompe </w:t>
            </w:r>
            <w:proofErr w:type="spellStart"/>
            <w:r w:rsidRPr="005A5581">
              <w:t>microaxiale</w:t>
            </w:r>
            <w:proofErr w:type="spellEnd"/>
            <w:r w:rsidRPr="005A5581">
              <w:t xml:space="preserve"> în centre cu experiență.</w:t>
            </w:r>
          </w:p>
        </w:tc>
        <w:tc>
          <w:tcPr>
            <w:tcW w:w="850" w:type="dxa"/>
            <w:tcBorders>
              <w:left w:val="single" w:sz="4" w:space="0" w:color="000000"/>
              <w:bottom w:val="single" w:sz="4" w:space="0" w:color="000000"/>
            </w:tcBorders>
            <w:shd w:val="clear" w:color="auto" w:fill="FFFFFF"/>
            <w:tcMar>
              <w:top w:w="100" w:type="dxa"/>
              <w:bottom w:w="100" w:type="dxa"/>
            </w:tcMar>
          </w:tcPr>
          <w:p w14:paraId="0DB71818" w14:textId="77777777" w:rsidR="00E00550" w:rsidRPr="00854510" w:rsidRDefault="00B153E5" w:rsidP="00563C15">
            <w:pPr>
              <w:jc w:val="center"/>
              <w:rPr>
                <w:b/>
                <w:bCs/>
              </w:rPr>
            </w:pPr>
            <w:proofErr w:type="spellStart"/>
            <w:r w:rsidRPr="00854510">
              <w:rPr>
                <w:b/>
                <w:bCs/>
              </w:rPr>
              <w:t>IIb</w:t>
            </w:r>
            <w:proofErr w:type="spellEnd"/>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4424059E" w14:textId="77777777" w:rsidR="00E00550" w:rsidRPr="00854510" w:rsidRDefault="00B153E5" w:rsidP="00563C15">
            <w:pPr>
              <w:jc w:val="center"/>
              <w:rPr>
                <w:b/>
                <w:bCs/>
              </w:rPr>
            </w:pPr>
            <w:r w:rsidRPr="00854510">
              <w:rPr>
                <w:b/>
                <w:bCs/>
              </w:rPr>
              <w:t>C</w:t>
            </w:r>
          </w:p>
        </w:tc>
      </w:tr>
      <w:tr w:rsidR="00E00550" w:rsidRPr="005A5581" w14:paraId="5A08546E" w14:textId="77777777" w:rsidTr="007C4CF4">
        <w:tc>
          <w:tcPr>
            <w:tcW w:w="9693" w:type="dxa"/>
            <w:gridSpan w:val="3"/>
            <w:tcBorders>
              <w:left w:val="single" w:sz="4" w:space="0" w:color="000000"/>
              <w:bottom w:val="single" w:sz="4" w:space="0" w:color="000000"/>
              <w:right w:val="single" w:sz="4" w:space="0" w:color="000000"/>
            </w:tcBorders>
            <w:shd w:val="clear" w:color="auto" w:fill="FFFFFF"/>
          </w:tcPr>
          <w:p w14:paraId="37BC9E0E" w14:textId="77777777" w:rsidR="00E00550" w:rsidRPr="005A5581" w:rsidRDefault="00B153E5" w:rsidP="00563C15">
            <w:pPr>
              <w:jc w:val="center"/>
              <w:rPr>
                <w:b/>
                <w:bCs/>
              </w:rPr>
            </w:pPr>
            <w:r w:rsidRPr="005A5581">
              <w:rPr>
                <w:b/>
                <w:bCs/>
              </w:rPr>
              <w:t>Gestionarea insuficienței cardiace la pacienții cu SCC</w:t>
            </w:r>
          </w:p>
        </w:tc>
      </w:tr>
      <w:tr w:rsidR="00E00550" w:rsidRPr="005A5581" w14:paraId="3B59C90C" w14:textId="77777777" w:rsidTr="007C4CF4">
        <w:trPr>
          <w:trHeight w:val="330"/>
        </w:trPr>
        <w:tc>
          <w:tcPr>
            <w:tcW w:w="7850" w:type="dxa"/>
            <w:tcBorders>
              <w:left w:val="single" w:sz="4" w:space="0" w:color="000000"/>
              <w:bottom w:val="single" w:sz="4" w:space="0" w:color="000000"/>
            </w:tcBorders>
            <w:shd w:val="clear" w:color="auto" w:fill="FFFFFF"/>
          </w:tcPr>
          <w:p w14:paraId="0C9BD588" w14:textId="77777777" w:rsidR="00E00550" w:rsidRPr="005A5581" w:rsidRDefault="00B153E5" w:rsidP="00563C15">
            <w:pPr>
              <w:jc w:val="both"/>
            </w:pPr>
            <w:r w:rsidRPr="005A5581">
              <w:t>Se recomandă ca pacienții cu SCC și IC să fie incluși într-un program multidisciplinar de management al insuficienței cardiace pentru reducerea riscului de spitalizare și îmbunătățirea supraviețuirii.</w:t>
            </w:r>
          </w:p>
        </w:tc>
        <w:tc>
          <w:tcPr>
            <w:tcW w:w="850" w:type="dxa"/>
            <w:tcBorders>
              <w:left w:val="single" w:sz="4" w:space="0" w:color="000000"/>
              <w:bottom w:val="single" w:sz="4" w:space="0" w:color="000000"/>
            </w:tcBorders>
            <w:shd w:val="clear" w:color="auto" w:fill="FFFFFF"/>
            <w:tcMar>
              <w:top w:w="100" w:type="dxa"/>
              <w:bottom w:w="100" w:type="dxa"/>
            </w:tcMar>
          </w:tcPr>
          <w:p w14:paraId="515B8684"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3F445410" w14:textId="77777777" w:rsidR="00E00550" w:rsidRPr="00854510" w:rsidRDefault="00B153E5" w:rsidP="00563C15">
            <w:pPr>
              <w:jc w:val="center"/>
              <w:rPr>
                <w:b/>
                <w:bCs/>
              </w:rPr>
            </w:pPr>
            <w:r w:rsidRPr="00854510">
              <w:rPr>
                <w:b/>
                <w:bCs/>
              </w:rPr>
              <w:t>A</w:t>
            </w:r>
          </w:p>
        </w:tc>
      </w:tr>
      <w:tr w:rsidR="00E00550" w:rsidRPr="005A5581" w14:paraId="7FF4AD8C" w14:textId="77777777" w:rsidTr="007C4CF4">
        <w:trPr>
          <w:trHeight w:val="780"/>
        </w:trPr>
        <w:tc>
          <w:tcPr>
            <w:tcW w:w="7850" w:type="dxa"/>
            <w:tcBorders>
              <w:left w:val="single" w:sz="4" w:space="0" w:color="000000"/>
              <w:bottom w:val="single" w:sz="4" w:space="0" w:color="000000"/>
            </w:tcBorders>
            <w:shd w:val="clear" w:color="auto" w:fill="FFFFFF"/>
          </w:tcPr>
          <w:p w14:paraId="7E82A606" w14:textId="77777777" w:rsidR="00E00550" w:rsidRPr="005A5581" w:rsidRDefault="00B153E5" w:rsidP="00563C15">
            <w:pPr>
              <w:jc w:val="both"/>
            </w:pPr>
            <w:r w:rsidRPr="005A5581">
              <w:t xml:space="preserve">Se recomandă tratamentul cu inhibitor al enzimei de conversie al </w:t>
            </w:r>
            <w:proofErr w:type="spellStart"/>
            <w:r w:rsidRPr="005A5581">
              <w:t>angiotensinei</w:t>
            </w:r>
            <w:proofErr w:type="spellEnd"/>
            <w:r w:rsidRPr="005A5581">
              <w:t xml:space="preserve">, antagonist al receptorilor </w:t>
            </w:r>
            <w:proofErr w:type="spellStart"/>
            <w:r w:rsidRPr="005A5581">
              <w:t>mineralocorticoizi</w:t>
            </w:r>
            <w:proofErr w:type="spellEnd"/>
            <w:r w:rsidRPr="005A5581">
              <w:t>, inhibitor SGLT2 (</w:t>
            </w:r>
            <w:proofErr w:type="spellStart"/>
            <w:r w:rsidRPr="005A5581">
              <w:t>Dapagliflozinum</w:t>
            </w:r>
            <w:proofErr w:type="spellEnd"/>
            <w:r w:rsidRPr="005A5581">
              <w:t xml:space="preserve"> sau </w:t>
            </w:r>
            <w:proofErr w:type="spellStart"/>
            <w:r w:rsidRPr="005A5581">
              <w:t>Empagliflozinum</w:t>
            </w:r>
            <w:proofErr w:type="spellEnd"/>
            <w:r w:rsidRPr="005A5581">
              <w:t>) și, în condiții stabile, beta-blocant, la pacienții cu SCC și IC-FER, pentru reducerea spitalizărilor și mortalității.</w:t>
            </w:r>
          </w:p>
        </w:tc>
        <w:tc>
          <w:tcPr>
            <w:tcW w:w="850" w:type="dxa"/>
            <w:tcBorders>
              <w:left w:val="single" w:sz="4" w:space="0" w:color="000000"/>
              <w:bottom w:val="single" w:sz="4" w:space="0" w:color="000000"/>
            </w:tcBorders>
            <w:shd w:val="clear" w:color="auto" w:fill="FFFFFF"/>
            <w:tcMar>
              <w:top w:w="100" w:type="dxa"/>
              <w:bottom w:w="100" w:type="dxa"/>
            </w:tcMar>
          </w:tcPr>
          <w:p w14:paraId="75283E1F"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23E4148A" w14:textId="77777777" w:rsidR="00E00550" w:rsidRPr="00854510" w:rsidRDefault="00B153E5" w:rsidP="00563C15">
            <w:pPr>
              <w:jc w:val="center"/>
              <w:rPr>
                <w:b/>
                <w:bCs/>
              </w:rPr>
            </w:pPr>
            <w:r w:rsidRPr="00854510">
              <w:rPr>
                <w:b/>
                <w:bCs/>
              </w:rPr>
              <w:t>A</w:t>
            </w:r>
          </w:p>
        </w:tc>
      </w:tr>
      <w:tr w:rsidR="00E00550" w:rsidRPr="005A5581" w14:paraId="65CA742B" w14:textId="77777777" w:rsidTr="007C4CF4">
        <w:trPr>
          <w:trHeight w:val="538"/>
        </w:trPr>
        <w:tc>
          <w:tcPr>
            <w:tcW w:w="7850" w:type="dxa"/>
            <w:tcBorders>
              <w:left w:val="single" w:sz="4" w:space="0" w:color="000000"/>
              <w:bottom w:val="single" w:sz="4" w:space="0" w:color="000000"/>
            </w:tcBorders>
            <w:shd w:val="clear" w:color="auto" w:fill="FFFFFF"/>
          </w:tcPr>
          <w:p w14:paraId="68B2D5A2" w14:textId="77777777" w:rsidR="00E00550" w:rsidRPr="005A5581" w:rsidRDefault="00B153E5" w:rsidP="00563C15">
            <w:pPr>
              <w:jc w:val="both"/>
            </w:pPr>
            <w:r w:rsidRPr="005A5581">
              <w:t>Se recomandă un inhibitor SGLT2 (</w:t>
            </w:r>
            <w:proofErr w:type="spellStart"/>
            <w:r w:rsidRPr="005A5581">
              <w:t>Dapagliflozinum</w:t>
            </w:r>
            <w:proofErr w:type="spellEnd"/>
            <w:r w:rsidRPr="005A5581">
              <w:t xml:space="preserve"> sau </w:t>
            </w:r>
            <w:proofErr w:type="spellStart"/>
            <w:r w:rsidRPr="005A5581">
              <w:t>Empagliflozinum</w:t>
            </w:r>
            <w:proofErr w:type="spellEnd"/>
            <w:r w:rsidRPr="005A5581">
              <w:t>) la pacienții cu IC cu fracție de ejecție ușor redusă sau păstrată, pentru reducerea riscului de spitalizare și deces cardiovascular.</w:t>
            </w:r>
          </w:p>
        </w:tc>
        <w:tc>
          <w:tcPr>
            <w:tcW w:w="850" w:type="dxa"/>
            <w:tcBorders>
              <w:left w:val="single" w:sz="4" w:space="0" w:color="000000"/>
              <w:bottom w:val="single" w:sz="4" w:space="0" w:color="000000"/>
            </w:tcBorders>
            <w:shd w:val="clear" w:color="auto" w:fill="FFFFFF"/>
            <w:tcMar>
              <w:top w:w="100" w:type="dxa"/>
              <w:bottom w:w="100" w:type="dxa"/>
            </w:tcMar>
          </w:tcPr>
          <w:p w14:paraId="2FBA98C5"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24838D24" w14:textId="77777777" w:rsidR="00E00550" w:rsidRPr="00854510" w:rsidRDefault="00B153E5" w:rsidP="00563C15">
            <w:pPr>
              <w:jc w:val="center"/>
              <w:rPr>
                <w:b/>
                <w:bCs/>
              </w:rPr>
            </w:pPr>
            <w:r w:rsidRPr="00854510">
              <w:rPr>
                <w:b/>
                <w:bCs/>
              </w:rPr>
              <w:t>A</w:t>
            </w:r>
          </w:p>
        </w:tc>
      </w:tr>
      <w:tr w:rsidR="00E00550" w:rsidRPr="005A5581" w14:paraId="6055B21A" w14:textId="77777777" w:rsidTr="007C4CF4">
        <w:trPr>
          <w:trHeight w:val="435"/>
        </w:trPr>
        <w:tc>
          <w:tcPr>
            <w:tcW w:w="7850" w:type="dxa"/>
            <w:tcBorders>
              <w:left w:val="single" w:sz="4" w:space="0" w:color="000000"/>
              <w:bottom w:val="single" w:sz="4" w:space="0" w:color="000000"/>
            </w:tcBorders>
            <w:shd w:val="clear" w:color="auto" w:fill="FFFFFF"/>
          </w:tcPr>
          <w:p w14:paraId="22D78A83" w14:textId="77777777" w:rsidR="00E00550" w:rsidRPr="005A5581" w:rsidRDefault="00B153E5" w:rsidP="00563C15">
            <w:pPr>
              <w:jc w:val="both"/>
            </w:pPr>
            <w:r w:rsidRPr="005A5581">
              <w:t xml:space="preserve">Se recomandă un blocant al receptorilor </w:t>
            </w:r>
            <w:proofErr w:type="spellStart"/>
            <w:r w:rsidRPr="005A5581">
              <w:t>angiotensinei</w:t>
            </w:r>
            <w:proofErr w:type="spellEnd"/>
            <w:r w:rsidRPr="005A5581">
              <w:t xml:space="preserve"> la pacienții simptomatici cu SCC și IC-FER intoleranți la IEC sau ARNI, pentru reducerea spitalizărilor și mortalității cardiovasculare.</w:t>
            </w:r>
          </w:p>
        </w:tc>
        <w:tc>
          <w:tcPr>
            <w:tcW w:w="850" w:type="dxa"/>
            <w:tcBorders>
              <w:left w:val="single" w:sz="4" w:space="0" w:color="000000"/>
              <w:bottom w:val="single" w:sz="4" w:space="0" w:color="000000"/>
            </w:tcBorders>
            <w:shd w:val="clear" w:color="auto" w:fill="FFFFFF"/>
            <w:tcMar>
              <w:top w:w="100" w:type="dxa"/>
              <w:bottom w:w="100" w:type="dxa"/>
            </w:tcMar>
          </w:tcPr>
          <w:p w14:paraId="41E984DA"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369A810D" w14:textId="77777777" w:rsidR="00E00550" w:rsidRPr="00854510" w:rsidRDefault="00B153E5" w:rsidP="00563C15">
            <w:pPr>
              <w:jc w:val="center"/>
              <w:rPr>
                <w:b/>
                <w:bCs/>
              </w:rPr>
            </w:pPr>
            <w:r w:rsidRPr="00854510">
              <w:rPr>
                <w:b/>
                <w:bCs/>
              </w:rPr>
              <w:t>B</w:t>
            </w:r>
          </w:p>
        </w:tc>
      </w:tr>
      <w:tr w:rsidR="00E00550" w:rsidRPr="005A5581" w14:paraId="2B1C9554" w14:textId="77777777" w:rsidTr="007C4CF4">
        <w:trPr>
          <w:trHeight w:val="360"/>
        </w:trPr>
        <w:tc>
          <w:tcPr>
            <w:tcW w:w="7850" w:type="dxa"/>
            <w:tcBorders>
              <w:left w:val="single" w:sz="4" w:space="0" w:color="000000"/>
              <w:bottom w:val="single" w:sz="4" w:space="0" w:color="000000"/>
            </w:tcBorders>
            <w:shd w:val="clear" w:color="auto" w:fill="FFFFFF"/>
          </w:tcPr>
          <w:p w14:paraId="529E7C3E" w14:textId="77777777" w:rsidR="00E00550" w:rsidRPr="005A5581" w:rsidRDefault="00B153E5" w:rsidP="00563C15">
            <w:pPr>
              <w:jc w:val="both"/>
            </w:pPr>
            <w:r w:rsidRPr="005A5581">
              <w:t xml:space="preserve">Se recomandă </w:t>
            </w:r>
            <w:proofErr w:type="spellStart"/>
            <w:r w:rsidRPr="005A5581">
              <w:t>Sacubitrilum</w:t>
            </w:r>
            <w:proofErr w:type="spellEnd"/>
            <w:r w:rsidRPr="005A5581">
              <w:t>/</w:t>
            </w:r>
            <w:proofErr w:type="spellStart"/>
            <w:r w:rsidRPr="005A5581">
              <w:t>Valsartanum</w:t>
            </w:r>
            <w:proofErr w:type="spellEnd"/>
            <w:r w:rsidRPr="005A5581">
              <w:t xml:space="preserve"> ca înlocuitor al IEC sau BRA la pacienții cu SCC și IC-FER, pentru reducerea spitalizărilor și a mortalității cardiovasculare și de toate cauzele.</w:t>
            </w:r>
          </w:p>
        </w:tc>
        <w:tc>
          <w:tcPr>
            <w:tcW w:w="850" w:type="dxa"/>
            <w:tcBorders>
              <w:left w:val="single" w:sz="4" w:space="0" w:color="000000"/>
              <w:bottom w:val="single" w:sz="4" w:space="0" w:color="000000"/>
            </w:tcBorders>
            <w:shd w:val="clear" w:color="auto" w:fill="FFFFFF"/>
            <w:tcMar>
              <w:top w:w="100" w:type="dxa"/>
              <w:bottom w:w="100" w:type="dxa"/>
            </w:tcMar>
          </w:tcPr>
          <w:p w14:paraId="25112679"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1DFDC288" w14:textId="77777777" w:rsidR="00E00550" w:rsidRPr="00854510" w:rsidRDefault="00B153E5" w:rsidP="00563C15">
            <w:pPr>
              <w:jc w:val="center"/>
              <w:rPr>
                <w:b/>
                <w:bCs/>
              </w:rPr>
            </w:pPr>
            <w:r w:rsidRPr="00854510">
              <w:rPr>
                <w:b/>
                <w:bCs/>
              </w:rPr>
              <w:t>B</w:t>
            </w:r>
          </w:p>
        </w:tc>
      </w:tr>
      <w:tr w:rsidR="00E00550" w:rsidRPr="005A5581" w14:paraId="076A53F2" w14:textId="77777777" w:rsidTr="007C4CF4">
        <w:trPr>
          <w:trHeight w:val="540"/>
        </w:trPr>
        <w:tc>
          <w:tcPr>
            <w:tcW w:w="7850" w:type="dxa"/>
            <w:tcBorders>
              <w:left w:val="single" w:sz="4" w:space="0" w:color="000000"/>
              <w:bottom w:val="single" w:sz="4" w:space="0" w:color="000000"/>
            </w:tcBorders>
            <w:shd w:val="clear" w:color="auto" w:fill="FFFFFF"/>
          </w:tcPr>
          <w:p w14:paraId="02997AA8" w14:textId="77777777" w:rsidR="00E00550" w:rsidRPr="005A5581" w:rsidRDefault="00B153E5" w:rsidP="00563C15">
            <w:pPr>
              <w:jc w:val="both"/>
            </w:pPr>
            <w:r w:rsidRPr="005A5581">
              <w:t>Se recomandă utilizarea de diuretice la pacienții cu SCC și IC cu semne și/sau simptome de congestie, pentru ameliorarea simptomelor, creșterea capacității de efort și reducerea spitalizărilor.</w:t>
            </w:r>
          </w:p>
        </w:tc>
        <w:tc>
          <w:tcPr>
            <w:tcW w:w="850" w:type="dxa"/>
            <w:tcBorders>
              <w:left w:val="single" w:sz="4" w:space="0" w:color="000000"/>
              <w:bottom w:val="single" w:sz="4" w:space="0" w:color="000000"/>
            </w:tcBorders>
            <w:shd w:val="clear" w:color="auto" w:fill="FFFFFF"/>
            <w:tcMar>
              <w:top w:w="100" w:type="dxa"/>
              <w:bottom w:w="100" w:type="dxa"/>
            </w:tcMar>
          </w:tcPr>
          <w:p w14:paraId="550328EA"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75458774" w14:textId="77777777" w:rsidR="00E00550" w:rsidRPr="00854510" w:rsidRDefault="00B153E5" w:rsidP="00563C15">
            <w:pPr>
              <w:jc w:val="center"/>
              <w:rPr>
                <w:b/>
                <w:bCs/>
              </w:rPr>
            </w:pPr>
            <w:r w:rsidRPr="00854510">
              <w:rPr>
                <w:b/>
                <w:bCs/>
              </w:rPr>
              <w:t>B</w:t>
            </w:r>
          </w:p>
        </w:tc>
      </w:tr>
      <w:tr w:rsidR="00E00550" w:rsidRPr="005A5581" w14:paraId="5038C974" w14:textId="77777777" w:rsidTr="007C4CF4">
        <w:trPr>
          <w:trHeight w:val="615"/>
        </w:trPr>
        <w:tc>
          <w:tcPr>
            <w:tcW w:w="7850" w:type="dxa"/>
            <w:tcBorders>
              <w:left w:val="single" w:sz="4" w:space="0" w:color="000000"/>
              <w:bottom w:val="single" w:sz="4" w:space="0" w:color="000000"/>
            </w:tcBorders>
            <w:shd w:val="clear" w:color="auto" w:fill="FFFFFF"/>
          </w:tcPr>
          <w:p w14:paraId="1523267C" w14:textId="77777777" w:rsidR="00E00550" w:rsidRPr="005A5581" w:rsidRDefault="00B153E5" w:rsidP="00563C15">
            <w:pPr>
              <w:jc w:val="both"/>
            </w:pPr>
            <w:r w:rsidRPr="005A5581">
              <w:t xml:space="preserve">Se recomandă ICD pentru reducerea riscului de moarte subită și mortalitate totală la pacienții simptomatici (clasa NYHA II–III) cu IC de etiologie ischemică, cu FEVS </w:t>
            </w:r>
            <w:r w:rsidRPr="005A5581">
              <w:rPr>
                <w:rFonts w:eastAsia="Gungsuh"/>
              </w:rPr>
              <w:t>≤</w:t>
            </w:r>
            <w:r w:rsidRPr="005A5581">
              <w:t>35% în ciuda tratamentului optim de cel puțin 3 luni, cu o speranță de viață &gt;1 an și status funcțional bun.</w:t>
            </w:r>
          </w:p>
        </w:tc>
        <w:tc>
          <w:tcPr>
            <w:tcW w:w="850" w:type="dxa"/>
            <w:tcBorders>
              <w:left w:val="single" w:sz="4" w:space="0" w:color="000000"/>
              <w:bottom w:val="single" w:sz="4" w:space="0" w:color="000000"/>
            </w:tcBorders>
            <w:shd w:val="clear" w:color="auto" w:fill="FFFFFF"/>
            <w:tcMar>
              <w:top w:w="100" w:type="dxa"/>
              <w:bottom w:w="100" w:type="dxa"/>
            </w:tcMar>
          </w:tcPr>
          <w:p w14:paraId="00882609"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0227E996" w14:textId="77777777" w:rsidR="00E00550" w:rsidRPr="00854510" w:rsidRDefault="00B153E5" w:rsidP="00563C15">
            <w:pPr>
              <w:jc w:val="center"/>
              <w:rPr>
                <w:b/>
                <w:bCs/>
              </w:rPr>
            </w:pPr>
            <w:r w:rsidRPr="00854510">
              <w:rPr>
                <w:b/>
                <w:bCs/>
              </w:rPr>
              <w:t>A</w:t>
            </w:r>
          </w:p>
        </w:tc>
      </w:tr>
      <w:tr w:rsidR="00E00550" w:rsidRPr="005A5581" w14:paraId="7FC3CAF0" w14:textId="77777777" w:rsidTr="007C4CF4">
        <w:trPr>
          <w:trHeight w:val="825"/>
        </w:trPr>
        <w:tc>
          <w:tcPr>
            <w:tcW w:w="7850" w:type="dxa"/>
            <w:tcBorders>
              <w:left w:val="single" w:sz="4" w:space="0" w:color="000000"/>
              <w:bottom w:val="single" w:sz="4" w:space="0" w:color="000000"/>
            </w:tcBorders>
            <w:shd w:val="clear" w:color="auto" w:fill="FFFFFF"/>
          </w:tcPr>
          <w:p w14:paraId="2D9541B1" w14:textId="77777777" w:rsidR="00E00550" w:rsidRPr="005A5581" w:rsidRDefault="00B153E5" w:rsidP="00563C15">
            <w:pPr>
              <w:jc w:val="both"/>
            </w:pPr>
            <w:r w:rsidRPr="005A5581">
              <w:t xml:space="preserve">Se recomandă ICD pentru reducerea riscului de moarte subită și mortalitate totală la pacienții care au supraviețuit unei aritmii ventriculare instabile </w:t>
            </w:r>
            <w:proofErr w:type="spellStart"/>
            <w:r w:rsidRPr="005A5581">
              <w:t>hemodinamic</w:t>
            </w:r>
            <w:proofErr w:type="spellEnd"/>
            <w:r w:rsidRPr="005A5581">
              <w:t xml:space="preserve">, în absența unor cauze reversibile, sau dacă evenimentul nu a avut loc &lt;48 ore după infarct miocardic.   </w:t>
            </w:r>
            <w:r w:rsidRPr="005A5581">
              <w:tab/>
            </w:r>
          </w:p>
        </w:tc>
        <w:tc>
          <w:tcPr>
            <w:tcW w:w="850" w:type="dxa"/>
            <w:tcBorders>
              <w:left w:val="single" w:sz="4" w:space="0" w:color="000000"/>
              <w:bottom w:val="single" w:sz="4" w:space="0" w:color="000000"/>
            </w:tcBorders>
            <w:shd w:val="clear" w:color="auto" w:fill="FFFFFF"/>
            <w:tcMar>
              <w:top w:w="100" w:type="dxa"/>
              <w:bottom w:w="100" w:type="dxa"/>
            </w:tcMar>
          </w:tcPr>
          <w:p w14:paraId="5205E6A9"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476EC68C" w14:textId="77777777" w:rsidR="00E00550" w:rsidRPr="00854510" w:rsidRDefault="00B153E5" w:rsidP="00563C15">
            <w:pPr>
              <w:jc w:val="center"/>
              <w:rPr>
                <w:b/>
                <w:bCs/>
              </w:rPr>
            </w:pPr>
            <w:r w:rsidRPr="00854510">
              <w:rPr>
                <w:b/>
                <w:bCs/>
              </w:rPr>
              <w:t>A</w:t>
            </w:r>
          </w:p>
        </w:tc>
      </w:tr>
      <w:tr w:rsidR="00E00550" w:rsidRPr="005A5581" w14:paraId="0378D26E" w14:textId="77777777" w:rsidTr="007C4CF4">
        <w:trPr>
          <w:trHeight w:val="675"/>
        </w:trPr>
        <w:tc>
          <w:tcPr>
            <w:tcW w:w="7850" w:type="dxa"/>
            <w:tcBorders>
              <w:left w:val="single" w:sz="4" w:space="0" w:color="000000"/>
              <w:bottom w:val="single" w:sz="4" w:space="0" w:color="000000"/>
            </w:tcBorders>
            <w:shd w:val="clear" w:color="auto" w:fill="FFFFFF"/>
          </w:tcPr>
          <w:p w14:paraId="154D507A" w14:textId="77777777" w:rsidR="00E00550" w:rsidRPr="005A5581" w:rsidRDefault="00B153E5" w:rsidP="00563C15">
            <w:pPr>
              <w:jc w:val="both"/>
            </w:pPr>
            <w:r w:rsidRPr="005A5581">
              <w:t xml:space="preserve">Se recomandă CRT la pacienții cu SCC și IC simptomatică, ritm </w:t>
            </w:r>
            <w:proofErr w:type="spellStart"/>
            <w:r w:rsidRPr="005A5581">
              <w:t>sinusal</w:t>
            </w:r>
            <w:proofErr w:type="spellEnd"/>
            <w:r w:rsidRPr="005A5581">
              <w:t xml:space="preserve">, FEVS </w:t>
            </w:r>
            <w:r w:rsidRPr="005A5581">
              <w:rPr>
                <w:rFonts w:eastAsia="Gungsuh"/>
              </w:rPr>
              <w:t>≤</w:t>
            </w:r>
            <w:r w:rsidRPr="005A5581">
              <w:t xml:space="preserve">35% în ciuda tratamentului optim și cu durata QRS </w:t>
            </w:r>
            <w:r w:rsidRPr="005A5581">
              <w:rPr>
                <w:rFonts w:eastAsia="Gungsuh"/>
              </w:rPr>
              <w:t>≥</w:t>
            </w:r>
            <w:r w:rsidRPr="005A5581">
              <w:t>150 ms cu morfologie LBBB, pentru ameliorarea simptomelor, supraviețuire și reducerea morbidității.</w:t>
            </w:r>
          </w:p>
        </w:tc>
        <w:tc>
          <w:tcPr>
            <w:tcW w:w="850" w:type="dxa"/>
            <w:tcBorders>
              <w:left w:val="single" w:sz="4" w:space="0" w:color="000000"/>
              <w:bottom w:val="single" w:sz="4" w:space="0" w:color="000000"/>
            </w:tcBorders>
            <w:shd w:val="clear" w:color="auto" w:fill="FFFFFF"/>
            <w:tcMar>
              <w:top w:w="100" w:type="dxa"/>
              <w:bottom w:w="100" w:type="dxa"/>
            </w:tcMar>
          </w:tcPr>
          <w:p w14:paraId="52151264"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0D6F5767" w14:textId="77777777" w:rsidR="00E00550" w:rsidRPr="00854510" w:rsidRDefault="00B153E5" w:rsidP="00563C15">
            <w:pPr>
              <w:jc w:val="center"/>
              <w:rPr>
                <w:b/>
                <w:bCs/>
              </w:rPr>
            </w:pPr>
            <w:r w:rsidRPr="00854510">
              <w:rPr>
                <w:b/>
                <w:bCs/>
              </w:rPr>
              <w:t>A</w:t>
            </w:r>
          </w:p>
        </w:tc>
      </w:tr>
      <w:tr w:rsidR="00E00550" w:rsidRPr="005A5581" w14:paraId="4994FCC2" w14:textId="77777777" w:rsidTr="007C4CF4">
        <w:trPr>
          <w:trHeight w:val="555"/>
        </w:trPr>
        <w:tc>
          <w:tcPr>
            <w:tcW w:w="7850" w:type="dxa"/>
            <w:tcBorders>
              <w:left w:val="single" w:sz="4" w:space="0" w:color="000000"/>
              <w:bottom w:val="single" w:sz="4" w:space="0" w:color="000000"/>
            </w:tcBorders>
            <w:shd w:val="clear" w:color="auto" w:fill="FFFFFF"/>
          </w:tcPr>
          <w:p w14:paraId="4D2D686D" w14:textId="77777777" w:rsidR="00E00550" w:rsidRPr="005A5581" w:rsidRDefault="00B153E5" w:rsidP="00563C15">
            <w:pPr>
              <w:jc w:val="both"/>
            </w:pPr>
            <w:r w:rsidRPr="005A5581">
              <w:t xml:space="preserve">Se recomandă CRT în locul stimulării ventriculului drept la pacienții cu IC-FER (indiferent de clasa NYHA sau durata QRS), cu indicație de stimulare ventriculară pentru bloc AV avansat, inclusiv la cei cu fibrilație </w:t>
            </w:r>
            <w:proofErr w:type="spellStart"/>
            <w:r w:rsidRPr="005A5581">
              <w:t>atrială</w:t>
            </w:r>
            <w:proofErr w:type="spellEnd"/>
            <w:r w:rsidRPr="005A5581">
              <w:t>, pentru reducerea morbidității.</w:t>
            </w:r>
          </w:p>
        </w:tc>
        <w:tc>
          <w:tcPr>
            <w:tcW w:w="850" w:type="dxa"/>
            <w:tcBorders>
              <w:left w:val="single" w:sz="4" w:space="0" w:color="000000"/>
              <w:bottom w:val="single" w:sz="4" w:space="0" w:color="000000"/>
            </w:tcBorders>
            <w:shd w:val="clear" w:color="auto" w:fill="FFFFFF"/>
            <w:tcMar>
              <w:top w:w="100" w:type="dxa"/>
              <w:bottom w:w="100" w:type="dxa"/>
            </w:tcMar>
          </w:tcPr>
          <w:p w14:paraId="620C0CB7" w14:textId="77777777" w:rsidR="00E00550" w:rsidRPr="00854510" w:rsidRDefault="00B153E5" w:rsidP="00563C15">
            <w:pPr>
              <w:jc w:val="center"/>
              <w:rPr>
                <w:b/>
                <w:bCs/>
              </w:rPr>
            </w:pPr>
            <w:r w:rsidRPr="00854510">
              <w:rPr>
                <w:b/>
                <w:bCs/>
              </w:rPr>
              <w:t>I</w:t>
            </w:r>
          </w:p>
        </w:tc>
        <w:tc>
          <w:tcPr>
            <w:tcW w:w="993" w:type="dxa"/>
            <w:tcBorders>
              <w:left w:val="single" w:sz="4" w:space="0" w:color="000000"/>
              <w:bottom w:val="single" w:sz="4" w:space="0" w:color="000000"/>
              <w:right w:val="single" w:sz="4" w:space="0" w:color="000000"/>
            </w:tcBorders>
            <w:shd w:val="clear" w:color="auto" w:fill="FFFFFF"/>
            <w:tcMar>
              <w:top w:w="100" w:type="dxa"/>
              <w:bottom w:w="100" w:type="dxa"/>
            </w:tcMar>
          </w:tcPr>
          <w:p w14:paraId="0350B0A3" w14:textId="77777777" w:rsidR="00E00550" w:rsidRPr="00854510" w:rsidRDefault="00B153E5" w:rsidP="00563C15">
            <w:pPr>
              <w:jc w:val="center"/>
              <w:rPr>
                <w:b/>
                <w:bCs/>
              </w:rPr>
            </w:pPr>
            <w:r w:rsidRPr="00854510">
              <w:rPr>
                <w:b/>
                <w:bCs/>
              </w:rPr>
              <w:t>A</w:t>
            </w:r>
          </w:p>
        </w:tc>
      </w:tr>
    </w:tbl>
    <w:p w14:paraId="73B18A5F" w14:textId="77777777" w:rsidR="00E00550" w:rsidRPr="005A5581" w:rsidRDefault="00B153E5" w:rsidP="00854510">
      <w:pPr>
        <w:jc w:val="both"/>
      </w:pPr>
      <w:r w:rsidRPr="005A5581">
        <w:t xml:space="preserve">IC – Insuficiență cardiacă; FEVS – Fracția de ejecție a ventriculului stâng; CABG – Șuntare </w:t>
      </w:r>
      <w:proofErr w:type="spellStart"/>
      <w:r w:rsidRPr="005A5581">
        <w:t>aorto</w:t>
      </w:r>
      <w:proofErr w:type="spellEnd"/>
      <w:r w:rsidRPr="005A5581">
        <w:t xml:space="preserve">-coronariană; BAC – Boala arterelor coronare; PET – Tomografie cu emisie de pozitroni; IRM – Imagistică prin rezonanță magnetică; IC-FER – Insuficiență cardiacă cu fracție de ejecție redusă; PCI – Intervenție coronariană </w:t>
      </w:r>
      <w:proofErr w:type="spellStart"/>
      <w:r w:rsidRPr="005A5581">
        <w:t>percutană</w:t>
      </w:r>
      <w:proofErr w:type="spellEnd"/>
      <w:r w:rsidRPr="005A5581">
        <w:t xml:space="preserve">; SCC – Sindrom coronarian cronic; IEC – Inhibitor al enzimei de conversie a </w:t>
      </w:r>
      <w:proofErr w:type="spellStart"/>
      <w:r w:rsidRPr="005A5581">
        <w:t>angiotensinei</w:t>
      </w:r>
      <w:proofErr w:type="spellEnd"/>
      <w:r w:rsidRPr="005A5581">
        <w:t xml:space="preserve">; ARNI – Inhibitor al receptorului pentru </w:t>
      </w:r>
      <w:proofErr w:type="spellStart"/>
      <w:r w:rsidRPr="005A5581">
        <w:t>angiotensină</w:t>
      </w:r>
      <w:proofErr w:type="spellEnd"/>
      <w:r w:rsidRPr="005A5581">
        <w:t xml:space="preserve"> și </w:t>
      </w:r>
      <w:proofErr w:type="spellStart"/>
      <w:r w:rsidRPr="005A5581">
        <w:t>neprilizină</w:t>
      </w:r>
      <w:proofErr w:type="spellEnd"/>
      <w:r w:rsidRPr="005A5581">
        <w:t>; ICD – Defibrilator cardiac implantabil; CRT – Terapie de resincronizare cardiacă</w:t>
      </w:r>
    </w:p>
    <w:p w14:paraId="05D253A2" w14:textId="77777777" w:rsidR="007C4CF4" w:rsidRPr="005A5581" w:rsidRDefault="007C4CF4" w:rsidP="00563C15">
      <w:pPr>
        <w:sectPr w:rsidR="007C4CF4" w:rsidRPr="005A5581" w:rsidSect="00236373">
          <w:pgSz w:w="11906" w:h="16838"/>
          <w:pgMar w:top="706" w:right="850" w:bottom="1138" w:left="1555" w:header="288" w:footer="720" w:gutter="0"/>
          <w:cols w:space="720"/>
          <w:titlePg/>
        </w:sectPr>
      </w:pPr>
      <w:bookmarkStart w:id="319" w:name="bookmark=id.qorgfcpc07i8" w:colFirst="0" w:colLast="0"/>
      <w:bookmarkStart w:id="320" w:name="_Toc224892193"/>
      <w:bookmarkEnd w:id="319"/>
    </w:p>
    <w:p w14:paraId="79B7B898" w14:textId="77777777" w:rsidR="00E00550" w:rsidRPr="005A5581" w:rsidRDefault="00B153E5" w:rsidP="00563C15">
      <w:pPr>
        <w:pStyle w:val="Titlu1"/>
        <w:numPr>
          <w:ilvl w:val="0"/>
          <w:numId w:val="1"/>
        </w:numPr>
        <w:rPr>
          <w:rFonts w:ascii="Times New Roman" w:hAnsi="Times New Roman" w:cs="Times New Roman"/>
          <w:sz w:val="24"/>
          <w:szCs w:val="24"/>
        </w:rPr>
      </w:pPr>
      <w:bookmarkStart w:id="321" w:name="_Toc228133487"/>
      <w:bookmarkStart w:id="322" w:name="_Toc228354377"/>
      <w:bookmarkStart w:id="323" w:name="_Toc228433823"/>
      <w:r w:rsidRPr="005A5581">
        <w:rPr>
          <w:rFonts w:ascii="Times New Roman" w:eastAsia="Times New Roman" w:hAnsi="Times New Roman" w:cs="Times New Roman"/>
          <w:i/>
          <w:iCs/>
          <w:sz w:val="24"/>
          <w:szCs w:val="24"/>
        </w:rPr>
        <w:lastRenderedPageBreak/>
        <w:t>D. RESURSELE UMANE ȘI MATERIALELE NECESARE PENTRU RESPECTAREA PREVEDERILOR PROTOCOLULUI</w:t>
      </w:r>
      <w:bookmarkEnd w:id="320"/>
      <w:bookmarkEnd w:id="321"/>
      <w:bookmarkEnd w:id="322"/>
      <w:bookmarkEnd w:id="323"/>
    </w:p>
    <w:tbl>
      <w:tblPr>
        <w:tblStyle w:val="affffffffff1"/>
        <w:tblW w:w="9756" w:type="dxa"/>
        <w:tblInd w:w="-122"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1393"/>
        <w:gridCol w:w="8363"/>
      </w:tblGrid>
      <w:tr w:rsidR="00E00550" w:rsidRPr="005A5581" w14:paraId="317DA6A7" w14:textId="77777777" w:rsidTr="007C4CF4">
        <w:tc>
          <w:tcPr>
            <w:tcW w:w="1393" w:type="dxa"/>
            <w:vMerge w:val="restart"/>
            <w:tcBorders>
              <w:top w:val="single" w:sz="4" w:space="0" w:color="000000"/>
              <w:left w:val="single" w:sz="4" w:space="0" w:color="000000"/>
              <w:bottom w:val="single" w:sz="4" w:space="0" w:color="000000"/>
            </w:tcBorders>
          </w:tcPr>
          <w:p w14:paraId="1831A21F" w14:textId="77777777" w:rsidR="00E00550" w:rsidRPr="005A5581" w:rsidRDefault="00E00550" w:rsidP="00563C15">
            <w:pPr>
              <w:pStyle w:val="Titlu3"/>
              <w:spacing w:before="0" w:after="0"/>
              <w:ind w:left="0"/>
              <w:rPr>
                <w:rFonts w:ascii="Times New Roman" w:eastAsia="Times New Roman" w:hAnsi="Times New Roman" w:cs="Times New Roman"/>
                <w:b w:val="0"/>
                <w:bCs w:val="0"/>
                <w:sz w:val="24"/>
                <w:szCs w:val="24"/>
              </w:rPr>
            </w:pPr>
          </w:p>
          <w:p w14:paraId="43253F53" w14:textId="77777777" w:rsidR="00E00550" w:rsidRPr="005A5581" w:rsidRDefault="00B153E5" w:rsidP="00563C15">
            <w:pPr>
              <w:pStyle w:val="Titlu3"/>
              <w:numPr>
                <w:ilvl w:val="2"/>
                <w:numId w:val="1"/>
              </w:numPr>
              <w:spacing w:before="0" w:after="0"/>
              <w:jc w:val="left"/>
              <w:rPr>
                <w:rFonts w:ascii="Times New Roman" w:eastAsia="Times New Roman" w:hAnsi="Times New Roman" w:cs="Times New Roman"/>
                <w:sz w:val="24"/>
                <w:szCs w:val="24"/>
              </w:rPr>
            </w:pPr>
            <w:bookmarkStart w:id="324" w:name="_Toc224892194"/>
            <w:bookmarkStart w:id="325" w:name="_Toc228133488"/>
            <w:bookmarkStart w:id="326" w:name="_Toc228354378"/>
            <w:bookmarkStart w:id="327" w:name="_Toc228433824"/>
            <w:r w:rsidRPr="005A5581">
              <w:rPr>
                <w:rFonts w:ascii="Times New Roman" w:eastAsia="Times New Roman" w:hAnsi="Times New Roman" w:cs="Times New Roman"/>
                <w:sz w:val="24"/>
                <w:szCs w:val="24"/>
              </w:rPr>
              <w:t>D.1. Instituțiile de asistență medicală primară</w:t>
            </w:r>
            <w:bookmarkEnd w:id="324"/>
            <w:bookmarkEnd w:id="325"/>
            <w:bookmarkEnd w:id="326"/>
            <w:bookmarkEnd w:id="327"/>
          </w:p>
        </w:tc>
        <w:tc>
          <w:tcPr>
            <w:tcW w:w="8363" w:type="dxa"/>
            <w:tcBorders>
              <w:top w:val="single" w:sz="4" w:space="0" w:color="000000"/>
              <w:left w:val="single" w:sz="4" w:space="0" w:color="000000"/>
              <w:bottom w:val="single" w:sz="4" w:space="0" w:color="000000"/>
              <w:right w:val="single" w:sz="4" w:space="0" w:color="000000"/>
            </w:tcBorders>
          </w:tcPr>
          <w:p w14:paraId="06FB389C" w14:textId="77777777" w:rsidR="00E00550" w:rsidRPr="005A5581" w:rsidRDefault="00B153E5" w:rsidP="00563C15">
            <w:r w:rsidRPr="005A5581">
              <w:rPr>
                <w:b/>
                <w:bCs/>
              </w:rPr>
              <w:t>Personal</w:t>
            </w:r>
            <w:r w:rsidRPr="005A5581">
              <w:t xml:space="preserve">: </w:t>
            </w:r>
          </w:p>
          <w:p w14:paraId="6EB769E6" w14:textId="77777777" w:rsidR="00E00550" w:rsidRPr="005A5581" w:rsidRDefault="00B153E5" w:rsidP="00563C15">
            <w:pPr>
              <w:numPr>
                <w:ilvl w:val="0"/>
                <w:numId w:val="75"/>
              </w:numPr>
            </w:pPr>
            <w:r w:rsidRPr="005A5581">
              <w:t>medic de familie;</w:t>
            </w:r>
          </w:p>
          <w:p w14:paraId="0D66835C" w14:textId="77777777" w:rsidR="00E00550" w:rsidRPr="005A5581" w:rsidRDefault="00B153E5" w:rsidP="00563C15">
            <w:pPr>
              <w:numPr>
                <w:ilvl w:val="0"/>
                <w:numId w:val="75"/>
              </w:numPr>
            </w:pPr>
            <w:r w:rsidRPr="005A5581">
              <w:t>asistentă medicală;</w:t>
            </w:r>
          </w:p>
          <w:p w14:paraId="30CA1BFE" w14:textId="77777777" w:rsidR="00E00550" w:rsidRPr="005A5581" w:rsidRDefault="00B153E5" w:rsidP="00563C15">
            <w:pPr>
              <w:numPr>
                <w:ilvl w:val="0"/>
                <w:numId w:val="75"/>
              </w:numPr>
            </w:pPr>
            <w:r w:rsidRPr="005A5581">
              <w:t>medic profil general;</w:t>
            </w:r>
          </w:p>
          <w:p w14:paraId="54A0A242" w14:textId="77777777" w:rsidR="00E00550" w:rsidRPr="005A5581" w:rsidRDefault="00B153E5" w:rsidP="00563C15">
            <w:pPr>
              <w:numPr>
                <w:ilvl w:val="0"/>
                <w:numId w:val="75"/>
              </w:numPr>
            </w:pPr>
            <w:r w:rsidRPr="005A5581">
              <w:t>specialist în laborator/medic de laborator;</w:t>
            </w:r>
          </w:p>
        </w:tc>
      </w:tr>
      <w:tr w:rsidR="00E00550" w:rsidRPr="005A5581" w14:paraId="74A252D5" w14:textId="77777777" w:rsidTr="007C4CF4">
        <w:tc>
          <w:tcPr>
            <w:tcW w:w="1393" w:type="dxa"/>
            <w:vMerge/>
            <w:tcBorders>
              <w:top w:val="single" w:sz="4" w:space="0" w:color="000000"/>
              <w:left w:val="single" w:sz="4" w:space="0" w:color="000000"/>
              <w:bottom w:val="single" w:sz="4" w:space="0" w:color="000000"/>
            </w:tcBorders>
          </w:tcPr>
          <w:p w14:paraId="3C6F24FE" w14:textId="77777777" w:rsidR="00E00550" w:rsidRPr="005A5581" w:rsidRDefault="00E00550" w:rsidP="00563C15">
            <w:pPr>
              <w:widowControl w:val="0"/>
              <w:pBdr>
                <w:top w:val="nil"/>
                <w:left w:val="nil"/>
                <w:bottom w:val="nil"/>
                <w:right w:val="nil"/>
                <w:between w:val="nil"/>
              </w:pBdr>
            </w:pPr>
          </w:p>
        </w:tc>
        <w:tc>
          <w:tcPr>
            <w:tcW w:w="8363" w:type="dxa"/>
            <w:tcBorders>
              <w:top w:val="single" w:sz="4" w:space="0" w:color="000000"/>
              <w:left w:val="single" w:sz="4" w:space="0" w:color="000000"/>
              <w:bottom w:val="single" w:sz="4" w:space="0" w:color="000000"/>
              <w:right w:val="single" w:sz="4" w:space="0" w:color="000000"/>
            </w:tcBorders>
          </w:tcPr>
          <w:p w14:paraId="0EEAF353" w14:textId="77777777" w:rsidR="00E00550" w:rsidRPr="005A5581" w:rsidRDefault="00B153E5" w:rsidP="00563C15">
            <w:pPr>
              <w:widowControl w:val="0"/>
              <w:jc w:val="both"/>
              <w:rPr>
                <w:b/>
                <w:bCs/>
                <w:color w:val="000000"/>
              </w:rPr>
            </w:pPr>
            <w:r w:rsidRPr="005A5581">
              <w:rPr>
                <w:b/>
                <w:bCs/>
                <w:color w:val="000000"/>
              </w:rPr>
              <w:t>Aparataj, utilaj.</w:t>
            </w:r>
          </w:p>
          <w:p w14:paraId="668582D4" w14:textId="77777777" w:rsidR="00E00550" w:rsidRPr="005A5581" w:rsidRDefault="00B153E5" w:rsidP="00563C15">
            <w:pPr>
              <w:widowControl w:val="0"/>
              <w:numPr>
                <w:ilvl w:val="0"/>
                <w:numId w:val="74"/>
              </w:numPr>
              <w:jc w:val="both"/>
              <w:rPr>
                <w:color w:val="000000"/>
              </w:rPr>
            </w:pPr>
            <w:r w:rsidRPr="005A5581">
              <w:rPr>
                <w:color w:val="000000"/>
              </w:rPr>
              <w:t>tonometru;</w:t>
            </w:r>
          </w:p>
          <w:p w14:paraId="2AF8EA64" w14:textId="77777777" w:rsidR="00E00550" w:rsidRPr="005A5581" w:rsidRDefault="00B153E5" w:rsidP="00563C15">
            <w:pPr>
              <w:widowControl w:val="0"/>
              <w:numPr>
                <w:ilvl w:val="0"/>
                <w:numId w:val="74"/>
              </w:numPr>
              <w:jc w:val="both"/>
              <w:rPr>
                <w:color w:val="000000"/>
              </w:rPr>
            </w:pPr>
            <w:proofErr w:type="spellStart"/>
            <w:r w:rsidRPr="005A5581">
              <w:rPr>
                <w:color w:val="000000"/>
              </w:rPr>
              <w:t>fonendoscop</w:t>
            </w:r>
            <w:proofErr w:type="spellEnd"/>
            <w:r w:rsidRPr="005A5581">
              <w:rPr>
                <w:color w:val="000000"/>
              </w:rPr>
              <w:t>;</w:t>
            </w:r>
          </w:p>
          <w:p w14:paraId="2A44BCF8" w14:textId="77777777" w:rsidR="00E00550" w:rsidRPr="005A5581" w:rsidRDefault="00B153E5" w:rsidP="00563C15">
            <w:pPr>
              <w:widowControl w:val="0"/>
              <w:numPr>
                <w:ilvl w:val="0"/>
                <w:numId w:val="74"/>
              </w:numPr>
              <w:jc w:val="both"/>
              <w:rPr>
                <w:color w:val="000000"/>
              </w:rPr>
            </w:pPr>
            <w:r w:rsidRPr="005A5581">
              <w:rPr>
                <w:color w:val="000000"/>
              </w:rPr>
              <w:t>electrocardiograf;</w:t>
            </w:r>
          </w:p>
          <w:p w14:paraId="2A124A3D" w14:textId="77777777" w:rsidR="00E00550" w:rsidRPr="005A5581" w:rsidRDefault="00B153E5" w:rsidP="00563C15">
            <w:pPr>
              <w:widowControl w:val="0"/>
              <w:numPr>
                <w:ilvl w:val="0"/>
                <w:numId w:val="74"/>
              </w:numPr>
              <w:jc w:val="both"/>
              <w:rPr>
                <w:color w:val="000000"/>
              </w:rPr>
            </w:pPr>
            <w:r w:rsidRPr="005A5581">
              <w:rPr>
                <w:color w:val="000000"/>
              </w:rPr>
              <w:t>cântar</w:t>
            </w:r>
          </w:p>
          <w:p w14:paraId="1AB6DF54" w14:textId="77777777" w:rsidR="00E00550" w:rsidRPr="005A5581" w:rsidRDefault="00B153E5" w:rsidP="00563C15">
            <w:pPr>
              <w:widowControl w:val="0"/>
              <w:numPr>
                <w:ilvl w:val="0"/>
                <w:numId w:val="74"/>
              </w:numPr>
              <w:jc w:val="both"/>
              <w:rPr>
                <w:color w:val="000000"/>
              </w:rPr>
            </w:pPr>
            <w:r w:rsidRPr="005A5581">
              <w:rPr>
                <w:color w:val="000000"/>
              </w:rPr>
              <w:t>laborator clinic standard pentru determinarea: glicemiei, colesterolului total, LDL-colesterolului.</w:t>
            </w:r>
          </w:p>
        </w:tc>
      </w:tr>
      <w:tr w:rsidR="00E00550" w:rsidRPr="005A5581" w14:paraId="6D7099FB" w14:textId="77777777" w:rsidTr="007C4CF4">
        <w:tc>
          <w:tcPr>
            <w:tcW w:w="1393" w:type="dxa"/>
            <w:vMerge/>
            <w:tcBorders>
              <w:top w:val="single" w:sz="4" w:space="0" w:color="000000"/>
              <w:left w:val="single" w:sz="4" w:space="0" w:color="000000"/>
              <w:bottom w:val="single" w:sz="4" w:space="0" w:color="000000"/>
            </w:tcBorders>
          </w:tcPr>
          <w:p w14:paraId="1250B3DC" w14:textId="77777777" w:rsidR="00E00550" w:rsidRPr="005A5581" w:rsidRDefault="00E00550" w:rsidP="00563C15">
            <w:pPr>
              <w:widowControl w:val="0"/>
              <w:pBdr>
                <w:top w:val="nil"/>
                <w:left w:val="nil"/>
                <w:bottom w:val="nil"/>
                <w:right w:val="nil"/>
                <w:between w:val="nil"/>
              </w:pBdr>
              <w:rPr>
                <w:color w:val="000000"/>
              </w:rPr>
            </w:pPr>
          </w:p>
        </w:tc>
        <w:tc>
          <w:tcPr>
            <w:tcW w:w="8363" w:type="dxa"/>
            <w:tcBorders>
              <w:top w:val="single" w:sz="4" w:space="0" w:color="000000"/>
              <w:left w:val="single" w:sz="4" w:space="0" w:color="000000"/>
              <w:bottom w:val="single" w:sz="4" w:space="0" w:color="000000"/>
              <w:right w:val="single" w:sz="4" w:space="0" w:color="000000"/>
            </w:tcBorders>
          </w:tcPr>
          <w:p w14:paraId="3D10C9C7" w14:textId="77777777" w:rsidR="00E00550" w:rsidRPr="005A5581" w:rsidRDefault="00B153E5" w:rsidP="00563C15">
            <w:pPr>
              <w:rPr>
                <w:b/>
                <w:bCs/>
              </w:rPr>
            </w:pPr>
            <w:r w:rsidRPr="005A5581">
              <w:rPr>
                <w:b/>
                <w:bCs/>
              </w:rPr>
              <w:t>Medicamente:</w:t>
            </w:r>
          </w:p>
          <w:p w14:paraId="48199C60" w14:textId="77777777" w:rsidR="00E00550" w:rsidRPr="005A5581" w:rsidRDefault="00B153E5" w:rsidP="00563C15">
            <w:pPr>
              <w:numPr>
                <w:ilvl w:val="0"/>
                <w:numId w:val="73"/>
              </w:numPr>
              <w:jc w:val="both"/>
              <w:rPr>
                <w:b/>
                <w:bCs/>
              </w:rPr>
            </w:pPr>
            <w:r w:rsidRPr="005A5581">
              <w:t>Nitrați cu acțiune scurtă (</w:t>
            </w:r>
            <w:proofErr w:type="spellStart"/>
            <w:r w:rsidRPr="005A5581">
              <w:t>Nitroglycerinum</w:t>
            </w:r>
            <w:proofErr w:type="spellEnd"/>
            <w:r w:rsidRPr="005A5581">
              <w:t>)</w:t>
            </w:r>
          </w:p>
          <w:p w14:paraId="1990FAD9" w14:textId="77777777" w:rsidR="00E00550" w:rsidRPr="005A5581" w:rsidRDefault="00B153E5" w:rsidP="00563C15">
            <w:pPr>
              <w:numPr>
                <w:ilvl w:val="0"/>
                <w:numId w:val="73"/>
              </w:numPr>
              <w:jc w:val="both"/>
              <w:rPr>
                <w:b/>
                <w:bCs/>
              </w:rPr>
            </w:pPr>
            <w:r w:rsidRPr="005A5581">
              <w:t xml:space="preserve">Nitrați cu acțiune </w:t>
            </w:r>
            <w:proofErr w:type="spellStart"/>
            <w:r w:rsidRPr="005A5581">
              <w:t>prolongată</w:t>
            </w:r>
            <w:proofErr w:type="spellEnd"/>
            <w:r w:rsidRPr="005A5581">
              <w:t xml:space="preserve"> (</w:t>
            </w:r>
            <w:proofErr w:type="spellStart"/>
            <w:r w:rsidRPr="005A5581">
              <w:t>Isosorbidi</w:t>
            </w:r>
            <w:proofErr w:type="spellEnd"/>
            <w:r w:rsidRPr="005A5581">
              <w:t xml:space="preserve"> </w:t>
            </w:r>
            <w:proofErr w:type="spellStart"/>
            <w:r w:rsidRPr="005A5581">
              <w:t>dinitras</w:t>
            </w:r>
            <w:proofErr w:type="spellEnd"/>
            <w:r w:rsidRPr="005A5581">
              <w:t xml:space="preserve">, </w:t>
            </w:r>
            <w:proofErr w:type="spellStart"/>
            <w:r w:rsidRPr="005A5581">
              <w:t>Isosorbidi</w:t>
            </w:r>
            <w:proofErr w:type="spellEnd"/>
            <w:r w:rsidRPr="005A5581">
              <w:t xml:space="preserve"> </w:t>
            </w:r>
            <w:proofErr w:type="spellStart"/>
            <w:r w:rsidRPr="005A5581">
              <w:t>mononitras</w:t>
            </w:r>
            <w:proofErr w:type="spellEnd"/>
            <w:r w:rsidRPr="005A5581">
              <w:t>)</w:t>
            </w:r>
          </w:p>
          <w:p w14:paraId="69F426DA" w14:textId="77777777" w:rsidR="00E00550" w:rsidRPr="005A5581" w:rsidRDefault="00B153E5" w:rsidP="00563C15">
            <w:pPr>
              <w:numPr>
                <w:ilvl w:val="0"/>
                <w:numId w:val="73"/>
              </w:numPr>
              <w:jc w:val="both"/>
              <w:rPr>
                <w:b/>
                <w:bCs/>
              </w:rPr>
            </w:pPr>
            <w:proofErr w:type="spellStart"/>
            <w:r w:rsidRPr="005A5581">
              <w:t>Antiplachetare</w:t>
            </w:r>
            <w:proofErr w:type="spellEnd"/>
            <w:r w:rsidRPr="005A5581">
              <w:t xml:space="preserve"> (</w:t>
            </w:r>
            <w:proofErr w:type="spellStart"/>
            <w:r w:rsidRPr="005A5581">
              <w:t>Acidum</w:t>
            </w:r>
            <w:proofErr w:type="spellEnd"/>
            <w:r w:rsidRPr="005A5581">
              <w:t xml:space="preserve"> </w:t>
            </w:r>
            <w:proofErr w:type="spellStart"/>
            <w:r w:rsidRPr="005A5581">
              <w:t>acetylsalicylicum</w:t>
            </w:r>
            <w:proofErr w:type="spellEnd"/>
            <w:r w:rsidRPr="005A5581">
              <w:t xml:space="preserve">, </w:t>
            </w:r>
            <w:proofErr w:type="spellStart"/>
            <w:r w:rsidRPr="005A5581">
              <w:t>Clopidogrelum</w:t>
            </w:r>
            <w:proofErr w:type="spellEnd"/>
            <w:r w:rsidRPr="005A5581">
              <w:t>)</w:t>
            </w:r>
          </w:p>
          <w:p w14:paraId="56837919" w14:textId="77777777" w:rsidR="00E00550" w:rsidRPr="005A5581" w:rsidRDefault="00B153E5" w:rsidP="00563C15">
            <w:pPr>
              <w:numPr>
                <w:ilvl w:val="0"/>
                <w:numId w:val="73"/>
              </w:numPr>
              <w:jc w:val="both"/>
              <w:rPr>
                <w:b/>
                <w:bCs/>
              </w:rPr>
            </w:pPr>
            <w:r w:rsidRPr="005A5581">
              <w:t>BAB (</w:t>
            </w:r>
            <w:proofErr w:type="spellStart"/>
            <w:r w:rsidRPr="005A5581">
              <w:t>Bisoprololum</w:t>
            </w:r>
            <w:proofErr w:type="spellEnd"/>
            <w:r w:rsidRPr="005A5581">
              <w:t xml:space="preserve">, </w:t>
            </w:r>
            <w:proofErr w:type="spellStart"/>
            <w:r w:rsidRPr="005A5581">
              <w:t>Carvedilolum</w:t>
            </w:r>
            <w:proofErr w:type="spellEnd"/>
            <w:r w:rsidRPr="005A5581">
              <w:t xml:space="preserve">, </w:t>
            </w:r>
            <w:proofErr w:type="spellStart"/>
            <w:r w:rsidRPr="005A5581">
              <w:t>Metoprololum</w:t>
            </w:r>
            <w:proofErr w:type="spellEnd"/>
            <w:r w:rsidRPr="005A5581">
              <w:t xml:space="preserve">, </w:t>
            </w:r>
            <w:proofErr w:type="spellStart"/>
            <w:r w:rsidRPr="005A5581">
              <w:t>Nebivololum</w:t>
            </w:r>
            <w:proofErr w:type="spellEnd"/>
            <w:r w:rsidRPr="005A5581">
              <w:t>)</w:t>
            </w:r>
          </w:p>
          <w:p w14:paraId="0CC9903F" w14:textId="77777777" w:rsidR="00E00550" w:rsidRPr="005A5581" w:rsidRDefault="00B153E5" w:rsidP="00563C15">
            <w:pPr>
              <w:numPr>
                <w:ilvl w:val="0"/>
                <w:numId w:val="73"/>
              </w:numPr>
              <w:jc w:val="both"/>
              <w:rPr>
                <w:b/>
                <w:bCs/>
              </w:rPr>
            </w:pPr>
            <w:r w:rsidRPr="005A5581">
              <w:t>Blocantele canalelor lente de calciu (</w:t>
            </w:r>
            <w:proofErr w:type="spellStart"/>
            <w:r w:rsidRPr="005A5581">
              <w:t>Verapamilum</w:t>
            </w:r>
            <w:proofErr w:type="spellEnd"/>
            <w:r w:rsidRPr="005A5581">
              <w:t xml:space="preserve">, </w:t>
            </w:r>
            <w:proofErr w:type="spellStart"/>
            <w:r w:rsidRPr="005A5581">
              <w:t>Diltiazemum</w:t>
            </w:r>
            <w:proofErr w:type="spellEnd"/>
            <w:r w:rsidRPr="005A5581">
              <w:t xml:space="preserve">*, </w:t>
            </w:r>
            <w:proofErr w:type="spellStart"/>
            <w:r w:rsidRPr="005A5581">
              <w:t>Amlodipinum</w:t>
            </w:r>
            <w:proofErr w:type="spellEnd"/>
            <w:r w:rsidRPr="005A5581">
              <w:t xml:space="preserve">, </w:t>
            </w:r>
            <w:proofErr w:type="spellStart"/>
            <w:r w:rsidRPr="005A5581">
              <w:t>Nifedipinum</w:t>
            </w:r>
            <w:proofErr w:type="spellEnd"/>
            <w:r w:rsidRPr="005A5581">
              <w:t>)</w:t>
            </w:r>
          </w:p>
          <w:p w14:paraId="2BAF8466" w14:textId="77777777" w:rsidR="00E00550" w:rsidRPr="005A5581" w:rsidRDefault="00B153E5" w:rsidP="00563C15">
            <w:pPr>
              <w:numPr>
                <w:ilvl w:val="0"/>
                <w:numId w:val="73"/>
              </w:numPr>
              <w:jc w:val="both"/>
              <w:rPr>
                <w:b/>
                <w:bCs/>
              </w:rPr>
            </w:pPr>
            <w:bookmarkStart w:id="328" w:name="_heading=h.j8evrstaylw1" w:colFirst="0" w:colLast="0"/>
            <w:bookmarkEnd w:id="328"/>
            <w:r w:rsidRPr="005A5581">
              <w:t>IECA (</w:t>
            </w:r>
            <w:proofErr w:type="spellStart"/>
            <w:r w:rsidRPr="005A5581">
              <w:t>Ramiprilum</w:t>
            </w:r>
            <w:proofErr w:type="spellEnd"/>
            <w:r w:rsidRPr="005A5581">
              <w:t xml:space="preserve">, </w:t>
            </w:r>
            <w:proofErr w:type="spellStart"/>
            <w:r w:rsidRPr="005A5581">
              <w:t>Lisinoprilum</w:t>
            </w:r>
            <w:proofErr w:type="spellEnd"/>
            <w:r w:rsidRPr="005A5581">
              <w:t xml:space="preserve">, </w:t>
            </w:r>
            <w:proofErr w:type="spellStart"/>
            <w:r w:rsidRPr="005A5581">
              <w:t>Perindoprilum</w:t>
            </w:r>
            <w:proofErr w:type="spellEnd"/>
            <w:r w:rsidRPr="005A5581">
              <w:t>)</w:t>
            </w:r>
          </w:p>
          <w:p w14:paraId="077709C9" w14:textId="77777777" w:rsidR="00E00550" w:rsidRPr="005A5581" w:rsidRDefault="00B153E5" w:rsidP="00563C15">
            <w:pPr>
              <w:numPr>
                <w:ilvl w:val="0"/>
                <w:numId w:val="73"/>
              </w:numPr>
              <w:jc w:val="both"/>
              <w:rPr>
                <w:b/>
                <w:bCs/>
              </w:rPr>
            </w:pPr>
            <w:r w:rsidRPr="005A5581">
              <w:t>BRA (</w:t>
            </w:r>
            <w:proofErr w:type="spellStart"/>
            <w:r w:rsidRPr="005A5581">
              <w:t>Losartan</w:t>
            </w:r>
            <w:r w:rsidR="0001481F" w:rsidRPr="005A5581">
              <w:t>um</w:t>
            </w:r>
            <w:proofErr w:type="spellEnd"/>
            <w:r w:rsidRPr="005A5581">
              <w:t xml:space="preserve">, </w:t>
            </w:r>
            <w:proofErr w:type="spellStart"/>
            <w:r w:rsidRPr="005A5581">
              <w:t>Valsartan</w:t>
            </w:r>
            <w:r w:rsidR="0001481F" w:rsidRPr="005A5581">
              <w:t>um</w:t>
            </w:r>
            <w:proofErr w:type="spellEnd"/>
            <w:r w:rsidRPr="005A5581">
              <w:t xml:space="preserve">, </w:t>
            </w:r>
            <w:proofErr w:type="spellStart"/>
            <w:r w:rsidRPr="005A5581">
              <w:t>Telmisartan</w:t>
            </w:r>
            <w:r w:rsidR="0001481F" w:rsidRPr="005A5581">
              <w:t>um</w:t>
            </w:r>
            <w:proofErr w:type="spellEnd"/>
            <w:r w:rsidRPr="005A5581">
              <w:t xml:space="preserve">, </w:t>
            </w:r>
            <w:proofErr w:type="spellStart"/>
            <w:r w:rsidRPr="005A5581">
              <w:t>Olmesartan</w:t>
            </w:r>
            <w:r w:rsidR="0001481F" w:rsidRPr="005A5581">
              <w:t>um</w:t>
            </w:r>
            <w:proofErr w:type="spellEnd"/>
            <w:r w:rsidRPr="005A5581">
              <w:t>)</w:t>
            </w:r>
          </w:p>
          <w:p w14:paraId="7CBF177E" w14:textId="77777777" w:rsidR="00E00550" w:rsidRPr="005A5581" w:rsidRDefault="00B153E5" w:rsidP="00563C15">
            <w:pPr>
              <w:numPr>
                <w:ilvl w:val="0"/>
                <w:numId w:val="73"/>
              </w:numPr>
              <w:jc w:val="both"/>
              <w:rPr>
                <w:b/>
                <w:bCs/>
              </w:rPr>
            </w:pPr>
            <w:proofErr w:type="spellStart"/>
            <w:r w:rsidRPr="005A5581">
              <w:t>Hipolipemiante</w:t>
            </w:r>
            <w:proofErr w:type="spellEnd"/>
            <w:r w:rsidRPr="005A5581">
              <w:t xml:space="preserve"> (</w:t>
            </w:r>
            <w:proofErr w:type="spellStart"/>
            <w:r w:rsidRPr="005A5581">
              <w:t>Rosuvastatinum</w:t>
            </w:r>
            <w:proofErr w:type="spellEnd"/>
            <w:r w:rsidRPr="005A5581">
              <w:t xml:space="preserve">, </w:t>
            </w:r>
            <w:proofErr w:type="spellStart"/>
            <w:r w:rsidRPr="005A5581">
              <w:t>Atorvastatinum</w:t>
            </w:r>
            <w:proofErr w:type="spellEnd"/>
            <w:r w:rsidRPr="005A5581">
              <w:t>)</w:t>
            </w:r>
          </w:p>
          <w:p w14:paraId="49F534CF" w14:textId="77777777" w:rsidR="00E00550" w:rsidRPr="005A5581" w:rsidRDefault="00B153E5" w:rsidP="00563C15">
            <w:pPr>
              <w:numPr>
                <w:ilvl w:val="0"/>
                <w:numId w:val="73"/>
              </w:numPr>
            </w:pPr>
            <w:proofErr w:type="spellStart"/>
            <w:r w:rsidRPr="005A5581">
              <w:t>Antianginoase</w:t>
            </w:r>
            <w:proofErr w:type="spellEnd"/>
            <w:r w:rsidRPr="005A5581">
              <w:t xml:space="preserve"> metabolice/</w:t>
            </w:r>
            <w:proofErr w:type="spellStart"/>
            <w:r w:rsidRPr="005A5581">
              <w:t>Cardioprotectoare</w:t>
            </w:r>
            <w:proofErr w:type="spellEnd"/>
            <w:r w:rsidRPr="005A5581">
              <w:t xml:space="preserve"> (</w:t>
            </w:r>
            <w:proofErr w:type="spellStart"/>
            <w:r w:rsidRPr="005A5581">
              <w:t>Trimetazidinum</w:t>
            </w:r>
            <w:proofErr w:type="spellEnd"/>
            <w:r w:rsidRPr="005A5581">
              <w:t>)</w:t>
            </w:r>
          </w:p>
          <w:p w14:paraId="5EF7C2BD" w14:textId="77777777" w:rsidR="00E00550" w:rsidRPr="005A5581" w:rsidRDefault="00B153E5" w:rsidP="00563C15">
            <w:pPr>
              <w:numPr>
                <w:ilvl w:val="0"/>
                <w:numId w:val="73"/>
              </w:numPr>
              <w:jc w:val="both"/>
            </w:pPr>
            <w:r w:rsidRPr="005A5581">
              <w:t>Inhibitorii influxului tardiv al sodiului (</w:t>
            </w:r>
            <w:proofErr w:type="spellStart"/>
            <w:r w:rsidRPr="005A5581">
              <w:t>Ranolazinum</w:t>
            </w:r>
            <w:proofErr w:type="spellEnd"/>
            <w:r w:rsidRPr="005A5581">
              <w:t>)</w:t>
            </w:r>
          </w:p>
          <w:p w14:paraId="61F6A8D2" w14:textId="77777777" w:rsidR="00E00550" w:rsidRPr="005A5581" w:rsidRDefault="00B153E5" w:rsidP="00563C15">
            <w:pPr>
              <w:numPr>
                <w:ilvl w:val="0"/>
                <w:numId w:val="73"/>
              </w:numPr>
              <w:jc w:val="both"/>
            </w:pPr>
            <w:r w:rsidRPr="005A5581">
              <w:t>Activatorii canalelor de potasiu (</w:t>
            </w:r>
            <w:proofErr w:type="spellStart"/>
            <w:r w:rsidRPr="005A5581">
              <w:t>Nicorandilum</w:t>
            </w:r>
            <w:proofErr w:type="spellEnd"/>
            <w:r w:rsidRPr="005A5581">
              <w:t>*)</w:t>
            </w:r>
          </w:p>
          <w:p w14:paraId="4EB76A2A" w14:textId="77777777" w:rsidR="00E00550" w:rsidRPr="005A5581" w:rsidRDefault="00B153E5" w:rsidP="00563C15">
            <w:pPr>
              <w:numPr>
                <w:ilvl w:val="0"/>
                <w:numId w:val="73"/>
              </w:numPr>
              <w:jc w:val="both"/>
            </w:pPr>
            <w:r w:rsidRPr="005A5581">
              <w:t xml:space="preserve">Inhibitorii </w:t>
            </w:r>
            <w:proofErr w:type="spellStart"/>
            <w:r w:rsidRPr="005A5581">
              <w:t>If</w:t>
            </w:r>
            <w:proofErr w:type="spellEnd"/>
            <w:r w:rsidRPr="005A5581">
              <w:t>-canalelor (</w:t>
            </w:r>
            <w:proofErr w:type="spellStart"/>
            <w:r w:rsidRPr="005A5581">
              <w:t>Ivabradinum</w:t>
            </w:r>
            <w:proofErr w:type="spellEnd"/>
            <w:r w:rsidRPr="005A5581">
              <w:t>)</w:t>
            </w:r>
          </w:p>
        </w:tc>
      </w:tr>
      <w:tr w:rsidR="00E00550" w:rsidRPr="005A5581" w14:paraId="41259CAF" w14:textId="77777777" w:rsidTr="007C4CF4">
        <w:tc>
          <w:tcPr>
            <w:tcW w:w="1393" w:type="dxa"/>
            <w:vMerge w:val="restart"/>
            <w:tcBorders>
              <w:top w:val="single" w:sz="4" w:space="0" w:color="000000"/>
              <w:left w:val="single" w:sz="4" w:space="0" w:color="000000"/>
              <w:bottom w:val="single" w:sz="4" w:space="0" w:color="000000"/>
            </w:tcBorders>
          </w:tcPr>
          <w:p w14:paraId="13D03264" w14:textId="77777777" w:rsidR="00E00550" w:rsidRPr="005A5581" w:rsidRDefault="00E00550" w:rsidP="00563C15">
            <w:pPr>
              <w:rPr>
                <w:b/>
                <w:bCs/>
              </w:rPr>
            </w:pPr>
          </w:p>
          <w:p w14:paraId="2EE4E8E6" w14:textId="77777777" w:rsidR="00563C15" w:rsidRPr="005A5581" w:rsidRDefault="00B153E5" w:rsidP="00563C15">
            <w:pPr>
              <w:pStyle w:val="Titlu3"/>
              <w:numPr>
                <w:ilvl w:val="2"/>
                <w:numId w:val="1"/>
              </w:numPr>
              <w:spacing w:before="0" w:after="0"/>
              <w:ind w:right="-121"/>
              <w:jc w:val="left"/>
              <w:rPr>
                <w:rFonts w:ascii="Times New Roman" w:eastAsia="Times New Roman" w:hAnsi="Times New Roman" w:cs="Times New Roman"/>
                <w:sz w:val="24"/>
                <w:szCs w:val="24"/>
              </w:rPr>
            </w:pPr>
            <w:bookmarkStart w:id="329" w:name="_Toc224892195"/>
            <w:bookmarkStart w:id="330" w:name="_Toc228133489"/>
            <w:bookmarkStart w:id="331" w:name="_Toc228354379"/>
            <w:bookmarkStart w:id="332" w:name="_Toc228433825"/>
            <w:r w:rsidRPr="005A5581">
              <w:rPr>
                <w:rFonts w:ascii="Times New Roman" w:eastAsia="Times New Roman" w:hAnsi="Times New Roman" w:cs="Times New Roman"/>
                <w:sz w:val="24"/>
                <w:szCs w:val="24"/>
              </w:rPr>
              <w:t>D.2. Instituțiile</w:t>
            </w:r>
          </w:p>
          <w:p w14:paraId="3529D1B6" w14:textId="328EE49B" w:rsidR="00E00550" w:rsidRPr="005A5581" w:rsidRDefault="00B153E5" w:rsidP="00563C15">
            <w:pPr>
              <w:pStyle w:val="Titlu3"/>
              <w:numPr>
                <w:ilvl w:val="2"/>
                <w:numId w:val="1"/>
              </w:numPr>
              <w:spacing w:before="0" w:after="0"/>
              <w:ind w:right="-121"/>
              <w:jc w:val="left"/>
              <w:rPr>
                <w:rFonts w:ascii="Times New Roman" w:eastAsia="Times New Roman" w:hAnsi="Times New Roman" w:cs="Times New Roman"/>
                <w:sz w:val="24"/>
                <w:szCs w:val="24"/>
              </w:rPr>
            </w:pPr>
            <w:r w:rsidRPr="005A5581">
              <w:rPr>
                <w:rFonts w:ascii="Times New Roman" w:eastAsia="Times New Roman" w:hAnsi="Times New Roman" w:cs="Times New Roman"/>
                <w:sz w:val="24"/>
                <w:szCs w:val="24"/>
              </w:rPr>
              <w:t xml:space="preserve">/secțiile de asistență medicală specializată de </w:t>
            </w:r>
            <w:proofErr w:type="spellStart"/>
            <w:r w:rsidRPr="005A5581">
              <w:rPr>
                <w:rFonts w:ascii="Times New Roman" w:eastAsia="Times New Roman" w:hAnsi="Times New Roman" w:cs="Times New Roman"/>
                <w:sz w:val="24"/>
                <w:szCs w:val="24"/>
              </w:rPr>
              <w:t>ambulator</w:t>
            </w:r>
            <w:bookmarkEnd w:id="329"/>
            <w:bookmarkEnd w:id="330"/>
            <w:bookmarkEnd w:id="331"/>
            <w:bookmarkEnd w:id="332"/>
            <w:proofErr w:type="spellEnd"/>
          </w:p>
        </w:tc>
        <w:tc>
          <w:tcPr>
            <w:tcW w:w="8363" w:type="dxa"/>
            <w:tcBorders>
              <w:top w:val="single" w:sz="4" w:space="0" w:color="000000"/>
              <w:left w:val="single" w:sz="4" w:space="0" w:color="000000"/>
              <w:bottom w:val="single" w:sz="4" w:space="0" w:color="000000"/>
              <w:right w:val="single" w:sz="4" w:space="0" w:color="000000"/>
            </w:tcBorders>
          </w:tcPr>
          <w:p w14:paraId="205F137A" w14:textId="77777777" w:rsidR="00E00550" w:rsidRPr="005A5581" w:rsidRDefault="00B153E5" w:rsidP="00563C15">
            <w:r w:rsidRPr="005A5581">
              <w:rPr>
                <w:b/>
                <w:bCs/>
              </w:rPr>
              <w:t>Personal</w:t>
            </w:r>
            <w:r w:rsidRPr="005A5581">
              <w:t xml:space="preserve">: </w:t>
            </w:r>
          </w:p>
          <w:p w14:paraId="7A7AF96C" w14:textId="77777777" w:rsidR="00E00550" w:rsidRPr="005A5581" w:rsidRDefault="00B153E5" w:rsidP="00563C15">
            <w:pPr>
              <w:numPr>
                <w:ilvl w:val="0"/>
                <w:numId w:val="66"/>
              </w:numPr>
            </w:pPr>
            <w:r w:rsidRPr="005A5581">
              <w:t>cardiolog</w:t>
            </w:r>
          </w:p>
          <w:p w14:paraId="5ABF96B9" w14:textId="77777777" w:rsidR="00E00550" w:rsidRPr="005A5581" w:rsidRDefault="00B153E5" w:rsidP="00563C15">
            <w:pPr>
              <w:numPr>
                <w:ilvl w:val="0"/>
                <w:numId w:val="66"/>
              </w:numPr>
            </w:pPr>
            <w:r w:rsidRPr="005A5581">
              <w:t>medic funcționalist</w:t>
            </w:r>
          </w:p>
          <w:p w14:paraId="03062608" w14:textId="77777777" w:rsidR="00E00550" w:rsidRPr="005A5581" w:rsidRDefault="00B153E5" w:rsidP="00563C15">
            <w:pPr>
              <w:numPr>
                <w:ilvl w:val="0"/>
                <w:numId w:val="66"/>
              </w:numPr>
            </w:pPr>
            <w:r w:rsidRPr="005A5581">
              <w:t>asistente medicale</w:t>
            </w:r>
          </w:p>
          <w:p w14:paraId="1DEDA6D3" w14:textId="77777777" w:rsidR="00E00550" w:rsidRPr="005A5581" w:rsidRDefault="00B153E5" w:rsidP="00563C15">
            <w:pPr>
              <w:numPr>
                <w:ilvl w:val="0"/>
                <w:numId w:val="66"/>
              </w:numPr>
            </w:pPr>
            <w:r w:rsidRPr="005A5581">
              <w:t>medic de laborator</w:t>
            </w:r>
          </w:p>
        </w:tc>
      </w:tr>
      <w:tr w:rsidR="00E00550" w:rsidRPr="005A5581" w14:paraId="729E2385" w14:textId="77777777" w:rsidTr="007C4CF4">
        <w:tc>
          <w:tcPr>
            <w:tcW w:w="1393" w:type="dxa"/>
            <w:vMerge/>
            <w:tcBorders>
              <w:top w:val="single" w:sz="4" w:space="0" w:color="000000"/>
              <w:left w:val="single" w:sz="4" w:space="0" w:color="000000"/>
              <w:bottom w:val="single" w:sz="4" w:space="0" w:color="000000"/>
            </w:tcBorders>
          </w:tcPr>
          <w:p w14:paraId="5AF8C09C" w14:textId="77777777" w:rsidR="00E00550" w:rsidRPr="005A5581" w:rsidRDefault="00E00550" w:rsidP="00563C15">
            <w:pPr>
              <w:widowControl w:val="0"/>
              <w:pBdr>
                <w:top w:val="nil"/>
                <w:left w:val="nil"/>
                <w:bottom w:val="nil"/>
                <w:right w:val="nil"/>
                <w:between w:val="nil"/>
              </w:pBdr>
            </w:pPr>
          </w:p>
        </w:tc>
        <w:tc>
          <w:tcPr>
            <w:tcW w:w="8363" w:type="dxa"/>
            <w:tcBorders>
              <w:top w:val="single" w:sz="4" w:space="0" w:color="000000"/>
              <w:left w:val="single" w:sz="4" w:space="0" w:color="000000"/>
              <w:bottom w:val="single" w:sz="4" w:space="0" w:color="000000"/>
              <w:right w:val="single" w:sz="4" w:space="0" w:color="000000"/>
            </w:tcBorders>
          </w:tcPr>
          <w:p w14:paraId="1402151D" w14:textId="77777777" w:rsidR="00E00550" w:rsidRPr="005A5581" w:rsidRDefault="00B153E5" w:rsidP="00563C15">
            <w:pPr>
              <w:widowControl w:val="0"/>
              <w:jc w:val="both"/>
              <w:rPr>
                <w:b/>
                <w:bCs/>
                <w:color w:val="000000"/>
              </w:rPr>
            </w:pPr>
            <w:r w:rsidRPr="005A5581">
              <w:rPr>
                <w:b/>
                <w:bCs/>
                <w:color w:val="000000"/>
              </w:rPr>
              <w:t xml:space="preserve">Aparataj, utilaj. </w:t>
            </w:r>
          </w:p>
          <w:p w14:paraId="2EF0B75A" w14:textId="77777777" w:rsidR="00E00550" w:rsidRPr="005A5581" w:rsidRDefault="00B153E5" w:rsidP="00563C15">
            <w:pPr>
              <w:widowControl w:val="0"/>
              <w:numPr>
                <w:ilvl w:val="0"/>
                <w:numId w:val="67"/>
              </w:numPr>
              <w:jc w:val="both"/>
              <w:rPr>
                <w:color w:val="000000"/>
              </w:rPr>
            </w:pPr>
            <w:r w:rsidRPr="005A5581">
              <w:rPr>
                <w:color w:val="000000"/>
              </w:rPr>
              <w:t>tonometru;</w:t>
            </w:r>
          </w:p>
          <w:p w14:paraId="63B6CBEA" w14:textId="77777777" w:rsidR="00E00550" w:rsidRPr="005A5581" w:rsidRDefault="00B153E5" w:rsidP="00563C15">
            <w:pPr>
              <w:widowControl w:val="0"/>
              <w:numPr>
                <w:ilvl w:val="0"/>
                <w:numId w:val="67"/>
              </w:numPr>
              <w:jc w:val="both"/>
              <w:rPr>
                <w:color w:val="000000"/>
              </w:rPr>
            </w:pPr>
            <w:proofErr w:type="spellStart"/>
            <w:r w:rsidRPr="005A5581">
              <w:rPr>
                <w:color w:val="000000"/>
              </w:rPr>
              <w:t>fonendoscop</w:t>
            </w:r>
            <w:proofErr w:type="spellEnd"/>
            <w:r w:rsidRPr="005A5581">
              <w:rPr>
                <w:color w:val="000000"/>
              </w:rPr>
              <w:t>;</w:t>
            </w:r>
          </w:p>
          <w:p w14:paraId="76B9B023" w14:textId="77777777" w:rsidR="00E00550" w:rsidRPr="005A5581" w:rsidRDefault="00B153E5" w:rsidP="00563C15">
            <w:pPr>
              <w:widowControl w:val="0"/>
              <w:numPr>
                <w:ilvl w:val="0"/>
                <w:numId w:val="67"/>
              </w:numPr>
              <w:jc w:val="both"/>
              <w:rPr>
                <w:color w:val="000000"/>
              </w:rPr>
            </w:pPr>
            <w:r w:rsidRPr="005A5581">
              <w:rPr>
                <w:color w:val="000000"/>
              </w:rPr>
              <w:t>electrocardiograf;</w:t>
            </w:r>
          </w:p>
          <w:p w14:paraId="4CA730A4" w14:textId="77777777" w:rsidR="00E00550" w:rsidRPr="005A5581" w:rsidRDefault="00B153E5" w:rsidP="00563C15">
            <w:pPr>
              <w:widowControl w:val="0"/>
              <w:numPr>
                <w:ilvl w:val="0"/>
                <w:numId w:val="67"/>
              </w:numPr>
              <w:jc w:val="both"/>
              <w:rPr>
                <w:color w:val="000000"/>
              </w:rPr>
            </w:pPr>
            <w:proofErr w:type="spellStart"/>
            <w:r w:rsidRPr="005A5581">
              <w:rPr>
                <w:color w:val="000000"/>
              </w:rPr>
              <w:t>ecocardiograf</w:t>
            </w:r>
            <w:proofErr w:type="spellEnd"/>
          </w:p>
          <w:p w14:paraId="4501DC38" w14:textId="77777777" w:rsidR="00E00550" w:rsidRPr="005A5581" w:rsidRDefault="00B153E5" w:rsidP="00563C15">
            <w:pPr>
              <w:widowControl w:val="0"/>
              <w:numPr>
                <w:ilvl w:val="0"/>
                <w:numId w:val="67"/>
              </w:numPr>
              <w:jc w:val="both"/>
              <w:rPr>
                <w:color w:val="000000"/>
              </w:rPr>
            </w:pPr>
            <w:r w:rsidRPr="005A5581">
              <w:rPr>
                <w:color w:val="000000"/>
              </w:rPr>
              <w:t>cabinet de diagnostic funcțional dotat cu utilaj pentru testul de efort</w:t>
            </w:r>
          </w:p>
          <w:p w14:paraId="736A259C" w14:textId="77777777" w:rsidR="00E00550" w:rsidRPr="005A5581" w:rsidRDefault="00B153E5" w:rsidP="00563C15">
            <w:pPr>
              <w:widowControl w:val="0"/>
              <w:numPr>
                <w:ilvl w:val="0"/>
                <w:numId w:val="67"/>
              </w:numPr>
              <w:jc w:val="both"/>
              <w:rPr>
                <w:color w:val="000000"/>
              </w:rPr>
            </w:pPr>
            <w:r w:rsidRPr="005A5581">
              <w:rPr>
                <w:color w:val="000000"/>
              </w:rPr>
              <w:t>aparat pentru înregistrarea ECG ambulatorii (</w:t>
            </w:r>
            <w:proofErr w:type="spellStart"/>
            <w:r w:rsidRPr="005A5581">
              <w:rPr>
                <w:color w:val="000000"/>
              </w:rPr>
              <w:t>Holter</w:t>
            </w:r>
            <w:proofErr w:type="spellEnd"/>
            <w:r w:rsidRPr="005A5581">
              <w:rPr>
                <w:color w:val="000000"/>
              </w:rPr>
              <w:t>)</w:t>
            </w:r>
          </w:p>
          <w:p w14:paraId="4A31C6A2" w14:textId="77777777" w:rsidR="00E00550" w:rsidRPr="005A5581" w:rsidRDefault="00B153E5" w:rsidP="00563C15">
            <w:pPr>
              <w:widowControl w:val="0"/>
              <w:numPr>
                <w:ilvl w:val="0"/>
                <w:numId w:val="67"/>
              </w:numPr>
              <w:jc w:val="both"/>
              <w:rPr>
                <w:color w:val="000000"/>
              </w:rPr>
            </w:pPr>
            <w:r w:rsidRPr="005A5581">
              <w:rPr>
                <w:color w:val="000000"/>
              </w:rPr>
              <w:t>laborator clinic standard pentru determinarea: glicemiei, colesterolului total, LDL-colesterolului.</w:t>
            </w:r>
          </w:p>
        </w:tc>
      </w:tr>
      <w:tr w:rsidR="00E00550" w:rsidRPr="005A5581" w14:paraId="5D7ABE7A" w14:textId="77777777" w:rsidTr="007C4CF4">
        <w:tc>
          <w:tcPr>
            <w:tcW w:w="1393" w:type="dxa"/>
            <w:vMerge/>
            <w:tcBorders>
              <w:top w:val="single" w:sz="4" w:space="0" w:color="000000"/>
              <w:left w:val="single" w:sz="4" w:space="0" w:color="000000"/>
              <w:bottom w:val="single" w:sz="4" w:space="0" w:color="000000"/>
            </w:tcBorders>
          </w:tcPr>
          <w:p w14:paraId="37C58A05" w14:textId="77777777" w:rsidR="00E00550" w:rsidRPr="005A5581" w:rsidRDefault="00E00550" w:rsidP="00563C15">
            <w:pPr>
              <w:widowControl w:val="0"/>
              <w:pBdr>
                <w:top w:val="nil"/>
                <w:left w:val="nil"/>
                <w:bottom w:val="nil"/>
                <w:right w:val="nil"/>
                <w:between w:val="nil"/>
              </w:pBdr>
              <w:rPr>
                <w:color w:val="000000"/>
              </w:rPr>
            </w:pPr>
          </w:p>
        </w:tc>
        <w:tc>
          <w:tcPr>
            <w:tcW w:w="8363" w:type="dxa"/>
            <w:tcBorders>
              <w:top w:val="single" w:sz="4" w:space="0" w:color="000000"/>
              <w:left w:val="single" w:sz="4" w:space="0" w:color="000000"/>
              <w:bottom w:val="single" w:sz="4" w:space="0" w:color="000000"/>
              <w:right w:val="single" w:sz="4" w:space="0" w:color="000000"/>
            </w:tcBorders>
          </w:tcPr>
          <w:p w14:paraId="304CC074" w14:textId="77777777" w:rsidR="00E00550" w:rsidRPr="005A5581" w:rsidRDefault="00B153E5" w:rsidP="00563C15">
            <w:pPr>
              <w:rPr>
                <w:b/>
                <w:bCs/>
              </w:rPr>
            </w:pPr>
            <w:r w:rsidRPr="005A5581">
              <w:rPr>
                <w:b/>
                <w:bCs/>
              </w:rPr>
              <w:t>Medicamente:</w:t>
            </w:r>
          </w:p>
          <w:p w14:paraId="0B7FE56E" w14:textId="77777777" w:rsidR="00E00550" w:rsidRPr="005A5581" w:rsidRDefault="00B153E5" w:rsidP="00563C15">
            <w:pPr>
              <w:numPr>
                <w:ilvl w:val="0"/>
                <w:numId w:val="71"/>
              </w:numPr>
              <w:jc w:val="both"/>
              <w:rPr>
                <w:b/>
                <w:bCs/>
              </w:rPr>
            </w:pPr>
            <w:r w:rsidRPr="005A5581">
              <w:t>Nitrați cu acțiune scurtă (</w:t>
            </w:r>
            <w:proofErr w:type="spellStart"/>
            <w:r w:rsidRPr="005A5581">
              <w:t>Nitroglycerinum</w:t>
            </w:r>
            <w:proofErr w:type="spellEnd"/>
            <w:r w:rsidRPr="005A5581">
              <w:t>)</w:t>
            </w:r>
          </w:p>
          <w:p w14:paraId="449164C8" w14:textId="77777777" w:rsidR="00E00550" w:rsidRPr="005A5581" w:rsidRDefault="00B153E5" w:rsidP="00563C15">
            <w:pPr>
              <w:numPr>
                <w:ilvl w:val="0"/>
                <w:numId w:val="71"/>
              </w:numPr>
              <w:jc w:val="both"/>
              <w:rPr>
                <w:b/>
                <w:bCs/>
              </w:rPr>
            </w:pPr>
            <w:r w:rsidRPr="005A5581">
              <w:t xml:space="preserve">Nitrați cu acțiune </w:t>
            </w:r>
            <w:proofErr w:type="spellStart"/>
            <w:r w:rsidRPr="005A5581">
              <w:t>prolongată</w:t>
            </w:r>
            <w:proofErr w:type="spellEnd"/>
            <w:r w:rsidRPr="005A5581">
              <w:t xml:space="preserve"> (</w:t>
            </w:r>
            <w:proofErr w:type="spellStart"/>
            <w:r w:rsidRPr="005A5581">
              <w:t>Isosorbidi</w:t>
            </w:r>
            <w:proofErr w:type="spellEnd"/>
            <w:r w:rsidRPr="005A5581">
              <w:t xml:space="preserve"> </w:t>
            </w:r>
            <w:proofErr w:type="spellStart"/>
            <w:r w:rsidRPr="005A5581">
              <w:t>dinitras</w:t>
            </w:r>
            <w:proofErr w:type="spellEnd"/>
            <w:r w:rsidRPr="005A5581">
              <w:t xml:space="preserve">, </w:t>
            </w:r>
            <w:proofErr w:type="spellStart"/>
            <w:r w:rsidRPr="005A5581">
              <w:t>Isosorbidi</w:t>
            </w:r>
            <w:proofErr w:type="spellEnd"/>
            <w:r w:rsidRPr="005A5581">
              <w:t xml:space="preserve"> </w:t>
            </w:r>
            <w:proofErr w:type="spellStart"/>
            <w:r w:rsidRPr="005A5581">
              <w:t>mononitras</w:t>
            </w:r>
            <w:proofErr w:type="spellEnd"/>
            <w:r w:rsidRPr="005A5581">
              <w:t>)</w:t>
            </w:r>
          </w:p>
          <w:p w14:paraId="18D432DC" w14:textId="77777777" w:rsidR="00E00550" w:rsidRPr="005A5581" w:rsidRDefault="00B153E5" w:rsidP="00563C15">
            <w:pPr>
              <w:numPr>
                <w:ilvl w:val="0"/>
                <w:numId w:val="71"/>
              </w:numPr>
              <w:jc w:val="both"/>
              <w:rPr>
                <w:b/>
                <w:bCs/>
              </w:rPr>
            </w:pPr>
            <w:proofErr w:type="spellStart"/>
            <w:r w:rsidRPr="005A5581">
              <w:t>Antiplachetare</w:t>
            </w:r>
            <w:proofErr w:type="spellEnd"/>
            <w:r w:rsidRPr="005A5581">
              <w:t xml:space="preserve"> (</w:t>
            </w:r>
            <w:proofErr w:type="spellStart"/>
            <w:r w:rsidRPr="005A5581">
              <w:t>Acidum</w:t>
            </w:r>
            <w:proofErr w:type="spellEnd"/>
            <w:r w:rsidRPr="005A5581">
              <w:t xml:space="preserve"> </w:t>
            </w:r>
            <w:proofErr w:type="spellStart"/>
            <w:r w:rsidRPr="005A5581">
              <w:t>acetylsalicylicum</w:t>
            </w:r>
            <w:proofErr w:type="spellEnd"/>
            <w:r w:rsidRPr="005A5581">
              <w:t xml:space="preserve">, </w:t>
            </w:r>
            <w:proofErr w:type="spellStart"/>
            <w:r w:rsidRPr="005A5581">
              <w:t>Clopidogrelum</w:t>
            </w:r>
            <w:proofErr w:type="spellEnd"/>
            <w:r w:rsidRPr="005A5581">
              <w:t>)</w:t>
            </w:r>
          </w:p>
          <w:p w14:paraId="1FAFF279" w14:textId="77777777" w:rsidR="00E00550" w:rsidRPr="005A5581" w:rsidRDefault="00B153E5" w:rsidP="00563C15">
            <w:pPr>
              <w:numPr>
                <w:ilvl w:val="0"/>
                <w:numId w:val="72"/>
              </w:numPr>
              <w:jc w:val="both"/>
              <w:rPr>
                <w:b/>
                <w:bCs/>
              </w:rPr>
            </w:pPr>
            <w:r w:rsidRPr="005A5581">
              <w:t>BAB (</w:t>
            </w:r>
            <w:proofErr w:type="spellStart"/>
            <w:r w:rsidRPr="005A5581">
              <w:t>Bisoprololum</w:t>
            </w:r>
            <w:proofErr w:type="spellEnd"/>
            <w:r w:rsidRPr="005A5581">
              <w:t xml:space="preserve">, </w:t>
            </w:r>
            <w:proofErr w:type="spellStart"/>
            <w:r w:rsidRPr="005A5581">
              <w:t>Carvedilolum</w:t>
            </w:r>
            <w:proofErr w:type="spellEnd"/>
            <w:r w:rsidRPr="005A5581">
              <w:t xml:space="preserve">, </w:t>
            </w:r>
            <w:proofErr w:type="spellStart"/>
            <w:r w:rsidRPr="005A5581">
              <w:t>Metoprololum</w:t>
            </w:r>
            <w:proofErr w:type="spellEnd"/>
            <w:r w:rsidRPr="005A5581">
              <w:t xml:space="preserve">, </w:t>
            </w:r>
            <w:proofErr w:type="spellStart"/>
            <w:r w:rsidRPr="005A5581">
              <w:t>Nebivololum</w:t>
            </w:r>
            <w:proofErr w:type="spellEnd"/>
            <w:r w:rsidRPr="005A5581">
              <w:t>)</w:t>
            </w:r>
          </w:p>
          <w:p w14:paraId="3BF5C98C" w14:textId="77777777" w:rsidR="00E00550" w:rsidRPr="005A5581" w:rsidRDefault="00B153E5" w:rsidP="00563C15">
            <w:pPr>
              <w:numPr>
                <w:ilvl w:val="0"/>
                <w:numId w:val="72"/>
              </w:numPr>
              <w:jc w:val="both"/>
              <w:rPr>
                <w:b/>
                <w:bCs/>
              </w:rPr>
            </w:pPr>
            <w:r w:rsidRPr="005A5581">
              <w:t>Blocantele canalelor lente de calciu (</w:t>
            </w:r>
            <w:proofErr w:type="spellStart"/>
            <w:r w:rsidRPr="005A5581">
              <w:t>Verapamilum</w:t>
            </w:r>
            <w:proofErr w:type="spellEnd"/>
            <w:r w:rsidRPr="005A5581">
              <w:t xml:space="preserve">, </w:t>
            </w:r>
            <w:proofErr w:type="spellStart"/>
            <w:r w:rsidRPr="005A5581">
              <w:t>Diltiazemum</w:t>
            </w:r>
            <w:proofErr w:type="spellEnd"/>
            <w:r w:rsidRPr="005A5581">
              <w:t xml:space="preserve">*, </w:t>
            </w:r>
            <w:proofErr w:type="spellStart"/>
            <w:r w:rsidRPr="005A5581">
              <w:t>Amlodipinum</w:t>
            </w:r>
            <w:proofErr w:type="spellEnd"/>
            <w:r w:rsidRPr="005A5581">
              <w:t xml:space="preserve">, </w:t>
            </w:r>
            <w:proofErr w:type="spellStart"/>
            <w:r w:rsidRPr="005A5581">
              <w:t>Nifedipinum</w:t>
            </w:r>
            <w:proofErr w:type="spellEnd"/>
            <w:r w:rsidRPr="005A5581">
              <w:t>)</w:t>
            </w:r>
          </w:p>
          <w:p w14:paraId="5F41E589" w14:textId="77777777" w:rsidR="00E00550" w:rsidRPr="005A5581" w:rsidRDefault="00B153E5" w:rsidP="00563C15">
            <w:pPr>
              <w:numPr>
                <w:ilvl w:val="0"/>
                <w:numId w:val="72"/>
              </w:numPr>
              <w:jc w:val="both"/>
              <w:rPr>
                <w:b/>
                <w:bCs/>
              </w:rPr>
            </w:pPr>
            <w:r w:rsidRPr="005A5581">
              <w:t>IECA (</w:t>
            </w:r>
            <w:proofErr w:type="spellStart"/>
            <w:r w:rsidRPr="005A5581">
              <w:t>Ramiprilum</w:t>
            </w:r>
            <w:proofErr w:type="spellEnd"/>
            <w:r w:rsidRPr="005A5581">
              <w:t xml:space="preserve">, </w:t>
            </w:r>
            <w:proofErr w:type="spellStart"/>
            <w:r w:rsidR="0061753D" w:rsidRPr="005A5581">
              <w:t>Lisinoprilum</w:t>
            </w:r>
            <w:proofErr w:type="spellEnd"/>
            <w:r w:rsidRPr="005A5581">
              <w:t xml:space="preserve">, </w:t>
            </w:r>
            <w:proofErr w:type="spellStart"/>
            <w:r w:rsidRPr="005A5581">
              <w:t>Perindoprilum</w:t>
            </w:r>
            <w:proofErr w:type="spellEnd"/>
            <w:r w:rsidRPr="005A5581">
              <w:t>)</w:t>
            </w:r>
          </w:p>
          <w:p w14:paraId="7E0FA543" w14:textId="77777777" w:rsidR="00E00550" w:rsidRPr="005A5581" w:rsidRDefault="00B153E5" w:rsidP="00563C15">
            <w:pPr>
              <w:numPr>
                <w:ilvl w:val="0"/>
                <w:numId w:val="72"/>
              </w:numPr>
              <w:jc w:val="both"/>
              <w:rPr>
                <w:b/>
                <w:bCs/>
              </w:rPr>
            </w:pPr>
            <w:r w:rsidRPr="005A5581">
              <w:lastRenderedPageBreak/>
              <w:t>BRA (</w:t>
            </w:r>
            <w:proofErr w:type="spellStart"/>
            <w:r w:rsidRPr="005A5581">
              <w:t>Losartan</w:t>
            </w:r>
            <w:r w:rsidR="0001481F" w:rsidRPr="005A5581">
              <w:t>um</w:t>
            </w:r>
            <w:proofErr w:type="spellEnd"/>
            <w:r w:rsidRPr="005A5581">
              <w:t xml:space="preserve">, </w:t>
            </w:r>
            <w:proofErr w:type="spellStart"/>
            <w:r w:rsidRPr="005A5581">
              <w:t>Valsartan</w:t>
            </w:r>
            <w:r w:rsidR="0001481F" w:rsidRPr="005A5581">
              <w:t>um</w:t>
            </w:r>
            <w:proofErr w:type="spellEnd"/>
            <w:r w:rsidRPr="005A5581">
              <w:t xml:space="preserve">, </w:t>
            </w:r>
            <w:proofErr w:type="spellStart"/>
            <w:r w:rsidRPr="005A5581">
              <w:t>Telmisartan</w:t>
            </w:r>
            <w:r w:rsidR="0001481F" w:rsidRPr="005A5581">
              <w:t>um</w:t>
            </w:r>
            <w:proofErr w:type="spellEnd"/>
            <w:r w:rsidRPr="005A5581">
              <w:t xml:space="preserve">, </w:t>
            </w:r>
            <w:proofErr w:type="spellStart"/>
            <w:r w:rsidRPr="005A5581">
              <w:t>Olmesartan</w:t>
            </w:r>
            <w:r w:rsidR="0001481F" w:rsidRPr="005A5581">
              <w:t>um</w:t>
            </w:r>
            <w:proofErr w:type="spellEnd"/>
            <w:r w:rsidRPr="005A5581">
              <w:t>)</w:t>
            </w:r>
          </w:p>
          <w:p w14:paraId="3943FC24" w14:textId="77777777" w:rsidR="00E00550" w:rsidRPr="005A5581" w:rsidRDefault="00B153E5" w:rsidP="00563C15">
            <w:pPr>
              <w:numPr>
                <w:ilvl w:val="0"/>
                <w:numId w:val="72"/>
              </w:numPr>
              <w:jc w:val="both"/>
              <w:rPr>
                <w:b/>
                <w:bCs/>
              </w:rPr>
            </w:pPr>
            <w:proofErr w:type="spellStart"/>
            <w:r w:rsidRPr="005A5581">
              <w:t>Hipolipemiante</w:t>
            </w:r>
            <w:proofErr w:type="spellEnd"/>
            <w:r w:rsidRPr="005A5581">
              <w:t xml:space="preserve"> (</w:t>
            </w:r>
            <w:proofErr w:type="spellStart"/>
            <w:r w:rsidRPr="005A5581">
              <w:t>Rosuvastatinum</w:t>
            </w:r>
            <w:proofErr w:type="spellEnd"/>
            <w:r w:rsidRPr="005A5581">
              <w:t xml:space="preserve">, </w:t>
            </w:r>
            <w:proofErr w:type="spellStart"/>
            <w:r w:rsidRPr="005A5581">
              <w:t>Atorvastatinum</w:t>
            </w:r>
            <w:proofErr w:type="spellEnd"/>
            <w:r w:rsidRPr="005A5581">
              <w:t>)</w:t>
            </w:r>
          </w:p>
          <w:p w14:paraId="002CD436" w14:textId="77777777" w:rsidR="00E00550" w:rsidRPr="005A5581" w:rsidRDefault="005320A4" w:rsidP="00563C15">
            <w:pPr>
              <w:numPr>
                <w:ilvl w:val="0"/>
                <w:numId w:val="72"/>
              </w:numPr>
            </w:pPr>
            <w:proofErr w:type="spellStart"/>
            <w:r w:rsidRPr="005A5581">
              <w:t>Antianginoase</w:t>
            </w:r>
            <w:proofErr w:type="spellEnd"/>
            <w:r w:rsidRPr="005A5581">
              <w:t xml:space="preserve"> </w:t>
            </w:r>
            <w:r w:rsidR="00B153E5" w:rsidRPr="005A5581">
              <w:t>metabolice/</w:t>
            </w:r>
            <w:proofErr w:type="spellStart"/>
            <w:r w:rsidR="00B153E5" w:rsidRPr="005A5581">
              <w:t>Cardioprotectoare</w:t>
            </w:r>
            <w:proofErr w:type="spellEnd"/>
            <w:r w:rsidR="00B153E5" w:rsidRPr="005A5581">
              <w:t xml:space="preserve"> (</w:t>
            </w:r>
            <w:proofErr w:type="spellStart"/>
            <w:r w:rsidR="00B153E5" w:rsidRPr="005A5581">
              <w:t>Trimetazidinum</w:t>
            </w:r>
            <w:proofErr w:type="spellEnd"/>
            <w:r w:rsidR="00B153E5" w:rsidRPr="005A5581">
              <w:t>)</w:t>
            </w:r>
          </w:p>
          <w:p w14:paraId="52D5DB01" w14:textId="77777777" w:rsidR="00E00550" w:rsidRPr="005A5581" w:rsidRDefault="00B153E5" w:rsidP="00563C15">
            <w:pPr>
              <w:numPr>
                <w:ilvl w:val="0"/>
                <w:numId w:val="72"/>
              </w:numPr>
              <w:jc w:val="both"/>
            </w:pPr>
            <w:r w:rsidRPr="005A5581">
              <w:t>Inhibitorii influxului tardiv al sodiului (</w:t>
            </w:r>
            <w:proofErr w:type="spellStart"/>
            <w:r w:rsidRPr="005A5581">
              <w:t>Ranolazinum</w:t>
            </w:r>
            <w:proofErr w:type="spellEnd"/>
            <w:r w:rsidRPr="005A5581">
              <w:t>)</w:t>
            </w:r>
          </w:p>
          <w:p w14:paraId="713FA8D4" w14:textId="77777777" w:rsidR="00E00550" w:rsidRPr="005A5581" w:rsidRDefault="00B153E5" w:rsidP="00563C15">
            <w:pPr>
              <w:numPr>
                <w:ilvl w:val="0"/>
                <w:numId w:val="72"/>
              </w:numPr>
              <w:jc w:val="both"/>
            </w:pPr>
            <w:r w:rsidRPr="005A5581">
              <w:t>Activatorii canalelor de potasiu (</w:t>
            </w:r>
            <w:proofErr w:type="spellStart"/>
            <w:r w:rsidRPr="005A5581">
              <w:t>Nicorandilum</w:t>
            </w:r>
            <w:proofErr w:type="spellEnd"/>
            <w:r w:rsidRPr="005A5581">
              <w:t>*)</w:t>
            </w:r>
          </w:p>
          <w:p w14:paraId="323CB1B8" w14:textId="77777777" w:rsidR="00E00550" w:rsidRPr="005A5581" w:rsidRDefault="00B153E5" w:rsidP="00563C15">
            <w:pPr>
              <w:numPr>
                <w:ilvl w:val="0"/>
                <w:numId w:val="72"/>
              </w:numPr>
              <w:jc w:val="both"/>
            </w:pPr>
            <w:r w:rsidRPr="005A5581">
              <w:t xml:space="preserve">Inhibitorii </w:t>
            </w:r>
            <w:proofErr w:type="spellStart"/>
            <w:r w:rsidRPr="005A5581">
              <w:t>If</w:t>
            </w:r>
            <w:proofErr w:type="spellEnd"/>
            <w:r w:rsidRPr="005A5581">
              <w:t>-canalelor (</w:t>
            </w:r>
            <w:proofErr w:type="spellStart"/>
            <w:r w:rsidRPr="005A5581">
              <w:t>Ivabradinum</w:t>
            </w:r>
            <w:proofErr w:type="spellEnd"/>
            <w:r w:rsidRPr="005A5581">
              <w:t>)</w:t>
            </w:r>
          </w:p>
        </w:tc>
      </w:tr>
      <w:tr w:rsidR="00E00550" w:rsidRPr="005A5581" w14:paraId="639BA5F4" w14:textId="77777777" w:rsidTr="007C4CF4">
        <w:tc>
          <w:tcPr>
            <w:tcW w:w="1393" w:type="dxa"/>
            <w:vMerge w:val="restart"/>
            <w:tcBorders>
              <w:top w:val="single" w:sz="4" w:space="0" w:color="000000"/>
              <w:left w:val="single" w:sz="4" w:space="0" w:color="000000"/>
              <w:bottom w:val="single" w:sz="4" w:space="0" w:color="000000"/>
            </w:tcBorders>
          </w:tcPr>
          <w:p w14:paraId="48EA37F8" w14:textId="77777777" w:rsidR="00E00550" w:rsidRPr="005A5581" w:rsidRDefault="00E00550" w:rsidP="00563C15">
            <w:pPr>
              <w:rPr>
                <w:b/>
                <w:bCs/>
              </w:rPr>
            </w:pPr>
          </w:p>
          <w:p w14:paraId="5C720347" w14:textId="77777777" w:rsidR="00E00550" w:rsidRPr="005A5581" w:rsidRDefault="00B153E5" w:rsidP="00563C15">
            <w:pPr>
              <w:pStyle w:val="Titlu3"/>
              <w:numPr>
                <w:ilvl w:val="2"/>
                <w:numId w:val="1"/>
              </w:numPr>
              <w:spacing w:before="0" w:after="0"/>
              <w:ind w:right="-121"/>
              <w:jc w:val="left"/>
              <w:rPr>
                <w:rFonts w:ascii="Times New Roman" w:eastAsia="Times New Roman" w:hAnsi="Times New Roman" w:cs="Times New Roman"/>
                <w:sz w:val="24"/>
                <w:szCs w:val="24"/>
              </w:rPr>
            </w:pPr>
            <w:bookmarkStart w:id="333" w:name="_Toc224892196"/>
            <w:bookmarkStart w:id="334" w:name="_Toc228133490"/>
            <w:bookmarkStart w:id="335" w:name="_Toc228354380"/>
            <w:bookmarkStart w:id="336" w:name="_Toc228433826"/>
            <w:r w:rsidRPr="005A5581">
              <w:rPr>
                <w:rFonts w:ascii="Times New Roman" w:eastAsia="Times New Roman" w:hAnsi="Times New Roman" w:cs="Times New Roman"/>
                <w:sz w:val="24"/>
                <w:szCs w:val="24"/>
              </w:rPr>
              <w:t>D.3. Instituțiile de asistență medicală spitalicească: secții de terapie ale spitalelor raionale, municipale</w:t>
            </w:r>
            <w:bookmarkEnd w:id="333"/>
            <w:bookmarkEnd w:id="334"/>
            <w:bookmarkEnd w:id="335"/>
            <w:bookmarkEnd w:id="336"/>
          </w:p>
        </w:tc>
        <w:tc>
          <w:tcPr>
            <w:tcW w:w="8363" w:type="dxa"/>
            <w:tcBorders>
              <w:top w:val="single" w:sz="4" w:space="0" w:color="000000"/>
              <w:left w:val="single" w:sz="4" w:space="0" w:color="000000"/>
              <w:bottom w:val="single" w:sz="4" w:space="0" w:color="000000"/>
              <w:right w:val="single" w:sz="4" w:space="0" w:color="000000"/>
            </w:tcBorders>
          </w:tcPr>
          <w:p w14:paraId="1CF4A0FF" w14:textId="77777777" w:rsidR="00E00550" w:rsidRPr="005A5581" w:rsidRDefault="00B153E5" w:rsidP="00563C15">
            <w:r w:rsidRPr="005A5581">
              <w:rPr>
                <w:b/>
                <w:bCs/>
              </w:rPr>
              <w:t>Personal</w:t>
            </w:r>
            <w:r w:rsidRPr="005A5581">
              <w:t xml:space="preserve">: </w:t>
            </w:r>
          </w:p>
          <w:p w14:paraId="6FD1272F" w14:textId="77777777" w:rsidR="00E00550" w:rsidRPr="005A5581" w:rsidRDefault="00B153E5" w:rsidP="00563C15">
            <w:pPr>
              <w:numPr>
                <w:ilvl w:val="0"/>
                <w:numId w:val="70"/>
              </w:numPr>
            </w:pPr>
            <w:r w:rsidRPr="005A5581">
              <w:t>cardiolog</w:t>
            </w:r>
          </w:p>
          <w:p w14:paraId="45D91A07" w14:textId="77777777" w:rsidR="00E00550" w:rsidRPr="005A5581" w:rsidRDefault="00B153E5" w:rsidP="00563C15">
            <w:pPr>
              <w:numPr>
                <w:ilvl w:val="0"/>
                <w:numId w:val="70"/>
              </w:numPr>
            </w:pPr>
            <w:r w:rsidRPr="005A5581">
              <w:t>medic funcționalist</w:t>
            </w:r>
          </w:p>
          <w:p w14:paraId="34C8645F" w14:textId="77777777" w:rsidR="00E00550" w:rsidRPr="005A5581" w:rsidRDefault="00B153E5" w:rsidP="00563C15">
            <w:pPr>
              <w:numPr>
                <w:ilvl w:val="0"/>
                <w:numId w:val="70"/>
              </w:numPr>
            </w:pPr>
            <w:r w:rsidRPr="005A5581">
              <w:t>asistente medicale</w:t>
            </w:r>
          </w:p>
          <w:p w14:paraId="06BF6496" w14:textId="77777777" w:rsidR="00E00550" w:rsidRPr="005A5581" w:rsidRDefault="00B153E5" w:rsidP="00563C15">
            <w:pPr>
              <w:numPr>
                <w:ilvl w:val="0"/>
                <w:numId w:val="70"/>
              </w:numPr>
            </w:pPr>
            <w:r w:rsidRPr="005A5581">
              <w:t>medic de laborator</w:t>
            </w:r>
          </w:p>
          <w:p w14:paraId="77827A52" w14:textId="77777777" w:rsidR="00E00550" w:rsidRPr="005A5581" w:rsidRDefault="00B153E5" w:rsidP="00563C15">
            <w:pPr>
              <w:numPr>
                <w:ilvl w:val="0"/>
                <w:numId w:val="70"/>
              </w:numPr>
            </w:pPr>
            <w:r w:rsidRPr="005A5581">
              <w:t>acces pentru consultații calificate: neurolog, endocrinolog.</w:t>
            </w:r>
          </w:p>
        </w:tc>
      </w:tr>
      <w:tr w:rsidR="00E00550" w:rsidRPr="005A5581" w14:paraId="36FC322A" w14:textId="77777777" w:rsidTr="007C4CF4">
        <w:tc>
          <w:tcPr>
            <w:tcW w:w="1393" w:type="dxa"/>
            <w:vMerge/>
            <w:tcBorders>
              <w:top w:val="single" w:sz="4" w:space="0" w:color="000000"/>
              <w:left w:val="single" w:sz="4" w:space="0" w:color="000000"/>
              <w:bottom w:val="single" w:sz="4" w:space="0" w:color="000000"/>
            </w:tcBorders>
          </w:tcPr>
          <w:p w14:paraId="653A7FBE" w14:textId="77777777" w:rsidR="00E00550" w:rsidRPr="005A5581" w:rsidRDefault="00E00550" w:rsidP="00563C15">
            <w:pPr>
              <w:widowControl w:val="0"/>
              <w:pBdr>
                <w:top w:val="nil"/>
                <w:left w:val="nil"/>
                <w:bottom w:val="nil"/>
                <w:right w:val="nil"/>
                <w:between w:val="nil"/>
              </w:pBdr>
            </w:pPr>
          </w:p>
        </w:tc>
        <w:tc>
          <w:tcPr>
            <w:tcW w:w="8363" w:type="dxa"/>
            <w:tcBorders>
              <w:top w:val="single" w:sz="4" w:space="0" w:color="000000"/>
              <w:left w:val="single" w:sz="4" w:space="0" w:color="000000"/>
              <w:bottom w:val="single" w:sz="4" w:space="0" w:color="000000"/>
              <w:right w:val="single" w:sz="4" w:space="0" w:color="000000"/>
            </w:tcBorders>
          </w:tcPr>
          <w:p w14:paraId="104390C4" w14:textId="77777777" w:rsidR="00E00550" w:rsidRPr="005A5581" w:rsidRDefault="00B153E5" w:rsidP="00563C15">
            <w:pPr>
              <w:widowControl w:val="0"/>
              <w:jc w:val="both"/>
              <w:rPr>
                <w:b/>
                <w:bCs/>
                <w:color w:val="000000"/>
              </w:rPr>
            </w:pPr>
            <w:r w:rsidRPr="005A5581">
              <w:rPr>
                <w:b/>
                <w:bCs/>
                <w:color w:val="000000"/>
              </w:rPr>
              <w:t xml:space="preserve">Aparataj, utilaj. </w:t>
            </w:r>
          </w:p>
          <w:p w14:paraId="0B156288" w14:textId="77777777" w:rsidR="00E00550" w:rsidRPr="005A5581" w:rsidRDefault="00B153E5" w:rsidP="00563C15">
            <w:pPr>
              <w:widowControl w:val="0"/>
              <w:numPr>
                <w:ilvl w:val="0"/>
                <w:numId w:val="69"/>
              </w:numPr>
              <w:jc w:val="both"/>
              <w:rPr>
                <w:color w:val="000000"/>
              </w:rPr>
            </w:pPr>
            <w:r w:rsidRPr="005A5581">
              <w:rPr>
                <w:color w:val="000000"/>
              </w:rPr>
              <w:t>tonometru;</w:t>
            </w:r>
          </w:p>
          <w:p w14:paraId="4E71BF24" w14:textId="77777777" w:rsidR="00E00550" w:rsidRPr="005A5581" w:rsidRDefault="00B153E5" w:rsidP="00563C15">
            <w:pPr>
              <w:widowControl w:val="0"/>
              <w:numPr>
                <w:ilvl w:val="0"/>
                <w:numId w:val="69"/>
              </w:numPr>
              <w:jc w:val="both"/>
              <w:rPr>
                <w:color w:val="000000"/>
              </w:rPr>
            </w:pPr>
            <w:proofErr w:type="spellStart"/>
            <w:r w:rsidRPr="005A5581">
              <w:rPr>
                <w:color w:val="000000"/>
              </w:rPr>
              <w:t>fonendoscop</w:t>
            </w:r>
            <w:proofErr w:type="spellEnd"/>
            <w:r w:rsidRPr="005A5581">
              <w:rPr>
                <w:color w:val="000000"/>
              </w:rPr>
              <w:t>;</w:t>
            </w:r>
          </w:p>
          <w:p w14:paraId="7CBEA9B5" w14:textId="77777777" w:rsidR="00E00550" w:rsidRPr="005A5581" w:rsidRDefault="00B153E5" w:rsidP="00563C15">
            <w:pPr>
              <w:widowControl w:val="0"/>
              <w:numPr>
                <w:ilvl w:val="0"/>
                <w:numId w:val="69"/>
              </w:numPr>
              <w:jc w:val="both"/>
              <w:rPr>
                <w:color w:val="000000"/>
              </w:rPr>
            </w:pPr>
            <w:r w:rsidRPr="005A5581">
              <w:rPr>
                <w:color w:val="000000"/>
              </w:rPr>
              <w:t>electrocardiograf;</w:t>
            </w:r>
          </w:p>
          <w:p w14:paraId="39817898" w14:textId="77777777" w:rsidR="00E00550" w:rsidRPr="005A5581" w:rsidRDefault="00B153E5" w:rsidP="00563C15">
            <w:pPr>
              <w:widowControl w:val="0"/>
              <w:numPr>
                <w:ilvl w:val="0"/>
                <w:numId w:val="69"/>
              </w:numPr>
              <w:jc w:val="both"/>
              <w:rPr>
                <w:color w:val="000000"/>
              </w:rPr>
            </w:pPr>
            <w:r w:rsidRPr="005A5581">
              <w:rPr>
                <w:color w:val="000000"/>
              </w:rPr>
              <w:t>laborator clinic standard pentru determinarea: glicemiei, colesterolului total, LDL-colesterolului.</w:t>
            </w:r>
          </w:p>
        </w:tc>
      </w:tr>
      <w:tr w:rsidR="00E00550" w:rsidRPr="005A5581" w14:paraId="526A1D6B" w14:textId="77777777" w:rsidTr="00563C15">
        <w:trPr>
          <w:trHeight w:val="5374"/>
        </w:trPr>
        <w:tc>
          <w:tcPr>
            <w:tcW w:w="1393" w:type="dxa"/>
            <w:vMerge/>
            <w:tcBorders>
              <w:top w:val="single" w:sz="4" w:space="0" w:color="000000"/>
              <w:left w:val="single" w:sz="4" w:space="0" w:color="000000"/>
              <w:bottom w:val="single" w:sz="4" w:space="0" w:color="000000"/>
            </w:tcBorders>
          </w:tcPr>
          <w:p w14:paraId="041D5206" w14:textId="77777777" w:rsidR="00E00550" w:rsidRPr="005A5581" w:rsidRDefault="00E00550" w:rsidP="00563C15">
            <w:pPr>
              <w:widowControl w:val="0"/>
              <w:pBdr>
                <w:top w:val="nil"/>
                <w:left w:val="nil"/>
                <w:bottom w:val="nil"/>
                <w:right w:val="nil"/>
                <w:between w:val="nil"/>
              </w:pBdr>
              <w:rPr>
                <w:color w:val="000000"/>
              </w:rPr>
            </w:pPr>
          </w:p>
        </w:tc>
        <w:tc>
          <w:tcPr>
            <w:tcW w:w="8363" w:type="dxa"/>
            <w:tcBorders>
              <w:top w:val="single" w:sz="4" w:space="0" w:color="000000"/>
              <w:left w:val="single" w:sz="4" w:space="0" w:color="000000"/>
              <w:bottom w:val="single" w:sz="4" w:space="0" w:color="000000"/>
              <w:right w:val="single" w:sz="4" w:space="0" w:color="000000"/>
            </w:tcBorders>
          </w:tcPr>
          <w:p w14:paraId="73E05EB5" w14:textId="77777777" w:rsidR="00E00550" w:rsidRPr="005A5581" w:rsidRDefault="00B153E5" w:rsidP="00563C15">
            <w:pPr>
              <w:rPr>
                <w:b/>
                <w:bCs/>
              </w:rPr>
            </w:pPr>
            <w:r w:rsidRPr="005A5581">
              <w:rPr>
                <w:b/>
                <w:bCs/>
              </w:rPr>
              <w:t xml:space="preserve">Medicamente: </w:t>
            </w:r>
          </w:p>
          <w:p w14:paraId="019E3E3E" w14:textId="77777777" w:rsidR="00E00550" w:rsidRPr="005A5581" w:rsidRDefault="00B153E5" w:rsidP="00563C15">
            <w:pPr>
              <w:numPr>
                <w:ilvl w:val="0"/>
                <w:numId w:val="68"/>
              </w:numPr>
              <w:jc w:val="both"/>
              <w:rPr>
                <w:b/>
                <w:bCs/>
              </w:rPr>
            </w:pPr>
            <w:r w:rsidRPr="005A5581">
              <w:t>Nitrați cu acțiune scurtă (</w:t>
            </w:r>
            <w:proofErr w:type="spellStart"/>
            <w:r w:rsidRPr="005A5581">
              <w:t>Nitroglycerinum</w:t>
            </w:r>
            <w:proofErr w:type="spellEnd"/>
            <w:r w:rsidRPr="005A5581">
              <w:t>)</w:t>
            </w:r>
          </w:p>
          <w:p w14:paraId="2EC686FF" w14:textId="77777777" w:rsidR="00E00550" w:rsidRPr="005A5581" w:rsidRDefault="00B153E5" w:rsidP="00563C15">
            <w:pPr>
              <w:numPr>
                <w:ilvl w:val="0"/>
                <w:numId w:val="68"/>
              </w:numPr>
              <w:jc w:val="both"/>
              <w:rPr>
                <w:b/>
                <w:bCs/>
              </w:rPr>
            </w:pPr>
            <w:proofErr w:type="spellStart"/>
            <w:r w:rsidRPr="005A5581">
              <w:t>Antiplachetare</w:t>
            </w:r>
            <w:proofErr w:type="spellEnd"/>
            <w:r w:rsidRPr="005A5581">
              <w:t xml:space="preserve"> (</w:t>
            </w:r>
            <w:proofErr w:type="spellStart"/>
            <w:r w:rsidRPr="005A5581">
              <w:t>Acidum</w:t>
            </w:r>
            <w:proofErr w:type="spellEnd"/>
            <w:r w:rsidRPr="005A5581">
              <w:t xml:space="preserve"> </w:t>
            </w:r>
            <w:proofErr w:type="spellStart"/>
            <w:r w:rsidRPr="005A5581">
              <w:t>acetylsalicylicum</w:t>
            </w:r>
            <w:proofErr w:type="spellEnd"/>
            <w:r w:rsidRPr="005A5581">
              <w:t xml:space="preserve">, </w:t>
            </w:r>
            <w:proofErr w:type="spellStart"/>
            <w:r w:rsidRPr="005A5581">
              <w:t>Clopidogrelum</w:t>
            </w:r>
            <w:proofErr w:type="spellEnd"/>
            <w:r w:rsidRPr="005A5581">
              <w:t xml:space="preserve">, </w:t>
            </w:r>
            <w:proofErr w:type="spellStart"/>
            <w:r w:rsidRPr="005A5581">
              <w:t>Prasugrelum</w:t>
            </w:r>
            <w:proofErr w:type="spellEnd"/>
            <w:r w:rsidRPr="005A5581">
              <w:t xml:space="preserve">*, </w:t>
            </w:r>
            <w:proofErr w:type="spellStart"/>
            <w:r w:rsidRPr="005A5581">
              <w:t>Ticagrelorum</w:t>
            </w:r>
            <w:proofErr w:type="spellEnd"/>
            <w:r w:rsidRPr="005A5581">
              <w:t>)</w:t>
            </w:r>
          </w:p>
          <w:p w14:paraId="1135C081" w14:textId="77777777" w:rsidR="00E00550" w:rsidRPr="005A5581" w:rsidRDefault="00B153E5" w:rsidP="00563C15">
            <w:pPr>
              <w:numPr>
                <w:ilvl w:val="0"/>
                <w:numId w:val="68"/>
              </w:numPr>
              <w:jc w:val="both"/>
              <w:rPr>
                <w:b/>
                <w:bCs/>
              </w:rPr>
            </w:pPr>
            <w:r w:rsidRPr="005A5581">
              <w:t>BAB (</w:t>
            </w:r>
            <w:proofErr w:type="spellStart"/>
            <w:r w:rsidRPr="005A5581">
              <w:t>Bisoprololum</w:t>
            </w:r>
            <w:proofErr w:type="spellEnd"/>
            <w:r w:rsidRPr="005A5581">
              <w:t xml:space="preserve">, </w:t>
            </w:r>
            <w:proofErr w:type="spellStart"/>
            <w:r w:rsidRPr="005A5581">
              <w:t>Carvedilolum</w:t>
            </w:r>
            <w:proofErr w:type="spellEnd"/>
            <w:r w:rsidRPr="005A5581">
              <w:t xml:space="preserve">, </w:t>
            </w:r>
            <w:proofErr w:type="spellStart"/>
            <w:r w:rsidRPr="005A5581">
              <w:t>Metoprololum</w:t>
            </w:r>
            <w:proofErr w:type="spellEnd"/>
            <w:r w:rsidRPr="005A5581">
              <w:t xml:space="preserve">, </w:t>
            </w:r>
            <w:proofErr w:type="spellStart"/>
            <w:r w:rsidRPr="005A5581">
              <w:t>Nebivololum</w:t>
            </w:r>
            <w:proofErr w:type="spellEnd"/>
            <w:r w:rsidRPr="005A5581">
              <w:t>)</w:t>
            </w:r>
          </w:p>
          <w:p w14:paraId="5626C800" w14:textId="77777777" w:rsidR="00E00550" w:rsidRPr="005A5581" w:rsidRDefault="00B153E5" w:rsidP="00563C15">
            <w:pPr>
              <w:numPr>
                <w:ilvl w:val="0"/>
                <w:numId w:val="68"/>
              </w:numPr>
              <w:jc w:val="both"/>
              <w:rPr>
                <w:b/>
                <w:bCs/>
              </w:rPr>
            </w:pPr>
            <w:r w:rsidRPr="005A5581">
              <w:t>Blocantele canalelor lente de calciu (</w:t>
            </w:r>
            <w:proofErr w:type="spellStart"/>
            <w:r w:rsidRPr="005A5581">
              <w:t>Verapamilum</w:t>
            </w:r>
            <w:proofErr w:type="spellEnd"/>
            <w:r w:rsidRPr="005A5581">
              <w:t xml:space="preserve">, </w:t>
            </w:r>
            <w:proofErr w:type="spellStart"/>
            <w:r w:rsidRPr="005A5581">
              <w:t>Diltiazemum</w:t>
            </w:r>
            <w:proofErr w:type="spellEnd"/>
            <w:r w:rsidRPr="005A5581">
              <w:t xml:space="preserve">*, </w:t>
            </w:r>
            <w:proofErr w:type="spellStart"/>
            <w:r w:rsidRPr="005A5581">
              <w:t>Amlodipinum</w:t>
            </w:r>
            <w:proofErr w:type="spellEnd"/>
            <w:r w:rsidRPr="005A5581">
              <w:t xml:space="preserve">, </w:t>
            </w:r>
            <w:proofErr w:type="spellStart"/>
            <w:r w:rsidRPr="005A5581">
              <w:t>Nifedipinum</w:t>
            </w:r>
            <w:proofErr w:type="spellEnd"/>
            <w:r w:rsidRPr="005A5581">
              <w:t>)</w:t>
            </w:r>
          </w:p>
          <w:p w14:paraId="28D393DC" w14:textId="77777777" w:rsidR="00E00550" w:rsidRPr="005A5581" w:rsidRDefault="00B153E5" w:rsidP="00563C15">
            <w:pPr>
              <w:numPr>
                <w:ilvl w:val="0"/>
                <w:numId w:val="68"/>
              </w:numPr>
              <w:jc w:val="both"/>
              <w:rPr>
                <w:b/>
                <w:bCs/>
              </w:rPr>
            </w:pPr>
            <w:r w:rsidRPr="005A5581">
              <w:t xml:space="preserve">Nitrați cu acțiune </w:t>
            </w:r>
            <w:proofErr w:type="spellStart"/>
            <w:r w:rsidRPr="005A5581">
              <w:t>prolongată</w:t>
            </w:r>
            <w:proofErr w:type="spellEnd"/>
            <w:r w:rsidRPr="005A5581">
              <w:t xml:space="preserve"> (</w:t>
            </w:r>
            <w:proofErr w:type="spellStart"/>
            <w:r w:rsidRPr="005A5581">
              <w:t>Isosorbidi</w:t>
            </w:r>
            <w:proofErr w:type="spellEnd"/>
            <w:r w:rsidRPr="005A5581">
              <w:t xml:space="preserve"> </w:t>
            </w:r>
            <w:proofErr w:type="spellStart"/>
            <w:r w:rsidRPr="005A5581">
              <w:t>dinitras</w:t>
            </w:r>
            <w:proofErr w:type="spellEnd"/>
            <w:r w:rsidRPr="005A5581">
              <w:t xml:space="preserve">, </w:t>
            </w:r>
            <w:proofErr w:type="spellStart"/>
            <w:r w:rsidRPr="005A5581">
              <w:t>Isosorbidi</w:t>
            </w:r>
            <w:proofErr w:type="spellEnd"/>
            <w:r w:rsidRPr="005A5581">
              <w:t xml:space="preserve"> </w:t>
            </w:r>
            <w:proofErr w:type="spellStart"/>
            <w:r w:rsidRPr="005A5581">
              <w:t>mononitras</w:t>
            </w:r>
            <w:proofErr w:type="spellEnd"/>
            <w:r w:rsidRPr="005A5581">
              <w:t>)</w:t>
            </w:r>
          </w:p>
          <w:p w14:paraId="57DC37A3" w14:textId="77777777" w:rsidR="00E00550" w:rsidRPr="005A5581" w:rsidRDefault="00B153E5" w:rsidP="00563C15">
            <w:pPr>
              <w:numPr>
                <w:ilvl w:val="0"/>
                <w:numId w:val="68"/>
              </w:numPr>
              <w:jc w:val="both"/>
              <w:rPr>
                <w:b/>
                <w:bCs/>
              </w:rPr>
            </w:pPr>
            <w:r w:rsidRPr="005A5581">
              <w:t>IECA (</w:t>
            </w:r>
            <w:proofErr w:type="spellStart"/>
            <w:r w:rsidRPr="005A5581">
              <w:t>Ramiprilum</w:t>
            </w:r>
            <w:proofErr w:type="spellEnd"/>
            <w:r w:rsidRPr="005A5581">
              <w:t xml:space="preserve">, </w:t>
            </w:r>
            <w:proofErr w:type="spellStart"/>
            <w:r w:rsidR="0061753D" w:rsidRPr="005A5581">
              <w:t>Lisinoprilum</w:t>
            </w:r>
            <w:proofErr w:type="spellEnd"/>
            <w:r w:rsidRPr="005A5581">
              <w:t xml:space="preserve">, </w:t>
            </w:r>
            <w:proofErr w:type="spellStart"/>
            <w:r w:rsidRPr="005A5581">
              <w:t>Perindoprilum</w:t>
            </w:r>
            <w:proofErr w:type="spellEnd"/>
            <w:r w:rsidRPr="005A5581">
              <w:t>)</w:t>
            </w:r>
          </w:p>
          <w:p w14:paraId="364F4474" w14:textId="77777777" w:rsidR="00E00550" w:rsidRPr="005A5581" w:rsidRDefault="00B153E5" w:rsidP="00563C15">
            <w:pPr>
              <w:numPr>
                <w:ilvl w:val="0"/>
                <w:numId w:val="68"/>
              </w:numPr>
              <w:jc w:val="both"/>
              <w:rPr>
                <w:b/>
                <w:bCs/>
              </w:rPr>
            </w:pPr>
            <w:r w:rsidRPr="005A5581">
              <w:t>BRA (</w:t>
            </w:r>
            <w:proofErr w:type="spellStart"/>
            <w:r w:rsidRPr="005A5581">
              <w:t>Losartan</w:t>
            </w:r>
            <w:r w:rsidR="0001481F" w:rsidRPr="005A5581">
              <w:t>um</w:t>
            </w:r>
            <w:proofErr w:type="spellEnd"/>
            <w:r w:rsidRPr="005A5581">
              <w:t xml:space="preserve">, </w:t>
            </w:r>
            <w:proofErr w:type="spellStart"/>
            <w:r w:rsidRPr="005A5581">
              <w:t>Valsartan</w:t>
            </w:r>
            <w:r w:rsidR="0001481F" w:rsidRPr="005A5581">
              <w:t>um</w:t>
            </w:r>
            <w:proofErr w:type="spellEnd"/>
            <w:r w:rsidRPr="005A5581">
              <w:t xml:space="preserve">, </w:t>
            </w:r>
            <w:proofErr w:type="spellStart"/>
            <w:r w:rsidRPr="005A5581">
              <w:t>Telmisartan</w:t>
            </w:r>
            <w:r w:rsidR="0001481F" w:rsidRPr="005A5581">
              <w:t>um</w:t>
            </w:r>
            <w:proofErr w:type="spellEnd"/>
            <w:r w:rsidRPr="005A5581">
              <w:t xml:space="preserve">, </w:t>
            </w:r>
            <w:proofErr w:type="spellStart"/>
            <w:r w:rsidRPr="005A5581">
              <w:t>Olmesartan</w:t>
            </w:r>
            <w:r w:rsidR="0001481F" w:rsidRPr="005A5581">
              <w:t>um</w:t>
            </w:r>
            <w:proofErr w:type="spellEnd"/>
            <w:r w:rsidRPr="005A5581">
              <w:t>)</w:t>
            </w:r>
          </w:p>
          <w:p w14:paraId="1A01E09F" w14:textId="77777777" w:rsidR="00E00550" w:rsidRPr="005A5581" w:rsidRDefault="00B153E5" w:rsidP="00563C15">
            <w:pPr>
              <w:numPr>
                <w:ilvl w:val="0"/>
                <w:numId w:val="68"/>
              </w:numPr>
              <w:jc w:val="both"/>
              <w:rPr>
                <w:b/>
                <w:bCs/>
              </w:rPr>
            </w:pPr>
            <w:proofErr w:type="spellStart"/>
            <w:r w:rsidRPr="005A5581">
              <w:t>Hipolipemiante</w:t>
            </w:r>
            <w:proofErr w:type="spellEnd"/>
            <w:r w:rsidRPr="005A5581">
              <w:t xml:space="preserve"> (</w:t>
            </w:r>
            <w:proofErr w:type="spellStart"/>
            <w:r w:rsidRPr="005A5581">
              <w:t>Rosuvastatinum</w:t>
            </w:r>
            <w:proofErr w:type="spellEnd"/>
            <w:r w:rsidRPr="005A5581">
              <w:t xml:space="preserve">, </w:t>
            </w:r>
            <w:proofErr w:type="spellStart"/>
            <w:r w:rsidRPr="005A5581">
              <w:t>Atorvastatinum</w:t>
            </w:r>
            <w:proofErr w:type="spellEnd"/>
            <w:r w:rsidRPr="005A5581">
              <w:t>)</w:t>
            </w:r>
          </w:p>
          <w:p w14:paraId="5512FC5E" w14:textId="77777777" w:rsidR="00E00550" w:rsidRPr="005A5581" w:rsidRDefault="00B153E5" w:rsidP="00563C15">
            <w:pPr>
              <w:numPr>
                <w:ilvl w:val="0"/>
                <w:numId w:val="68"/>
              </w:numPr>
            </w:pPr>
            <w:proofErr w:type="spellStart"/>
            <w:r w:rsidRPr="005A5581">
              <w:t>Antianginoase</w:t>
            </w:r>
            <w:proofErr w:type="spellEnd"/>
            <w:r w:rsidRPr="005A5581">
              <w:t xml:space="preserve"> metabolice/</w:t>
            </w:r>
            <w:proofErr w:type="spellStart"/>
            <w:r w:rsidRPr="005A5581">
              <w:t>Cardioprotectoare</w:t>
            </w:r>
            <w:proofErr w:type="spellEnd"/>
            <w:r w:rsidRPr="005A5581">
              <w:t xml:space="preserve"> (</w:t>
            </w:r>
            <w:proofErr w:type="spellStart"/>
            <w:r w:rsidRPr="005A5581">
              <w:t>Trimetazidinum</w:t>
            </w:r>
            <w:proofErr w:type="spellEnd"/>
            <w:r w:rsidRPr="005A5581">
              <w:t>)</w:t>
            </w:r>
          </w:p>
          <w:p w14:paraId="54687C5C" w14:textId="77777777" w:rsidR="00E00550" w:rsidRPr="005A5581" w:rsidRDefault="00B153E5" w:rsidP="00563C15">
            <w:pPr>
              <w:numPr>
                <w:ilvl w:val="0"/>
                <w:numId w:val="68"/>
              </w:numPr>
              <w:jc w:val="both"/>
            </w:pPr>
            <w:r w:rsidRPr="005A5581">
              <w:t>Inhibitorii influxului tardiv al sodiului (</w:t>
            </w:r>
            <w:proofErr w:type="spellStart"/>
            <w:r w:rsidRPr="005A5581">
              <w:t>Ranolazinum</w:t>
            </w:r>
            <w:proofErr w:type="spellEnd"/>
            <w:r w:rsidRPr="005A5581">
              <w:t>)</w:t>
            </w:r>
          </w:p>
          <w:p w14:paraId="4777C9EF" w14:textId="77777777" w:rsidR="00E00550" w:rsidRPr="005A5581" w:rsidRDefault="00B153E5" w:rsidP="00563C15">
            <w:pPr>
              <w:numPr>
                <w:ilvl w:val="0"/>
                <w:numId w:val="68"/>
              </w:numPr>
              <w:jc w:val="both"/>
            </w:pPr>
            <w:r w:rsidRPr="005A5581">
              <w:t>Activatorii canalelor de potasiu (</w:t>
            </w:r>
            <w:proofErr w:type="spellStart"/>
            <w:r w:rsidRPr="005A5581">
              <w:t>Nicorandilum</w:t>
            </w:r>
            <w:proofErr w:type="spellEnd"/>
            <w:r w:rsidRPr="005A5581">
              <w:t>*)</w:t>
            </w:r>
          </w:p>
          <w:p w14:paraId="598AC0F8" w14:textId="77777777" w:rsidR="00E00550" w:rsidRPr="005A5581" w:rsidRDefault="00B153E5" w:rsidP="00563C15">
            <w:pPr>
              <w:numPr>
                <w:ilvl w:val="0"/>
                <w:numId w:val="68"/>
              </w:numPr>
              <w:jc w:val="both"/>
            </w:pPr>
            <w:r w:rsidRPr="005A5581">
              <w:t xml:space="preserve">Inhibitorii </w:t>
            </w:r>
            <w:proofErr w:type="spellStart"/>
            <w:r w:rsidRPr="005A5581">
              <w:t>If</w:t>
            </w:r>
            <w:proofErr w:type="spellEnd"/>
            <w:r w:rsidRPr="005A5581">
              <w:t>-canalelor (</w:t>
            </w:r>
            <w:proofErr w:type="spellStart"/>
            <w:r w:rsidRPr="005A5581">
              <w:t>Ivabradinum</w:t>
            </w:r>
            <w:proofErr w:type="spellEnd"/>
            <w:r w:rsidRPr="005A5581">
              <w:t>)</w:t>
            </w:r>
          </w:p>
          <w:p w14:paraId="3B19E08E" w14:textId="77777777" w:rsidR="00E00550" w:rsidRPr="005A5581" w:rsidRDefault="00B153E5" w:rsidP="00563C15">
            <w:pPr>
              <w:numPr>
                <w:ilvl w:val="0"/>
                <w:numId w:val="68"/>
              </w:numPr>
              <w:jc w:val="both"/>
            </w:pPr>
            <w:r w:rsidRPr="005A5581">
              <w:t>Inhibitorii SGLT2 (</w:t>
            </w:r>
            <w:proofErr w:type="spellStart"/>
            <w:r w:rsidRPr="005A5581">
              <w:t>Dapagliflozinum</w:t>
            </w:r>
            <w:proofErr w:type="spellEnd"/>
            <w:r w:rsidRPr="005A5581">
              <w:t>)</w:t>
            </w:r>
          </w:p>
          <w:p w14:paraId="6AC88817" w14:textId="77777777" w:rsidR="00E00550" w:rsidRPr="005A5581" w:rsidRDefault="00B153E5" w:rsidP="00563C15">
            <w:pPr>
              <w:numPr>
                <w:ilvl w:val="0"/>
                <w:numId w:val="68"/>
              </w:numPr>
              <w:jc w:val="both"/>
            </w:pPr>
            <w:proofErr w:type="spellStart"/>
            <w:r w:rsidRPr="005A5581">
              <w:t>Agoniștii</w:t>
            </w:r>
            <w:proofErr w:type="spellEnd"/>
            <w:r w:rsidRPr="005A5581">
              <w:t xml:space="preserve"> GLP-1 (</w:t>
            </w:r>
            <w:proofErr w:type="spellStart"/>
            <w:r w:rsidRPr="005A5581">
              <w:t>Liraglutidum</w:t>
            </w:r>
            <w:proofErr w:type="spellEnd"/>
            <w:r w:rsidRPr="005A5581">
              <w:t xml:space="preserve">*, </w:t>
            </w:r>
            <w:proofErr w:type="spellStart"/>
            <w:r w:rsidRPr="005A5581">
              <w:t>Semaglutidum</w:t>
            </w:r>
            <w:proofErr w:type="spellEnd"/>
            <w:r w:rsidRPr="005A5581">
              <w:t>)</w:t>
            </w:r>
          </w:p>
          <w:p w14:paraId="7F96ACA4" w14:textId="51A27A2E" w:rsidR="00300D33" w:rsidRPr="005A5581" w:rsidRDefault="00B153E5" w:rsidP="00563C15">
            <w:pPr>
              <w:numPr>
                <w:ilvl w:val="0"/>
                <w:numId w:val="68"/>
              </w:numPr>
              <w:jc w:val="both"/>
            </w:pPr>
            <w:r w:rsidRPr="005A5581">
              <w:t>Preparate cu efect antiinflamator (</w:t>
            </w:r>
            <w:proofErr w:type="spellStart"/>
            <w:r w:rsidRPr="005A5581">
              <w:t>Colchicinum</w:t>
            </w:r>
            <w:proofErr w:type="spellEnd"/>
            <w:r w:rsidRPr="005A5581">
              <w:t xml:space="preserve">, </w:t>
            </w:r>
            <w:proofErr w:type="spellStart"/>
            <w:r w:rsidRPr="005A5581">
              <w:t>Canakinumabum</w:t>
            </w:r>
            <w:proofErr w:type="spellEnd"/>
            <w:r w:rsidRPr="005A5581">
              <w:t xml:space="preserve">*, </w:t>
            </w:r>
            <w:proofErr w:type="spellStart"/>
            <w:r w:rsidRPr="005A5581">
              <w:t>Methotrexatum</w:t>
            </w:r>
            <w:proofErr w:type="spellEnd"/>
            <w:r w:rsidRPr="005A5581">
              <w:t>)</w:t>
            </w:r>
          </w:p>
        </w:tc>
      </w:tr>
      <w:tr w:rsidR="00E00550" w:rsidRPr="005A5581" w14:paraId="5C0B92EF" w14:textId="77777777" w:rsidTr="007C4CF4">
        <w:tc>
          <w:tcPr>
            <w:tcW w:w="1393" w:type="dxa"/>
            <w:vMerge w:val="restart"/>
            <w:tcBorders>
              <w:top w:val="single" w:sz="4" w:space="0" w:color="000000"/>
              <w:left w:val="single" w:sz="4" w:space="0" w:color="000000"/>
              <w:bottom w:val="single" w:sz="4" w:space="0" w:color="000000"/>
            </w:tcBorders>
          </w:tcPr>
          <w:p w14:paraId="4BF765DE" w14:textId="77777777" w:rsidR="00E00550" w:rsidRPr="005A5581" w:rsidRDefault="00E00550" w:rsidP="00563C15">
            <w:pPr>
              <w:rPr>
                <w:b/>
                <w:bCs/>
              </w:rPr>
            </w:pPr>
          </w:p>
          <w:p w14:paraId="6D0BC0E0" w14:textId="77777777" w:rsidR="00E00550" w:rsidRPr="005A5581" w:rsidRDefault="00B153E5" w:rsidP="00563C15">
            <w:pPr>
              <w:pStyle w:val="Titlu3"/>
              <w:numPr>
                <w:ilvl w:val="2"/>
                <w:numId w:val="1"/>
              </w:numPr>
              <w:spacing w:before="0" w:after="0"/>
              <w:ind w:right="-121"/>
              <w:jc w:val="left"/>
              <w:rPr>
                <w:rFonts w:ascii="Times New Roman" w:eastAsia="Times New Roman" w:hAnsi="Times New Roman" w:cs="Times New Roman"/>
                <w:sz w:val="24"/>
                <w:szCs w:val="24"/>
              </w:rPr>
            </w:pPr>
            <w:bookmarkStart w:id="337" w:name="_Toc224892197"/>
            <w:bookmarkStart w:id="338" w:name="_Toc228133491"/>
            <w:bookmarkStart w:id="339" w:name="_Toc228354381"/>
            <w:bookmarkStart w:id="340" w:name="_Toc228433827"/>
            <w:r w:rsidRPr="005A5581">
              <w:rPr>
                <w:rFonts w:ascii="Times New Roman" w:eastAsia="Times New Roman" w:hAnsi="Times New Roman" w:cs="Times New Roman"/>
                <w:sz w:val="24"/>
                <w:szCs w:val="24"/>
              </w:rPr>
              <w:t>D.4. Instituțiile de asistență medicală spitalicească: secții de cardiologie ale spitalelor municipale și republicane</w:t>
            </w:r>
            <w:bookmarkEnd w:id="337"/>
            <w:bookmarkEnd w:id="338"/>
            <w:bookmarkEnd w:id="339"/>
            <w:bookmarkEnd w:id="340"/>
          </w:p>
        </w:tc>
        <w:tc>
          <w:tcPr>
            <w:tcW w:w="8363" w:type="dxa"/>
            <w:tcBorders>
              <w:top w:val="single" w:sz="4" w:space="0" w:color="000000"/>
              <w:left w:val="single" w:sz="4" w:space="0" w:color="000000"/>
              <w:bottom w:val="single" w:sz="4" w:space="0" w:color="000000"/>
              <w:right w:val="single" w:sz="4" w:space="0" w:color="000000"/>
            </w:tcBorders>
          </w:tcPr>
          <w:p w14:paraId="76F3394C" w14:textId="77777777" w:rsidR="00E00550" w:rsidRPr="005A5581" w:rsidRDefault="00B153E5" w:rsidP="00563C15">
            <w:r w:rsidRPr="005A5581">
              <w:rPr>
                <w:b/>
                <w:bCs/>
              </w:rPr>
              <w:t>Personal</w:t>
            </w:r>
            <w:r w:rsidRPr="005A5581">
              <w:t xml:space="preserve">: </w:t>
            </w:r>
          </w:p>
          <w:p w14:paraId="6BEA1669" w14:textId="77777777" w:rsidR="00E00550" w:rsidRPr="005A5581" w:rsidRDefault="00B153E5" w:rsidP="00563C15">
            <w:pPr>
              <w:numPr>
                <w:ilvl w:val="0"/>
                <w:numId w:val="65"/>
              </w:numPr>
            </w:pPr>
            <w:r w:rsidRPr="005A5581">
              <w:t>cardiolog</w:t>
            </w:r>
          </w:p>
          <w:p w14:paraId="0E6AB973" w14:textId="77777777" w:rsidR="00E00550" w:rsidRPr="005A5581" w:rsidRDefault="00B153E5" w:rsidP="00563C15">
            <w:pPr>
              <w:numPr>
                <w:ilvl w:val="0"/>
                <w:numId w:val="65"/>
              </w:numPr>
            </w:pPr>
            <w:r w:rsidRPr="005A5581">
              <w:t>medic-funcționalist</w:t>
            </w:r>
          </w:p>
          <w:p w14:paraId="2F593BA2" w14:textId="77777777" w:rsidR="00E00550" w:rsidRPr="005A5581" w:rsidRDefault="00B153E5" w:rsidP="00563C15">
            <w:pPr>
              <w:numPr>
                <w:ilvl w:val="0"/>
                <w:numId w:val="65"/>
              </w:numPr>
            </w:pPr>
            <w:r w:rsidRPr="005A5581">
              <w:t>specialist în cardiologie intervenționistă</w:t>
            </w:r>
          </w:p>
          <w:p w14:paraId="0D517AF0" w14:textId="77777777" w:rsidR="00E00550" w:rsidRPr="005A5581" w:rsidRDefault="00B153E5" w:rsidP="00563C15">
            <w:pPr>
              <w:numPr>
                <w:ilvl w:val="0"/>
                <w:numId w:val="65"/>
              </w:numPr>
            </w:pPr>
            <w:r w:rsidRPr="005A5581">
              <w:t>radiolog</w:t>
            </w:r>
          </w:p>
          <w:p w14:paraId="09E60ECD" w14:textId="77777777" w:rsidR="00E00550" w:rsidRPr="005A5581" w:rsidRDefault="00B153E5" w:rsidP="00563C15">
            <w:pPr>
              <w:numPr>
                <w:ilvl w:val="0"/>
                <w:numId w:val="64"/>
              </w:numPr>
            </w:pPr>
            <w:r w:rsidRPr="005A5581">
              <w:t>medic de laborator</w:t>
            </w:r>
          </w:p>
          <w:p w14:paraId="59D27822" w14:textId="77777777" w:rsidR="00E00550" w:rsidRPr="005A5581" w:rsidRDefault="00B153E5" w:rsidP="00563C15">
            <w:pPr>
              <w:numPr>
                <w:ilvl w:val="0"/>
                <w:numId w:val="64"/>
              </w:numPr>
            </w:pPr>
            <w:r w:rsidRPr="005A5581">
              <w:t>asistente medicale</w:t>
            </w:r>
          </w:p>
          <w:p w14:paraId="0B51CBFE" w14:textId="7B6A0445" w:rsidR="00E00550" w:rsidRPr="005A5581" w:rsidRDefault="00B153E5" w:rsidP="00563C15">
            <w:pPr>
              <w:numPr>
                <w:ilvl w:val="0"/>
                <w:numId w:val="64"/>
              </w:numPr>
            </w:pPr>
            <w:r w:rsidRPr="005A5581">
              <w:t>acces la consultații calificate (neurolog, endocrinolog)</w:t>
            </w:r>
          </w:p>
        </w:tc>
      </w:tr>
      <w:tr w:rsidR="00E00550" w:rsidRPr="005A5581" w14:paraId="43BE8870" w14:textId="77777777" w:rsidTr="007C4CF4">
        <w:tc>
          <w:tcPr>
            <w:tcW w:w="1393" w:type="dxa"/>
            <w:vMerge/>
            <w:tcBorders>
              <w:top w:val="single" w:sz="4" w:space="0" w:color="000000"/>
              <w:left w:val="single" w:sz="4" w:space="0" w:color="000000"/>
              <w:bottom w:val="single" w:sz="4" w:space="0" w:color="000000"/>
            </w:tcBorders>
          </w:tcPr>
          <w:p w14:paraId="4310B57D" w14:textId="77777777" w:rsidR="00E00550" w:rsidRPr="005A5581" w:rsidRDefault="00E00550" w:rsidP="00563C15">
            <w:pPr>
              <w:widowControl w:val="0"/>
              <w:pBdr>
                <w:top w:val="nil"/>
                <w:left w:val="nil"/>
                <w:bottom w:val="nil"/>
                <w:right w:val="nil"/>
                <w:between w:val="nil"/>
              </w:pBdr>
            </w:pPr>
          </w:p>
        </w:tc>
        <w:tc>
          <w:tcPr>
            <w:tcW w:w="8363" w:type="dxa"/>
            <w:tcBorders>
              <w:top w:val="single" w:sz="4" w:space="0" w:color="000000"/>
              <w:left w:val="single" w:sz="4" w:space="0" w:color="000000"/>
              <w:bottom w:val="single" w:sz="4" w:space="0" w:color="000000"/>
              <w:right w:val="single" w:sz="4" w:space="0" w:color="000000"/>
            </w:tcBorders>
          </w:tcPr>
          <w:p w14:paraId="730F4E01" w14:textId="77777777" w:rsidR="00E00550" w:rsidRPr="005A5581" w:rsidRDefault="00B153E5" w:rsidP="00563C15">
            <w:pPr>
              <w:widowControl w:val="0"/>
              <w:jc w:val="both"/>
              <w:rPr>
                <w:b/>
                <w:bCs/>
                <w:color w:val="000000"/>
              </w:rPr>
            </w:pPr>
            <w:r w:rsidRPr="005A5581">
              <w:rPr>
                <w:b/>
                <w:bCs/>
                <w:color w:val="000000"/>
              </w:rPr>
              <w:t xml:space="preserve">Aparataj, utilaj. </w:t>
            </w:r>
          </w:p>
          <w:p w14:paraId="2D307526" w14:textId="77777777" w:rsidR="00E00550" w:rsidRPr="005A5581" w:rsidRDefault="00B153E5" w:rsidP="00563C15">
            <w:pPr>
              <w:widowControl w:val="0"/>
              <w:numPr>
                <w:ilvl w:val="0"/>
                <w:numId w:val="63"/>
              </w:numPr>
              <w:jc w:val="both"/>
              <w:rPr>
                <w:color w:val="000000"/>
              </w:rPr>
            </w:pPr>
            <w:r w:rsidRPr="005A5581">
              <w:rPr>
                <w:color w:val="000000"/>
              </w:rPr>
              <w:t>tonometru;</w:t>
            </w:r>
          </w:p>
          <w:p w14:paraId="370B0527" w14:textId="77777777" w:rsidR="00E00550" w:rsidRPr="005A5581" w:rsidRDefault="00B153E5" w:rsidP="00563C15">
            <w:pPr>
              <w:widowControl w:val="0"/>
              <w:numPr>
                <w:ilvl w:val="0"/>
                <w:numId w:val="63"/>
              </w:numPr>
              <w:jc w:val="both"/>
              <w:rPr>
                <w:color w:val="000000"/>
              </w:rPr>
            </w:pPr>
            <w:proofErr w:type="spellStart"/>
            <w:r w:rsidRPr="005A5581">
              <w:rPr>
                <w:color w:val="000000"/>
              </w:rPr>
              <w:t>fonendoscop</w:t>
            </w:r>
            <w:proofErr w:type="spellEnd"/>
            <w:r w:rsidRPr="005A5581">
              <w:rPr>
                <w:color w:val="000000"/>
              </w:rPr>
              <w:t>;</w:t>
            </w:r>
          </w:p>
          <w:p w14:paraId="3CD1748C" w14:textId="77777777" w:rsidR="00E00550" w:rsidRPr="005A5581" w:rsidRDefault="00B153E5" w:rsidP="00563C15">
            <w:pPr>
              <w:widowControl w:val="0"/>
              <w:numPr>
                <w:ilvl w:val="0"/>
                <w:numId w:val="63"/>
              </w:numPr>
              <w:jc w:val="both"/>
              <w:rPr>
                <w:color w:val="000000"/>
              </w:rPr>
            </w:pPr>
            <w:r w:rsidRPr="005A5581">
              <w:rPr>
                <w:color w:val="000000"/>
              </w:rPr>
              <w:t>electrocardiograf;</w:t>
            </w:r>
          </w:p>
          <w:p w14:paraId="4A70EE5C" w14:textId="77777777" w:rsidR="00E00550" w:rsidRPr="005A5581" w:rsidRDefault="00B153E5" w:rsidP="00563C15">
            <w:pPr>
              <w:widowControl w:val="0"/>
              <w:numPr>
                <w:ilvl w:val="0"/>
                <w:numId w:val="63"/>
              </w:numPr>
              <w:jc w:val="both"/>
              <w:rPr>
                <w:color w:val="000000"/>
              </w:rPr>
            </w:pPr>
            <w:r w:rsidRPr="005A5581">
              <w:rPr>
                <w:color w:val="000000"/>
              </w:rPr>
              <w:t>ultrasonograf</w:t>
            </w:r>
          </w:p>
          <w:p w14:paraId="69750E8B" w14:textId="77777777" w:rsidR="00E00550" w:rsidRPr="005A5581" w:rsidRDefault="00B153E5" w:rsidP="00563C15">
            <w:pPr>
              <w:widowControl w:val="0"/>
              <w:numPr>
                <w:ilvl w:val="0"/>
                <w:numId w:val="63"/>
              </w:numPr>
              <w:jc w:val="both"/>
              <w:rPr>
                <w:color w:val="000000"/>
              </w:rPr>
            </w:pPr>
            <w:proofErr w:type="spellStart"/>
            <w:r w:rsidRPr="005A5581">
              <w:rPr>
                <w:color w:val="000000"/>
              </w:rPr>
              <w:lastRenderedPageBreak/>
              <w:t>ecocardiograf</w:t>
            </w:r>
            <w:proofErr w:type="spellEnd"/>
            <w:r w:rsidRPr="005A5581">
              <w:rPr>
                <w:color w:val="000000"/>
              </w:rPr>
              <w:t xml:space="preserve"> cu regim </w:t>
            </w:r>
            <w:proofErr w:type="spellStart"/>
            <w:r w:rsidRPr="005A5581">
              <w:rPr>
                <w:color w:val="000000"/>
              </w:rPr>
              <w:t>Doppler</w:t>
            </w:r>
            <w:proofErr w:type="spellEnd"/>
          </w:p>
          <w:p w14:paraId="4ABBE381" w14:textId="77777777" w:rsidR="00E00550" w:rsidRPr="005A5581" w:rsidRDefault="00B153E5" w:rsidP="00563C15">
            <w:pPr>
              <w:widowControl w:val="0"/>
              <w:numPr>
                <w:ilvl w:val="0"/>
                <w:numId w:val="63"/>
              </w:numPr>
              <w:jc w:val="both"/>
              <w:rPr>
                <w:color w:val="000000"/>
              </w:rPr>
            </w:pPr>
            <w:r w:rsidRPr="005A5581">
              <w:rPr>
                <w:color w:val="000000"/>
              </w:rPr>
              <w:t>cabinet de diagnostic funcțional dotat cu utilaj pentru testul de efort (</w:t>
            </w:r>
            <w:proofErr w:type="spellStart"/>
            <w:r w:rsidRPr="005A5581">
              <w:rPr>
                <w:color w:val="000000"/>
              </w:rPr>
              <w:t>cicloergometru</w:t>
            </w:r>
            <w:proofErr w:type="spellEnd"/>
            <w:r w:rsidRPr="005A5581">
              <w:rPr>
                <w:color w:val="000000"/>
              </w:rPr>
              <w:t>, covoraș rulant)</w:t>
            </w:r>
          </w:p>
          <w:p w14:paraId="2513B31E" w14:textId="77777777" w:rsidR="00E00550" w:rsidRPr="005A5581" w:rsidRDefault="00B153E5" w:rsidP="00563C15">
            <w:pPr>
              <w:widowControl w:val="0"/>
              <w:numPr>
                <w:ilvl w:val="0"/>
                <w:numId w:val="63"/>
              </w:numPr>
              <w:jc w:val="both"/>
              <w:rPr>
                <w:color w:val="000000"/>
              </w:rPr>
            </w:pPr>
            <w:r w:rsidRPr="005A5581">
              <w:rPr>
                <w:color w:val="000000"/>
              </w:rPr>
              <w:t>aparat pentru înregistrarea ECG ambulatorii (</w:t>
            </w:r>
            <w:proofErr w:type="spellStart"/>
            <w:r w:rsidRPr="005A5581">
              <w:rPr>
                <w:color w:val="000000"/>
              </w:rPr>
              <w:t>Holter</w:t>
            </w:r>
            <w:proofErr w:type="spellEnd"/>
            <w:r w:rsidRPr="005A5581">
              <w:rPr>
                <w:color w:val="000000"/>
              </w:rPr>
              <w:t>)</w:t>
            </w:r>
          </w:p>
          <w:p w14:paraId="7FCB44E9" w14:textId="77777777" w:rsidR="00E00550" w:rsidRPr="005A5581" w:rsidRDefault="00B153E5" w:rsidP="00563C15">
            <w:pPr>
              <w:widowControl w:val="0"/>
              <w:numPr>
                <w:ilvl w:val="0"/>
                <w:numId w:val="63"/>
              </w:numPr>
              <w:jc w:val="both"/>
              <w:rPr>
                <w:color w:val="000000"/>
              </w:rPr>
            </w:pPr>
            <w:r w:rsidRPr="005A5581">
              <w:rPr>
                <w:color w:val="000000"/>
              </w:rPr>
              <w:t xml:space="preserve">laborator de angiografie, </w:t>
            </w:r>
            <w:proofErr w:type="spellStart"/>
            <w:r w:rsidRPr="005A5581">
              <w:rPr>
                <w:color w:val="000000"/>
              </w:rPr>
              <w:t>angiograf</w:t>
            </w:r>
            <w:proofErr w:type="spellEnd"/>
          </w:p>
          <w:p w14:paraId="341F95A2" w14:textId="77777777" w:rsidR="00E00550" w:rsidRPr="005A5581" w:rsidRDefault="00B153E5" w:rsidP="00563C15">
            <w:pPr>
              <w:widowControl w:val="0"/>
              <w:numPr>
                <w:ilvl w:val="0"/>
                <w:numId w:val="63"/>
              </w:numPr>
              <w:jc w:val="both"/>
              <w:rPr>
                <w:color w:val="000000"/>
              </w:rPr>
            </w:pPr>
            <w:r w:rsidRPr="005A5581">
              <w:rPr>
                <w:color w:val="000000"/>
              </w:rPr>
              <w:t>laborator clinic standard pentru determinarea: glicemiei, colesterolului total, LDL-colesterolului.</w:t>
            </w:r>
          </w:p>
          <w:p w14:paraId="3ABC2C69" w14:textId="77777777" w:rsidR="00E00550" w:rsidRPr="005A5581" w:rsidRDefault="00B153E5" w:rsidP="00563C15">
            <w:pPr>
              <w:widowControl w:val="0"/>
              <w:numPr>
                <w:ilvl w:val="0"/>
                <w:numId w:val="63"/>
              </w:numPr>
              <w:jc w:val="both"/>
              <w:rPr>
                <w:color w:val="000000"/>
              </w:rPr>
            </w:pPr>
            <w:r w:rsidRPr="005A5581">
              <w:rPr>
                <w:color w:val="000000"/>
              </w:rPr>
              <w:t>defibrilator.</w:t>
            </w:r>
          </w:p>
          <w:p w14:paraId="600099B3" w14:textId="77777777" w:rsidR="00E00550" w:rsidRPr="005A5581" w:rsidRDefault="00B153E5" w:rsidP="00563C15">
            <w:pPr>
              <w:widowControl w:val="0"/>
              <w:numPr>
                <w:ilvl w:val="0"/>
                <w:numId w:val="63"/>
              </w:numPr>
              <w:jc w:val="both"/>
              <w:rPr>
                <w:color w:val="000000"/>
              </w:rPr>
            </w:pPr>
            <w:r w:rsidRPr="005A5581">
              <w:rPr>
                <w:color w:val="000000"/>
              </w:rPr>
              <w:t>serviciul morfologic cu citologie</w:t>
            </w:r>
          </w:p>
          <w:p w14:paraId="121554E7" w14:textId="77777777" w:rsidR="00E00550" w:rsidRPr="005A5581" w:rsidRDefault="00B153E5" w:rsidP="00563C15">
            <w:pPr>
              <w:widowControl w:val="0"/>
              <w:numPr>
                <w:ilvl w:val="0"/>
                <w:numId w:val="63"/>
              </w:numPr>
              <w:jc w:val="both"/>
              <w:rPr>
                <w:color w:val="000000"/>
              </w:rPr>
            </w:pPr>
            <w:r w:rsidRPr="005A5581">
              <w:t xml:space="preserve">consumabile necesare pentru intervențiile </w:t>
            </w:r>
            <w:proofErr w:type="spellStart"/>
            <w:r w:rsidRPr="005A5581">
              <w:t>percutane</w:t>
            </w:r>
            <w:proofErr w:type="spellEnd"/>
          </w:p>
          <w:p w14:paraId="1EA53A69" w14:textId="7ADEB76C" w:rsidR="00E00550" w:rsidRPr="005A5581" w:rsidRDefault="00B153E5" w:rsidP="00563C15">
            <w:pPr>
              <w:widowControl w:val="0"/>
              <w:numPr>
                <w:ilvl w:val="0"/>
                <w:numId w:val="63"/>
              </w:numPr>
              <w:jc w:val="both"/>
              <w:rPr>
                <w:color w:val="000000"/>
              </w:rPr>
            </w:pPr>
            <w:r w:rsidRPr="005A5581">
              <w:t>(</w:t>
            </w:r>
            <w:proofErr w:type="spellStart"/>
            <w:r w:rsidRPr="005A5581">
              <w:t>coronaroangiografie</w:t>
            </w:r>
            <w:proofErr w:type="spellEnd"/>
            <w:r w:rsidRPr="005A5581">
              <w:t xml:space="preserve">, </w:t>
            </w:r>
            <w:proofErr w:type="spellStart"/>
            <w:r w:rsidRPr="005A5581">
              <w:t>angioplastie</w:t>
            </w:r>
            <w:proofErr w:type="spellEnd"/>
            <w:r w:rsidRPr="005A5581">
              <w:t>/</w:t>
            </w:r>
            <w:proofErr w:type="spellStart"/>
            <w:r w:rsidRPr="005A5581">
              <w:t>stentare</w:t>
            </w:r>
            <w:proofErr w:type="spellEnd"/>
            <w:r w:rsidRPr="005A5581">
              <w:t>)</w:t>
            </w:r>
          </w:p>
        </w:tc>
      </w:tr>
      <w:tr w:rsidR="00E00550" w:rsidRPr="005A5581" w14:paraId="566E2C91" w14:textId="77777777" w:rsidTr="007C4CF4">
        <w:tc>
          <w:tcPr>
            <w:tcW w:w="1393" w:type="dxa"/>
            <w:vMerge/>
            <w:tcBorders>
              <w:top w:val="single" w:sz="4" w:space="0" w:color="000000"/>
              <w:left w:val="single" w:sz="4" w:space="0" w:color="000000"/>
              <w:bottom w:val="single" w:sz="4" w:space="0" w:color="000000"/>
            </w:tcBorders>
          </w:tcPr>
          <w:p w14:paraId="7F8516A9" w14:textId="77777777" w:rsidR="00E00550" w:rsidRPr="005A5581" w:rsidRDefault="00E00550" w:rsidP="00563C15">
            <w:pPr>
              <w:widowControl w:val="0"/>
              <w:pBdr>
                <w:top w:val="nil"/>
                <w:left w:val="nil"/>
                <w:bottom w:val="nil"/>
                <w:right w:val="nil"/>
                <w:between w:val="nil"/>
              </w:pBdr>
              <w:rPr>
                <w:color w:val="000000"/>
              </w:rPr>
            </w:pPr>
          </w:p>
        </w:tc>
        <w:tc>
          <w:tcPr>
            <w:tcW w:w="8363" w:type="dxa"/>
            <w:tcBorders>
              <w:top w:val="single" w:sz="4" w:space="0" w:color="000000"/>
              <w:left w:val="single" w:sz="4" w:space="0" w:color="000000"/>
              <w:bottom w:val="single" w:sz="4" w:space="0" w:color="000000"/>
              <w:right w:val="single" w:sz="4" w:space="0" w:color="000000"/>
            </w:tcBorders>
          </w:tcPr>
          <w:p w14:paraId="2FC359C4" w14:textId="77777777" w:rsidR="00E00550" w:rsidRPr="005A5581" w:rsidRDefault="00B153E5" w:rsidP="00563C15">
            <w:pPr>
              <w:rPr>
                <w:b/>
                <w:bCs/>
              </w:rPr>
            </w:pPr>
            <w:r w:rsidRPr="005A5581">
              <w:rPr>
                <w:b/>
                <w:bCs/>
              </w:rPr>
              <w:t xml:space="preserve">Medicamente: </w:t>
            </w:r>
          </w:p>
          <w:p w14:paraId="74577E28" w14:textId="77777777" w:rsidR="00E00550" w:rsidRPr="005A5581" w:rsidRDefault="00B153E5" w:rsidP="00563C15">
            <w:pPr>
              <w:numPr>
                <w:ilvl w:val="0"/>
                <w:numId w:val="62"/>
              </w:numPr>
              <w:jc w:val="both"/>
              <w:rPr>
                <w:b/>
                <w:bCs/>
              </w:rPr>
            </w:pPr>
            <w:r w:rsidRPr="005A5581">
              <w:t>Nitrați cu acțiune scurtă (</w:t>
            </w:r>
            <w:proofErr w:type="spellStart"/>
            <w:r w:rsidRPr="005A5581">
              <w:t>Nitroglycerinum</w:t>
            </w:r>
            <w:proofErr w:type="spellEnd"/>
            <w:r w:rsidRPr="005A5581">
              <w:t>)</w:t>
            </w:r>
          </w:p>
          <w:p w14:paraId="5B8FA915" w14:textId="77777777" w:rsidR="00E00550" w:rsidRPr="005A5581" w:rsidRDefault="00B153E5" w:rsidP="00563C15">
            <w:pPr>
              <w:numPr>
                <w:ilvl w:val="0"/>
                <w:numId w:val="62"/>
              </w:numPr>
              <w:jc w:val="both"/>
              <w:rPr>
                <w:b/>
                <w:bCs/>
              </w:rPr>
            </w:pPr>
            <w:proofErr w:type="spellStart"/>
            <w:r w:rsidRPr="005A5581">
              <w:t>Antiplachetare</w:t>
            </w:r>
            <w:proofErr w:type="spellEnd"/>
            <w:r w:rsidRPr="005A5581">
              <w:t xml:space="preserve"> (</w:t>
            </w:r>
            <w:proofErr w:type="spellStart"/>
            <w:r w:rsidRPr="005A5581">
              <w:t>Acidum</w:t>
            </w:r>
            <w:proofErr w:type="spellEnd"/>
            <w:r w:rsidRPr="005A5581">
              <w:t xml:space="preserve"> </w:t>
            </w:r>
            <w:proofErr w:type="spellStart"/>
            <w:r w:rsidRPr="005A5581">
              <w:t>acetylsalicylicum</w:t>
            </w:r>
            <w:proofErr w:type="spellEnd"/>
            <w:r w:rsidRPr="005A5581">
              <w:t xml:space="preserve">, </w:t>
            </w:r>
            <w:proofErr w:type="spellStart"/>
            <w:r w:rsidRPr="005A5581">
              <w:t>Clopidogrelum</w:t>
            </w:r>
            <w:proofErr w:type="spellEnd"/>
            <w:r w:rsidRPr="005A5581">
              <w:t xml:space="preserve">, </w:t>
            </w:r>
            <w:proofErr w:type="spellStart"/>
            <w:r w:rsidRPr="005A5581">
              <w:t>Prasugrelum</w:t>
            </w:r>
            <w:proofErr w:type="spellEnd"/>
            <w:r w:rsidRPr="005A5581">
              <w:t xml:space="preserve">*, </w:t>
            </w:r>
            <w:proofErr w:type="spellStart"/>
            <w:r w:rsidRPr="005A5581">
              <w:t>Ticagrelorum</w:t>
            </w:r>
            <w:proofErr w:type="spellEnd"/>
            <w:r w:rsidRPr="005A5581">
              <w:t>)</w:t>
            </w:r>
          </w:p>
          <w:p w14:paraId="315681D7" w14:textId="77777777" w:rsidR="00E00550" w:rsidRPr="005A5581" w:rsidRDefault="00B153E5" w:rsidP="00563C15">
            <w:pPr>
              <w:numPr>
                <w:ilvl w:val="0"/>
                <w:numId w:val="62"/>
              </w:numPr>
              <w:jc w:val="both"/>
              <w:rPr>
                <w:b/>
                <w:bCs/>
              </w:rPr>
            </w:pPr>
            <w:r w:rsidRPr="005A5581">
              <w:t>BAB (</w:t>
            </w:r>
            <w:proofErr w:type="spellStart"/>
            <w:r w:rsidRPr="005A5581">
              <w:t>Bisoprololum</w:t>
            </w:r>
            <w:proofErr w:type="spellEnd"/>
            <w:r w:rsidRPr="005A5581">
              <w:t xml:space="preserve">, </w:t>
            </w:r>
            <w:proofErr w:type="spellStart"/>
            <w:r w:rsidRPr="005A5581">
              <w:t>Carvedilolum</w:t>
            </w:r>
            <w:proofErr w:type="spellEnd"/>
            <w:r w:rsidRPr="005A5581">
              <w:t xml:space="preserve">, </w:t>
            </w:r>
            <w:proofErr w:type="spellStart"/>
            <w:r w:rsidRPr="005A5581">
              <w:t>Metoprololum</w:t>
            </w:r>
            <w:proofErr w:type="spellEnd"/>
            <w:r w:rsidRPr="005A5581">
              <w:t xml:space="preserve">, </w:t>
            </w:r>
            <w:proofErr w:type="spellStart"/>
            <w:r w:rsidRPr="005A5581">
              <w:t>Nebivololum</w:t>
            </w:r>
            <w:proofErr w:type="spellEnd"/>
            <w:r w:rsidRPr="005A5581">
              <w:t>)</w:t>
            </w:r>
          </w:p>
          <w:p w14:paraId="5EBFEE91" w14:textId="77777777" w:rsidR="00E00550" w:rsidRPr="005A5581" w:rsidRDefault="00B153E5" w:rsidP="00563C15">
            <w:pPr>
              <w:numPr>
                <w:ilvl w:val="0"/>
                <w:numId w:val="62"/>
              </w:numPr>
              <w:jc w:val="both"/>
              <w:rPr>
                <w:b/>
                <w:bCs/>
              </w:rPr>
            </w:pPr>
            <w:r w:rsidRPr="005A5581">
              <w:t>Blocantele canalelor lente de calciu (</w:t>
            </w:r>
            <w:proofErr w:type="spellStart"/>
            <w:r w:rsidRPr="005A5581">
              <w:t>Verapamilum</w:t>
            </w:r>
            <w:proofErr w:type="spellEnd"/>
            <w:r w:rsidRPr="005A5581">
              <w:t xml:space="preserve">, </w:t>
            </w:r>
            <w:proofErr w:type="spellStart"/>
            <w:r w:rsidRPr="005A5581">
              <w:t>Diltiazemum</w:t>
            </w:r>
            <w:proofErr w:type="spellEnd"/>
            <w:r w:rsidRPr="005A5581">
              <w:t xml:space="preserve">*, </w:t>
            </w:r>
            <w:proofErr w:type="spellStart"/>
            <w:r w:rsidRPr="005A5581">
              <w:t>Amlodipinum</w:t>
            </w:r>
            <w:proofErr w:type="spellEnd"/>
            <w:r w:rsidRPr="005A5581">
              <w:t xml:space="preserve">, </w:t>
            </w:r>
            <w:proofErr w:type="spellStart"/>
            <w:r w:rsidRPr="005A5581">
              <w:t>Nifedipinum</w:t>
            </w:r>
            <w:proofErr w:type="spellEnd"/>
            <w:r w:rsidRPr="005A5581">
              <w:t>)</w:t>
            </w:r>
          </w:p>
          <w:p w14:paraId="04302C3D" w14:textId="77777777" w:rsidR="00E00550" w:rsidRPr="005A5581" w:rsidRDefault="00B153E5" w:rsidP="00563C15">
            <w:pPr>
              <w:numPr>
                <w:ilvl w:val="0"/>
                <w:numId w:val="62"/>
              </w:numPr>
              <w:jc w:val="both"/>
              <w:rPr>
                <w:b/>
                <w:bCs/>
              </w:rPr>
            </w:pPr>
            <w:r w:rsidRPr="005A5581">
              <w:t xml:space="preserve">Nitrați cu acțiune </w:t>
            </w:r>
            <w:proofErr w:type="spellStart"/>
            <w:r w:rsidRPr="005A5581">
              <w:t>prolongată</w:t>
            </w:r>
            <w:proofErr w:type="spellEnd"/>
            <w:r w:rsidRPr="005A5581">
              <w:t xml:space="preserve"> (</w:t>
            </w:r>
            <w:proofErr w:type="spellStart"/>
            <w:r w:rsidRPr="005A5581">
              <w:t>Isosorbidi</w:t>
            </w:r>
            <w:proofErr w:type="spellEnd"/>
            <w:r w:rsidRPr="005A5581">
              <w:t xml:space="preserve"> </w:t>
            </w:r>
            <w:proofErr w:type="spellStart"/>
            <w:r w:rsidRPr="005A5581">
              <w:t>dinitras</w:t>
            </w:r>
            <w:proofErr w:type="spellEnd"/>
            <w:r w:rsidRPr="005A5581">
              <w:t xml:space="preserve">, </w:t>
            </w:r>
            <w:proofErr w:type="spellStart"/>
            <w:r w:rsidRPr="005A5581">
              <w:t>Isosorbidi</w:t>
            </w:r>
            <w:proofErr w:type="spellEnd"/>
            <w:r w:rsidRPr="005A5581">
              <w:t xml:space="preserve"> </w:t>
            </w:r>
            <w:proofErr w:type="spellStart"/>
            <w:r w:rsidRPr="005A5581">
              <w:t>mononitras</w:t>
            </w:r>
            <w:proofErr w:type="spellEnd"/>
            <w:r w:rsidRPr="005A5581">
              <w:t>)</w:t>
            </w:r>
          </w:p>
          <w:p w14:paraId="471DC16E" w14:textId="77777777" w:rsidR="00E00550" w:rsidRPr="005A5581" w:rsidRDefault="00B153E5" w:rsidP="00563C15">
            <w:pPr>
              <w:numPr>
                <w:ilvl w:val="0"/>
                <w:numId w:val="62"/>
              </w:numPr>
              <w:jc w:val="both"/>
              <w:rPr>
                <w:b/>
                <w:bCs/>
              </w:rPr>
            </w:pPr>
            <w:r w:rsidRPr="005A5581">
              <w:t>IECA (</w:t>
            </w:r>
            <w:proofErr w:type="spellStart"/>
            <w:r w:rsidRPr="005A5581">
              <w:t>Ramiprilum</w:t>
            </w:r>
            <w:proofErr w:type="spellEnd"/>
            <w:r w:rsidRPr="005A5581">
              <w:t xml:space="preserve">, </w:t>
            </w:r>
            <w:proofErr w:type="spellStart"/>
            <w:r w:rsidRPr="005A5581">
              <w:t>Lisinoprilum</w:t>
            </w:r>
            <w:proofErr w:type="spellEnd"/>
            <w:r w:rsidRPr="005A5581">
              <w:t xml:space="preserve">, </w:t>
            </w:r>
            <w:proofErr w:type="spellStart"/>
            <w:r w:rsidRPr="005A5581">
              <w:t>Perindoprilum</w:t>
            </w:r>
            <w:proofErr w:type="spellEnd"/>
            <w:r w:rsidRPr="005A5581">
              <w:t>)</w:t>
            </w:r>
          </w:p>
          <w:p w14:paraId="5B926550" w14:textId="77777777" w:rsidR="00E00550" w:rsidRPr="005A5581" w:rsidRDefault="00B153E5" w:rsidP="00563C15">
            <w:pPr>
              <w:numPr>
                <w:ilvl w:val="0"/>
                <w:numId w:val="62"/>
              </w:numPr>
              <w:jc w:val="both"/>
              <w:rPr>
                <w:b/>
                <w:bCs/>
              </w:rPr>
            </w:pPr>
            <w:r w:rsidRPr="005A5581">
              <w:t>BRA (</w:t>
            </w:r>
            <w:proofErr w:type="spellStart"/>
            <w:r w:rsidRPr="005A5581">
              <w:t>Losartan</w:t>
            </w:r>
            <w:r w:rsidR="0001481F" w:rsidRPr="005A5581">
              <w:t>um</w:t>
            </w:r>
            <w:proofErr w:type="spellEnd"/>
            <w:r w:rsidRPr="005A5581">
              <w:t xml:space="preserve">, </w:t>
            </w:r>
            <w:proofErr w:type="spellStart"/>
            <w:r w:rsidRPr="005A5581">
              <w:t>Valsartan</w:t>
            </w:r>
            <w:r w:rsidR="0001481F" w:rsidRPr="005A5581">
              <w:t>um</w:t>
            </w:r>
            <w:proofErr w:type="spellEnd"/>
            <w:r w:rsidRPr="005A5581">
              <w:t xml:space="preserve">, </w:t>
            </w:r>
            <w:proofErr w:type="spellStart"/>
            <w:r w:rsidRPr="005A5581">
              <w:t>Telmisartan</w:t>
            </w:r>
            <w:r w:rsidR="0001481F" w:rsidRPr="005A5581">
              <w:t>um</w:t>
            </w:r>
            <w:proofErr w:type="spellEnd"/>
            <w:r w:rsidRPr="005A5581">
              <w:t xml:space="preserve">, </w:t>
            </w:r>
            <w:proofErr w:type="spellStart"/>
            <w:r w:rsidRPr="005A5581">
              <w:t>Olmesartan</w:t>
            </w:r>
            <w:r w:rsidR="0001481F" w:rsidRPr="005A5581">
              <w:t>um</w:t>
            </w:r>
            <w:proofErr w:type="spellEnd"/>
            <w:r w:rsidRPr="005A5581">
              <w:t>)</w:t>
            </w:r>
          </w:p>
          <w:p w14:paraId="1A458B6D" w14:textId="77777777" w:rsidR="00E00550" w:rsidRPr="005A5581" w:rsidRDefault="00B153E5" w:rsidP="00563C15">
            <w:pPr>
              <w:numPr>
                <w:ilvl w:val="0"/>
                <w:numId w:val="62"/>
              </w:numPr>
              <w:jc w:val="both"/>
              <w:rPr>
                <w:b/>
                <w:bCs/>
              </w:rPr>
            </w:pPr>
            <w:proofErr w:type="spellStart"/>
            <w:r w:rsidRPr="005A5581">
              <w:t>Hipolipemiante</w:t>
            </w:r>
            <w:proofErr w:type="spellEnd"/>
            <w:r w:rsidRPr="005A5581">
              <w:t xml:space="preserve"> (</w:t>
            </w:r>
            <w:proofErr w:type="spellStart"/>
            <w:r w:rsidRPr="005A5581">
              <w:t>Rosuvastatinum</w:t>
            </w:r>
            <w:proofErr w:type="spellEnd"/>
            <w:r w:rsidRPr="005A5581">
              <w:t xml:space="preserve">, </w:t>
            </w:r>
            <w:proofErr w:type="spellStart"/>
            <w:r w:rsidRPr="005A5581">
              <w:t>Atorvastatinum</w:t>
            </w:r>
            <w:proofErr w:type="spellEnd"/>
            <w:r w:rsidRPr="005A5581">
              <w:t>)</w:t>
            </w:r>
          </w:p>
          <w:p w14:paraId="79029482" w14:textId="77777777" w:rsidR="00E00550" w:rsidRPr="005A5581" w:rsidRDefault="00B153E5" w:rsidP="00563C15">
            <w:pPr>
              <w:numPr>
                <w:ilvl w:val="0"/>
                <w:numId w:val="62"/>
              </w:numPr>
            </w:pPr>
            <w:proofErr w:type="spellStart"/>
            <w:r w:rsidRPr="005A5581">
              <w:t>Antianginoase</w:t>
            </w:r>
            <w:proofErr w:type="spellEnd"/>
            <w:r w:rsidRPr="005A5581">
              <w:t xml:space="preserve"> metabolice/</w:t>
            </w:r>
            <w:proofErr w:type="spellStart"/>
            <w:r w:rsidRPr="005A5581">
              <w:t>Cardioprotectoare</w:t>
            </w:r>
            <w:proofErr w:type="spellEnd"/>
            <w:r w:rsidRPr="005A5581">
              <w:t xml:space="preserve"> (</w:t>
            </w:r>
            <w:proofErr w:type="spellStart"/>
            <w:r w:rsidRPr="005A5581">
              <w:t>Trimetazidinum</w:t>
            </w:r>
            <w:proofErr w:type="spellEnd"/>
            <w:r w:rsidRPr="005A5581">
              <w:t>)</w:t>
            </w:r>
          </w:p>
          <w:p w14:paraId="73083D1A" w14:textId="77777777" w:rsidR="00E00550" w:rsidRPr="005A5581" w:rsidRDefault="00B153E5" w:rsidP="00563C15">
            <w:pPr>
              <w:numPr>
                <w:ilvl w:val="0"/>
                <w:numId w:val="62"/>
              </w:numPr>
              <w:jc w:val="both"/>
            </w:pPr>
            <w:r w:rsidRPr="005A5581">
              <w:t>Inhibitorii influxului tardiv al sodiului (</w:t>
            </w:r>
            <w:proofErr w:type="spellStart"/>
            <w:r w:rsidRPr="005A5581">
              <w:t>Ranolazinum</w:t>
            </w:r>
            <w:proofErr w:type="spellEnd"/>
            <w:r w:rsidRPr="005A5581">
              <w:t>)</w:t>
            </w:r>
          </w:p>
          <w:p w14:paraId="1E1D14A5" w14:textId="77777777" w:rsidR="00E00550" w:rsidRPr="005A5581" w:rsidRDefault="00B153E5" w:rsidP="00563C15">
            <w:pPr>
              <w:numPr>
                <w:ilvl w:val="0"/>
                <w:numId w:val="62"/>
              </w:numPr>
              <w:jc w:val="both"/>
            </w:pPr>
            <w:r w:rsidRPr="005A5581">
              <w:t>Activatorii canalelor de potasiu (</w:t>
            </w:r>
            <w:proofErr w:type="spellStart"/>
            <w:r w:rsidRPr="005A5581">
              <w:t>Nicorandilum</w:t>
            </w:r>
            <w:proofErr w:type="spellEnd"/>
            <w:r w:rsidRPr="005A5581">
              <w:t>*)</w:t>
            </w:r>
          </w:p>
          <w:p w14:paraId="5CADBDB4" w14:textId="77777777" w:rsidR="00E00550" w:rsidRPr="005A5581" w:rsidRDefault="00B153E5" w:rsidP="00563C15">
            <w:pPr>
              <w:numPr>
                <w:ilvl w:val="0"/>
                <w:numId w:val="62"/>
              </w:numPr>
              <w:jc w:val="both"/>
            </w:pPr>
            <w:r w:rsidRPr="005A5581">
              <w:t xml:space="preserve">Inhibitorii </w:t>
            </w:r>
            <w:proofErr w:type="spellStart"/>
            <w:r w:rsidRPr="005A5581">
              <w:t>If</w:t>
            </w:r>
            <w:proofErr w:type="spellEnd"/>
            <w:r w:rsidRPr="005A5581">
              <w:t>-canalelor (</w:t>
            </w:r>
            <w:proofErr w:type="spellStart"/>
            <w:r w:rsidRPr="005A5581">
              <w:t>Ivabradinum</w:t>
            </w:r>
            <w:proofErr w:type="spellEnd"/>
            <w:r w:rsidRPr="005A5581">
              <w:t>)</w:t>
            </w:r>
          </w:p>
          <w:p w14:paraId="10539256" w14:textId="77777777" w:rsidR="00E00550" w:rsidRPr="005A5581" w:rsidRDefault="00B153E5" w:rsidP="00563C15">
            <w:pPr>
              <w:numPr>
                <w:ilvl w:val="0"/>
                <w:numId w:val="62"/>
              </w:numPr>
              <w:jc w:val="both"/>
            </w:pPr>
            <w:r w:rsidRPr="005A5581">
              <w:t>Inhibitorii SGLT2 (</w:t>
            </w:r>
            <w:proofErr w:type="spellStart"/>
            <w:r w:rsidRPr="005A5581">
              <w:t>Dapagliflozinum</w:t>
            </w:r>
            <w:proofErr w:type="spellEnd"/>
            <w:r w:rsidRPr="005A5581">
              <w:t>)</w:t>
            </w:r>
          </w:p>
          <w:p w14:paraId="7121AEF4" w14:textId="77777777" w:rsidR="00E00550" w:rsidRPr="005A5581" w:rsidRDefault="00B153E5" w:rsidP="00563C15">
            <w:pPr>
              <w:numPr>
                <w:ilvl w:val="0"/>
                <w:numId w:val="62"/>
              </w:numPr>
              <w:jc w:val="both"/>
            </w:pPr>
            <w:proofErr w:type="spellStart"/>
            <w:r w:rsidRPr="005A5581">
              <w:t>Agoniștii</w:t>
            </w:r>
            <w:proofErr w:type="spellEnd"/>
            <w:r w:rsidRPr="005A5581">
              <w:t xml:space="preserve"> GLP-1 (</w:t>
            </w:r>
            <w:proofErr w:type="spellStart"/>
            <w:r w:rsidRPr="005A5581">
              <w:t>Liraglutidum</w:t>
            </w:r>
            <w:proofErr w:type="spellEnd"/>
            <w:r w:rsidRPr="005A5581">
              <w:t xml:space="preserve">*, </w:t>
            </w:r>
            <w:proofErr w:type="spellStart"/>
            <w:r w:rsidRPr="005A5581">
              <w:t>Semaglutidum</w:t>
            </w:r>
            <w:proofErr w:type="spellEnd"/>
            <w:r w:rsidRPr="005A5581">
              <w:t>)</w:t>
            </w:r>
          </w:p>
          <w:p w14:paraId="3441ABF2" w14:textId="77777777" w:rsidR="00E00550" w:rsidRPr="005A5581" w:rsidRDefault="00B153E5" w:rsidP="00563C15">
            <w:pPr>
              <w:numPr>
                <w:ilvl w:val="0"/>
                <w:numId w:val="62"/>
              </w:numPr>
              <w:jc w:val="both"/>
            </w:pPr>
            <w:r w:rsidRPr="005A5581">
              <w:t>Preparate cu efect antiinflamator (</w:t>
            </w:r>
            <w:proofErr w:type="spellStart"/>
            <w:r w:rsidRPr="005A5581">
              <w:t>Colchicinum</w:t>
            </w:r>
            <w:proofErr w:type="spellEnd"/>
            <w:r w:rsidRPr="005A5581">
              <w:t xml:space="preserve">, </w:t>
            </w:r>
            <w:proofErr w:type="spellStart"/>
            <w:r w:rsidRPr="005A5581">
              <w:t>Canakinumabum</w:t>
            </w:r>
            <w:proofErr w:type="spellEnd"/>
            <w:r w:rsidRPr="005A5581">
              <w:t xml:space="preserve">*, </w:t>
            </w:r>
            <w:proofErr w:type="spellStart"/>
            <w:r w:rsidRPr="005A5581">
              <w:t>Methotrexatum</w:t>
            </w:r>
            <w:proofErr w:type="spellEnd"/>
            <w:r w:rsidRPr="005A5581">
              <w:t>)</w:t>
            </w:r>
          </w:p>
        </w:tc>
      </w:tr>
    </w:tbl>
    <w:p w14:paraId="5BB0A5B8" w14:textId="77777777" w:rsidR="00E00550" w:rsidRPr="005A5581" w:rsidRDefault="00B153E5" w:rsidP="00563C15">
      <w:bookmarkStart w:id="341" w:name="_heading=h.oti8irrjt07c" w:colFirst="0" w:colLast="0"/>
      <w:bookmarkEnd w:id="341"/>
      <w:r w:rsidRPr="005A5581">
        <w:rPr>
          <w:b/>
          <w:bCs/>
          <w:i/>
          <w:iCs/>
        </w:rPr>
        <w:t>Notă:</w:t>
      </w:r>
      <w:r w:rsidRPr="005A5581">
        <w:t xml:space="preserve"> Remediul marcat cu semnul „*” la momentul dat nu este omologat în RM.</w:t>
      </w:r>
    </w:p>
    <w:p w14:paraId="22D26507" w14:textId="77777777" w:rsidR="007B1BFD" w:rsidRPr="005A5581" w:rsidRDefault="007B1BFD" w:rsidP="00563C15">
      <w:bookmarkStart w:id="342" w:name="bookmark=id.q2sb2k52gbn6" w:colFirst="0" w:colLast="0"/>
      <w:bookmarkEnd w:id="342"/>
    </w:p>
    <w:p w14:paraId="7C7A8792" w14:textId="386F1C74" w:rsidR="007C4CF4" w:rsidRPr="005A5581" w:rsidRDefault="007C4CF4" w:rsidP="00563C15">
      <w:pPr>
        <w:rPr>
          <w:rFonts w:eastAsia="Arial"/>
          <w:b/>
          <w:bCs/>
        </w:rPr>
      </w:pPr>
      <w:r w:rsidRPr="005A5581">
        <w:br w:type="page"/>
      </w:r>
    </w:p>
    <w:p w14:paraId="03AFD791" w14:textId="77777777" w:rsidR="00E00550" w:rsidRPr="005A5581" w:rsidRDefault="00B153E5" w:rsidP="00563C15">
      <w:pPr>
        <w:pStyle w:val="Titlu1"/>
        <w:numPr>
          <w:ilvl w:val="0"/>
          <w:numId w:val="1"/>
        </w:numPr>
        <w:rPr>
          <w:rFonts w:ascii="Times New Roman" w:hAnsi="Times New Roman" w:cs="Times New Roman"/>
          <w:sz w:val="24"/>
          <w:szCs w:val="24"/>
        </w:rPr>
      </w:pPr>
      <w:bookmarkStart w:id="343" w:name="_Toc224892198"/>
      <w:bookmarkStart w:id="344" w:name="_Toc228133492"/>
      <w:bookmarkStart w:id="345" w:name="_Toc228354382"/>
      <w:bookmarkStart w:id="346" w:name="_Toc228433828"/>
      <w:r w:rsidRPr="005A5581">
        <w:rPr>
          <w:rFonts w:ascii="Times New Roman" w:eastAsia="Times New Roman" w:hAnsi="Times New Roman" w:cs="Times New Roman"/>
          <w:i/>
          <w:iCs/>
          <w:sz w:val="24"/>
          <w:szCs w:val="24"/>
        </w:rPr>
        <w:lastRenderedPageBreak/>
        <w:t>E. INDICATORII DE MONITORIZARE A IMPLEMENTĂRII  PROTOCOLULUI</w:t>
      </w:r>
      <w:bookmarkEnd w:id="343"/>
      <w:bookmarkEnd w:id="344"/>
      <w:bookmarkEnd w:id="345"/>
      <w:bookmarkEnd w:id="346"/>
    </w:p>
    <w:tbl>
      <w:tblPr>
        <w:tblStyle w:val="affffffffff2"/>
        <w:tblW w:w="9838" w:type="dxa"/>
        <w:tblInd w:w="-23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614"/>
        <w:gridCol w:w="2512"/>
        <w:gridCol w:w="2452"/>
        <w:gridCol w:w="2260"/>
      </w:tblGrid>
      <w:tr w:rsidR="00E00550" w:rsidRPr="005A5581" w14:paraId="3FA53DAD" w14:textId="77777777">
        <w:trPr>
          <w:tblHeader/>
        </w:trPr>
        <w:tc>
          <w:tcPr>
            <w:tcW w:w="2614" w:type="dxa"/>
            <w:vMerge w:val="restart"/>
            <w:tcBorders>
              <w:top w:val="single" w:sz="4" w:space="0" w:color="000000"/>
              <w:left w:val="single" w:sz="4" w:space="0" w:color="000000"/>
              <w:bottom w:val="single" w:sz="4" w:space="0" w:color="000000"/>
            </w:tcBorders>
            <w:shd w:val="clear" w:color="auto" w:fill="CCCCCC"/>
            <w:vAlign w:val="center"/>
          </w:tcPr>
          <w:p w14:paraId="2A95C98F" w14:textId="77777777" w:rsidR="007C4CF4" w:rsidRPr="005A5581" w:rsidRDefault="007C4CF4" w:rsidP="00563C15">
            <w:pPr>
              <w:jc w:val="center"/>
              <w:rPr>
                <w:b/>
                <w:bCs/>
              </w:rPr>
            </w:pPr>
            <w:r w:rsidRPr="005A5581">
              <w:rPr>
                <w:b/>
                <w:bCs/>
              </w:rPr>
              <w:t>Obiectivele</w:t>
            </w:r>
          </w:p>
          <w:p w14:paraId="0BED7BF8" w14:textId="4BE851C5" w:rsidR="00E00550" w:rsidRPr="005A5581" w:rsidRDefault="00B153E5" w:rsidP="00563C15">
            <w:pPr>
              <w:jc w:val="center"/>
              <w:rPr>
                <w:b/>
                <w:bCs/>
              </w:rPr>
            </w:pPr>
            <w:r w:rsidRPr="005A5581">
              <w:rPr>
                <w:b/>
                <w:bCs/>
              </w:rPr>
              <w:t>protocolului</w:t>
            </w:r>
          </w:p>
        </w:tc>
        <w:tc>
          <w:tcPr>
            <w:tcW w:w="2512" w:type="dxa"/>
            <w:vMerge w:val="restart"/>
            <w:tcBorders>
              <w:top w:val="single" w:sz="4" w:space="0" w:color="000000"/>
              <w:left w:val="single" w:sz="4" w:space="0" w:color="000000"/>
              <w:bottom w:val="single" w:sz="4" w:space="0" w:color="000000"/>
            </w:tcBorders>
            <w:shd w:val="clear" w:color="auto" w:fill="CCCCCC"/>
            <w:vAlign w:val="center"/>
          </w:tcPr>
          <w:p w14:paraId="30B9859A" w14:textId="77777777" w:rsidR="00E00550" w:rsidRPr="005A5581" w:rsidRDefault="00B153E5" w:rsidP="00563C15">
            <w:pPr>
              <w:jc w:val="center"/>
              <w:rPr>
                <w:b/>
                <w:bCs/>
              </w:rPr>
            </w:pPr>
            <w:r w:rsidRPr="005A5581">
              <w:rPr>
                <w:b/>
                <w:bCs/>
              </w:rPr>
              <w:t>Măsurarea atingerii scopului</w:t>
            </w:r>
          </w:p>
        </w:tc>
        <w:tc>
          <w:tcPr>
            <w:tcW w:w="4712" w:type="dxa"/>
            <w:gridSpan w:val="2"/>
            <w:tcBorders>
              <w:top w:val="single" w:sz="4" w:space="0" w:color="000000"/>
              <w:left w:val="single" w:sz="4" w:space="0" w:color="000000"/>
              <w:bottom w:val="single" w:sz="4" w:space="0" w:color="000000"/>
              <w:right w:val="single" w:sz="4" w:space="0" w:color="000000"/>
            </w:tcBorders>
            <w:shd w:val="clear" w:color="auto" w:fill="CCCCCC"/>
            <w:vAlign w:val="center"/>
          </w:tcPr>
          <w:p w14:paraId="58473ABD" w14:textId="77777777" w:rsidR="00E00550" w:rsidRPr="005A5581" w:rsidRDefault="00B153E5" w:rsidP="00563C15">
            <w:pPr>
              <w:jc w:val="center"/>
              <w:rPr>
                <w:b/>
                <w:bCs/>
              </w:rPr>
            </w:pPr>
            <w:r w:rsidRPr="005A5581">
              <w:rPr>
                <w:b/>
                <w:bCs/>
              </w:rPr>
              <w:t>Metoda de calculare a indicatorului</w:t>
            </w:r>
          </w:p>
        </w:tc>
      </w:tr>
      <w:tr w:rsidR="00E00550" w:rsidRPr="005A5581" w14:paraId="01D7F18A" w14:textId="77777777">
        <w:trPr>
          <w:tblHeader/>
        </w:trPr>
        <w:tc>
          <w:tcPr>
            <w:tcW w:w="2614" w:type="dxa"/>
            <w:vMerge/>
            <w:tcBorders>
              <w:top w:val="single" w:sz="4" w:space="0" w:color="000000"/>
              <w:left w:val="single" w:sz="4" w:space="0" w:color="000000"/>
              <w:bottom w:val="single" w:sz="4" w:space="0" w:color="000000"/>
            </w:tcBorders>
            <w:shd w:val="clear" w:color="auto" w:fill="CCCCCC"/>
            <w:vAlign w:val="center"/>
          </w:tcPr>
          <w:p w14:paraId="413BE798" w14:textId="77777777" w:rsidR="00E00550" w:rsidRPr="005A5581" w:rsidRDefault="00E00550" w:rsidP="00563C15">
            <w:pPr>
              <w:widowControl w:val="0"/>
              <w:pBdr>
                <w:top w:val="nil"/>
                <w:left w:val="nil"/>
                <w:bottom w:val="nil"/>
                <w:right w:val="nil"/>
                <w:between w:val="nil"/>
              </w:pBdr>
              <w:rPr>
                <w:b/>
                <w:bCs/>
              </w:rPr>
            </w:pPr>
          </w:p>
        </w:tc>
        <w:tc>
          <w:tcPr>
            <w:tcW w:w="2512" w:type="dxa"/>
            <w:vMerge/>
            <w:tcBorders>
              <w:top w:val="single" w:sz="4" w:space="0" w:color="000000"/>
              <w:left w:val="single" w:sz="4" w:space="0" w:color="000000"/>
              <w:bottom w:val="single" w:sz="4" w:space="0" w:color="000000"/>
            </w:tcBorders>
            <w:shd w:val="clear" w:color="auto" w:fill="CCCCCC"/>
            <w:vAlign w:val="center"/>
          </w:tcPr>
          <w:p w14:paraId="32309294" w14:textId="77777777" w:rsidR="00E00550" w:rsidRPr="005A5581" w:rsidRDefault="00E00550" w:rsidP="00563C15">
            <w:pPr>
              <w:widowControl w:val="0"/>
              <w:pBdr>
                <w:top w:val="nil"/>
                <w:left w:val="nil"/>
                <w:bottom w:val="nil"/>
                <w:right w:val="nil"/>
                <w:between w:val="nil"/>
              </w:pBdr>
              <w:rPr>
                <w:b/>
                <w:bCs/>
              </w:rPr>
            </w:pPr>
          </w:p>
        </w:tc>
        <w:tc>
          <w:tcPr>
            <w:tcW w:w="2452" w:type="dxa"/>
            <w:tcBorders>
              <w:top w:val="single" w:sz="4" w:space="0" w:color="000000"/>
              <w:left w:val="single" w:sz="4" w:space="0" w:color="000000"/>
              <w:bottom w:val="single" w:sz="4" w:space="0" w:color="000000"/>
            </w:tcBorders>
            <w:shd w:val="clear" w:color="auto" w:fill="CCCCCC"/>
          </w:tcPr>
          <w:p w14:paraId="0C7401E0" w14:textId="77777777" w:rsidR="00E00550" w:rsidRPr="005A5581" w:rsidRDefault="00B153E5" w:rsidP="00563C15">
            <w:pPr>
              <w:jc w:val="center"/>
              <w:rPr>
                <w:b/>
                <w:bCs/>
              </w:rPr>
            </w:pPr>
            <w:r w:rsidRPr="005A5581">
              <w:rPr>
                <w:b/>
                <w:bCs/>
              </w:rPr>
              <w:t>Numărător</w:t>
            </w:r>
          </w:p>
        </w:tc>
        <w:tc>
          <w:tcPr>
            <w:tcW w:w="2260" w:type="dxa"/>
            <w:tcBorders>
              <w:top w:val="single" w:sz="4" w:space="0" w:color="000000"/>
              <w:left w:val="single" w:sz="4" w:space="0" w:color="000000"/>
              <w:bottom w:val="single" w:sz="4" w:space="0" w:color="000000"/>
              <w:right w:val="single" w:sz="4" w:space="0" w:color="000000"/>
            </w:tcBorders>
            <w:shd w:val="clear" w:color="auto" w:fill="CCCCCC"/>
          </w:tcPr>
          <w:p w14:paraId="59789423" w14:textId="77777777" w:rsidR="00E00550" w:rsidRPr="005A5581" w:rsidRDefault="00B153E5" w:rsidP="00563C15">
            <w:pPr>
              <w:jc w:val="center"/>
              <w:rPr>
                <w:b/>
                <w:bCs/>
              </w:rPr>
            </w:pPr>
            <w:r w:rsidRPr="005A5581">
              <w:rPr>
                <w:b/>
                <w:bCs/>
              </w:rPr>
              <w:t>Numitor</w:t>
            </w:r>
          </w:p>
        </w:tc>
      </w:tr>
      <w:tr w:rsidR="00E00550" w:rsidRPr="005A5581" w14:paraId="7CF996B3" w14:textId="77777777">
        <w:trPr>
          <w:trHeight w:val="971"/>
        </w:trPr>
        <w:tc>
          <w:tcPr>
            <w:tcW w:w="2614" w:type="dxa"/>
            <w:tcBorders>
              <w:top w:val="single" w:sz="4" w:space="0" w:color="000000"/>
              <w:left w:val="single" w:sz="4" w:space="0" w:color="000000"/>
              <w:bottom w:val="single" w:sz="4" w:space="0" w:color="000000"/>
            </w:tcBorders>
          </w:tcPr>
          <w:p w14:paraId="5459E10C" w14:textId="77777777" w:rsidR="00E00550" w:rsidRPr="005A5581" w:rsidRDefault="00B153E5" w:rsidP="00563C15">
            <w:r w:rsidRPr="005A5581">
              <w:t xml:space="preserve">1. Sporirea proporției persoanelor de pe lista medicului de familie, cu </w:t>
            </w:r>
            <w:proofErr w:type="spellStart"/>
            <w:r w:rsidRPr="005A5581">
              <w:t>suspecție</w:t>
            </w:r>
            <w:proofErr w:type="spellEnd"/>
            <w:r w:rsidRPr="005A5581">
              <w:t xml:space="preserve"> de SCC supuși examenului standard.</w:t>
            </w:r>
          </w:p>
        </w:tc>
        <w:tc>
          <w:tcPr>
            <w:tcW w:w="2512" w:type="dxa"/>
            <w:tcBorders>
              <w:top w:val="single" w:sz="4" w:space="0" w:color="000000"/>
              <w:left w:val="single" w:sz="4" w:space="0" w:color="000000"/>
              <w:bottom w:val="single" w:sz="4" w:space="0" w:color="000000"/>
            </w:tcBorders>
          </w:tcPr>
          <w:p w14:paraId="171B5FC2" w14:textId="77777777" w:rsidR="00E00550" w:rsidRPr="005A5581" w:rsidRDefault="00B153E5" w:rsidP="00563C15">
            <w:pPr>
              <w:tabs>
                <w:tab w:val="left" w:pos="210"/>
              </w:tabs>
            </w:pPr>
            <w:r w:rsidRPr="005A5581">
              <w:t>Proporția de pacienți diagnosticați cu SCC și supuși examenului standard conform recomandărilor protocolului clinic național pentru SCC pe parcursul a 6 luni.</w:t>
            </w:r>
          </w:p>
        </w:tc>
        <w:tc>
          <w:tcPr>
            <w:tcW w:w="2452" w:type="dxa"/>
            <w:tcBorders>
              <w:top w:val="single" w:sz="4" w:space="0" w:color="000000"/>
              <w:left w:val="single" w:sz="4" w:space="0" w:color="000000"/>
              <w:bottom w:val="single" w:sz="4" w:space="0" w:color="000000"/>
            </w:tcBorders>
          </w:tcPr>
          <w:p w14:paraId="10354A28" w14:textId="77777777" w:rsidR="00E00550" w:rsidRPr="005A5581" w:rsidRDefault="00B153E5" w:rsidP="00563C15">
            <w:r w:rsidRPr="005A5581">
              <w:t>Numărul de pacienți cu diagnostic de SCC confirmat aflați sub supraveghere medicală și supuși examenului standard conform recomandărilor protocolului clinic național pentru SCC pe parcursul ultimelor 6 luni x 100.</w:t>
            </w:r>
          </w:p>
        </w:tc>
        <w:tc>
          <w:tcPr>
            <w:tcW w:w="2260" w:type="dxa"/>
            <w:tcBorders>
              <w:top w:val="single" w:sz="4" w:space="0" w:color="000000"/>
              <w:left w:val="single" w:sz="4" w:space="0" w:color="000000"/>
              <w:bottom w:val="single" w:sz="4" w:space="0" w:color="000000"/>
              <w:right w:val="single" w:sz="4" w:space="0" w:color="000000"/>
            </w:tcBorders>
          </w:tcPr>
          <w:p w14:paraId="676A883E" w14:textId="77777777" w:rsidR="00E00550" w:rsidRPr="005A5581" w:rsidRDefault="00B153E5" w:rsidP="00563C15">
            <w:r w:rsidRPr="005A5581">
              <w:t xml:space="preserve">Numărul total de pacienți cu diagnostic confirmat de SCC, care se află sub supraveghere medicală pe parcursul ultimelor 6 luni. </w:t>
            </w:r>
          </w:p>
        </w:tc>
      </w:tr>
      <w:tr w:rsidR="00E00550" w:rsidRPr="005A5581" w14:paraId="5ECD4431" w14:textId="77777777">
        <w:trPr>
          <w:trHeight w:val="971"/>
        </w:trPr>
        <w:tc>
          <w:tcPr>
            <w:tcW w:w="2614" w:type="dxa"/>
            <w:tcBorders>
              <w:top w:val="single" w:sz="4" w:space="0" w:color="000000"/>
              <w:left w:val="single" w:sz="4" w:space="0" w:color="000000"/>
              <w:bottom w:val="single" w:sz="4" w:space="0" w:color="000000"/>
            </w:tcBorders>
          </w:tcPr>
          <w:p w14:paraId="0E174B9D" w14:textId="77777777" w:rsidR="00E00550" w:rsidRPr="005A5581" w:rsidRDefault="00B153E5" w:rsidP="00563C15">
            <w:r w:rsidRPr="005A5581">
              <w:t>2. Sporirea proporției pacienților cu SCC la care sa determinat riscul de deces timp de 1 an.</w:t>
            </w:r>
          </w:p>
        </w:tc>
        <w:tc>
          <w:tcPr>
            <w:tcW w:w="2512" w:type="dxa"/>
            <w:tcBorders>
              <w:top w:val="single" w:sz="4" w:space="0" w:color="000000"/>
              <w:left w:val="single" w:sz="4" w:space="0" w:color="000000"/>
              <w:bottom w:val="single" w:sz="4" w:space="0" w:color="000000"/>
            </w:tcBorders>
          </w:tcPr>
          <w:p w14:paraId="2EBC7FCE" w14:textId="77777777" w:rsidR="00E00550" w:rsidRPr="005A5581" w:rsidRDefault="00B153E5" w:rsidP="00563C15">
            <w:pPr>
              <w:tabs>
                <w:tab w:val="left" w:pos="210"/>
              </w:tabs>
            </w:pPr>
            <w:r w:rsidRPr="005A5581">
              <w:t>Proporția de pacienți cu SCC, la care în mod documentat s-a determinat riscul de timp de 1 an de către medicul de familie pe parcursul a 6 luni.</w:t>
            </w:r>
          </w:p>
        </w:tc>
        <w:tc>
          <w:tcPr>
            <w:tcW w:w="2452" w:type="dxa"/>
            <w:tcBorders>
              <w:top w:val="single" w:sz="4" w:space="0" w:color="000000"/>
              <w:left w:val="single" w:sz="4" w:space="0" w:color="000000"/>
              <w:bottom w:val="single" w:sz="4" w:space="0" w:color="000000"/>
            </w:tcBorders>
          </w:tcPr>
          <w:p w14:paraId="107FDD67" w14:textId="77777777" w:rsidR="00E00550" w:rsidRPr="005A5581" w:rsidRDefault="00B153E5" w:rsidP="00563C15">
            <w:r w:rsidRPr="005A5581">
              <w:t xml:space="preserve">Numărul de pacienți cu SCC, la care în mod documentat s-a determinat riscul de deces timp de 1 an de către medicul de familie pe parcursul ultimelor  6 luni x 100. </w:t>
            </w:r>
          </w:p>
        </w:tc>
        <w:tc>
          <w:tcPr>
            <w:tcW w:w="2260" w:type="dxa"/>
            <w:tcBorders>
              <w:top w:val="single" w:sz="4" w:space="0" w:color="000000"/>
              <w:left w:val="single" w:sz="4" w:space="0" w:color="000000"/>
              <w:bottom w:val="single" w:sz="4" w:space="0" w:color="000000"/>
              <w:right w:val="single" w:sz="4" w:space="0" w:color="000000"/>
            </w:tcBorders>
          </w:tcPr>
          <w:p w14:paraId="145D6A8C" w14:textId="77777777" w:rsidR="00E00550" w:rsidRPr="005A5581" w:rsidRDefault="00B153E5" w:rsidP="00563C15">
            <w:r w:rsidRPr="005A5581">
              <w:t xml:space="preserve">Numărul total de pacienți cu diagnostic confirmat de SCC, care se află sub supravegherea medicului de familie pe parcursul ultimelor 6 luni.  </w:t>
            </w:r>
          </w:p>
        </w:tc>
      </w:tr>
      <w:tr w:rsidR="00E00550" w:rsidRPr="005A5581" w14:paraId="73201ED3" w14:textId="77777777">
        <w:trPr>
          <w:trHeight w:val="971"/>
        </w:trPr>
        <w:tc>
          <w:tcPr>
            <w:tcW w:w="2614" w:type="dxa"/>
            <w:tcBorders>
              <w:top w:val="single" w:sz="4" w:space="0" w:color="000000"/>
              <w:left w:val="single" w:sz="4" w:space="0" w:color="000000"/>
              <w:bottom w:val="single" w:sz="4" w:space="0" w:color="000000"/>
            </w:tcBorders>
          </w:tcPr>
          <w:p w14:paraId="03BDE2A6" w14:textId="77777777" w:rsidR="00E00550" w:rsidRPr="005A5581" w:rsidRDefault="00B153E5" w:rsidP="00563C15">
            <w:r w:rsidRPr="005A5581">
              <w:t>3. Sporirea proporției pacienților cărora s-a dovedit prezența ischemiei (s-a efectuat testul de efort).</w:t>
            </w:r>
          </w:p>
        </w:tc>
        <w:tc>
          <w:tcPr>
            <w:tcW w:w="2512" w:type="dxa"/>
            <w:tcBorders>
              <w:top w:val="single" w:sz="4" w:space="0" w:color="000000"/>
              <w:left w:val="single" w:sz="4" w:space="0" w:color="000000"/>
              <w:bottom w:val="single" w:sz="4" w:space="0" w:color="000000"/>
            </w:tcBorders>
          </w:tcPr>
          <w:p w14:paraId="26AC9B6D" w14:textId="77777777" w:rsidR="00E00550" w:rsidRPr="005A5581" w:rsidRDefault="00B153E5" w:rsidP="00563C15">
            <w:pPr>
              <w:tabs>
                <w:tab w:val="left" w:pos="210"/>
              </w:tabs>
            </w:pPr>
            <w:r w:rsidRPr="005A5581">
              <w:t>Proporția de pacienți cu SCC, la care în mod documentat s-a determinat prezența ischemiei pe parcursul a 6 luni.</w:t>
            </w:r>
          </w:p>
        </w:tc>
        <w:tc>
          <w:tcPr>
            <w:tcW w:w="2452" w:type="dxa"/>
            <w:tcBorders>
              <w:top w:val="single" w:sz="4" w:space="0" w:color="000000"/>
              <w:left w:val="single" w:sz="4" w:space="0" w:color="000000"/>
              <w:bottom w:val="single" w:sz="4" w:space="0" w:color="000000"/>
            </w:tcBorders>
          </w:tcPr>
          <w:p w14:paraId="46D36303" w14:textId="77777777" w:rsidR="00E00550" w:rsidRPr="005A5581" w:rsidRDefault="00B153E5" w:rsidP="00563C15">
            <w:r w:rsidRPr="005A5581">
              <w:t>Numărul de pacienți cu SCC,  la care în mod documentat s-a determinat prezența ischemiei pe parcursul ultimelor  6 luni x 100.</w:t>
            </w:r>
          </w:p>
        </w:tc>
        <w:tc>
          <w:tcPr>
            <w:tcW w:w="2260" w:type="dxa"/>
            <w:tcBorders>
              <w:top w:val="single" w:sz="4" w:space="0" w:color="000000"/>
              <w:left w:val="single" w:sz="4" w:space="0" w:color="000000"/>
              <w:bottom w:val="single" w:sz="4" w:space="0" w:color="000000"/>
              <w:right w:val="single" w:sz="4" w:space="0" w:color="000000"/>
            </w:tcBorders>
          </w:tcPr>
          <w:p w14:paraId="368A4FB2" w14:textId="77777777" w:rsidR="00E00550" w:rsidRPr="005A5581" w:rsidRDefault="00B153E5" w:rsidP="00563C15">
            <w:r w:rsidRPr="005A5581">
              <w:t>Numărul total de pacienți, la care în mod documentat s-a determinat prezența ischemiei și se află sub supravegherea medicului cardiolog  pe parcursul a 6 luni.</w:t>
            </w:r>
          </w:p>
        </w:tc>
      </w:tr>
      <w:tr w:rsidR="00E00550" w:rsidRPr="005A5581" w14:paraId="4B7D8325" w14:textId="77777777">
        <w:trPr>
          <w:trHeight w:val="971"/>
        </w:trPr>
        <w:tc>
          <w:tcPr>
            <w:tcW w:w="2614" w:type="dxa"/>
            <w:tcBorders>
              <w:top w:val="single" w:sz="4" w:space="0" w:color="000000"/>
              <w:left w:val="single" w:sz="4" w:space="0" w:color="000000"/>
              <w:bottom w:val="single" w:sz="4" w:space="0" w:color="000000"/>
            </w:tcBorders>
          </w:tcPr>
          <w:p w14:paraId="324B8994" w14:textId="77777777" w:rsidR="00E00550" w:rsidRPr="005A5581" w:rsidRDefault="00B153E5" w:rsidP="00563C15">
            <w:r w:rsidRPr="005A5581">
              <w:t>4. Sporirea proporției pacienților cărora s-a administrat tratament complex pentru SCC.</w:t>
            </w:r>
          </w:p>
        </w:tc>
        <w:tc>
          <w:tcPr>
            <w:tcW w:w="2512" w:type="dxa"/>
            <w:tcBorders>
              <w:top w:val="single" w:sz="4" w:space="0" w:color="000000"/>
              <w:left w:val="single" w:sz="4" w:space="0" w:color="000000"/>
              <w:bottom w:val="single" w:sz="4" w:space="0" w:color="000000"/>
            </w:tcBorders>
          </w:tcPr>
          <w:p w14:paraId="16E9AF3C" w14:textId="77777777" w:rsidR="00E00550" w:rsidRPr="005A5581" w:rsidRDefault="00B153E5" w:rsidP="00563C15">
            <w:pPr>
              <w:tabs>
                <w:tab w:val="left" w:pos="210"/>
              </w:tabs>
            </w:pPr>
            <w:r w:rsidRPr="005A5581">
              <w:t>Proporția de pacienți cu SCC,  cărora s-a administrat tratament complex pe parcursul a 6 luni.</w:t>
            </w:r>
          </w:p>
        </w:tc>
        <w:tc>
          <w:tcPr>
            <w:tcW w:w="2452" w:type="dxa"/>
            <w:tcBorders>
              <w:top w:val="single" w:sz="4" w:space="0" w:color="000000"/>
              <w:left w:val="single" w:sz="4" w:space="0" w:color="000000"/>
              <w:bottom w:val="single" w:sz="4" w:space="0" w:color="000000"/>
            </w:tcBorders>
          </w:tcPr>
          <w:p w14:paraId="1DF45AAE" w14:textId="77777777" w:rsidR="00E00550" w:rsidRPr="005A5581" w:rsidRDefault="00B153E5" w:rsidP="00563C15">
            <w:r w:rsidRPr="005A5581">
              <w:t>Numărul de pacienți cu SCC,  la care s-a administrat tratament complex pe parcursul ultimelor  6 luni x 100.</w:t>
            </w:r>
          </w:p>
        </w:tc>
        <w:tc>
          <w:tcPr>
            <w:tcW w:w="2260" w:type="dxa"/>
            <w:tcBorders>
              <w:top w:val="single" w:sz="4" w:space="0" w:color="000000"/>
              <w:left w:val="single" w:sz="4" w:space="0" w:color="000000"/>
              <w:bottom w:val="single" w:sz="4" w:space="0" w:color="000000"/>
              <w:right w:val="single" w:sz="4" w:space="0" w:color="000000"/>
            </w:tcBorders>
          </w:tcPr>
          <w:p w14:paraId="42477C6F" w14:textId="77777777" w:rsidR="00E00550" w:rsidRPr="005A5581" w:rsidRDefault="00B153E5" w:rsidP="00563C15">
            <w:r w:rsidRPr="005A5581">
              <w:t>Numărul total de pacienți cu SCC, la care s-a administrat tratament complex și se află sub supravegherea medicului cardiolog  pe parcursul ultimelor  6</w:t>
            </w:r>
          </w:p>
        </w:tc>
      </w:tr>
      <w:tr w:rsidR="00E00550" w:rsidRPr="005A5581" w14:paraId="345A5928" w14:textId="77777777">
        <w:trPr>
          <w:trHeight w:val="1528"/>
        </w:trPr>
        <w:tc>
          <w:tcPr>
            <w:tcW w:w="2614" w:type="dxa"/>
            <w:tcBorders>
              <w:top w:val="single" w:sz="4" w:space="0" w:color="000000"/>
              <w:left w:val="single" w:sz="4" w:space="0" w:color="000000"/>
              <w:bottom w:val="single" w:sz="4" w:space="0" w:color="000000"/>
            </w:tcBorders>
          </w:tcPr>
          <w:p w14:paraId="291CED99" w14:textId="77777777" w:rsidR="00E00550" w:rsidRPr="005A5581" w:rsidRDefault="00B153E5" w:rsidP="00563C15">
            <w:r w:rsidRPr="005A5581">
              <w:t>5. Sporirea proporției pacienților cu SCC supuși arteriografiei coronariene.</w:t>
            </w:r>
          </w:p>
        </w:tc>
        <w:tc>
          <w:tcPr>
            <w:tcW w:w="2512" w:type="dxa"/>
            <w:tcBorders>
              <w:top w:val="single" w:sz="4" w:space="0" w:color="000000"/>
              <w:left w:val="single" w:sz="4" w:space="0" w:color="000000"/>
              <w:bottom w:val="single" w:sz="4" w:space="0" w:color="000000"/>
            </w:tcBorders>
          </w:tcPr>
          <w:p w14:paraId="55D3C12D" w14:textId="77777777" w:rsidR="00E00550" w:rsidRPr="005A5581" w:rsidRDefault="00B153E5" w:rsidP="00563C15">
            <w:pPr>
              <w:tabs>
                <w:tab w:val="left" w:pos="210"/>
              </w:tabs>
            </w:pPr>
            <w:r w:rsidRPr="005A5581">
              <w:t>Proporția pacienților cu SCC, cărora li sa efectuat arteriografia coronariana pe parcursul a 6 luni.</w:t>
            </w:r>
          </w:p>
        </w:tc>
        <w:tc>
          <w:tcPr>
            <w:tcW w:w="2452" w:type="dxa"/>
            <w:tcBorders>
              <w:top w:val="single" w:sz="4" w:space="0" w:color="000000"/>
              <w:left w:val="single" w:sz="4" w:space="0" w:color="000000"/>
              <w:bottom w:val="single" w:sz="4" w:space="0" w:color="000000"/>
            </w:tcBorders>
          </w:tcPr>
          <w:p w14:paraId="37A6B6D6" w14:textId="77777777" w:rsidR="00E00550" w:rsidRPr="005A5581" w:rsidRDefault="00B153E5" w:rsidP="00563C15">
            <w:pPr>
              <w:tabs>
                <w:tab w:val="left" w:pos="210"/>
              </w:tabs>
            </w:pPr>
            <w:r w:rsidRPr="005A5581">
              <w:t>Numărul pacienților cu SCC, cărora li sa efectuat arteriografia coronariana pe parcursul ultimelor 6 luni x 100.</w:t>
            </w:r>
          </w:p>
        </w:tc>
        <w:tc>
          <w:tcPr>
            <w:tcW w:w="2260" w:type="dxa"/>
            <w:tcBorders>
              <w:top w:val="single" w:sz="4" w:space="0" w:color="000000"/>
              <w:left w:val="single" w:sz="4" w:space="0" w:color="000000"/>
              <w:bottom w:val="single" w:sz="4" w:space="0" w:color="000000"/>
              <w:right w:val="single" w:sz="4" w:space="0" w:color="000000"/>
            </w:tcBorders>
          </w:tcPr>
          <w:p w14:paraId="11C10144" w14:textId="77777777" w:rsidR="00E00550" w:rsidRPr="005A5581" w:rsidRDefault="00B153E5" w:rsidP="00563C15">
            <w:pPr>
              <w:tabs>
                <w:tab w:val="left" w:pos="210"/>
              </w:tabs>
            </w:pPr>
            <w:r w:rsidRPr="005A5581">
              <w:t xml:space="preserve">Numărul total de pacienți cu AP stabilă cu aprecierea gradului de afectare coronară confirmat prin arteriografie coronariana pe parcursul ultimelor 6 luni.  </w:t>
            </w:r>
          </w:p>
        </w:tc>
      </w:tr>
      <w:tr w:rsidR="00E00550" w:rsidRPr="005A5581" w14:paraId="17DFB6A8" w14:textId="77777777">
        <w:trPr>
          <w:trHeight w:val="1528"/>
        </w:trPr>
        <w:tc>
          <w:tcPr>
            <w:tcW w:w="2614" w:type="dxa"/>
            <w:tcBorders>
              <w:top w:val="single" w:sz="4" w:space="0" w:color="000000"/>
              <w:left w:val="single" w:sz="4" w:space="0" w:color="000000"/>
              <w:bottom w:val="single" w:sz="4" w:space="0" w:color="000000"/>
            </w:tcBorders>
          </w:tcPr>
          <w:p w14:paraId="091B2A01" w14:textId="77777777" w:rsidR="00E00550" w:rsidRPr="005A5581" w:rsidRDefault="00B153E5" w:rsidP="00563C15">
            <w:r w:rsidRPr="005A5581">
              <w:lastRenderedPageBreak/>
              <w:t>6. Sporirea proporției pacienților cu SCC, care administrează tratament medicamentos.</w:t>
            </w:r>
          </w:p>
        </w:tc>
        <w:tc>
          <w:tcPr>
            <w:tcW w:w="2512" w:type="dxa"/>
            <w:tcBorders>
              <w:top w:val="single" w:sz="4" w:space="0" w:color="000000"/>
              <w:left w:val="single" w:sz="4" w:space="0" w:color="000000"/>
              <w:bottom w:val="single" w:sz="4" w:space="0" w:color="000000"/>
            </w:tcBorders>
          </w:tcPr>
          <w:p w14:paraId="72270D00" w14:textId="77777777" w:rsidR="00E00550" w:rsidRPr="005A5581" w:rsidRDefault="00B153E5" w:rsidP="00563C15">
            <w:pPr>
              <w:tabs>
                <w:tab w:val="left" w:pos="210"/>
              </w:tabs>
            </w:pPr>
            <w:r w:rsidRPr="005A5581">
              <w:t>Proporția pacienților cu SCC, care administrează tratament medicamentos pe parcursul a 6 luni.</w:t>
            </w:r>
          </w:p>
        </w:tc>
        <w:tc>
          <w:tcPr>
            <w:tcW w:w="2452" w:type="dxa"/>
            <w:tcBorders>
              <w:top w:val="single" w:sz="4" w:space="0" w:color="000000"/>
              <w:left w:val="single" w:sz="4" w:space="0" w:color="000000"/>
              <w:bottom w:val="single" w:sz="4" w:space="0" w:color="000000"/>
            </w:tcBorders>
          </w:tcPr>
          <w:p w14:paraId="5F2AB262" w14:textId="77777777" w:rsidR="00E00550" w:rsidRPr="005A5581" w:rsidRDefault="00B153E5" w:rsidP="00563C15">
            <w:pPr>
              <w:tabs>
                <w:tab w:val="left" w:pos="210"/>
              </w:tabs>
            </w:pPr>
            <w:r w:rsidRPr="005A5581">
              <w:t>Numărul pacienților cu SCC, care administrează tratament medicamentos pe parcursul ultimelor 6 luni x 100.</w:t>
            </w:r>
          </w:p>
        </w:tc>
        <w:tc>
          <w:tcPr>
            <w:tcW w:w="2260" w:type="dxa"/>
            <w:tcBorders>
              <w:top w:val="single" w:sz="4" w:space="0" w:color="000000"/>
              <w:left w:val="single" w:sz="4" w:space="0" w:color="000000"/>
              <w:bottom w:val="single" w:sz="4" w:space="0" w:color="000000"/>
              <w:right w:val="single" w:sz="4" w:space="0" w:color="000000"/>
            </w:tcBorders>
          </w:tcPr>
          <w:p w14:paraId="040A3D56" w14:textId="77777777" w:rsidR="00E00550" w:rsidRPr="005A5581" w:rsidRDefault="00B153E5" w:rsidP="00563C15">
            <w:pPr>
              <w:tabs>
                <w:tab w:val="left" w:pos="210"/>
              </w:tabs>
            </w:pPr>
            <w:r w:rsidRPr="005A5581">
              <w:t xml:space="preserve">Numărul total de pacienți cu diagnostic confirmat de SCC, care se află sub supraveghere medicală pe parcursul ultimelor 6 luni.  </w:t>
            </w:r>
          </w:p>
        </w:tc>
      </w:tr>
      <w:tr w:rsidR="00E00550" w:rsidRPr="005A5581" w14:paraId="1705F2AC" w14:textId="77777777">
        <w:trPr>
          <w:trHeight w:val="1528"/>
        </w:trPr>
        <w:tc>
          <w:tcPr>
            <w:tcW w:w="2614" w:type="dxa"/>
            <w:tcBorders>
              <w:top w:val="single" w:sz="4" w:space="0" w:color="000000"/>
              <w:left w:val="single" w:sz="4" w:space="0" w:color="000000"/>
              <w:bottom w:val="single" w:sz="4" w:space="0" w:color="000000"/>
            </w:tcBorders>
          </w:tcPr>
          <w:p w14:paraId="7C6EF729" w14:textId="77777777" w:rsidR="00E00550" w:rsidRPr="005A5581" w:rsidRDefault="00B153E5" w:rsidP="00563C15">
            <w:r w:rsidRPr="005A5581">
              <w:t xml:space="preserve">7. Sporirea proporției pacienților cu SCC, care beneficiază de  </w:t>
            </w:r>
            <w:proofErr w:type="spellStart"/>
            <w:r w:rsidRPr="005A5581">
              <w:t>revascularizare</w:t>
            </w:r>
            <w:proofErr w:type="spellEnd"/>
            <w:r w:rsidRPr="005A5581">
              <w:t xml:space="preserve"> (</w:t>
            </w:r>
            <w:proofErr w:type="spellStart"/>
            <w:r w:rsidRPr="005A5581">
              <w:t>angioplastie</w:t>
            </w:r>
            <w:proofErr w:type="spellEnd"/>
            <w:r w:rsidRPr="005A5581">
              <w:t xml:space="preserve"> sau tratament chirurgical).</w:t>
            </w:r>
          </w:p>
        </w:tc>
        <w:tc>
          <w:tcPr>
            <w:tcW w:w="2512" w:type="dxa"/>
            <w:tcBorders>
              <w:top w:val="single" w:sz="4" w:space="0" w:color="000000"/>
              <w:left w:val="single" w:sz="4" w:space="0" w:color="000000"/>
              <w:bottom w:val="single" w:sz="4" w:space="0" w:color="000000"/>
            </w:tcBorders>
          </w:tcPr>
          <w:p w14:paraId="480CDF92" w14:textId="77777777" w:rsidR="00E00550" w:rsidRPr="005A5581" w:rsidRDefault="00B153E5" w:rsidP="00563C15">
            <w:pPr>
              <w:tabs>
                <w:tab w:val="left" w:pos="210"/>
              </w:tabs>
            </w:pPr>
            <w:r w:rsidRPr="005A5581">
              <w:t xml:space="preserve">Proporția pacienților cu SCC, care au beneficiat de </w:t>
            </w:r>
            <w:proofErr w:type="spellStart"/>
            <w:r w:rsidRPr="005A5581">
              <w:t>revascularizare</w:t>
            </w:r>
            <w:proofErr w:type="spellEnd"/>
            <w:r w:rsidRPr="005A5581">
              <w:t xml:space="preserve"> (</w:t>
            </w:r>
            <w:proofErr w:type="spellStart"/>
            <w:r w:rsidRPr="005A5581">
              <w:t>angioplastie</w:t>
            </w:r>
            <w:proofErr w:type="spellEnd"/>
            <w:r w:rsidRPr="005A5581">
              <w:t xml:space="preserve"> sau tratament chirurgical) pe parcursul a 6 luni.</w:t>
            </w:r>
          </w:p>
        </w:tc>
        <w:tc>
          <w:tcPr>
            <w:tcW w:w="2452" w:type="dxa"/>
            <w:tcBorders>
              <w:top w:val="single" w:sz="4" w:space="0" w:color="000000"/>
              <w:left w:val="single" w:sz="4" w:space="0" w:color="000000"/>
              <w:bottom w:val="single" w:sz="4" w:space="0" w:color="000000"/>
            </w:tcBorders>
          </w:tcPr>
          <w:p w14:paraId="30E9D1A9" w14:textId="77777777" w:rsidR="00E00550" w:rsidRPr="005A5581" w:rsidRDefault="00B153E5" w:rsidP="00563C15">
            <w:pPr>
              <w:tabs>
                <w:tab w:val="left" w:pos="210"/>
              </w:tabs>
            </w:pPr>
            <w:r w:rsidRPr="005A5581">
              <w:t xml:space="preserve">Numărul pacienților cu SCC,  care au beneficiat de </w:t>
            </w:r>
            <w:proofErr w:type="spellStart"/>
            <w:r w:rsidRPr="005A5581">
              <w:t>revascularizare</w:t>
            </w:r>
            <w:proofErr w:type="spellEnd"/>
            <w:r w:rsidRPr="005A5581">
              <w:t xml:space="preserve"> (</w:t>
            </w:r>
            <w:proofErr w:type="spellStart"/>
            <w:r w:rsidRPr="005A5581">
              <w:t>angioplastie</w:t>
            </w:r>
            <w:proofErr w:type="spellEnd"/>
            <w:r w:rsidRPr="005A5581">
              <w:t xml:space="preserve"> sau tratament chirurgical) pe parcursul ultimelor 6 luni x 100.</w:t>
            </w:r>
          </w:p>
        </w:tc>
        <w:tc>
          <w:tcPr>
            <w:tcW w:w="2260" w:type="dxa"/>
            <w:tcBorders>
              <w:top w:val="single" w:sz="4" w:space="0" w:color="000000"/>
              <w:left w:val="single" w:sz="4" w:space="0" w:color="000000"/>
              <w:bottom w:val="single" w:sz="4" w:space="0" w:color="000000"/>
              <w:right w:val="single" w:sz="4" w:space="0" w:color="000000"/>
            </w:tcBorders>
          </w:tcPr>
          <w:p w14:paraId="151D1045" w14:textId="77777777" w:rsidR="00E00550" w:rsidRPr="005A5581" w:rsidRDefault="00B153E5" w:rsidP="00563C15">
            <w:pPr>
              <w:tabs>
                <w:tab w:val="left" w:pos="210"/>
              </w:tabs>
            </w:pPr>
            <w:r w:rsidRPr="005A5581">
              <w:t xml:space="preserve">Numărul total de pacienți cu SCC, care se află sub supraveghere medicală după </w:t>
            </w:r>
            <w:proofErr w:type="spellStart"/>
            <w:r w:rsidRPr="005A5581">
              <w:t>revascularizare</w:t>
            </w:r>
            <w:proofErr w:type="spellEnd"/>
            <w:r w:rsidRPr="005A5581">
              <w:t xml:space="preserve"> (</w:t>
            </w:r>
            <w:proofErr w:type="spellStart"/>
            <w:r w:rsidRPr="005A5581">
              <w:t>angioplastie</w:t>
            </w:r>
            <w:proofErr w:type="spellEnd"/>
            <w:r w:rsidRPr="005A5581">
              <w:t xml:space="preserve"> sau tratament chirurgical) pe parcursul ultimelor 6 luni.  </w:t>
            </w:r>
          </w:p>
        </w:tc>
      </w:tr>
      <w:tr w:rsidR="00E00550" w:rsidRPr="005A5581" w14:paraId="605F838F" w14:textId="77777777">
        <w:trPr>
          <w:trHeight w:val="765"/>
        </w:trPr>
        <w:tc>
          <w:tcPr>
            <w:tcW w:w="2614" w:type="dxa"/>
            <w:vMerge w:val="restart"/>
            <w:tcBorders>
              <w:top w:val="single" w:sz="4" w:space="0" w:color="000000"/>
              <w:left w:val="single" w:sz="4" w:space="0" w:color="000000"/>
              <w:bottom w:val="single" w:sz="4" w:space="0" w:color="000000"/>
            </w:tcBorders>
          </w:tcPr>
          <w:p w14:paraId="5A3B6E86" w14:textId="77777777" w:rsidR="00E00550" w:rsidRPr="005A5581" w:rsidRDefault="00B153E5" w:rsidP="00563C15">
            <w:r w:rsidRPr="005A5581">
              <w:t xml:space="preserve">8. Reducerea ratei de complicații ale SCC la pacienții supravegheați. </w:t>
            </w:r>
          </w:p>
        </w:tc>
        <w:tc>
          <w:tcPr>
            <w:tcW w:w="2512" w:type="dxa"/>
            <w:tcBorders>
              <w:top w:val="single" w:sz="4" w:space="0" w:color="000000"/>
              <w:left w:val="single" w:sz="4" w:space="0" w:color="000000"/>
              <w:bottom w:val="single" w:sz="4" w:space="0" w:color="000000"/>
            </w:tcBorders>
          </w:tcPr>
          <w:p w14:paraId="350BF3CE" w14:textId="77777777" w:rsidR="00E00550" w:rsidRPr="005A5581" w:rsidRDefault="00B153E5" w:rsidP="00563C15">
            <w:pPr>
              <w:tabs>
                <w:tab w:val="left" w:pos="210"/>
              </w:tabs>
            </w:pPr>
            <w:r w:rsidRPr="005A5581">
              <w:t>Proporția pacienților cu SCC, care au dezvoltat sindromul coronarian acut pe parcursul unui an.</w:t>
            </w:r>
          </w:p>
        </w:tc>
        <w:tc>
          <w:tcPr>
            <w:tcW w:w="2452" w:type="dxa"/>
            <w:tcBorders>
              <w:top w:val="single" w:sz="4" w:space="0" w:color="000000"/>
              <w:left w:val="single" w:sz="4" w:space="0" w:color="000000"/>
              <w:bottom w:val="single" w:sz="4" w:space="0" w:color="000000"/>
            </w:tcBorders>
          </w:tcPr>
          <w:p w14:paraId="2694F99C" w14:textId="77777777" w:rsidR="00E00550" w:rsidRPr="005A5581" w:rsidRDefault="00B153E5" w:rsidP="00563C15">
            <w:pPr>
              <w:tabs>
                <w:tab w:val="left" w:pos="210"/>
              </w:tabs>
            </w:pPr>
            <w:r w:rsidRPr="005A5581">
              <w:t>Numărul pacienților cu SCC, supravegheați, care au dezvoltat sindromul coronarian acut pe parcursul unui an x 100.</w:t>
            </w:r>
          </w:p>
        </w:tc>
        <w:tc>
          <w:tcPr>
            <w:tcW w:w="2260" w:type="dxa"/>
            <w:vMerge w:val="restart"/>
            <w:tcBorders>
              <w:top w:val="single" w:sz="4" w:space="0" w:color="000000"/>
              <w:left w:val="single" w:sz="4" w:space="0" w:color="000000"/>
              <w:bottom w:val="single" w:sz="4" w:space="0" w:color="000000"/>
              <w:right w:val="single" w:sz="4" w:space="0" w:color="000000"/>
            </w:tcBorders>
          </w:tcPr>
          <w:p w14:paraId="3C388BFF" w14:textId="77777777" w:rsidR="00E00550" w:rsidRPr="005A5581" w:rsidRDefault="00B153E5" w:rsidP="00563C15">
            <w:pPr>
              <w:tabs>
                <w:tab w:val="left" w:pos="210"/>
              </w:tabs>
            </w:pPr>
            <w:r w:rsidRPr="005A5581">
              <w:t xml:space="preserve">Numărul total de pacienți cu SCC, </w:t>
            </w:r>
            <w:proofErr w:type="spellStart"/>
            <w:r w:rsidRPr="005A5581">
              <w:t>suprvegheați</w:t>
            </w:r>
            <w:proofErr w:type="spellEnd"/>
            <w:r w:rsidRPr="005A5581">
              <w:t xml:space="preserve"> de medicul de familie pe parcursul ultimului an.</w:t>
            </w:r>
          </w:p>
        </w:tc>
      </w:tr>
      <w:tr w:rsidR="00E00550" w:rsidRPr="005A5581" w14:paraId="4A9CB2B2" w14:textId="77777777">
        <w:trPr>
          <w:trHeight w:val="765"/>
        </w:trPr>
        <w:tc>
          <w:tcPr>
            <w:tcW w:w="2614" w:type="dxa"/>
            <w:vMerge/>
            <w:tcBorders>
              <w:top w:val="single" w:sz="4" w:space="0" w:color="000000"/>
              <w:left w:val="single" w:sz="4" w:space="0" w:color="000000"/>
              <w:bottom w:val="single" w:sz="4" w:space="0" w:color="000000"/>
            </w:tcBorders>
          </w:tcPr>
          <w:p w14:paraId="4B47018E" w14:textId="77777777" w:rsidR="00E00550" w:rsidRPr="005A5581" w:rsidRDefault="00E00550" w:rsidP="00563C15">
            <w:pPr>
              <w:widowControl w:val="0"/>
              <w:pBdr>
                <w:top w:val="nil"/>
                <w:left w:val="nil"/>
                <w:bottom w:val="nil"/>
                <w:right w:val="nil"/>
                <w:between w:val="nil"/>
              </w:pBdr>
            </w:pPr>
          </w:p>
        </w:tc>
        <w:tc>
          <w:tcPr>
            <w:tcW w:w="2512" w:type="dxa"/>
            <w:tcBorders>
              <w:top w:val="single" w:sz="4" w:space="0" w:color="000000"/>
              <w:left w:val="single" w:sz="4" w:space="0" w:color="000000"/>
              <w:bottom w:val="single" w:sz="4" w:space="0" w:color="000000"/>
            </w:tcBorders>
          </w:tcPr>
          <w:p w14:paraId="7E13810B" w14:textId="77777777" w:rsidR="00E00550" w:rsidRPr="005A5581" w:rsidRDefault="00B153E5" w:rsidP="00563C15">
            <w:pPr>
              <w:tabs>
                <w:tab w:val="left" w:pos="210"/>
              </w:tabs>
            </w:pPr>
            <w:r w:rsidRPr="005A5581">
              <w:t>Proporția pacienților cu SCC, care au dezvoltat infarct miocardic acut pe parcursul unui an.</w:t>
            </w:r>
          </w:p>
        </w:tc>
        <w:tc>
          <w:tcPr>
            <w:tcW w:w="2452" w:type="dxa"/>
            <w:tcBorders>
              <w:top w:val="single" w:sz="4" w:space="0" w:color="000000"/>
              <w:left w:val="single" w:sz="4" w:space="0" w:color="000000"/>
              <w:bottom w:val="single" w:sz="4" w:space="0" w:color="000000"/>
            </w:tcBorders>
          </w:tcPr>
          <w:p w14:paraId="4D4A88BE" w14:textId="77777777" w:rsidR="00E00550" w:rsidRPr="005A5581" w:rsidRDefault="00B153E5" w:rsidP="00563C15">
            <w:pPr>
              <w:tabs>
                <w:tab w:val="left" w:pos="210"/>
              </w:tabs>
            </w:pPr>
            <w:r w:rsidRPr="005A5581">
              <w:t>Numărul pacienților cu SCC, supravegheați, care au dezvoltat infarct miocardic acut pe parcursul unui an x 100.</w:t>
            </w:r>
          </w:p>
        </w:tc>
        <w:tc>
          <w:tcPr>
            <w:tcW w:w="2260" w:type="dxa"/>
            <w:vMerge/>
            <w:tcBorders>
              <w:top w:val="single" w:sz="4" w:space="0" w:color="000000"/>
              <w:left w:val="single" w:sz="4" w:space="0" w:color="000000"/>
              <w:bottom w:val="single" w:sz="4" w:space="0" w:color="000000"/>
              <w:right w:val="single" w:sz="4" w:space="0" w:color="000000"/>
            </w:tcBorders>
          </w:tcPr>
          <w:p w14:paraId="3F6CC3B4" w14:textId="77777777" w:rsidR="00E00550" w:rsidRPr="005A5581" w:rsidRDefault="00E00550" w:rsidP="00563C15">
            <w:pPr>
              <w:widowControl w:val="0"/>
              <w:pBdr>
                <w:top w:val="nil"/>
                <w:left w:val="nil"/>
                <w:bottom w:val="nil"/>
                <w:right w:val="nil"/>
                <w:between w:val="nil"/>
              </w:pBdr>
            </w:pPr>
          </w:p>
        </w:tc>
      </w:tr>
    </w:tbl>
    <w:p w14:paraId="78803C7D" w14:textId="77777777" w:rsidR="00E00550" w:rsidRPr="005A5581" w:rsidRDefault="00E00550" w:rsidP="00563C15">
      <w:pPr>
        <w:rPr>
          <w:b/>
          <w:bCs/>
        </w:rPr>
      </w:pPr>
      <w:bookmarkStart w:id="347" w:name="bookmark=id.6qo50bsyat2n" w:colFirst="0" w:colLast="0"/>
      <w:bookmarkEnd w:id="347"/>
    </w:p>
    <w:p w14:paraId="6A9D81D7" w14:textId="77777777" w:rsidR="00E00550" w:rsidRPr="005A5581" w:rsidRDefault="00E00550" w:rsidP="00563C15">
      <w:pPr>
        <w:rPr>
          <w:b/>
          <w:bCs/>
        </w:rPr>
      </w:pPr>
    </w:p>
    <w:p w14:paraId="378B0DD1" w14:textId="77777777" w:rsidR="00E00550" w:rsidRPr="005A5581" w:rsidRDefault="00E00550" w:rsidP="00563C15">
      <w:pPr>
        <w:rPr>
          <w:b/>
          <w:bCs/>
        </w:rPr>
      </w:pPr>
    </w:p>
    <w:p w14:paraId="6C9DD64D" w14:textId="77777777" w:rsidR="00E00550" w:rsidRPr="005A5581" w:rsidRDefault="00E00550" w:rsidP="00563C15">
      <w:pPr>
        <w:rPr>
          <w:b/>
          <w:bCs/>
        </w:rPr>
      </w:pPr>
    </w:p>
    <w:p w14:paraId="7E333DD5" w14:textId="77777777" w:rsidR="00E00550" w:rsidRPr="005A5581" w:rsidRDefault="00E00550" w:rsidP="00563C15">
      <w:pPr>
        <w:rPr>
          <w:b/>
          <w:bCs/>
        </w:rPr>
      </w:pPr>
    </w:p>
    <w:p w14:paraId="0ED809F2" w14:textId="77777777" w:rsidR="00E00550" w:rsidRPr="005A5581" w:rsidRDefault="00E00550" w:rsidP="00563C15">
      <w:pPr>
        <w:rPr>
          <w:b/>
          <w:bCs/>
        </w:rPr>
      </w:pPr>
    </w:p>
    <w:p w14:paraId="11023C3E" w14:textId="77777777" w:rsidR="00E00550" w:rsidRPr="005A5581" w:rsidRDefault="00E00550" w:rsidP="00563C15">
      <w:pPr>
        <w:rPr>
          <w:b/>
          <w:bCs/>
        </w:rPr>
      </w:pPr>
    </w:p>
    <w:p w14:paraId="1DCDDA43" w14:textId="77777777" w:rsidR="00AA33E8" w:rsidRPr="005A5581" w:rsidRDefault="00AA33E8" w:rsidP="00563C15">
      <w:pPr>
        <w:rPr>
          <w:b/>
          <w:bCs/>
        </w:rPr>
      </w:pPr>
    </w:p>
    <w:p w14:paraId="7D3AF79B" w14:textId="77777777" w:rsidR="00AA33E8" w:rsidRPr="005A5581" w:rsidRDefault="00AA33E8" w:rsidP="00563C15">
      <w:pPr>
        <w:rPr>
          <w:b/>
          <w:bCs/>
        </w:rPr>
      </w:pPr>
    </w:p>
    <w:p w14:paraId="5A39E925" w14:textId="77777777" w:rsidR="00AA33E8" w:rsidRPr="005A5581" w:rsidRDefault="00AA33E8" w:rsidP="00563C15">
      <w:pPr>
        <w:rPr>
          <w:b/>
          <w:bCs/>
        </w:rPr>
      </w:pPr>
    </w:p>
    <w:p w14:paraId="7AB229BF" w14:textId="77777777" w:rsidR="00AA33E8" w:rsidRPr="005A5581" w:rsidRDefault="00AA33E8" w:rsidP="00563C15">
      <w:pPr>
        <w:rPr>
          <w:b/>
          <w:bCs/>
        </w:rPr>
      </w:pPr>
    </w:p>
    <w:p w14:paraId="1FF88783" w14:textId="77777777" w:rsidR="00AA33E8" w:rsidRPr="005A5581" w:rsidRDefault="00AA33E8" w:rsidP="00563C15">
      <w:pPr>
        <w:rPr>
          <w:b/>
          <w:bCs/>
        </w:rPr>
      </w:pPr>
    </w:p>
    <w:p w14:paraId="1C7381A3" w14:textId="77777777" w:rsidR="00E00550" w:rsidRPr="005A5581" w:rsidRDefault="00E00550" w:rsidP="00563C15">
      <w:pPr>
        <w:rPr>
          <w:b/>
          <w:bCs/>
        </w:rPr>
      </w:pPr>
    </w:p>
    <w:p w14:paraId="164103EA" w14:textId="77777777" w:rsidR="00E00550" w:rsidRPr="005A5581" w:rsidRDefault="00E00550" w:rsidP="00563C15">
      <w:pPr>
        <w:rPr>
          <w:b/>
          <w:bCs/>
        </w:rPr>
      </w:pPr>
    </w:p>
    <w:p w14:paraId="573FD63D" w14:textId="77777777" w:rsidR="00F21300" w:rsidRPr="005A5581" w:rsidRDefault="00F21300" w:rsidP="00563C15">
      <w:pPr>
        <w:rPr>
          <w:b/>
          <w:bCs/>
        </w:rPr>
      </w:pPr>
    </w:p>
    <w:p w14:paraId="470ABEC5" w14:textId="77777777" w:rsidR="00E00550" w:rsidRPr="005A5581" w:rsidRDefault="00E00550" w:rsidP="00563C15">
      <w:pPr>
        <w:rPr>
          <w:b/>
          <w:bCs/>
        </w:rPr>
      </w:pPr>
    </w:p>
    <w:p w14:paraId="024578E4" w14:textId="77777777" w:rsidR="00E00550" w:rsidRPr="005A5581" w:rsidRDefault="00B153E5" w:rsidP="00563C15">
      <w:pPr>
        <w:pStyle w:val="Titlu1"/>
        <w:rPr>
          <w:rFonts w:ascii="Times New Roman" w:hAnsi="Times New Roman" w:cs="Times New Roman"/>
          <w:sz w:val="24"/>
          <w:szCs w:val="24"/>
        </w:rPr>
      </w:pPr>
      <w:bookmarkStart w:id="348" w:name="_Toc228133493"/>
      <w:bookmarkStart w:id="349" w:name="_Toc228354383"/>
      <w:bookmarkStart w:id="350" w:name="_Toc228433829"/>
      <w:r w:rsidRPr="005A5581">
        <w:rPr>
          <w:rFonts w:ascii="Times New Roman" w:hAnsi="Times New Roman" w:cs="Times New Roman"/>
          <w:sz w:val="24"/>
          <w:szCs w:val="24"/>
        </w:rPr>
        <w:lastRenderedPageBreak/>
        <w:t>ANEXE</w:t>
      </w:r>
      <w:bookmarkEnd w:id="348"/>
      <w:bookmarkEnd w:id="349"/>
      <w:bookmarkEnd w:id="350"/>
    </w:p>
    <w:p w14:paraId="3E3B76D4" w14:textId="274748FD" w:rsidR="00B50BAA" w:rsidRPr="005A5581" w:rsidRDefault="00B153E5" w:rsidP="00563C15">
      <w:pPr>
        <w:pStyle w:val="Titlu1"/>
        <w:rPr>
          <w:rFonts w:ascii="Times New Roman" w:hAnsi="Times New Roman" w:cs="Times New Roman"/>
          <w:sz w:val="24"/>
          <w:szCs w:val="24"/>
        </w:rPr>
      </w:pPr>
      <w:bookmarkStart w:id="351" w:name="_Toc228433830"/>
      <w:bookmarkStart w:id="352" w:name="_Toc228133494"/>
      <w:bookmarkStart w:id="353" w:name="_Toc228354384"/>
      <w:r w:rsidRPr="005A5581">
        <w:rPr>
          <w:rFonts w:ascii="Times New Roman" w:hAnsi="Times New Roman" w:cs="Times New Roman"/>
          <w:sz w:val="24"/>
          <w:szCs w:val="24"/>
        </w:rPr>
        <w:t xml:space="preserve">Anexa 1. </w:t>
      </w:r>
      <w:bookmarkStart w:id="354" w:name="_Toc224892199"/>
      <w:r w:rsidR="00B50BAA" w:rsidRPr="005A5581">
        <w:rPr>
          <w:rFonts w:ascii="Times New Roman" w:hAnsi="Times New Roman" w:cs="Times New Roman"/>
          <w:sz w:val="24"/>
          <w:szCs w:val="24"/>
        </w:rPr>
        <w:t xml:space="preserve">FIȘA STANDARDIZATA DE AUDIT MEDICAL BAZAT PE CRITERII PENTRU PCN </w:t>
      </w:r>
      <w:r w:rsidR="00E8153D" w:rsidRPr="005A5581">
        <w:rPr>
          <w:rFonts w:ascii="Times New Roman" w:hAnsi="Times New Roman" w:cs="Times New Roman"/>
          <w:sz w:val="24"/>
          <w:szCs w:val="24"/>
        </w:rPr>
        <w:t>SINDROAMELE CORONARIENE CRONICE</w:t>
      </w:r>
      <w:bookmarkEnd w:id="351"/>
      <w:r w:rsidR="00E8153D" w:rsidRPr="005A5581">
        <w:rPr>
          <w:rFonts w:ascii="Times New Roman" w:hAnsi="Times New Roman" w:cs="Times New Roman"/>
          <w:sz w:val="24"/>
          <w:szCs w:val="24"/>
        </w:rPr>
        <w:t xml:space="preserve"> </w:t>
      </w:r>
      <w:bookmarkEnd w:id="352"/>
      <w:bookmarkEnd w:id="353"/>
      <w:bookmarkEnd w:id="354"/>
    </w:p>
    <w:tbl>
      <w:tblPr>
        <w:tblStyle w:val="affffffffff3"/>
        <w:tblW w:w="10954" w:type="dxa"/>
        <w:tblInd w:w="-1256" w:type="dxa"/>
        <w:tblBorders>
          <w:top w:val="single" w:sz="4" w:space="0" w:color="C0C0C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708"/>
        <w:gridCol w:w="4679"/>
        <w:gridCol w:w="4678"/>
        <w:gridCol w:w="889"/>
      </w:tblGrid>
      <w:tr w:rsidR="00E00550" w:rsidRPr="005A5581" w14:paraId="7EBA7D39" w14:textId="77777777" w:rsidTr="00767726">
        <w:trPr>
          <w:trHeight w:val="493"/>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69624D7" w14:textId="77777777" w:rsidR="00E00550" w:rsidRPr="005A5581" w:rsidRDefault="00B153E5" w:rsidP="00854510">
            <w:pPr>
              <w:jc w:val="center"/>
              <w:rPr>
                <w:color w:val="0000FF"/>
              </w:rPr>
            </w:pPr>
            <w:r w:rsidRPr="005A5581">
              <w:rPr>
                <w:color w:val="0000FF"/>
              </w:rPr>
              <w:t> </w:t>
            </w:r>
          </w:p>
        </w:tc>
        <w:tc>
          <w:tcPr>
            <w:tcW w:w="935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102666" w14:textId="77777777" w:rsidR="00E00550" w:rsidRPr="005A5581" w:rsidRDefault="00B153E5" w:rsidP="00854510">
            <w:pPr>
              <w:jc w:val="center"/>
              <w:rPr>
                <w:b/>
                <w:bCs/>
              </w:rPr>
            </w:pPr>
            <w:r w:rsidRPr="005A5581">
              <w:rPr>
                <w:b/>
                <w:bCs/>
              </w:rPr>
              <w:t xml:space="preserve">      Nivel - </w:t>
            </w:r>
            <w:proofErr w:type="spellStart"/>
            <w:r w:rsidRPr="005A5581">
              <w:rPr>
                <w:b/>
                <w:bCs/>
              </w:rPr>
              <w:t>ambulator</w:t>
            </w:r>
            <w:proofErr w:type="spellEnd"/>
          </w:p>
        </w:tc>
        <w:tc>
          <w:tcPr>
            <w:tcW w:w="889" w:type="dxa"/>
            <w:tcBorders>
              <w:top w:val="single" w:sz="4" w:space="0" w:color="000000"/>
              <w:left w:val="single" w:sz="4" w:space="0" w:color="auto"/>
              <w:bottom w:val="single" w:sz="4" w:space="0" w:color="000000"/>
              <w:right w:val="single" w:sz="4" w:space="0" w:color="000000"/>
            </w:tcBorders>
            <w:vAlign w:val="center"/>
          </w:tcPr>
          <w:p w14:paraId="4B9DC5CF" w14:textId="77777777" w:rsidR="00E00550" w:rsidRPr="005A5581" w:rsidRDefault="00B153E5" w:rsidP="00854510">
            <w:pPr>
              <w:jc w:val="center"/>
              <w:rPr>
                <w:color w:val="000000"/>
              </w:rPr>
            </w:pPr>
            <w:r w:rsidRPr="005A5581">
              <w:rPr>
                <w:color w:val="000000"/>
              </w:rPr>
              <w:t>caz</w:t>
            </w:r>
          </w:p>
        </w:tc>
      </w:tr>
      <w:tr w:rsidR="00E00550" w:rsidRPr="005A5581" w14:paraId="17EFA634" w14:textId="77777777" w:rsidTr="00767726">
        <w:trPr>
          <w:trHeight w:val="147"/>
        </w:trPr>
        <w:tc>
          <w:tcPr>
            <w:tcW w:w="708" w:type="dxa"/>
            <w:tcBorders>
              <w:top w:val="single" w:sz="4" w:space="0" w:color="auto"/>
              <w:left w:val="single" w:sz="4" w:space="0" w:color="000000"/>
              <w:bottom w:val="single" w:sz="4" w:space="0" w:color="000000"/>
            </w:tcBorders>
            <w:shd w:val="clear" w:color="auto" w:fill="FFFFFF"/>
            <w:vAlign w:val="center"/>
          </w:tcPr>
          <w:p w14:paraId="5362EA8B" w14:textId="77777777" w:rsidR="00E00550" w:rsidRPr="005A5581" w:rsidRDefault="00B153E5" w:rsidP="00854510">
            <w:pPr>
              <w:jc w:val="center"/>
              <w:rPr>
                <w:b/>
                <w:bCs/>
                <w:color w:val="0000FF"/>
              </w:rPr>
            </w:pPr>
            <w:r w:rsidRPr="005A5581">
              <w:rPr>
                <w:b/>
                <w:bCs/>
                <w:color w:val="0000FF"/>
              </w:rPr>
              <w:t> </w:t>
            </w:r>
          </w:p>
        </w:tc>
        <w:tc>
          <w:tcPr>
            <w:tcW w:w="4679" w:type="dxa"/>
            <w:tcBorders>
              <w:top w:val="single" w:sz="4" w:space="0" w:color="auto"/>
              <w:left w:val="single" w:sz="4" w:space="0" w:color="000000"/>
              <w:bottom w:val="single" w:sz="4" w:space="0" w:color="000000"/>
            </w:tcBorders>
            <w:shd w:val="clear" w:color="auto" w:fill="FFFFFF"/>
            <w:vAlign w:val="center"/>
          </w:tcPr>
          <w:p w14:paraId="14CCB3A3" w14:textId="77777777" w:rsidR="00E00550" w:rsidRPr="005A5581" w:rsidRDefault="00B153E5" w:rsidP="00854510">
            <w:pPr>
              <w:rPr>
                <w:b/>
                <w:bCs/>
              </w:rPr>
            </w:pPr>
            <w:r w:rsidRPr="005A5581">
              <w:rPr>
                <w:b/>
                <w:bCs/>
              </w:rPr>
              <w:t>Domeniul Prompt</w:t>
            </w:r>
          </w:p>
        </w:tc>
        <w:tc>
          <w:tcPr>
            <w:tcW w:w="4678" w:type="dxa"/>
            <w:tcBorders>
              <w:top w:val="single" w:sz="4" w:space="0" w:color="auto"/>
              <w:left w:val="single" w:sz="4" w:space="0" w:color="000000"/>
              <w:bottom w:val="single" w:sz="4" w:space="0" w:color="000000"/>
            </w:tcBorders>
            <w:shd w:val="clear" w:color="auto" w:fill="FFFFFF"/>
            <w:vAlign w:val="center"/>
          </w:tcPr>
          <w:p w14:paraId="0C141F3A" w14:textId="77777777" w:rsidR="00E00550" w:rsidRPr="005A5581" w:rsidRDefault="00B153E5" w:rsidP="00854510">
            <w:pPr>
              <w:rPr>
                <w:b/>
                <w:bCs/>
              </w:rPr>
            </w:pPr>
            <w:r w:rsidRPr="005A5581">
              <w:rPr>
                <w:b/>
                <w:bCs/>
              </w:rPr>
              <w:t> </w:t>
            </w:r>
          </w:p>
        </w:tc>
        <w:tc>
          <w:tcPr>
            <w:tcW w:w="889" w:type="dxa"/>
            <w:tcBorders>
              <w:left w:val="single" w:sz="4" w:space="0" w:color="000000"/>
              <w:bottom w:val="single" w:sz="4" w:space="0" w:color="000000"/>
              <w:right w:val="single" w:sz="4" w:space="0" w:color="000000"/>
            </w:tcBorders>
            <w:vAlign w:val="center"/>
          </w:tcPr>
          <w:p w14:paraId="7AFEB195" w14:textId="77777777" w:rsidR="00E00550" w:rsidRPr="005A5581" w:rsidRDefault="00B153E5" w:rsidP="00854510">
            <w:pPr>
              <w:jc w:val="center"/>
              <w:rPr>
                <w:color w:val="000000"/>
              </w:rPr>
            </w:pPr>
            <w:r w:rsidRPr="005A5581">
              <w:rPr>
                <w:color w:val="000000"/>
              </w:rPr>
              <w:t> </w:t>
            </w:r>
          </w:p>
        </w:tc>
      </w:tr>
      <w:tr w:rsidR="00E00550" w:rsidRPr="005A5581" w14:paraId="1F6BB99E" w14:textId="77777777">
        <w:trPr>
          <w:trHeight w:val="151"/>
        </w:trPr>
        <w:tc>
          <w:tcPr>
            <w:tcW w:w="708" w:type="dxa"/>
            <w:tcBorders>
              <w:left w:val="single" w:sz="4" w:space="0" w:color="000000"/>
              <w:bottom w:val="single" w:sz="4" w:space="0" w:color="000000"/>
            </w:tcBorders>
            <w:shd w:val="clear" w:color="auto" w:fill="FFFFFF"/>
            <w:vAlign w:val="center"/>
          </w:tcPr>
          <w:p w14:paraId="5FC7E325" w14:textId="77777777" w:rsidR="00E00550" w:rsidRPr="005A5581" w:rsidRDefault="00B153E5" w:rsidP="00854510">
            <w:pPr>
              <w:jc w:val="center"/>
              <w:rPr>
                <w:b/>
                <w:bCs/>
              </w:rPr>
            </w:pPr>
            <w:r w:rsidRPr="005A5581">
              <w:rPr>
                <w:b/>
                <w:bCs/>
              </w:rPr>
              <w:t>1</w:t>
            </w:r>
          </w:p>
        </w:tc>
        <w:tc>
          <w:tcPr>
            <w:tcW w:w="4679" w:type="dxa"/>
            <w:tcBorders>
              <w:left w:val="single" w:sz="4" w:space="0" w:color="000000"/>
              <w:bottom w:val="single" w:sz="4" w:space="0" w:color="000000"/>
            </w:tcBorders>
            <w:shd w:val="clear" w:color="auto" w:fill="FFFFFF"/>
            <w:vAlign w:val="center"/>
          </w:tcPr>
          <w:p w14:paraId="1261DC82" w14:textId="77777777" w:rsidR="00E00550" w:rsidRPr="005A5581" w:rsidRDefault="00B153E5" w:rsidP="00854510">
            <w:r w:rsidRPr="005A5581">
              <w:t>Denumirea IMSP evaluată prin audit</w:t>
            </w:r>
          </w:p>
        </w:tc>
        <w:tc>
          <w:tcPr>
            <w:tcW w:w="4678" w:type="dxa"/>
            <w:tcBorders>
              <w:left w:val="single" w:sz="4" w:space="0" w:color="000000"/>
              <w:bottom w:val="single" w:sz="4" w:space="0" w:color="000000"/>
            </w:tcBorders>
            <w:shd w:val="clear" w:color="auto" w:fill="FFFFFF"/>
            <w:vAlign w:val="center"/>
          </w:tcPr>
          <w:p w14:paraId="4F552771" w14:textId="77777777" w:rsidR="00E00550" w:rsidRPr="005A5581" w:rsidRDefault="00B153E5" w:rsidP="00854510">
            <w:r w:rsidRPr="005A5581">
              <w:t>denumirea oficială</w:t>
            </w:r>
          </w:p>
        </w:tc>
        <w:tc>
          <w:tcPr>
            <w:tcW w:w="889" w:type="dxa"/>
            <w:tcBorders>
              <w:left w:val="single" w:sz="4" w:space="0" w:color="000000"/>
              <w:bottom w:val="single" w:sz="4" w:space="0" w:color="000000"/>
              <w:right w:val="single" w:sz="4" w:space="0" w:color="000000"/>
            </w:tcBorders>
            <w:vAlign w:val="center"/>
          </w:tcPr>
          <w:p w14:paraId="10D6E715" w14:textId="77777777" w:rsidR="00E00550" w:rsidRPr="005A5581" w:rsidRDefault="00B153E5" w:rsidP="00854510">
            <w:pPr>
              <w:jc w:val="center"/>
              <w:rPr>
                <w:color w:val="000000"/>
              </w:rPr>
            </w:pPr>
            <w:r w:rsidRPr="005A5581">
              <w:rPr>
                <w:color w:val="000000"/>
              </w:rPr>
              <w:t> </w:t>
            </w:r>
          </w:p>
        </w:tc>
      </w:tr>
      <w:tr w:rsidR="00E00550" w:rsidRPr="005A5581" w14:paraId="29043766" w14:textId="77777777">
        <w:trPr>
          <w:trHeight w:val="139"/>
        </w:trPr>
        <w:tc>
          <w:tcPr>
            <w:tcW w:w="708" w:type="dxa"/>
            <w:tcBorders>
              <w:left w:val="single" w:sz="4" w:space="0" w:color="000000"/>
              <w:bottom w:val="single" w:sz="4" w:space="0" w:color="000000"/>
            </w:tcBorders>
            <w:shd w:val="clear" w:color="auto" w:fill="FFFFFF"/>
            <w:vAlign w:val="center"/>
          </w:tcPr>
          <w:p w14:paraId="02BCA397" w14:textId="77777777" w:rsidR="00E00550" w:rsidRPr="005A5581" w:rsidRDefault="00B153E5" w:rsidP="00854510">
            <w:pPr>
              <w:jc w:val="center"/>
              <w:rPr>
                <w:b/>
                <w:bCs/>
              </w:rPr>
            </w:pPr>
            <w:r w:rsidRPr="005A5581">
              <w:rPr>
                <w:b/>
                <w:bCs/>
              </w:rPr>
              <w:t>2</w:t>
            </w:r>
          </w:p>
        </w:tc>
        <w:tc>
          <w:tcPr>
            <w:tcW w:w="4679" w:type="dxa"/>
            <w:tcBorders>
              <w:left w:val="single" w:sz="4" w:space="0" w:color="000000"/>
              <w:bottom w:val="single" w:sz="4" w:space="0" w:color="000000"/>
            </w:tcBorders>
            <w:vAlign w:val="center"/>
          </w:tcPr>
          <w:p w14:paraId="19DC8C62" w14:textId="77777777" w:rsidR="00E00550" w:rsidRPr="005A5581" w:rsidRDefault="00B153E5" w:rsidP="00854510">
            <w:r w:rsidRPr="005A5581">
              <w:t xml:space="preserve">Persoana responsabilă de completarea </w:t>
            </w:r>
            <w:r w:rsidR="00525709" w:rsidRPr="005A5581">
              <w:t>fișei</w:t>
            </w:r>
          </w:p>
        </w:tc>
        <w:tc>
          <w:tcPr>
            <w:tcW w:w="4678" w:type="dxa"/>
            <w:tcBorders>
              <w:left w:val="single" w:sz="4" w:space="0" w:color="000000"/>
              <w:bottom w:val="single" w:sz="4" w:space="0" w:color="000000"/>
            </w:tcBorders>
            <w:vAlign w:val="center"/>
          </w:tcPr>
          <w:p w14:paraId="3D024BBE" w14:textId="77777777" w:rsidR="00E00550" w:rsidRPr="005A5581" w:rsidRDefault="00B153E5" w:rsidP="00854510">
            <w:r w:rsidRPr="005A5581">
              <w:t>nume, prenume, telefon de contact</w:t>
            </w:r>
          </w:p>
        </w:tc>
        <w:tc>
          <w:tcPr>
            <w:tcW w:w="889" w:type="dxa"/>
            <w:tcBorders>
              <w:left w:val="single" w:sz="4" w:space="0" w:color="000000"/>
              <w:bottom w:val="single" w:sz="4" w:space="0" w:color="000000"/>
              <w:right w:val="single" w:sz="4" w:space="0" w:color="000000"/>
            </w:tcBorders>
            <w:vAlign w:val="center"/>
          </w:tcPr>
          <w:p w14:paraId="1C209516" w14:textId="77777777" w:rsidR="00E00550" w:rsidRPr="005A5581" w:rsidRDefault="00B153E5" w:rsidP="00854510">
            <w:pPr>
              <w:jc w:val="center"/>
              <w:rPr>
                <w:color w:val="000000"/>
              </w:rPr>
            </w:pPr>
            <w:r w:rsidRPr="005A5581">
              <w:rPr>
                <w:color w:val="000000"/>
              </w:rPr>
              <w:t> </w:t>
            </w:r>
          </w:p>
        </w:tc>
      </w:tr>
      <w:tr w:rsidR="00E00550" w:rsidRPr="005A5581" w14:paraId="71D7DD35" w14:textId="77777777">
        <w:trPr>
          <w:trHeight w:val="264"/>
        </w:trPr>
        <w:tc>
          <w:tcPr>
            <w:tcW w:w="708" w:type="dxa"/>
            <w:tcBorders>
              <w:left w:val="single" w:sz="4" w:space="0" w:color="000000"/>
              <w:bottom w:val="single" w:sz="4" w:space="0" w:color="000000"/>
            </w:tcBorders>
            <w:shd w:val="clear" w:color="auto" w:fill="FFFFFF"/>
            <w:vAlign w:val="center"/>
          </w:tcPr>
          <w:p w14:paraId="21CE05B2" w14:textId="77777777" w:rsidR="00E00550" w:rsidRPr="005A5581" w:rsidRDefault="00B153E5" w:rsidP="00854510">
            <w:pPr>
              <w:jc w:val="center"/>
              <w:rPr>
                <w:b/>
                <w:bCs/>
              </w:rPr>
            </w:pPr>
            <w:r w:rsidRPr="005A5581">
              <w:rPr>
                <w:b/>
                <w:bCs/>
              </w:rPr>
              <w:t>3</w:t>
            </w:r>
          </w:p>
        </w:tc>
        <w:tc>
          <w:tcPr>
            <w:tcW w:w="4679" w:type="dxa"/>
            <w:tcBorders>
              <w:left w:val="single" w:sz="4" w:space="0" w:color="000000"/>
              <w:bottom w:val="single" w:sz="4" w:space="0" w:color="000000"/>
            </w:tcBorders>
            <w:shd w:val="clear" w:color="auto" w:fill="FFFFFF"/>
            <w:vAlign w:val="center"/>
          </w:tcPr>
          <w:p w14:paraId="77BD35A2" w14:textId="77777777" w:rsidR="00E00550" w:rsidRPr="005A5581" w:rsidRDefault="00B153E5" w:rsidP="00854510">
            <w:r w:rsidRPr="005A5581">
              <w:t xml:space="preserve">Ziua, luna, anul de </w:t>
            </w:r>
            <w:r w:rsidR="00525709" w:rsidRPr="005A5581">
              <w:t>naștere</w:t>
            </w:r>
            <w:r w:rsidRPr="005A5581">
              <w:t xml:space="preserve"> a pacientului/ei</w:t>
            </w:r>
          </w:p>
        </w:tc>
        <w:tc>
          <w:tcPr>
            <w:tcW w:w="4678" w:type="dxa"/>
            <w:tcBorders>
              <w:left w:val="single" w:sz="4" w:space="0" w:color="000000"/>
              <w:bottom w:val="single" w:sz="4" w:space="0" w:color="000000"/>
            </w:tcBorders>
            <w:shd w:val="clear" w:color="auto" w:fill="FFFFFF"/>
            <w:vAlign w:val="center"/>
          </w:tcPr>
          <w:p w14:paraId="30BF7BFE" w14:textId="77777777" w:rsidR="00E00550" w:rsidRPr="005A5581" w:rsidRDefault="00B153E5" w:rsidP="00854510">
            <w:r w:rsidRPr="005A5581">
              <w:t xml:space="preserve">ZZ-LL-AAAA; </w:t>
            </w:r>
          </w:p>
        </w:tc>
        <w:tc>
          <w:tcPr>
            <w:tcW w:w="889" w:type="dxa"/>
            <w:tcBorders>
              <w:left w:val="single" w:sz="4" w:space="0" w:color="000000"/>
              <w:bottom w:val="single" w:sz="4" w:space="0" w:color="000000"/>
              <w:right w:val="single" w:sz="4" w:space="0" w:color="000000"/>
            </w:tcBorders>
            <w:vAlign w:val="center"/>
          </w:tcPr>
          <w:p w14:paraId="3D0487BB" w14:textId="77777777" w:rsidR="00E00550" w:rsidRPr="005A5581" w:rsidRDefault="00B153E5" w:rsidP="00854510">
            <w:pPr>
              <w:jc w:val="center"/>
              <w:rPr>
                <w:color w:val="000000"/>
              </w:rPr>
            </w:pPr>
            <w:r w:rsidRPr="005A5581">
              <w:rPr>
                <w:color w:val="000000"/>
              </w:rPr>
              <w:t> </w:t>
            </w:r>
          </w:p>
        </w:tc>
      </w:tr>
      <w:tr w:rsidR="00E00550" w:rsidRPr="005A5581" w14:paraId="7FF5F497" w14:textId="77777777">
        <w:trPr>
          <w:trHeight w:val="217"/>
        </w:trPr>
        <w:tc>
          <w:tcPr>
            <w:tcW w:w="708" w:type="dxa"/>
            <w:tcBorders>
              <w:left w:val="single" w:sz="4" w:space="0" w:color="000000"/>
              <w:bottom w:val="single" w:sz="4" w:space="0" w:color="000000"/>
            </w:tcBorders>
            <w:shd w:val="clear" w:color="auto" w:fill="FFFFFF"/>
            <w:vAlign w:val="center"/>
          </w:tcPr>
          <w:p w14:paraId="014E3703" w14:textId="77777777" w:rsidR="00E00550" w:rsidRPr="005A5581" w:rsidRDefault="00B153E5" w:rsidP="00854510">
            <w:pPr>
              <w:jc w:val="center"/>
              <w:rPr>
                <w:b/>
                <w:bCs/>
              </w:rPr>
            </w:pPr>
            <w:r w:rsidRPr="005A5581">
              <w:rPr>
                <w:b/>
                <w:bCs/>
              </w:rPr>
              <w:t>4</w:t>
            </w:r>
          </w:p>
        </w:tc>
        <w:tc>
          <w:tcPr>
            <w:tcW w:w="4679" w:type="dxa"/>
            <w:tcBorders>
              <w:left w:val="single" w:sz="4" w:space="0" w:color="000000"/>
              <w:bottom w:val="single" w:sz="4" w:space="0" w:color="000000"/>
            </w:tcBorders>
            <w:shd w:val="clear" w:color="auto" w:fill="FFFFFF"/>
            <w:vAlign w:val="center"/>
          </w:tcPr>
          <w:p w14:paraId="30A13233" w14:textId="77777777" w:rsidR="00E00550" w:rsidRPr="005A5581" w:rsidRDefault="00B153E5" w:rsidP="00854510">
            <w:r w:rsidRPr="005A5581">
              <w:t>Sexul pacientului/ei</w:t>
            </w:r>
          </w:p>
        </w:tc>
        <w:tc>
          <w:tcPr>
            <w:tcW w:w="4678" w:type="dxa"/>
            <w:tcBorders>
              <w:left w:val="single" w:sz="4" w:space="0" w:color="000000"/>
              <w:bottom w:val="single" w:sz="4" w:space="0" w:color="000000"/>
            </w:tcBorders>
            <w:shd w:val="clear" w:color="auto" w:fill="FFFFFF"/>
            <w:vAlign w:val="center"/>
          </w:tcPr>
          <w:p w14:paraId="330FACA4" w14:textId="77777777" w:rsidR="00E00550" w:rsidRPr="005A5581" w:rsidRDefault="00B153E5" w:rsidP="00854510">
            <w:r w:rsidRPr="005A5581">
              <w:t xml:space="preserve">masculin = 1; </w:t>
            </w:r>
            <w:r w:rsidR="00525709" w:rsidRPr="005A5581">
              <w:t>feminin</w:t>
            </w:r>
            <w:r w:rsidRPr="005A5581">
              <w:t xml:space="preserve"> = 2</w:t>
            </w:r>
          </w:p>
        </w:tc>
        <w:tc>
          <w:tcPr>
            <w:tcW w:w="889" w:type="dxa"/>
            <w:tcBorders>
              <w:left w:val="single" w:sz="4" w:space="0" w:color="000000"/>
              <w:bottom w:val="single" w:sz="4" w:space="0" w:color="000000"/>
              <w:right w:val="single" w:sz="4" w:space="0" w:color="000000"/>
            </w:tcBorders>
            <w:vAlign w:val="center"/>
          </w:tcPr>
          <w:p w14:paraId="7B5ED3F2" w14:textId="77777777" w:rsidR="00E00550" w:rsidRPr="005A5581" w:rsidRDefault="00B153E5" w:rsidP="00854510">
            <w:pPr>
              <w:jc w:val="center"/>
              <w:rPr>
                <w:color w:val="000000"/>
              </w:rPr>
            </w:pPr>
            <w:r w:rsidRPr="005A5581">
              <w:rPr>
                <w:color w:val="000000"/>
              </w:rPr>
              <w:t> </w:t>
            </w:r>
          </w:p>
        </w:tc>
      </w:tr>
      <w:tr w:rsidR="00E00550" w:rsidRPr="005A5581" w14:paraId="26397355" w14:textId="77777777">
        <w:trPr>
          <w:trHeight w:val="122"/>
        </w:trPr>
        <w:tc>
          <w:tcPr>
            <w:tcW w:w="708" w:type="dxa"/>
            <w:tcBorders>
              <w:left w:val="single" w:sz="4" w:space="0" w:color="000000"/>
              <w:bottom w:val="single" w:sz="4" w:space="0" w:color="000000"/>
            </w:tcBorders>
            <w:shd w:val="clear" w:color="auto" w:fill="FFFFFF"/>
            <w:vAlign w:val="center"/>
          </w:tcPr>
          <w:p w14:paraId="19B54F40" w14:textId="77777777" w:rsidR="00E00550" w:rsidRPr="005A5581" w:rsidRDefault="00B153E5" w:rsidP="00854510">
            <w:pPr>
              <w:jc w:val="center"/>
              <w:rPr>
                <w:b/>
                <w:bCs/>
              </w:rPr>
            </w:pPr>
            <w:r w:rsidRPr="005A5581">
              <w:rPr>
                <w:b/>
                <w:bCs/>
              </w:rPr>
              <w:t>5</w:t>
            </w:r>
          </w:p>
        </w:tc>
        <w:tc>
          <w:tcPr>
            <w:tcW w:w="4679" w:type="dxa"/>
            <w:tcBorders>
              <w:left w:val="single" w:sz="4" w:space="0" w:color="000000"/>
              <w:bottom w:val="single" w:sz="4" w:space="0" w:color="000000"/>
            </w:tcBorders>
            <w:shd w:val="clear" w:color="auto" w:fill="FFFFFF"/>
            <w:vAlign w:val="center"/>
          </w:tcPr>
          <w:p w14:paraId="5BAE109B" w14:textId="77777777" w:rsidR="00E00550" w:rsidRPr="005A5581" w:rsidRDefault="00B153E5" w:rsidP="00854510">
            <w:r w:rsidRPr="005A5581">
              <w:t xml:space="preserve">Mediul de </w:t>
            </w:r>
            <w:r w:rsidR="00525709" w:rsidRPr="005A5581">
              <w:t>reședință</w:t>
            </w:r>
          </w:p>
        </w:tc>
        <w:tc>
          <w:tcPr>
            <w:tcW w:w="4678" w:type="dxa"/>
            <w:tcBorders>
              <w:left w:val="single" w:sz="4" w:space="0" w:color="000000"/>
              <w:bottom w:val="single" w:sz="4" w:space="0" w:color="000000"/>
            </w:tcBorders>
            <w:shd w:val="clear" w:color="auto" w:fill="FFFFFF"/>
            <w:vAlign w:val="center"/>
          </w:tcPr>
          <w:p w14:paraId="3FBFF9A7" w14:textId="77777777" w:rsidR="00E00550" w:rsidRPr="005A5581" w:rsidRDefault="00B153E5" w:rsidP="00854510">
            <w:r w:rsidRPr="005A5581">
              <w:t>urban = 1; rural = 2</w:t>
            </w:r>
          </w:p>
        </w:tc>
        <w:tc>
          <w:tcPr>
            <w:tcW w:w="889" w:type="dxa"/>
            <w:tcBorders>
              <w:left w:val="single" w:sz="4" w:space="0" w:color="000000"/>
              <w:bottom w:val="single" w:sz="4" w:space="0" w:color="000000"/>
              <w:right w:val="single" w:sz="4" w:space="0" w:color="000000"/>
            </w:tcBorders>
            <w:vAlign w:val="center"/>
          </w:tcPr>
          <w:p w14:paraId="42D9525C" w14:textId="77777777" w:rsidR="00E00550" w:rsidRPr="005A5581" w:rsidRDefault="00B153E5" w:rsidP="00854510">
            <w:pPr>
              <w:jc w:val="center"/>
              <w:rPr>
                <w:color w:val="000000"/>
              </w:rPr>
            </w:pPr>
            <w:r w:rsidRPr="005A5581">
              <w:rPr>
                <w:color w:val="000000"/>
              </w:rPr>
              <w:t> </w:t>
            </w:r>
          </w:p>
        </w:tc>
      </w:tr>
      <w:tr w:rsidR="00E00550" w:rsidRPr="005A5581" w14:paraId="1BAB5B54" w14:textId="77777777">
        <w:trPr>
          <w:trHeight w:val="147"/>
        </w:trPr>
        <w:tc>
          <w:tcPr>
            <w:tcW w:w="708" w:type="dxa"/>
            <w:tcBorders>
              <w:left w:val="single" w:sz="4" w:space="0" w:color="000000"/>
              <w:bottom w:val="single" w:sz="4" w:space="0" w:color="000000"/>
            </w:tcBorders>
            <w:shd w:val="clear" w:color="auto" w:fill="FFFFFF"/>
            <w:vAlign w:val="center"/>
          </w:tcPr>
          <w:p w14:paraId="050A4A8A" w14:textId="77777777" w:rsidR="00E00550" w:rsidRPr="005A5581" w:rsidRDefault="00B153E5" w:rsidP="00854510">
            <w:pPr>
              <w:jc w:val="center"/>
              <w:rPr>
                <w:b/>
                <w:bCs/>
              </w:rPr>
            </w:pPr>
            <w:r w:rsidRPr="005A5581">
              <w:rPr>
                <w:b/>
                <w:bCs/>
              </w:rPr>
              <w:t>6</w:t>
            </w:r>
          </w:p>
        </w:tc>
        <w:tc>
          <w:tcPr>
            <w:tcW w:w="4679" w:type="dxa"/>
            <w:tcBorders>
              <w:left w:val="single" w:sz="4" w:space="0" w:color="000000"/>
              <w:bottom w:val="single" w:sz="4" w:space="0" w:color="000000"/>
            </w:tcBorders>
            <w:shd w:val="clear" w:color="auto" w:fill="FFFFFF"/>
            <w:vAlign w:val="center"/>
          </w:tcPr>
          <w:p w14:paraId="76DA4E9F" w14:textId="77777777" w:rsidR="00E00550" w:rsidRPr="005A5581" w:rsidRDefault="00B153E5" w:rsidP="00854510">
            <w:r w:rsidRPr="005A5581">
              <w:t>Numele medicului curant</w:t>
            </w:r>
          </w:p>
        </w:tc>
        <w:tc>
          <w:tcPr>
            <w:tcW w:w="4678" w:type="dxa"/>
            <w:tcBorders>
              <w:left w:val="single" w:sz="4" w:space="0" w:color="000000"/>
              <w:bottom w:val="single" w:sz="4" w:space="0" w:color="000000"/>
            </w:tcBorders>
            <w:vAlign w:val="center"/>
          </w:tcPr>
          <w:p w14:paraId="30071656" w14:textId="77777777" w:rsidR="00E00550" w:rsidRPr="005A5581" w:rsidRDefault="00B153E5" w:rsidP="00854510">
            <w:r w:rsidRPr="005A5581">
              <w:t>nume, prenume, telefon de contact</w:t>
            </w:r>
          </w:p>
        </w:tc>
        <w:tc>
          <w:tcPr>
            <w:tcW w:w="889" w:type="dxa"/>
            <w:tcBorders>
              <w:left w:val="single" w:sz="4" w:space="0" w:color="000000"/>
              <w:bottom w:val="single" w:sz="4" w:space="0" w:color="000000"/>
              <w:right w:val="single" w:sz="4" w:space="0" w:color="000000"/>
            </w:tcBorders>
            <w:vAlign w:val="center"/>
          </w:tcPr>
          <w:p w14:paraId="1AF09C5D" w14:textId="77777777" w:rsidR="00E00550" w:rsidRPr="005A5581" w:rsidRDefault="00B153E5" w:rsidP="00854510">
            <w:pPr>
              <w:jc w:val="center"/>
              <w:rPr>
                <w:color w:val="000000"/>
              </w:rPr>
            </w:pPr>
            <w:r w:rsidRPr="005A5581">
              <w:rPr>
                <w:color w:val="000000"/>
              </w:rPr>
              <w:t> </w:t>
            </w:r>
          </w:p>
        </w:tc>
      </w:tr>
      <w:tr w:rsidR="00E00550" w:rsidRPr="005A5581" w14:paraId="211B6BCF" w14:textId="77777777">
        <w:trPr>
          <w:trHeight w:val="274"/>
        </w:trPr>
        <w:tc>
          <w:tcPr>
            <w:tcW w:w="708" w:type="dxa"/>
            <w:tcBorders>
              <w:left w:val="single" w:sz="4" w:space="0" w:color="000000"/>
              <w:bottom w:val="single" w:sz="4" w:space="0" w:color="000000"/>
            </w:tcBorders>
            <w:shd w:val="clear" w:color="auto" w:fill="FFFFFF"/>
            <w:vAlign w:val="center"/>
          </w:tcPr>
          <w:p w14:paraId="17DB5A31" w14:textId="77777777" w:rsidR="00E00550" w:rsidRPr="005A5581" w:rsidRDefault="00E00550" w:rsidP="00854510">
            <w:pPr>
              <w:jc w:val="center"/>
              <w:rPr>
                <w:b/>
                <w:bCs/>
                <w:color w:val="000000"/>
              </w:rPr>
            </w:pPr>
          </w:p>
        </w:tc>
        <w:tc>
          <w:tcPr>
            <w:tcW w:w="9357" w:type="dxa"/>
            <w:gridSpan w:val="2"/>
            <w:tcBorders>
              <w:top w:val="single" w:sz="4" w:space="0" w:color="000000"/>
              <w:left w:val="single" w:sz="4" w:space="0" w:color="000000"/>
              <w:bottom w:val="single" w:sz="4" w:space="0" w:color="000000"/>
            </w:tcBorders>
            <w:shd w:val="clear" w:color="auto" w:fill="FFFFFF"/>
            <w:vAlign w:val="center"/>
          </w:tcPr>
          <w:p w14:paraId="551FD7E0" w14:textId="77777777" w:rsidR="00E00550" w:rsidRPr="005A5581" w:rsidRDefault="00B153E5" w:rsidP="00854510">
            <w:pPr>
              <w:rPr>
                <w:b/>
                <w:bCs/>
              </w:rPr>
            </w:pPr>
            <w:r w:rsidRPr="005A5581">
              <w:rPr>
                <w:b/>
                <w:bCs/>
              </w:rPr>
              <w:t>EVIDENŢA DISPENSARICĂ</w:t>
            </w:r>
          </w:p>
        </w:tc>
        <w:tc>
          <w:tcPr>
            <w:tcW w:w="889" w:type="dxa"/>
            <w:tcBorders>
              <w:left w:val="single" w:sz="4" w:space="0" w:color="000000"/>
              <w:bottom w:val="single" w:sz="4" w:space="0" w:color="000000"/>
              <w:right w:val="single" w:sz="4" w:space="0" w:color="000000"/>
            </w:tcBorders>
            <w:vAlign w:val="center"/>
          </w:tcPr>
          <w:p w14:paraId="41A9908E" w14:textId="77777777" w:rsidR="00E00550" w:rsidRPr="005A5581" w:rsidRDefault="00B153E5" w:rsidP="00854510">
            <w:pPr>
              <w:jc w:val="center"/>
              <w:rPr>
                <w:color w:val="000000"/>
              </w:rPr>
            </w:pPr>
            <w:r w:rsidRPr="005A5581">
              <w:rPr>
                <w:color w:val="000000"/>
              </w:rPr>
              <w:t> </w:t>
            </w:r>
          </w:p>
        </w:tc>
      </w:tr>
      <w:tr w:rsidR="00E00550" w:rsidRPr="005A5581" w14:paraId="3A3068EF" w14:textId="77777777">
        <w:trPr>
          <w:trHeight w:val="255"/>
        </w:trPr>
        <w:tc>
          <w:tcPr>
            <w:tcW w:w="708" w:type="dxa"/>
            <w:tcBorders>
              <w:left w:val="single" w:sz="4" w:space="0" w:color="000000"/>
              <w:bottom w:val="single" w:sz="4" w:space="0" w:color="000000"/>
            </w:tcBorders>
            <w:shd w:val="clear" w:color="auto" w:fill="FFFFFF"/>
            <w:vAlign w:val="center"/>
          </w:tcPr>
          <w:p w14:paraId="34039DF8" w14:textId="77777777" w:rsidR="00E00550" w:rsidRPr="005A5581" w:rsidRDefault="00B153E5" w:rsidP="00854510">
            <w:pPr>
              <w:jc w:val="center"/>
              <w:rPr>
                <w:b/>
                <w:bCs/>
              </w:rPr>
            </w:pPr>
            <w:r w:rsidRPr="005A5581">
              <w:rPr>
                <w:b/>
                <w:bCs/>
              </w:rPr>
              <w:t>7</w:t>
            </w:r>
          </w:p>
        </w:tc>
        <w:tc>
          <w:tcPr>
            <w:tcW w:w="4679" w:type="dxa"/>
            <w:tcBorders>
              <w:left w:val="single" w:sz="4" w:space="0" w:color="000000"/>
              <w:bottom w:val="single" w:sz="4" w:space="0" w:color="000000"/>
            </w:tcBorders>
            <w:shd w:val="clear" w:color="auto" w:fill="FFFFFF"/>
            <w:vAlign w:val="center"/>
          </w:tcPr>
          <w:p w14:paraId="09D00EA9" w14:textId="77777777" w:rsidR="00E00550" w:rsidRPr="005A5581" w:rsidRDefault="00B153E5" w:rsidP="00854510">
            <w:r w:rsidRPr="005A5581">
              <w:t xml:space="preserve">Data luării la </w:t>
            </w:r>
            <w:r w:rsidR="00525709" w:rsidRPr="005A5581">
              <w:t>evidența</w:t>
            </w:r>
            <w:r w:rsidRPr="005A5581">
              <w:t xml:space="preserve"> </w:t>
            </w:r>
            <w:proofErr w:type="spellStart"/>
            <w:r w:rsidRPr="005A5581">
              <w:t>dispanserică</w:t>
            </w:r>
            <w:proofErr w:type="spellEnd"/>
          </w:p>
        </w:tc>
        <w:tc>
          <w:tcPr>
            <w:tcW w:w="4678" w:type="dxa"/>
            <w:tcBorders>
              <w:left w:val="single" w:sz="4" w:space="0" w:color="000000"/>
              <w:bottom w:val="single" w:sz="4" w:space="0" w:color="000000"/>
            </w:tcBorders>
            <w:shd w:val="clear" w:color="auto" w:fill="FFFFFF"/>
            <w:vAlign w:val="center"/>
          </w:tcPr>
          <w:p w14:paraId="0DCF1B86" w14:textId="77777777" w:rsidR="00E00550" w:rsidRPr="005A5581" w:rsidRDefault="00B153E5" w:rsidP="00854510">
            <w:r w:rsidRPr="005A5581">
              <w:t>data (ZZ: LL: AAAA); necunoscut = 9</w:t>
            </w:r>
          </w:p>
        </w:tc>
        <w:tc>
          <w:tcPr>
            <w:tcW w:w="889" w:type="dxa"/>
            <w:tcBorders>
              <w:left w:val="single" w:sz="4" w:space="0" w:color="000000"/>
              <w:bottom w:val="single" w:sz="4" w:space="0" w:color="000000"/>
              <w:right w:val="single" w:sz="4" w:space="0" w:color="000000"/>
            </w:tcBorders>
            <w:vAlign w:val="center"/>
          </w:tcPr>
          <w:p w14:paraId="5D5FAB03" w14:textId="77777777" w:rsidR="00E00550" w:rsidRPr="005A5581" w:rsidRDefault="00B153E5" w:rsidP="00854510">
            <w:pPr>
              <w:jc w:val="center"/>
              <w:rPr>
                <w:color w:val="000000"/>
              </w:rPr>
            </w:pPr>
            <w:r w:rsidRPr="005A5581">
              <w:rPr>
                <w:color w:val="000000"/>
              </w:rPr>
              <w:t> </w:t>
            </w:r>
          </w:p>
        </w:tc>
      </w:tr>
      <w:tr w:rsidR="00E00550" w:rsidRPr="005A5581" w14:paraId="33829DFA" w14:textId="77777777">
        <w:trPr>
          <w:trHeight w:val="315"/>
        </w:trPr>
        <w:tc>
          <w:tcPr>
            <w:tcW w:w="708" w:type="dxa"/>
            <w:tcBorders>
              <w:left w:val="single" w:sz="4" w:space="0" w:color="000000"/>
              <w:bottom w:val="single" w:sz="4" w:space="0" w:color="000000"/>
            </w:tcBorders>
            <w:shd w:val="clear" w:color="auto" w:fill="FFFFFF"/>
            <w:vAlign w:val="center"/>
          </w:tcPr>
          <w:p w14:paraId="6E36604E" w14:textId="77777777" w:rsidR="00E00550" w:rsidRPr="005A5581" w:rsidRDefault="00B153E5" w:rsidP="00854510">
            <w:pPr>
              <w:jc w:val="center"/>
              <w:rPr>
                <w:b/>
                <w:bCs/>
              </w:rPr>
            </w:pPr>
            <w:r w:rsidRPr="005A5581">
              <w:rPr>
                <w:b/>
                <w:bCs/>
              </w:rPr>
              <w:t>8</w:t>
            </w:r>
          </w:p>
        </w:tc>
        <w:tc>
          <w:tcPr>
            <w:tcW w:w="4679" w:type="dxa"/>
            <w:tcBorders>
              <w:left w:val="single" w:sz="4" w:space="0" w:color="000000"/>
              <w:bottom w:val="single" w:sz="4" w:space="0" w:color="000000"/>
            </w:tcBorders>
            <w:shd w:val="clear" w:color="auto" w:fill="FFFFFF"/>
            <w:vAlign w:val="center"/>
          </w:tcPr>
          <w:p w14:paraId="3719751E" w14:textId="77777777" w:rsidR="00E00550" w:rsidRPr="005A5581" w:rsidRDefault="00B153E5" w:rsidP="00854510">
            <w:r w:rsidRPr="005A5581">
              <w:t>Hipertensiune arterială</w:t>
            </w:r>
          </w:p>
        </w:tc>
        <w:tc>
          <w:tcPr>
            <w:tcW w:w="4678" w:type="dxa"/>
            <w:tcBorders>
              <w:left w:val="single" w:sz="4" w:space="0" w:color="000000"/>
              <w:bottom w:val="single" w:sz="4" w:space="0" w:color="000000"/>
            </w:tcBorders>
            <w:shd w:val="clear" w:color="auto" w:fill="FFFFFF"/>
            <w:vAlign w:val="center"/>
          </w:tcPr>
          <w:p w14:paraId="66AEBF36" w14:textId="77777777" w:rsidR="00E00550" w:rsidRPr="005A5581" w:rsidRDefault="00B153E5" w:rsidP="00854510">
            <w:r w:rsidRPr="005A5581">
              <w:t xml:space="preserve">Nu =0; </w:t>
            </w:r>
            <w:proofErr w:type="spellStart"/>
            <w:r w:rsidRPr="005A5581">
              <w:t>gr.I</w:t>
            </w:r>
            <w:proofErr w:type="spellEnd"/>
            <w:r w:rsidRPr="005A5581">
              <w:t xml:space="preserve"> = 1 ; </w:t>
            </w:r>
            <w:proofErr w:type="spellStart"/>
            <w:r w:rsidRPr="005A5581">
              <w:t>gr.II</w:t>
            </w:r>
            <w:proofErr w:type="spellEnd"/>
            <w:r w:rsidRPr="005A5581">
              <w:t xml:space="preserve"> = 2;  </w:t>
            </w:r>
            <w:proofErr w:type="spellStart"/>
            <w:r w:rsidRPr="005A5581">
              <w:t>gr.III</w:t>
            </w:r>
            <w:proofErr w:type="spellEnd"/>
            <w:r w:rsidRPr="005A5581">
              <w:t xml:space="preserve"> = 3; hipertensiune sistolică izolată = 4; hipertensiune secundară= 5;                                                                                                                                                                                                                                                                                 </w:t>
            </w:r>
          </w:p>
        </w:tc>
        <w:tc>
          <w:tcPr>
            <w:tcW w:w="889" w:type="dxa"/>
            <w:tcBorders>
              <w:left w:val="single" w:sz="4" w:space="0" w:color="000000"/>
              <w:bottom w:val="single" w:sz="4" w:space="0" w:color="000000"/>
              <w:right w:val="single" w:sz="4" w:space="0" w:color="000000"/>
            </w:tcBorders>
            <w:vAlign w:val="center"/>
          </w:tcPr>
          <w:p w14:paraId="58EA671D" w14:textId="77777777" w:rsidR="00E00550" w:rsidRPr="005A5581" w:rsidRDefault="00B153E5" w:rsidP="00854510">
            <w:pPr>
              <w:jc w:val="center"/>
              <w:rPr>
                <w:color w:val="000000"/>
              </w:rPr>
            </w:pPr>
            <w:r w:rsidRPr="005A5581">
              <w:rPr>
                <w:color w:val="000000"/>
              </w:rPr>
              <w:t> </w:t>
            </w:r>
          </w:p>
        </w:tc>
      </w:tr>
      <w:tr w:rsidR="00E00550" w:rsidRPr="005A5581" w14:paraId="134C3E22" w14:textId="77777777">
        <w:trPr>
          <w:trHeight w:val="315"/>
        </w:trPr>
        <w:tc>
          <w:tcPr>
            <w:tcW w:w="708" w:type="dxa"/>
            <w:tcBorders>
              <w:left w:val="single" w:sz="4" w:space="0" w:color="000000"/>
              <w:bottom w:val="single" w:sz="4" w:space="0" w:color="000000"/>
            </w:tcBorders>
            <w:shd w:val="clear" w:color="auto" w:fill="FFFFFF"/>
            <w:vAlign w:val="center"/>
          </w:tcPr>
          <w:p w14:paraId="34F33C83" w14:textId="77777777" w:rsidR="00E00550" w:rsidRPr="005A5581" w:rsidRDefault="00B153E5" w:rsidP="00854510">
            <w:pPr>
              <w:jc w:val="center"/>
              <w:rPr>
                <w:b/>
                <w:bCs/>
              </w:rPr>
            </w:pPr>
            <w:r w:rsidRPr="005A5581">
              <w:rPr>
                <w:b/>
                <w:bCs/>
              </w:rPr>
              <w:t>9</w:t>
            </w:r>
          </w:p>
        </w:tc>
        <w:tc>
          <w:tcPr>
            <w:tcW w:w="4679" w:type="dxa"/>
            <w:tcBorders>
              <w:left w:val="single" w:sz="4" w:space="0" w:color="000000"/>
              <w:bottom w:val="single" w:sz="4" w:space="0" w:color="000000"/>
            </w:tcBorders>
            <w:shd w:val="clear" w:color="auto" w:fill="FFFFFF"/>
            <w:vAlign w:val="center"/>
          </w:tcPr>
          <w:p w14:paraId="72654C5F" w14:textId="77777777" w:rsidR="00E00550" w:rsidRPr="005A5581" w:rsidRDefault="00B153E5" w:rsidP="00854510">
            <w:r w:rsidRPr="005A5581">
              <w:t xml:space="preserve">Angina pectorală stabila </w:t>
            </w:r>
          </w:p>
        </w:tc>
        <w:tc>
          <w:tcPr>
            <w:tcW w:w="4678" w:type="dxa"/>
            <w:tcBorders>
              <w:left w:val="single" w:sz="4" w:space="0" w:color="000000"/>
              <w:bottom w:val="single" w:sz="4" w:space="0" w:color="000000"/>
            </w:tcBorders>
            <w:shd w:val="clear" w:color="auto" w:fill="FFFFFF"/>
            <w:vAlign w:val="center"/>
          </w:tcPr>
          <w:p w14:paraId="332FD019"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4C4F2506" w14:textId="77777777" w:rsidR="00E00550" w:rsidRPr="005A5581" w:rsidRDefault="00E00550" w:rsidP="00854510">
            <w:pPr>
              <w:jc w:val="center"/>
              <w:rPr>
                <w:color w:val="000000"/>
              </w:rPr>
            </w:pPr>
          </w:p>
        </w:tc>
      </w:tr>
      <w:tr w:rsidR="00E00550" w:rsidRPr="005A5581" w14:paraId="4332BF43" w14:textId="77777777">
        <w:trPr>
          <w:trHeight w:val="315"/>
        </w:trPr>
        <w:tc>
          <w:tcPr>
            <w:tcW w:w="708" w:type="dxa"/>
            <w:tcBorders>
              <w:left w:val="single" w:sz="4" w:space="0" w:color="000000"/>
              <w:bottom w:val="single" w:sz="4" w:space="0" w:color="000000"/>
            </w:tcBorders>
            <w:shd w:val="clear" w:color="auto" w:fill="FFFFFF"/>
            <w:vAlign w:val="center"/>
          </w:tcPr>
          <w:p w14:paraId="6EF867DB" w14:textId="77777777" w:rsidR="00E00550" w:rsidRPr="005A5581" w:rsidRDefault="00B153E5" w:rsidP="00854510">
            <w:pPr>
              <w:jc w:val="center"/>
              <w:rPr>
                <w:b/>
                <w:bCs/>
              </w:rPr>
            </w:pPr>
            <w:r w:rsidRPr="005A5581">
              <w:rPr>
                <w:b/>
                <w:bCs/>
              </w:rPr>
              <w:t>10</w:t>
            </w:r>
          </w:p>
        </w:tc>
        <w:tc>
          <w:tcPr>
            <w:tcW w:w="4679" w:type="dxa"/>
            <w:tcBorders>
              <w:left w:val="single" w:sz="4" w:space="0" w:color="000000"/>
              <w:bottom w:val="single" w:sz="4" w:space="0" w:color="000000"/>
            </w:tcBorders>
            <w:shd w:val="clear" w:color="auto" w:fill="FFFFFF"/>
            <w:vAlign w:val="center"/>
          </w:tcPr>
          <w:p w14:paraId="4AB51DAA" w14:textId="77777777" w:rsidR="00E00550" w:rsidRPr="005A5581" w:rsidRDefault="00B153E5" w:rsidP="00854510">
            <w:r w:rsidRPr="005A5581">
              <w:t xml:space="preserve">Angina pectorală instabila </w:t>
            </w:r>
          </w:p>
        </w:tc>
        <w:tc>
          <w:tcPr>
            <w:tcW w:w="4678" w:type="dxa"/>
            <w:tcBorders>
              <w:left w:val="single" w:sz="4" w:space="0" w:color="000000"/>
              <w:bottom w:val="single" w:sz="4" w:space="0" w:color="000000"/>
            </w:tcBorders>
            <w:shd w:val="clear" w:color="auto" w:fill="FFFFFF"/>
            <w:vAlign w:val="center"/>
          </w:tcPr>
          <w:p w14:paraId="213FEC2F"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2C54905B" w14:textId="77777777" w:rsidR="00E00550" w:rsidRPr="005A5581" w:rsidRDefault="00E00550" w:rsidP="00854510">
            <w:pPr>
              <w:jc w:val="center"/>
              <w:rPr>
                <w:color w:val="000000"/>
              </w:rPr>
            </w:pPr>
          </w:p>
        </w:tc>
      </w:tr>
      <w:tr w:rsidR="00E00550" w:rsidRPr="005A5581" w14:paraId="137CFCF7" w14:textId="77777777">
        <w:trPr>
          <w:trHeight w:val="315"/>
        </w:trPr>
        <w:tc>
          <w:tcPr>
            <w:tcW w:w="708" w:type="dxa"/>
            <w:tcBorders>
              <w:left w:val="single" w:sz="4" w:space="0" w:color="000000"/>
              <w:bottom w:val="single" w:sz="4" w:space="0" w:color="000000"/>
            </w:tcBorders>
            <w:shd w:val="clear" w:color="auto" w:fill="FFFFFF"/>
            <w:vAlign w:val="center"/>
          </w:tcPr>
          <w:p w14:paraId="0CE03CC4" w14:textId="77777777" w:rsidR="00E00550" w:rsidRPr="005A5581" w:rsidRDefault="00B153E5" w:rsidP="00854510">
            <w:pPr>
              <w:jc w:val="center"/>
              <w:rPr>
                <w:b/>
                <w:bCs/>
              </w:rPr>
            </w:pPr>
            <w:r w:rsidRPr="005A5581">
              <w:rPr>
                <w:b/>
                <w:bCs/>
              </w:rPr>
              <w:t>11</w:t>
            </w:r>
          </w:p>
        </w:tc>
        <w:tc>
          <w:tcPr>
            <w:tcW w:w="4679" w:type="dxa"/>
            <w:tcBorders>
              <w:left w:val="single" w:sz="4" w:space="0" w:color="000000"/>
              <w:bottom w:val="single" w:sz="4" w:space="0" w:color="000000"/>
            </w:tcBorders>
            <w:shd w:val="clear" w:color="auto" w:fill="FFFFFF"/>
            <w:vAlign w:val="center"/>
          </w:tcPr>
          <w:p w14:paraId="1187F35D" w14:textId="77777777" w:rsidR="00E00550" w:rsidRPr="005A5581" w:rsidRDefault="00B153E5" w:rsidP="00854510">
            <w:r w:rsidRPr="005A5581">
              <w:t xml:space="preserve">Anamnestic de infarct miocardic </w:t>
            </w:r>
          </w:p>
        </w:tc>
        <w:tc>
          <w:tcPr>
            <w:tcW w:w="4678" w:type="dxa"/>
            <w:tcBorders>
              <w:left w:val="single" w:sz="4" w:space="0" w:color="000000"/>
              <w:bottom w:val="single" w:sz="4" w:space="0" w:color="000000"/>
            </w:tcBorders>
            <w:shd w:val="clear" w:color="auto" w:fill="FFFFFF"/>
            <w:vAlign w:val="center"/>
          </w:tcPr>
          <w:p w14:paraId="278FE731"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56A50350" w14:textId="77777777" w:rsidR="00E00550" w:rsidRPr="005A5581" w:rsidRDefault="00E00550" w:rsidP="00854510">
            <w:pPr>
              <w:jc w:val="center"/>
              <w:rPr>
                <w:color w:val="000000"/>
              </w:rPr>
            </w:pPr>
          </w:p>
        </w:tc>
      </w:tr>
      <w:tr w:rsidR="00E00550" w:rsidRPr="005A5581" w14:paraId="52E63CBD" w14:textId="77777777" w:rsidTr="00CF7BCE">
        <w:trPr>
          <w:trHeight w:val="70"/>
        </w:trPr>
        <w:tc>
          <w:tcPr>
            <w:tcW w:w="708" w:type="dxa"/>
            <w:tcBorders>
              <w:left w:val="single" w:sz="4" w:space="0" w:color="000000"/>
              <w:bottom w:val="single" w:sz="4" w:space="0" w:color="000000"/>
            </w:tcBorders>
            <w:shd w:val="clear" w:color="auto" w:fill="FFFFFF"/>
            <w:vAlign w:val="center"/>
          </w:tcPr>
          <w:p w14:paraId="3D014E99" w14:textId="77777777" w:rsidR="00E00550" w:rsidRPr="005A5581" w:rsidRDefault="00B153E5" w:rsidP="00854510">
            <w:pPr>
              <w:jc w:val="center"/>
              <w:rPr>
                <w:b/>
                <w:bCs/>
              </w:rPr>
            </w:pPr>
            <w:r w:rsidRPr="005A5581">
              <w:rPr>
                <w:b/>
                <w:bCs/>
              </w:rPr>
              <w:t>12</w:t>
            </w:r>
          </w:p>
        </w:tc>
        <w:tc>
          <w:tcPr>
            <w:tcW w:w="4679" w:type="dxa"/>
            <w:tcBorders>
              <w:left w:val="single" w:sz="4" w:space="0" w:color="000000"/>
              <w:bottom w:val="single" w:sz="4" w:space="0" w:color="000000"/>
            </w:tcBorders>
            <w:shd w:val="clear" w:color="auto" w:fill="FFFFFF"/>
            <w:vAlign w:val="center"/>
          </w:tcPr>
          <w:p w14:paraId="76310644" w14:textId="77777777" w:rsidR="00E00550" w:rsidRPr="005A5581" w:rsidRDefault="00B153E5" w:rsidP="00854510">
            <w:r w:rsidRPr="005A5581">
              <w:t xml:space="preserve">Prezenta </w:t>
            </w:r>
            <w:proofErr w:type="spellStart"/>
            <w:r w:rsidRPr="005A5581">
              <w:t>anamnesticului</w:t>
            </w:r>
            <w:proofErr w:type="spellEnd"/>
            <w:r w:rsidRPr="005A5581">
              <w:t xml:space="preserve"> </w:t>
            </w:r>
            <w:r w:rsidR="00525709" w:rsidRPr="005A5581">
              <w:t>și</w:t>
            </w:r>
            <w:r w:rsidRPr="005A5581">
              <w:t xml:space="preserve"> a factorilor de risc</w:t>
            </w:r>
          </w:p>
        </w:tc>
        <w:tc>
          <w:tcPr>
            <w:tcW w:w="4678" w:type="dxa"/>
            <w:tcBorders>
              <w:left w:val="single" w:sz="4" w:space="0" w:color="000000"/>
              <w:bottom w:val="single" w:sz="4" w:space="0" w:color="000000"/>
            </w:tcBorders>
            <w:shd w:val="clear" w:color="auto" w:fill="FFFFFF"/>
            <w:vAlign w:val="center"/>
          </w:tcPr>
          <w:p w14:paraId="51CA51DE"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59093FED" w14:textId="77777777" w:rsidR="00E00550" w:rsidRPr="005A5581" w:rsidRDefault="00B153E5" w:rsidP="00CF7BCE">
            <w:pPr>
              <w:rPr>
                <w:color w:val="000000"/>
              </w:rPr>
            </w:pPr>
            <w:r w:rsidRPr="005A5581">
              <w:rPr>
                <w:color w:val="000000"/>
              </w:rPr>
              <w:t> </w:t>
            </w:r>
          </w:p>
        </w:tc>
      </w:tr>
      <w:tr w:rsidR="00E00550" w:rsidRPr="005A5581" w14:paraId="70F7B06E" w14:textId="77777777" w:rsidTr="00854510">
        <w:trPr>
          <w:trHeight w:val="70"/>
        </w:trPr>
        <w:tc>
          <w:tcPr>
            <w:tcW w:w="708" w:type="dxa"/>
            <w:tcBorders>
              <w:left w:val="single" w:sz="4" w:space="0" w:color="000000"/>
              <w:bottom w:val="single" w:sz="4" w:space="0" w:color="000000"/>
            </w:tcBorders>
            <w:shd w:val="clear" w:color="auto" w:fill="FFFFFF"/>
            <w:vAlign w:val="center"/>
          </w:tcPr>
          <w:p w14:paraId="65B5101A" w14:textId="77777777" w:rsidR="00E00550" w:rsidRPr="005A5581" w:rsidRDefault="00B153E5" w:rsidP="00854510">
            <w:pPr>
              <w:jc w:val="center"/>
              <w:rPr>
                <w:b/>
                <w:bCs/>
              </w:rPr>
            </w:pPr>
            <w:r w:rsidRPr="005A5581">
              <w:rPr>
                <w:b/>
                <w:bCs/>
              </w:rPr>
              <w:t>13</w:t>
            </w:r>
          </w:p>
        </w:tc>
        <w:tc>
          <w:tcPr>
            <w:tcW w:w="4679" w:type="dxa"/>
            <w:tcBorders>
              <w:left w:val="single" w:sz="4" w:space="0" w:color="000000"/>
              <w:bottom w:val="single" w:sz="4" w:space="0" w:color="000000"/>
            </w:tcBorders>
            <w:shd w:val="clear" w:color="auto" w:fill="FFFFFF"/>
            <w:vAlign w:val="center"/>
          </w:tcPr>
          <w:p w14:paraId="6E378F6F" w14:textId="77777777" w:rsidR="00E00550" w:rsidRPr="005A5581" w:rsidRDefault="00B153E5" w:rsidP="00854510">
            <w:r w:rsidRPr="005A5581">
              <w:t>Ereditate agravată</w:t>
            </w:r>
          </w:p>
        </w:tc>
        <w:tc>
          <w:tcPr>
            <w:tcW w:w="4678" w:type="dxa"/>
            <w:tcBorders>
              <w:left w:val="single" w:sz="4" w:space="0" w:color="000000"/>
              <w:bottom w:val="single" w:sz="4" w:space="0" w:color="000000"/>
            </w:tcBorders>
            <w:shd w:val="clear" w:color="auto" w:fill="FFFFFF"/>
            <w:vAlign w:val="center"/>
          </w:tcPr>
          <w:p w14:paraId="648674EE"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1540C5F9" w14:textId="77777777" w:rsidR="00E00550" w:rsidRPr="005A5581" w:rsidRDefault="00E00550" w:rsidP="00854510">
            <w:pPr>
              <w:jc w:val="center"/>
              <w:rPr>
                <w:color w:val="000000"/>
              </w:rPr>
            </w:pPr>
          </w:p>
        </w:tc>
      </w:tr>
      <w:tr w:rsidR="00E00550" w:rsidRPr="005A5581" w14:paraId="7B489521" w14:textId="77777777" w:rsidTr="00854510">
        <w:trPr>
          <w:trHeight w:val="70"/>
        </w:trPr>
        <w:tc>
          <w:tcPr>
            <w:tcW w:w="708" w:type="dxa"/>
            <w:tcBorders>
              <w:left w:val="single" w:sz="4" w:space="0" w:color="000000"/>
              <w:bottom w:val="single" w:sz="4" w:space="0" w:color="000000"/>
            </w:tcBorders>
            <w:shd w:val="clear" w:color="auto" w:fill="FFFFFF"/>
            <w:vAlign w:val="center"/>
          </w:tcPr>
          <w:p w14:paraId="69385708" w14:textId="77777777" w:rsidR="00E00550" w:rsidRPr="005A5581" w:rsidRDefault="00B153E5" w:rsidP="00854510">
            <w:pPr>
              <w:jc w:val="center"/>
              <w:rPr>
                <w:b/>
                <w:bCs/>
              </w:rPr>
            </w:pPr>
            <w:r w:rsidRPr="005A5581">
              <w:rPr>
                <w:b/>
                <w:bCs/>
              </w:rPr>
              <w:t>14</w:t>
            </w:r>
          </w:p>
        </w:tc>
        <w:tc>
          <w:tcPr>
            <w:tcW w:w="4679" w:type="dxa"/>
            <w:tcBorders>
              <w:left w:val="single" w:sz="4" w:space="0" w:color="000000"/>
              <w:bottom w:val="single" w:sz="4" w:space="0" w:color="000000"/>
            </w:tcBorders>
            <w:shd w:val="clear" w:color="auto" w:fill="FFFFFF"/>
            <w:vAlign w:val="center"/>
          </w:tcPr>
          <w:p w14:paraId="316FBD7A" w14:textId="77777777" w:rsidR="00E00550" w:rsidRPr="005A5581" w:rsidRDefault="00B153E5" w:rsidP="00854510">
            <w:r w:rsidRPr="005A5581">
              <w:t xml:space="preserve">Diabet zaharat </w:t>
            </w:r>
          </w:p>
        </w:tc>
        <w:tc>
          <w:tcPr>
            <w:tcW w:w="4678" w:type="dxa"/>
            <w:tcBorders>
              <w:left w:val="single" w:sz="4" w:space="0" w:color="000000"/>
              <w:bottom w:val="single" w:sz="4" w:space="0" w:color="000000"/>
            </w:tcBorders>
            <w:shd w:val="clear" w:color="auto" w:fill="FFFFFF"/>
            <w:vAlign w:val="center"/>
          </w:tcPr>
          <w:p w14:paraId="26C4B68E"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639C3921" w14:textId="77777777" w:rsidR="00E00550" w:rsidRPr="005A5581" w:rsidRDefault="00E00550" w:rsidP="00854510">
            <w:pPr>
              <w:jc w:val="center"/>
              <w:rPr>
                <w:color w:val="000000"/>
              </w:rPr>
            </w:pPr>
          </w:p>
        </w:tc>
      </w:tr>
      <w:tr w:rsidR="00E00550" w:rsidRPr="005A5581" w14:paraId="49BC0D31" w14:textId="77777777" w:rsidTr="00854510">
        <w:trPr>
          <w:trHeight w:val="70"/>
        </w:trPr>
        <w:tc>
          <w:tcPr>
            <w:tcW w:w="708" w:type="dxa"/>
            <w:tcBorders>
              <w:left w:val="single" w:sz="4" w:space="0" w:color="000000"/>
              <w:bottom w:val="single" w:sz="4" w:space="0" w:color="000000"/>
            </w:tcBorders>
            <w:shd w:val="clear" w:color="auto" w:fill="FFFFFF"/>
            <w:vAlign w:val="center"/>
          </w:tcPr>
          <w:p w14:paraId="2A8E13A4" w14:textId="77777777" w:rsidR="00E00550" w:rsidRPr="005A5581" w:rsidRDefault="00B153E5" w:rsidP="00854510">
            <w:pPr>
              <w:jc w:val="center"/>
              <w:rPr>
                <w:b/>
                <w:bCs/>
              </w:rPr>
            </w:pPr>
            <w:r w:rsidRPr="005A5581">
              <w:rPr>
                <w:b/>
                <w:bCs/>
              </w:rPr>
              <w:t>15</w:t>
            </w:r>
          </w:p>
        </w:tc>
        <w:tc>
          <w:tcPr>
            <w:tcW w:w="4679" w:type="dxa"/>
            <w:tcBorders>
              <w:left w:val="single" w:sz="4" w:space="0" w:color="000000"/>
              <w:bottom w:val="single" w:sz="4" w:space="0" w:color="000000"/>
            </w:tcBorders>
            <w:shd w:val="clear" w:color="auto" w:fill="FFFFFF"/>
            <w:vAlign w:val="center"/>
          </w:tcPr>
          <w:p w14:paraId="27944FC6" w14:textId="77777777" w:rsidR="00E00550" w:rsidRPr="005A5581" w:rsidRDefault="00B153E5" w:rsidP="00854510">
            <w:r w:rsidRPr="005A5581">
              <w:t>Boli renale</w:t>
            </w:r>
          </w:p>
        </w:tc>
        <w:tc>
          <w:tcPr>
            <w:tcW w:w="4678" w:type="dxa"/>
            <w:tcBorders>
              <w:left w:val="single" w:sz="4" w:space="0" w:color="000000"/>
              <w:bottom w:val="single" w:sz="4" w:space="0" w:color="000000"/>
            </w:tcBorders>
            <w:shd w:val="clear" w:color="auto" w:fill="FFFFFF"/>
            <w:vAlign w:val="center"/>
          </w:tcPr>
          <w:p w14:paraId="7FC5268F"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49652EAA" w14:textId="77777777" w:rsidR="00E00550" w:rsidRPr="005A5581" w:rsidRDefault="00E00550" w:rsidP="00854510">
            <w:pPr>
              <w:jc w:val="center"/>
              <w:rPr>
                <w:color w:val="000000"/>
              </w:rPr>
            </w:pPr>
          </w:p>
        </w:tc>
      </w:tr>
      <w:tr w:rsidR="00E00550" w:rsidRPr="005A5581" w14:paraId="29A7BF29" w14:textId="77777777" w:rsidTr="00854510">
        <w:trPr>
          <w:trHeight w:val="70"/>
        </w:trPr>
        <w:tc>
          <w:tcPr>
            <w:tcW w:w="708" w:type="dxa"/>
            <w:tcBorders>
              <w:left w:val="single" w:sz="4" w:space="0" w:color="000000"/>
              <w:bottom w:val="single" w:sz="4" w:space="0" w:color="000000"/>
            </w:tcBorders>
            <w:shd w:val="clear" w:color="auto" w:fill="FFFFFF"/>
            <w:vAlign w:val="center"/>
          </w:tcPr>
          <w:p w14:paraId="4E52FE0C" w14:textId="77777777" w:rsidR="00E00550" w:rsidRPr="005A5581" w:rsidRDefault="00B153E5" w:rsidP="00854510">
            <w:pPr>
              <w:jc w:val="center"/>
              <w:rPr>
                <w:b/>
                <w:bCs/>
              </w:rPr>
            </w:pPr>
            <w:r w:rsidRPr="005A5581">
              <w:rPr>
                <w:b/>
                <w:bCs/>
              </w:rPr>
              <w:t>16</w:t>
            </w:r>
          </w:p>
        </w:tc>
        <w:tc>
          <w:tcPr>
            <w:tcW w:w="4679" w:type="dxa"/>
            <w:tcBorders>
              <w:left w:val="single" w:sz="4" w:space="0" w:color="000000"/>
              <w:bottom w:val="single" w:sz="4" w:space="0" w:color="000000"/>
            </w:tcBorders>
            <w:shd w:val="clear" w:color="auto" w:fill="FFFFFF"/>
            <w:vAlign w:val="center"/>
          </w:tcPr>
          <w:p w14:paraId="60E8E5C1" w14:textId="77777777" w:rsidR="00E00550" w:rsidRPr="005A5581" w:rsidRDefault="00B153E5" w:rsidP="00854510">
            <w:r w:rsidRPr="005A5581">
              <w:t>Fumatul</w:t>
            </w:r>
          </w:p>
        </w:tc>
        <w:tc>
          <w:tcPr>
            <w:tcW w:w="4678" w:type="dxa"/>
            <w:tcBorders>
              <w:left w:val="single" w:sz="4" w:space="0" w:color="000000"/>
              <w:bottom w:val="single" w:sz="4" w:space="0" w:color="000000"/>
            </w:tcBorders>
            <w:shd w:val="clear" w:color="auto" w:fill="FFFFFF"/>
            <w:vAlign w:val="center"/>
          </w:tcPr>
          <w:p w14:paraId="61C2FD52"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107D1553" w14:textId="77777777" w:rsidR="00E00550" w:rsidRPr="005A5581" w:rsidRDefault="00E00550" w:rsidP="00854510">
            <w:pPr>
              <w:jc w:val="center"/>
              <w:rPr>
                <w:color w:val="000000"/>
              </w:rPr>
            </w:pPr>
          </w:p>
        </w:tc>
      </w:tr>
      <w:tr w:rsidR="00E00550" w:rsidRPr="005A5581" w14:paraId="035825E4" w14:textId="77777777" w:rsidTr="00854510">
        <w:trPr>
          <w:trHeight w:val="70"/>
        </w:trPr>
        <w:tc>
          <w:tcPr>
            <w:tcW w:w="708" w:type="dxa"/>
            <w:tcBorders>
              <w:left w:val="single" w:sz="4" w:space="0" w:color="000000"/>
              <w:bottom w:val="single" w:sz="4" w:space="0" w:color="000000"/>
            </w:tcBorders>
            <w:shd w:val="clear" w:color="auto" w:fill="FFFFFF"/>
            <w:vAlign w:val="center"/>
          </w:tcPr>
          <w:p w14:paraId="235D4F9A" w14:textId="77777777" w:rsidR="00E00550" w:rsidRPr="005A5581" w:rsidRDefault="00B153E5" w:rsidP="00854510">
            <w:pPr>
              <w:jc w:val="center"/>
              <w:rPr>
                <w:b/>
                <w:bCs/>
              </w:rPr>
            </w:pPr>
            <w:r w:rsidRPr="005A5581">
              <w:rPr>
                <w:b/>
                <w:bCs/>
              </w:rPr>
              <w:t>17</w:t>
            </w:r>
          </w:p>
        </w:tc>
        <w:tc>
          <w:tcPr>
            <w:tcW w:w="4679" w:type="dxa"/>
            <w:tcBorders>
              <w:left w:val="single" w:sz="4" w:space="0" w:color="000000"/>
              <w:bottom w:val="single" w:sz="4" w:space="0" w:color="000000"/>
            </w:tcBorders>
            <w:shd w:val="clear" w:color="auto" w:fill="FFFFFF"/>
            <w:vAlign w:val="center"/>
          </w:tcPr>
          <w:p w14:paraId="4DC39A44" w14:textId="77777777" w:rsidR="00E00550" w:rsidRPr="005A5581" w:rsidRDefault="00B153E5" w:rsidP="00854510">
            <w:r w:rsidRPr="005A5581">
              <w:t xml:space="preserve">Medicamente </w:t>
            </w:r>
            <w:proofErr w:type="spellStart"/>
            <w:r w:rsidRPr="005A5581">
              <w:t>antianginoase</w:t>
            </w:r>
            <w:proofErr w:type="spellEnd"/>
            <w:r w:rsidRPr="005A5581">
              <w:t xml:space="preserve"> utilizate</w:t>
            </w:r>
          </w:p>
        </w:tc>
        <w:tc>
          <w:tcPr>
            <w:tcW w:w="4678" w:type="dxa"/>
            <w:tcBorders>
              <w:left w:val="single" w:sz="4" w:space="0" w:color="000000"/>
              <w:bottom w:val="single" w:sz="4" w:space="0" w:color="000000"/>
            </w:tcBorders>
            <w:shd w:val="clear" w:color="auto" w:fill="FFFFFF"/>
            <w:vAlign w:val="center"/>
          </w:tcPr>
          <w:p w14:paraId="6401FBF1"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3B2B3334" w14:textId="77777777" w:rsidR="00E00550" w:rsidRPr="005A5581" w:rsidRDefault="00E00550" w:rsidP="00854510">
            <w:pPr>
              <w:jc w:val="center"/>
              <w:rPr>
                <w:color w:val="000000"/>
              </w:rPr>
            </w:pPr>
          </w:p>
        </w:tc>
      </w:tr>
      <w:tr w:rsidR="00E00550" w:rsidRPr="005A5581" w14:paraId="5B0B626C" w14:textId="77777777" w:rsidTr="00854510">
        <w:trPr>
          <w:trHeight w:val="70"/>
        </w:trPr>
        <w:tc>
          <w:tcPr>
            <w:tcW w:w="708" w:type="dxa"/>
            <w:tcBorders>
              <w:left w:val="single" w:sz="4" w:space="0" w:color="000000"/>
              <w:bottom w:val="single" w:sz="4" w:space="0" w:color="auto"/>
            </w:tcBorders>
            <w:shd w:val="clear" w:color="auto" w:fill="FFFFFF"/>
            <w:vAlign w:val="center"/>
          </w:tcPr>
          <w:p w14:paraId="67B240B1" w14:textId="77777777" w:rsidR="00E00550" w:rsidRPr="005A5581" w:rsidRDefault="00B153E5" w:rsidP="00854510">
            <w:pPr>
              <w:jc w:val="center"/>
              <w:rPr>
                <w:b/>
                <w:bCs/>
              </w:rPr>
            </w:pPr>
            <w:r w:rsidRPr="005A5581">
              <w:rPr>
                <w:b/>
                <w:bCs/>
              </w:rPr>
              <w:t>18</w:t>
            </w:r>
          </w:p>
        </w:tc>
        <w:tc>
          <w:tcPr>
            <w:tcW w:w="4679" w:type="dxa"/>
            <w:tcBorders>
              <w:left w:val="single" w:sz="4" w:space="0" w:color="000000"/>
              <w:bottom w:val="single" w:sz="4" w:space="0" w:color="auto"/>
            </w:tcBorders>
            <w:shd w:val="clear" w:color="auto" w:fill="FFFFFF"/>
            <w:vAlign w:val="center"/>
          </w:tcPr>
          <w:p w14:paraId="3C68AE3A" w14:textId="77777777" w:rsidR="00E00550" w:rsidRPr="005A5581" w:rsidRDefault="00B153E5" w:rsidP="00854510">
            <w:r w:rsidRPr="005A5581">
              <w:t xml:space="preserve">Proceduri de </w:t>
            </w:r>
            <w:proofErr w:type="spellStart"/>
            <w:r w:rsidRPr="005A5581">
              <w:t>revascularizare</w:t>
            </w:r>
            <w:proofErr w:type="spellEnd"/>
            <w:r w:rsidRPr="005A5581">
              <w:t xml:space="preserve"> miocardică </w:t>
            </w:r>
            <w:proofErr w:type="spellStart"/>
            <w:r w:rsidRPr="005A5581">
              <w:t>percutanată</w:t>
            </w:r>
            <w:proofErr w:type="spellEnd"/>
            <w:r w:rsidRPr="005A5581">
              <w:t xml:space="preserve"> (PCI)</w:t>
            </w:r>
          </w:p>
        </w:tc>
        <w:tc>
          <w:tcPr>
            <w:tcW w:w="4678" w:type="dxa"/>
            <w:tcBorders>
              <w:left w:val="single" w:sz="4" w:space="0" w:color="000000"/>
              <w:bottom w:val="single" w:sz="4" w:space="0" w:color="auto"/>
            </w:tcBorders>
            <w:shd w:val="clear" w:color="auto" w:fill="FFFFFF"/>
            <w:vAlign w:val="center"/>
          </w:tcPr>
          <w:p w14:paraId="16F0BE71" w14:textId="77777777" w:rsidR="00E00550" w:rsidRPr="005A5581" w:rsidRDefault="00B153E5" w:rsidP="00854510">
            <w:r w:rsidRPr="005A5581">
              <w:t>nu = 0; da = 1; necunoscut = 9</w:t>
            </w:r>
          </w:p>
        </w:tc>
        <w:tc>
          <w:tcPr>
            <w:tcW w:w="889" w:type="dxa"/>
            <w:tcBorders>
              <w:left w:val="single" w:sz="4" w:space="0" w:color="000000"/>
              <w:bottom w:val="single" w:sz="4" w:space="0" w:color="auto"/>
              <w:right w:val="single" w:sz="4" w:space="0" w:color="000000"/>
            </w:tcBorders>
            <w:vAlign w:val="center"/>
          </w:tcPr>
          <w:p w14:paraId="2CC6A096" w14:textId="77777777" w:rsidR="00E00550" w:rsidRPr="005A5581" w:rsidRDefault="00E00550" w:rsidP="00CF7BCE">
            <w:pPr>
              <w:rPr>
                <w:color w:val="000000"/>
              </w:rPr>
            </w:pPr>
          </w:p>
        </w:tc>
      </w:tr>
      <w:tr w:rsidR="00E00550" w:rsidRPr="005A5581" w14:paraId="1FB29D0F" w14:textId="77777777" w:rsidTr="00854510">
        <w:trPr>
          <w:trHeight w:val="7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ECBB175" w14:textId="77777777" w:rsidR="00E00550" w:rsidRPr="005A5581" w:rsidRDefault="00B153E5" w:rsidP="00854510">
            <w:pPr>
              <w:jc w:val="center"/>
              <w:rPr>
                <w:b/>
                <w:bCs/>
              </w:rPr>
            </w:pPr>
            <w:r w:rsidRPr="005A5581">
              <w:rPr>
                <w:b/>
                <w:bCs/>
              </w:rPr>
              <w:t>19</w:t>
            </w:r>
          </w:p>
        </w:tc>
        <w:tc>
          <w:tcPr>
            <w:tcW w:w="4679" w:type="dxa"/>
            <w:tcBorders>
              <w:top w:val="single" w:sz="4" w:space="0" w:color="auto"/>
              <w:left w:val="single" w:sz="4" w:space="0" w:color="auto"/>
              <w:bottom w:val="single" w:sz="4" w:space="0" w:color="auto"/>
              <w:right w:val="single" w:sz="4" w:space="0" w:color="auto"/>
            </w:tcBorders>
            <w:shd w:val="clear" w:color="auto" w:fill="FFFFFF"/>
            <w:vAlign w:val="center"/>
          </w:tcPr>
          <w:p w14:paraId="4763C8BE" w14:textId="77777777" w:rsidR="00E00550" w:rsidRPr="005A5581" w:rsidRDefault="00B153E5" w:rsidP="00854510">
            <w:r w:rsidRPr="005A5581">
              <w:t xml:space="preserve">Intervenție chirurgicală pentru </w:t>
            </w:r>
            <w:proofErr w:type="spellStart"/>
            <w:r w:rsidRPr="005A5581">
              <w:t>revascularizare</w:t>
            </w:r>
            <w:proofErr w:type="spellEnd"/>
            <w:r w:rsidRPr="005A5581">
              <w:t xml:space="preserve"> miocardică prin  </w:t>
            </w:r>
            <w:proofErr w:type="spellStart"/>
            <w:r w:rsidRPr="005A5581">
              <w:t>by-pass</w:t>
            </w:r>
            <w:proofErr w:type="spellEnd"/>
            <w:r w:rsidRPr="005A5581">
              <w:t xml:space="preserve"> </w:t>
            </w:r>
            <w:proofErr w:type="spellStart"/>
            <w:r w:rsidRPr="005A5581">
              <w:t>aorto</w:t>
            </w:r>
            <w:proofErr w:type="spellEnd"/>
            <w:r w:rsidRPr="005A5581">
              <w:t>-coronarian</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14:paraId="5A1908CC" w14:textId="77777777" w:rsidR="00E00550" w:rsidRPr="005A5581" w:rsidRDefault="00B153E5" w:rsidP="00854510">
            <w:r w:rsidRPr="005A5581">
              <w:t>nu = 0; da = 1; necunoscut = 9</w:t>
            </w:r>
          </w:p>
        </w:tc>
        <w:tc>
          <w:tcPr>
            <w:tcW w:w="889" w:type="dxa"/>
            <w:tcBorders>
              <w:top w:val="single" w:sz="4" w:space="0" w:color="auto"/>
              <w:left w:val="single" w:sz="4" w:space="0" w:color="auto"/>
              <w:bottom w:val="single" w:sz="4" w:space="0" w:color="auto"/>
              <w:right w:val="single" w:sz="4" w:space="0" w:color="auto"/>
            </w:tcBorders>
            <w:vAlign w:val="center"/>
          </w:tcPr>
          <w:p w14:paraId="0D7369E8" w14:textId="77777777" w:rsidR="00E00550" w:rsidRPr="005A5581" w:rsidRDefault="00E00550" w:rsidP="00CF7BCE">
            <w:pPr>
              <w:rPr>
                <w:color w:val="000000"/>
              </w:rPr>
            </w:pPr>
          </w:p>
        </w:tc>
      </w:tr>
      <w:tr w:rsidR="00E00550" w:rsidRPr="005A5581" w14:paraId="504A983B" w14:textId="77777777" w:rsidTr="00854510">
        <w:trPr>
          <w:trHeight w:val="7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2400FA2" w14:textId="77777777" w:rsidR="00E00550" w:rsidRPr="005A5581" w:rsidRDefault="00B153E5" w:rsidP="00854510">
            <w:pPr>
              <w:jc w:val="center"/>
              <w:rPr>
                <w:b/>
                <w:bCs/>
              </w:rPr>
            </w:pPr>
            <w:r w:rsidRPr="005A5581">
              <w:rPr>
                <w:b/>
                <w:bCs/>
              </w:rPr>
              <w:t>20</w:t>
            </w:r>
          </w:p>
        </w:tc>
        <w:tc>
          <w:tcPr>
            <w:tcW w:w="4679" w:type="dxa"/>
            <w:tcBorders>
              <w:top w:val="single" w:sz="4" w:space="0" w:color="auto"/>
              <w:left w:val="single" w:sz="4" w:space="0" w:color="auto"/>
              <w:bottom w:val="single" w:sz="4" w:space="0" w:color="auto"/>
              <w:right w:val="single" w:sz="4" w:space="0" w:color="auto"/>
            </w:tcBorders>
            <w:shd w:val="clear" w:color="auto" w:fill="FFFFFF"/>
            <w:vAlign w:val="center"/>
          </w:tcPr>
          <w:p w14:paraId="0EA482C3" w14:textId="77777777" w:rsidR="00E00550" w:rsidRPr="005A5581" w:rsidRDefault="00B153E5" w:rsidP="00854510">
            <w:r w:rsidRPr="005A5581">
              <w:t>Eficacitatea acestora</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14:paraId="58391C33" w14:textId="77777777" w:rsidR="00E00550" w:rsidRPr="005A5581" w:rsidRDefault="00B153E5" w:rsidP="00854510">
            <w:r w:rsidRPr="005A5581">
              <w:t>nu = 0; da = 1; necunoscut = 9</w:t>
            </w:r>
          </w:p>
        </w:tc>
        <w:tc>
          <w:tcPr>
            <w:tcW w:w="889" w:type="dxa"/>
            <w:tcBorders>
              <w:top w:val="single" w:sz="4" w:space="0" w:color="auto"/>
              <w:left w:val="single" w:sz="4" w:space="0" w:color="auto"/>
              <w:bottom w:val="single" w:sz="4" w:space="0" w:color="auto"/>
              <w:right w:val="single" w:sz="4" w:space="0" w:color="auto"/>
            </w:tcBorders>
            <w:vAlign w:val="center"/>
          </w:tcPr>
          <w:p w14:paraId="21FBB48F" w14:textId="77777777" w:rsidR="00E00550" w:rsidRPr="005A5581" w:rsidRDefault="00E00550" w:rsidP="00854510">
            <w:pPr>
              <w:jc w:val="center"/>
              <w:rPr>
                <w:color w:val="000000"/>
              </w:rPr>
            </w:pPr>
          </w:p>
        </w:tc>
      </w:tr>
      <w:tr w:rsidR="00E00550" w:rsidRPr="005A5581" w14:paraId="45AF2095" w14:textId="77777777" w:rsidTr="00BF393F">
        <w:trPr>
          <w:trHeight w:val="561"/>
        </w:trPr>
        <w:tc>
          <w:tcPr>
            <w:tcW w:w="708" w:type="dxa"/>
            <w:tcBorders>
              <w:top w:val="single" w:sz="4" w:space="0" w:color="auto"/>
              <w:left w:val="single" w:sz="4" w:space="0" w:color="000000"/>
              <w:bottom w:val="single" w:sz="4" w:space="0" w:color="000000"/>
            </w:tcBorders>
            <w:shd w:val="clear" w:color="auto" w:fill="FFFFFF"/>
            <w:vAlign w:val="center"/>
          </w:tcPr>
          <w:p w14:paraId="58BEF7CF" w14:textId="77777777" w:rsidR="00E00550" w:rsidRPr="005A5581" w:rsidRDefault="00B153E5" w:rsidP="00854510">
            <w:pPr>
              <w:jc w:val="center"/>
              <w:rPr>
                <w:b/>
                <w:bCs/>
              </w:rPr>
            </w:pPr>
            <w:r w:rsidRPr="005A5581">
              <w:rPr>
                <w:b/>
                <w:bCs/>
              </w:rPr>
              <w:t>21</w:t>
            </w:r>
          </w:p>
        </w:tc>
        <w:tc>
          <w:tcPr>
            <w:tcW w:w="4679" w:type="dxa"/>
            <w:tcBorders>
              <w:top w:val="single" w:sz="4" w:space="0" w:color="auto"/>
              <w:left w:val="single" w:sz="4" w:space="0" w:color="000000"/>
              <w:bottom w:val="single" w:sz="4" w:space="0" w:color="000000"/>
            </w:tcBorders>
            <w:shd w:val="clear" w:color="auto" w:fill="FFFFFF"/>
            <w:vAlign w:val="center"/>
          </w:tcPr>
          <w:p w14:paraId="31359B03" w14:textId="77777777" w:rsidR="00E00550" w:rsidRPr="005A5581" w:rsidRDefault="00B153E5" w:rsidP="00854510">
            <w:r w:rsidRPr="005A5581">
              <w:t xml:space="preserve">Supravegherea pacientului </w:t>
            </w:r>
          </w:p>
        </w:tc>
        <w:tc>
          <w:tcPr>
            <w:tcW w:w="4678" w:type="dxa"/>
            <w:tcBorders>
              <w:top w:val="single" w:sz="4" w:space="0" w:color="auto"/>
              <w:left w:val="single" w:sz="4" w:space="0" w:color="000000"/>
              <w:bottom w:val="single" w:sz="4" w:space="0" w:color="000000"/>
            </w:tcBorders>
            <w:shd w:val="clear" w:color="auto" w:fill="FFFFFF"/>
            <w:vAlign w:val="center"/>
          </w:tcPr>
          <w:p w14:paraId="7088A19F" w14:textId="77777777" w:rsidR="00E00550" w:rsidRPr="005A5581" w:rsidRDefault="00B153E5" w:rsidP="00854510">
            <w:r w:rsidRPr="005A5581">
              <w:t xml:space="preserve">nu = 0; anual = 1; de două ori pe an = 2; de patru ori pe an =3;  mai frecvent de patru ori pe an = 4;                                                                                                                                                                                                                                                 </w:t>
            </w:r>
          </w:p>
        </w:tc>
        <w:tc>
          <w:tcPr>
            <w:tcW w:w="889" w:type="dxa"/>
            <w:tcBorders>
              <w:top w:val="single" w:sz="4" w:space="0" w:color="auto"/>
              <w:left w:val="single" w:sz="4" w:space="0" w:color="000000"/>
              <w:bottom w:val="single" w:sz="4" w:space="0" w:color="000000"/>
              <w:right w:val="single" w:sz="4" w:space="0" w:color="000000"/>
            </w:tcBorders>
            <w:vAlign w:val="center"/>
          </w:tcPr>
          <w:p w14:paraId="44AD414E" w14:textId="77777777" w:rsidR="00E00550" w:rsidRPr="005A5581" w:rsidRDefault="00B153E5" w:rsidP="00854510">
            <w:pPr>
              <w:jc w:val="center"/>
              <w:rPr>
                <w:color w:val="000000"/>
              </w:rPr>
            </w:pPr>
            <w:r w:rsidRPr="005A5581">
              <w:rPr>
                <w:color w:val="000000"/>
              </w:rPr>
              <w:t> </w:t>
            </w:r>
          </w:p>
        </w:tc>
      </w:tr>
      <w:tr w:rsidR="00CF7BCE" w:rsidRPr="005A5581" w14:paraId="2BB745E6" w14:textId="77777777" w:rsidTr="00635EF7">
        <w:trPr>
          <w:trHeight w:val="216"/>
        </w:trPr>
        <w:tc>
          <w:tcPr>
            <w:tcW w:w="10954" w:type="dxa"/>
            <w:gridSpan w:val="4"/>
            <w:tcBorders>
              <w:left w:val="single" w:sz="4" w:space="0" w:color="000000"/>
              <w:bottom w:val="single" w:sz="4" w:space="0" w:color="000000"/>
              <w:right w:val="single" w:sz="4" w:space="0" w:color="000000"/>
            </w:tcBorders>
            <w:shd w:val="clear" w:color="auto" w:fill="FFFFFF"/>
            <w:vAlign w:val="center"/>
          </w:tcPr>
          <w:p w14:paraId="69EC5CF6" w14:textId="6E6E07A5" w:rsidR="00CF7BCE" w:rsidRPr="00CF7BCE" w:rsidRDefault="00CF7BCE" w:rsidP="00CF7BCE">
            <w:pPr>
              <w:jc w:val="center"/>
              <w:rPr>
                <w:b/>
                <w:bCs/>
              </w:rPr>
            </w:pPr>
            <w:r w:rsidRPr="005A5581">
              <w:rPr>
                <w:b/>
                <w:bCs/>
              </w:rPr>
              <w:t>DIAGNOSTICUL</w:t>
            </w:r>
          </w:p>
        </w:tc>
      </w:tr>
      <w:tr w:rsidR="00E00550" w:rsidRPr="005A5581" w14:paraId="27BB7AC1" w14:textId="77777777" w:rsidTr="00854510">
        <w:trPr>
          <w:trHeight w:val="70"/>
        </w:trPr>
        <w:tc>
          <w:tcPr>
            <w:tcW w:w="708" w:type="dxa"/>
            <w:tcBorders>
              <w:left w:val="single" w:sz="4" w:space="0" w:color="000000"/>
              <w:bottom w:val="single" w:sz="4" w:space="0" w:color="000000"/>
            </w:tcBorders>
            <w:shd w:val="clear" w:color="auto" w:fill="FFFFFF"/>
            <w:vAlign w:val="center"/>
          </w:tcPr>
          <w:p w14:paraId="31015E0D" w14:textId="77777777" w:rsidR="00E00550" w:rsidRPr="005A5581" w:rsidRDefault="00B153E5" w:rsidP="00854510">
            <w:pPr>
              <w:jc w:val="center"/>
              <w:rPr>
                <w:b/>
                <w:bCs/>
              </w:rPr>
            </w:pPr>
            <w:r w:rsidRPr="005A5581">
              <w:rPr>
                <w:b/>
                <w:bCs/>
              </w:rPr>
              <w:t>22</w:t>
            </w:r>
          </w:p>
        </w:tc>
        <w:tc>
          <w:tcPr>
            <w:tcW w:w="4679" w:type="dxa"/>
            <w:tcBorders>
              <w:left w:val="single" w:sz="4" w:space="0" w:color="000000"/>
              <w:bottom w:val="single" w:sz="4" w:space="0" w:color="000000"/>
            </w:tcBorders>
            <w:shd w:val="clear" w:color="auto" w:fill="FFFFFF"/>
            <w:vAlign w:val="center"/>
          </w:tcPr>
          <w:p w14:paraId="1C81D5DE" w14:textId="77777777" w:rsidR="00E00550" w:rsidRPr="005A5581" w:rsidRDefault="00525709" w:rsidP="00854510">
            <w:r w:rsidRPr="005A5581">
              <w:t>Investigații</w:t>
            </w:r>
            <w:r w:rsidR="00B153E5" w:rsidRPr="005A5581">
              <w:t xml:space="preserve"> obligatorii</w:t>
            </w:r>
          </w:p>
        </w:tc>
        <w:tc>
          <w:tcPr>
            <w:tcW w:w="4678" w:type="dxa"/>
            <w:tcBorders>
              <w:left w:val="single" w:sz="4" w:space="0" w:color="000000"/>
              <w:bottom w:val="single" w:sz="4" w:space="0" w:color="000000"/>
            </w:tcBorders>
            <w:shd w:val="clear" w:color="auto" w:fill="FFFFFF"/>
            <w:vAlign w:val="center"/>
          </w:tcPr>
          <w:p w14:paraId="3BF66184"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7607E3CF" w14:textId="77777777" w:rsidR="00E00550" w:rsidRPr="005A5581" w:rsidRDefault="00B153E5" w:rsidP="00854510">
            <w:pPr>
              <w:jc w:val="center"/>
              <w:rPr>
                <w:color w:val="000000"/>
              </w:rPr>
            </w:pPr>
            <w:r w:rsidRPr="005A5581">
              <w:rPr>
                <w:color w:val="000000"/>
              </w:rPr>
              <w:t> </w:t>
            </w:r>
          </w:p>
        </w:tc>
      </w:tr>
      <w:tr w:rsidR="00E00550" w:rsidRPr="005A5581" w14:paraId="5822DBC9" w14:textId="77777777" w:rsidTr="00854510">
        <w:trPr>
          <w:trHeight w:val="70"/>
        </w:trPr>
        <w:tc>
          <w:tcPr>
            <w:tcW w:w="708" w:type="dxa"/>
            <w:tcBorders>
              <w:left w:val="single" w:sz="4" w:space="0" w:color="000000"/>
              <w:bottom w:val="single" w:sz="4" w:space="0" w:color="000000"/>
            </w:tcBorders>
            <w:shd w:val="clear" w:color="auto" w:fill="FFFFFF"/>
            <w:vAlign w:val="center"/>
          </w:tcPr>
          <w:p w14:paraId="5E611002" w14:textId="77777777" w:rsidR="00E00550" w:rsidRPr="005A5581" w:rsidRDefault="00B153E5" w:rsidP="00854510">
            <w:pPr>
              <w:jc w:val="center"/>
              <w:rPr>
                <w:b/>
                <w:bCs/>
              </w:rPr>
            </w:pPr>
            <w:r w:rsidRPr="005A5581">
              <w:rPr>
                <w:b/>
                <w:bCs/>
              </w:rPr>
              <w:t>23</w:t>
            </w:r>
          </w:p>
        </w:tc>
        <w:tc>
          <w:tcPr>
            <w:tcW w:w="4679" w:type="dxa"/>
            <w:tcBorders>
              <w:left w:val="single" w:sz="4" w:space="0" w:color="000000"/>
              <w:bottom w:val="single" w:sz="4" w:space="0" w:color="000000"/>
            </w:tcBorders>
            <w:shd w:val="clear" w:color="auto" w:fill="FFFFFF"/>
            <w:vAlign w:val="center"/>
          </w:tcPr>
          <w:p w14:paraId="4CB00B05" w14:textId="77777777" w:rsidR="00E00550" w:rsidRPr="005A5581" w:rsidRDefault="00B153E5" w:rsidP="00854510">
            <w:r w:rsidRPr="005A5581">
              <w:t xml:space="preserve">Glicemie a jejun (prezenta </w:t>
            </w:r>
            <w:r w:rsidR="00525709" w:rsidRPr="005A5581">
              <w:t>evaluării</w:t>
            </w:r>
            <w:r w:rsidRPr="005A5581">
              <w:t xml:space="preserve"> si ale </w:t>
            </w:r>
            <w:proofErr w:type="spellStart"/>
            <w:r w:rsidRPr="005A5581">
              <w:t>modificarilor</w:t>
            </w:r>
            <w:proofErr w:type="spellEnd"/>
            <w:r w:rsidRPr="005A5581">
              <w:t>)</w:t>
            </w:r>
          </w:p>
        </w:tc>
        <w:tc>
          <w:tcPr>
            <w:tcW w:w="4678" w:type="dxa"/>
            <w:tcBorders>
              <w:left w:val="single" w:sz="4" w:space="0" w:color="000000"/>
              <w:bottom w:val="single" w:sz="4" w:space="0" w:color="000000"/>
            </w:tcBorders>
            <w:shd w:val="clear" w:color="auto" w:fill="FFFFFF"/>
            <w:vAlign w:val="center"/>
          </w:tcPr>
          <w:p w14:paraId="18A3A70B" w14:textId="77777777" w:rsidR="00E00550" w:rsidRPr="005A5581" w:rsidRDefault="00B153E5" w:rsidP="00854510">
            <w:r w:rsidRPr="005A5581">
              <w:t>nu = 0; da = 1; crescuta=2; necunoscut = 9</w:t>
            </w:r>
          </w:p>
        </w:tc>
        <w:tc>
          <w:tcPr>
            <w:tcW w:w="889" w:type="dxa"/>
            <w:tcBorders>
              <w:left w:val="single" w:sz="4" w:space="0" w:color="000000"/>
              <w:bottom w:val="single" w:sz="4" w:space="0" w:color="000000"/>
              <w:right w:val="single" w:sz="4" w:space="0" w:color="000000"/>
            </w:tcBorders>
            <w:vAlign w:val="center"/>
          </w:tcPr>
          <w:p w14:paraId="594C1DDF" w14:textId="77777777" w:rsidR="00E00550" w:rsidRPr="005A5581" w:rsidRDefault="00E00550" w:rsidP="00854510">
            <w:pPr>
              <w:jc w:val="center"/>
              <w:rPr>
                <w:color w:val="000000"/>
              </w:rPr>
            </w:pPr>
          </w:p>
        </w:tc>
      </w:tr>
      <w:tr w:rsidR="00E00550" w:rsidRPr="005A5581" w14:paraId="63393C6C" w14:textId="77777777" w:rsidTr="00854510">
        <w:trPr>
          <w:trHeight w:val="70"/>
        </w:trPr>
        <w:tc>
          <w:tcPr>
            <w:tcW w:w="708" w:type="dxa"/>
            <w:tcBorders>
              <w:top w:val="single" w:sz="4" w:space="0" w:color="000000"/>
              <w:left w:val="single" w:sz="4" w:space="0" w:color="000000"/>
              <w:bottom w:val="single" w:sz="4" w:space="0" w:color="000000"/>
            </w:tcBorders>
            <w:shd w:val="clear" w:color="auto" w:fill="FFFFFF"/>
            <w:vAlign w:val="center"/>
          </w:tcPr>
          <w:p w14:paraId="4C569DD0" w14:textId="77777777" w:rsidR="00E00550" w:rsidRPr="005A5581" w:rsidRDefault="00B153E5" w:rsidP="00854510">
            <w:pPr>
              <w:jc w:val="center"/>
              <w:rPr>
                <w:b/>
                <w:bCs/>
              </w:rPr>
            </w:pPr>
            <w:r w:rsidRPr="005A5581">
              <w:rPr>
                <w:b/>
                <w:bCs/>
              </w:rPr>
              <w:t>24</w:t>
            </w:r>
          </w:p>
        </w:tc>
        <w:tc>
          <w:tcPr>
            <w:tcW w:w="4679" w:type="dxa"/>
            <w:tcBorders>
              <w:top w:val="single" w:sz="4" w:space="0" w:color="000000"/>
              <w:left w:val="single" w:sz="4" w:space="0" w:color="000000"/>
              <w:bottom w:val="single" w:sz="4" w:space="0" w:color="000000"/>
            </w:tcBorders>
            <w:shd w:val="clear" w:color="auto" w:fill="FFFFFF"/>
            <w:vAlign w:val="center"/>
          </w:tcPr>
          <w:p w14:paraId="31F10EB4" w14:textId="77777777" w:rsidR="00E00550" w:rsidRPr="005A5581" w:rsidRDefault="00B153E5" w:rsidP="00854510">
            <w:r w:rsidRPr="005A5581">
              <w:t xml:space="preserve">Colesterol total seric a </w:t>
            </w:r>
            <w:proofErr w:type="spellStart"/>
            <w:r w:rsidRPr="005A5581">
              <w:t>jeun</w:t>
            </w:r>
            <w:proofErr w:type="spellEnd"/>
            <w:r w:rsidRPr="005A5581">
              <w:t xml:space="preserve"> (prezenta </w:t>
            </w:r>
            <w:r w:rsidR="00525709" w:rsidRPr="005A5581">
              <w:t>evaluării</w:t>
            </w:r>
            <w:r w:rsidRPr="005A5581">
              <w:t xml:space="preserve"> si ale </w:t>
            </w:r>
            <w:r w:rsidR="00525709" w:rsidRPr="005A5581">
              <w:t>modificărilor</w:t>
            </w:r>
            <w:r w:rsidRPr="005A5581">
              <w:t>)</w:t>
            </w:r>
          </w:p>
        </w:tc>
        <w:tc>
          <w:tcPr>
            <w:tcW w:w="4678" w:type="dxa"/>
            <w:tcBorders>
              <w:top w:val="single" w:sz="4" w:space="0" w:color="000000"/>
              <w:left w:val="single" w:sz="4" w:space="0" w:color="000000"/>
              <w:bottom w:val="single" w:sz="4" w:space="0" w:color="000000"/>
            </w:tcBorders>
            <w:shd w:val="clear" w:color="auto" w:fill="FFFFFF"/>
            <w:vAlign w:val="center"/>
          </w:tcPr>
          <w:p w14:paraId="07CDD694" w14:textId="77777777" w:rsidR="00E00550" w:rsidRPr="005A5581" w:rsidRDefault="00B153E5" w:rsidP="00854510">
            <w:r w:rsidRPr="005A5581">
              <w:t>nu = 0; da = 1; crescut=2; necunoscut = 9</w:t>
            </w:r>
          </w:p>
        </w:tc>
        <w:tc>
          <w:tcPr>
            <w:tcW w:w="889" w:type="dxa"/>
            <w:tcBorders>
              <w:top w:val="single" w:sz="4" w:space="0" w:color="000000"/>
              <w:left w:val="single" w:sz="4" w:space="0" w:color="000000"/>
              <w:bottom w:val="single" w:sz="4" w:space="0" w:color="000000"/>
              <w:right w:val="single" w:sz="4" w:space="0" w:color="000000"/>
            </w:tcBorders>
            <w:vAlign w:val="center"/>
          </w:tcPr>
          <w:p w14:paraId="7EAD8E4E" w14:textId="77777777" w:rsidR="00E00550" w:rsidRPr="005A5581" w:rsidRDefault="00E00550" w:rsidP="00854510">
            <w:pPr>
              <w:jc w:val="center"/>
              <w:rPr>
                <w:color w:val="000000"/>
              </w:rPr>
            </w:pPr>
          </w:p>
        </w:tc>
      </w:tr>
      <w:tr w:rsidR="00E00550" w:rsidRPr="005A5581" w14:paraId="170E5265" w14:textId="77777777" w:rsidTr="00854510">
        <w:trPr>
          <w:trHeight w:val="70"/>
        </w:trPr>
        <w:tc>
          <w:tcPr>
            <w:tcW w:w="708" w:type="dxa"/>
            <w:tcBorders>
              <w:top w:val="single" w:sz="4" w:space="0" w:color="000000"/>
              <w:left w:val="single" w:sz="4" w:space="0" w:color="000000"/>
              <w:bottom w:val="single" w:sz="4" w:space="0" w:color="000000"/>
            </w:tcBorders>
            <w:shd w:val="clear" w:color="auto" w:fill="FFFFFF"/>
            <w:vAlign w:val="center"/>
          </w:tcPr>
          <w:p w14:paraId="25CFDF44" w14:textId="77777777" w:rsidR="00E00550" w:rsidRPr="005A5581" w:rsidRDefault="00B153E5" w:rsidP="00854510">
            <w:pPr>
              <w:jc w:val="center"/>
              <w:rPr>
                <w:b/>
                <w:bCs/>
              </w:rPr>
            </w:pPr>
            <w:r w:rsidRPr="005A5581">
              <w:rPr>
                <w:b/>
                <w:bCs/>
              </w:rPr>
              <w:t>25</w:t>
            </w:r>
          </w:p>
        </w:tc>
        <w:tc>
          <w:tcPr>
            <w:tcW w:w="4679" w:type="dxa"/>
            <w:tcBorders>
              <w:top w:val="single" w:sz="4" w:space="0" w:color="000000"/>
              <w:left w:val="single" w:sz="4" w:space="0" w:color="000000"/>
              <w:bottom w:val="single" w:sz="4" w:space="0" w:color="000000"/>
            </w:tcBorders>
            <w:shd w:val="clear" w:color="auto" w:fill="FFFFFF"/>
            <w:vAlign w:val="center"/>
          </w:tcPr>
          <w:p w14:paraId="32B4F9FD" w14:textId="77777777" w:rsidR="00E00550" w:rsidRPr="005A5581" w:rsidRDefault="00B153E5" w:rsidP="00854510">
            <w:r w:rsidRPr="005A5581">
              <w:t xml:space="preserve">Trigliceride serice a </w:t>
            </w:r>
            <w:proofErr w:type="spellStart"/>
            <w:r w:rsidRPr="005A5581">
              <w:t>jeun</w:t>
            </w:r>
            <w:proofErr w:type="spellEnd"/>
            <w:r w:rsidRPr="005A5581">
              <w:t xml:space="preserve"> (prezen</w:t>
            </w:r>
            <w:r w:rsidR="00525709" w:rsidRPr="005A5581">
              <w:t>ț</w:t>
            </w:r>
            <w:r w:rsidRPr="005A5581">
              <w:t xml:space="preserve">a </w:t>
            </w:r>
            <w:r w:rsidR="00525709" w:rsidRPr="005A5581">
              <w:t>evaluării</w:t>
            </w:r>
            <w:r w:rsidRPr="005A5581">
              <w:t xml:space="preserve"> si ale </w:t>
            </w:r>
            <w:r w:rsidR="00525709" w:rsidRPr="005A5581">
              <w:t>modificărilor</w:t>
            </w:r>
            <w:r w:rsidRPr="005A5581">
              <w:t>)</w:t>
            </w:r>
          </w:p>
        </w:tc>
        <w:tc>
          <w:tcPr>
            <w:tcW w:w="4678" w:type="dxa"/>
            <w:tcBorders>
              <w:top w:val="single" w:sz="4" w:space="0" w:color="000000"/>
              <w:left w:val="single" w:sz="4" w:space="0" w:color="000000"/>
              <w:bottom w:val="single" w:sz="4" w:space="0" w:color="000000"/>
            </w:tcBorders>
            <w:shd w:val="clear" w:color="auto" w:fill="FFFFFF"/>
            <w:vAlign w:val="center"/>
          </w:tcPr>
          <w:p w14:paraId="63E720EC" w14:textId="77777777" w:rsidR="00E00550" w:rsidRPr="005A5581" w:rsidRDefault="00B153E5" w:rsidP="00854510">
            <w:r w:rsidRPr="005A5581">
              <w:t>nu = 0; da = 1; crescut=2; necunoscut = 9</w:t>
            </w:r>
          </w:p>
        </w:tc>
        <w:tc>
          <w:tcPr>
            <w:tcW w:w="889" w:type="dxa"/>
            <w:tcBorders>
              <w:top w:val="single" w:sz="4" w:space="0" w:color="000000"/>
              <w:left w:val="single" w:sz="4" w:space="0" w:color="000000"/>
              <w:bottom w:val="single" w:sz="4" w:space="0" w:color="000000"/>
              <w:right w:val="single" w:sz="4" w:space="0" w:color="000000"/>
            </w:tcBorders>
            <w:vAlign w:val="center"/>
          </w:tcPr>
          <w:p w14:paraId="34E6D88C" w14:textId="77777777" w:rsidR="00E00550" w:rsidRPr="005A5581" w:rsidRDefault="00E00550" w:rsidP="00854510">
            <w:pPr>
              <w:jc w:val="center"/>
              <w:rPr>
                <w:color w:val="000000"/>
              </w:rPr>
            </w:pPr>
          </w:p>
        </w:tc>
      </w:tr>
      <w:tr w:rsidR="00E00550" w:rsidRPr="005A5581" w14:paraId="48F2479C" w14:textId="77777777" w:rsidTr="00854510">
        <w:trPr>
          <w:trHeight w:val="70"/>
        </w:trPr>
        <w:tc>
          <w:tcPr>
            <w:tcW w:w="708" w:type="dxa"/>
            <w:tcBorders>
              <w:top w:val="single" w:sz="4" w:space="0" w:color="000000"/>
              <w:left w:val="single" w:sz="4" w:space="0" w:color="000000"/>
              <w:bottom w:val="single" w:sz="4" w:space="0" w:color="000000"/>
            </w:tcBorders>
            <w:shd w:val="clear" w:color="auto" w:fill="FFFFFF"/>
            <w:vAlign w:val="center"/>
          </w:tcPr>
          <w:p w14:paraId="1B7BB6DF" w14:textId="77777777" w:rsidR="00E00550" w:rsidRPr="005A5581" w:rsidRDefault="00B153E5" w:rsidP="00854510">
            <w:pPr>
              <w:jc w:val="center"/>
              <w:rPr>
                <w:b/>
                <w:bCs/>
              </w:rPr>
            </w:pPr>
            <w:r w:rsidRPr="005A5581">
              <w:rPr>
                <w:b/>
                <w:bCs/>
              </w:rPr>
              <w:t>26</w:t>
            </w:r>
          </w:p>
        </w:tc>
        <w:tc>
          <w:tcPr>
            <w:tcW w:w="4679" w:type="dxa"/>
            <w:tcBorders>
              <w:top w:val="single" w:sz="4" w:space="0" w:color="000000"/>
              <w:left w:val="single" w:sz="4" w:space="0" w:color="000000"/>
              <w:bottom w:val="single" w:sz="4" w:space="0" w:color="000000"/>
            </w:tcBorders>
            <w:shd w:val="clear" w:color="auto" w:fill="FFFFFF"/>
            <w:vAlign w:val="center"/>
          </w:tcPr>
          <w:p w14:paraId="74235C1B" w14:textId="77777777" w:rsidR="00E00550" w:rsidRPr="005A5581" w:rsidRDefault="00B153E5" w:rsidP="00854510">
            <w:r w:rsidRPr="005A5581">
              <w:t xml:space="preserve">LDL-colesterol seric a </w:t>
            </w:r>
            <w:proofErr w:type="spellStart"/>
            <w:r w:rsidRPr="005A5581">
              <w:t>jeun</w:t>
            </w:r>
            <w:proofErr w:type="spellEnd"/>
          </w:p>
        </w:tc>
        <w:tc>
          <w:tcPr>
            <w:tcW w:w="4678" w:type="dxa"/>
            <w:tcBorders>
              <w:top w:val="single" w:sz="4" w:space="0" w:color="000000"/>
              <w:left w:val="single" w:sz="4" w:space="0" w:color="000000"/>
              <w:bottom w:val="single" w:sz="4" w:space="0" w:color="000000"/>
            </w:tcBorders>
            <w:shd w:val="clear" w:color="auto" w:fill="FFFFFF"/>
            <w:vAlign w:val="center"/>
          </w:tcPr>
          <w:p w14:paraId="0B916283" w14:textId="77777777" w:rsidR="00E00550" w:rsidRPr="005A5581" w:rsidRDefault="00B153E5" w:rsidP="00854510">
            <w:r w:rsidRPr="005A5581">
              <w:t>nu = 0; da = 1; crescut=2; necunoscut = 9</w:t>
            </w:r>
          </w:p>
        </w:tc>
        <w:tc>
          <w:tcPr>
            <w:tcW w:w="889" w:type="dxa"/>
            <w:tcBorders>
              <w:top w:val="single" w:sz="4" w:space="0" w:color="000000"/>
              <w:left w:val="single" w:sz="4" w:space="0" w:color="000000"/>
              <w:bottom w:val="single" w:sz="4" w:space="0" w:color="000000"/>
              <w:right w:val="single" w:sz="4" w:space="0" w:color="000000"/>
            </w:tcBorders>
            <w:vAlign w:val="center"/>
          </w:tcPr>
          <w:p w14:paraId="637CE1E0" w14:textId="77777777" w:rsidR="00E00550" w:rsidRPr="005A5581" w:rsidRDefault="00E00550" w:rsidP="00854510">
            <w:pPr>
              <w:jc w:val="center"/>
              <w:rPr>
                <w:color w:val="000000"/>
              </w:rPr>
            </w:pPr>
          </w:p>
        </w:tc>
      </w:tr>
      <w:tr w:rsidR="00E00550" w:rsidRPr="005A5581" w14:paraId="06D7F599" w14:textId="77777777" w:rsidTr="00854510">
        <w:trPr>
          <w:trHeight w:val="70"/>
        </w:trPr>
        <w:tc>
          <w:tcPr>
            <w:tcW w:w="708" w:type="dxa"/>
            <w:tcBorders>
              <w:left w:val="single" w:sz="4" w:space="0" w:color="000000"/>
              <w:bottom w:val="single" w:sz="4" w:space="0" w:color="000000"/>
            </w:tcBorders>
            <w:shd w:val="clear" w:color="auto" w:fill="FFFFFF"/>
            <w:vAlign w:val="center"/>
          </w:tcPr>
          <w:p w14:paraId="11B20178" w14:textId="77777777" w:rsidR="00E00550" w:rsidRPr="005A5581" w:rsidRDefault="00B153E5" w:rsidP="00854510">
            <w:pPr>
              <w:jc w:val="center"/>
              <w:rPr>
                <w:b/>
                <w:bCs/>
              </w:rPr>
            </w:pPr>
            <w:r w:rsidRPr="005A5581">
              <w:rPr>
                <w:b/>
                <w:bCs/>
              </w:rPr>
              <w:t>27</w:t>
            </w:r>
          </w:p>
        </w:tc>
        <w:tc>
          <w:tcPr>
            <w:tcW w:w="4679" w:type="dxa"/>
            <w:tcBorders>
              <w:left w:val="single" w:sz="4" w:space="0" w:color="000000"/>
              <w:bottom w:val="single" w:sz="4" w:space="0" w:color="000000"/>
            </w:tcBorders>
            <w:shd w:val="clear" w:color="auto" w:fill="FFFFFF"/>
            <w:vAlign w:val="center"/>
          </w:tcPr>
          <w:p w14:paraId="74EF0B3E" w14:textId="77777777" w:rsidR="00E00550" w:rsidRPr="005A5581" w:rsidRDefault="00B153E5" w:rsidP="00854510">
            <w:r w:rsidRPr="005A5581">
              <w:t xml:space="preserve">HDL-colesterol seric a </w:t>
            </w:r>
            <w:proofErr w:type="spellStart"/>
            <w:r w:rsidRPr="005A5581">
              <w:t>jeun</w:t>
            </w:r>
            <w:proofErr w:type="spellEnd"/>
          </w:p>
        </w:tc>
        <w:tc>
          <w:tcPr>
            <w:tcW w:w="4678" w:type="dxa"/>
            <w:tcBorders>
              <w:left w:val="single" w:sz="4" w:space="0" w:color="000000"/>
              <w:bottom w:val="single" w:sz="4" w:space="0" w:color="000000"/>
            </w:tcBorders>
            <w:shd w:val="clear" w:color="auto" w:fill="FFFFFF"/>
            <w:vAlign w:val="center"/>
          </w:tcPr>
          <w:p w14:paraId="118F41A3" w14:textId="77777777" w:rsidR="00E00550" w:rsidRPr="005A5581" w:rsidRDefault="00B153E5" w:rsidP="00854510">
            <w:r w:rsidRPr="005A5581">
              <w:t>nu = 0; da = 1; crescut=2;  necunoscut = 9</w:t>
            </w:r>
          </w:p>
        </w:tc>
        <w:tc>
          <w:tcPr>
            <w:tcW w:w="889" w:type="dxa"/>
            <w:tcBorders>
              <w:left w:val="single" w:sz="4" w:space="0" w:color="000000"/>
              <w:bottom w:val="single" w:sz="4" w:space="0" w:color="000000"/>
              <w:right w:val="single" w:sz="4" w:space="0" w:color="000000"/>
            </w:tcBorders>
            <w:vAlign w:val="center"/>
          </w:tcPr>
          <w:p w14:paraId="3FD5C449" w14:textId="77777777" w:rsidR="00E00550" w:rsidRPr="005A5581" w:rsidRDefault="00E00550" w:rsidP="00854510">
            <w:pPr>
              <w:jc w:val="center"/>
              <w:rPr>
                <w:color w:val="000000"/>
              </w:rPr>
            </w:pPr>
          </w:p>
        </w:tc>
      </w:tr>
      <w:tr w:rsidR="00E00550" w:rsidRPr="005A5581" w14:paraId="0AE5CD29" w14:textId="77777777" w:rsidTr="00854510">
        <w:trPr>
          <w:trHeight w:val="70"/>
        </w:trPr>
        <w:tc>
          <w:tcPr>
            <w:tcW w:w="708" w:type="dxa"/>
            <w:tcBorders>
              <w:left w:val="single" w:sz="4" w:space="0" w:color="000000"/>
              <w:bottom w:val="single" w:sz="4" w:space="0" w:color="000000"/>
            </w:tcBorders>
            <w:shd w:val="clear" w:color="auto" w:fill="FFFFFF"/>
            <w:vAlign w:val="center"/>
          </w:tcPr>
          <w:p w14:paraId="25F5903A" w14:textId="77777777" w:rsidR="00E00550" w:rsidRPr="005A5581" w:rsidRDefault="00B153E5" w:rsidP="00854510">
            <w:pPr>
              <w:jc w:val="center"/>
              <w:rPr>
                <w:b/>
                <w:bCs/>
              </w:rPr>
            </w:pPr>
            <w:r w:rsidRPr="005A5581">
              <w:rPr>
                <w:b/>
                <w:bCs/>
              </w:rPr>
              <w:t>28</w:t>
            </w:r>
          </w:p>
        </w:tc>
        <w:tc>
          <w:tcPr>
            <w:tcW w:w="4679" w:type="dxa"/>
            <w:tcBorders>
              <w:left w:val="single" w:sz="4" w:space="0" w:color="000000"/>
              <w:bottom w:val="single" w:sz="4" w:space="0" w:color="000000"/>
            </w:tcBorders>
            <w:shd w:val="clear" w:color="auto" w:fill="FFFFFF"/>
            <w:vAlign w:val="center"/>
          </w:tcPr>
          <w:p w14:paraId="2B106BAD" w14:textId="0775DF03" w:rsidR="00E00550" w:rsidRPr="005A5581" w:rsidRDefault="00B153E5" w:rsidP="00854510">
            <w:r w:rsidRPr="005A5581">
              <w:t>Creatinină serică</w:t>
            </w:r>
          </w:p>
        </w:tc>
        <w:tc>
          <w:tcPr>
            <w:tcW w:w="4678" w:type="dxa"/>
            <w:tcBorders>
              <w:left w:val="single" w:sz="4" w:space="0" w:color="000000"/>
              <w:bottom w:val="single" w:sz="4" w:space="0" w:color="000000"/>
            </w:tcBorders>
            <w:shd w:val="clear" w:color="auto" w:fill="FFFFFF"/>
            <w:vAlign w:val="center"/>
          </w:tcPr>
          <w:p w14:paraId="2FFF8DA3" w14:textId="77777777" w:rsidR="00E00550" w:rsidRPr="005A5581" w:rsidRDefault="00B153E5" w:rsidP="00854510">
            <w:r w:rsidRPr="005A5581">
              <w:t>nu = 0; da = 1; crescut=2; necunoscut = 9</w:t>
            </w:r>
          </w:p>
        </w:tc>
        <w:tc>
          <w:tcPr>
            <w:tcW w:w="889" w:type="dxa"/>
            <w:tcBorders>
              <w:left w:val="single" w:sz="4" w:space="0" w:color="000000"/>
              <w:bottom w:val="single" w:sz="4" w:space="0" w:color="000000"/>
              <w:right w:val="single" w:sz="4" w:space="0" w:color="000000"/>
            </w:tcBorders>
            <w:vAlign w:val="center"/>
          </w:tcPr>
          <w:p w14:paraId="79E96C1F" w14:textId="77777777" w:rsidR="00E00550" w:rsidRPr="005A5581" w:rsidRDefault="00E00550" w:rsidP="00854510">
            <w:pPr>
              <w:jc w:val="center"/>
              <w:rPr>
                <w:color w:val="000000"/>
              </w:rPr>
            </w:pPr>
          </w:p>
        </w:tc>
      </w:tr>
      <w:tr w:rsidR="00E00550" w:rsidRPr="005A5581" w14:paraId="17624088" w14:textId="77777777" w:rsidTr="00CF7BCE">
        <w:trPr>
          <w:trHeight w:val="70"/>
        </w:trPr>
        <w:tc>
          <w:tcPr>
            <w:tcW w:w="708" w:type="dxa"/>
            <w:tcBorders>
              <w:left w:val="single" w:sz="4" w:space="0" w:color="000000"/>
              <w:bottom w:val="single" w:sz="4" w:space="0" w:color="000000"/>
            </w:tcBorders>
            <w:shd w:val="clear" w:color="auto" w:fill="FFFFFF"/>
            <w:vAlign w:val="center"/>
          </w:tcPr>
          <w:p w14:paraId="2CFC66F3" w14:textId="77777777" w:rsidR="00E00550" w:rsidRPr="005A5581" w:rsidRDefault="00B153E5" w:rsidP="00854510">
            <w:pPr>
              <w:jc w:val="center"/>
              <w:rPr>
                <w:b/>
                <w:bCs/>
              </w:rPr>
            </w:pPr>
            <w:r w:rsidRPr="005A5581">
              <w:rPr>
                <w:b/>
                <w:bCs/>
              </w:rPr>
              <w:t>29</w:t>
            </w:r>
          </w:p>
        </w:tc>
        <w:tc>
          <w:tcPr>
            <w:tcW w:w="4679" w:type="dxa"/>
            <w:tcBorders>
              <w:left w:val="single" w:sz="4" w:space="0" w:color="000000"/>
              <w:bottom w:val="single" w:sz="4" w:space="0" w:color="000000"/>
            </w:tcBorders>
            <w:shd w:val="clear" w:color="auto" w:fill="FFFFFF"/>
            <w:vAlign w:val="center"/>
          </w:tcPr>
          <w:p w14:paraId="6A0655EF" w14:textId="77777777" w:rsidR="00E00550" w:rsidRPr="005A5581" w:rsidRDefault="00B153E5" w:rsidP="00854510">
            <w:r w:rsidRPr="005A5581">
              <w:t>Acidul uric seric</w:t>
            </w:r>
          </w:p>
        </w:tc>
        <w:tc>
          <w:tcPr>
            <w:tcW w:w="4678" w:type="dxa"/>
            <w:tcBorders>
              <w:left w:val="single" w:sz="4" w:space="0" w:color="000000"/>
              <w:bottom w:val="single" w:sz="4" w:space="0" w:color="000000"/>
            </w:tcBorders>
            <w:shd w:val="clear" w:color="auto" w:fill="FFFFFF"/>
            <w:vAlign w:val="center"/>
          </w:tcPr>
          <w:p w14:paraId="101BB3FA" w14:textId="77777777" w:rsidR="00E00550" w:rsidRPr="005A5581" w:rsidRDefault="00B153E5" w:rsidP="00854510">
            <w:r w:rsidRPr="005A5581">
              <w:t>nu = 0; da = 1; crescut=2; necunoscut = 9</w:t>
            </w:r>
          </w:p>
        </w:tc>
        <w:tc>
          <w:tcPr>
            <w:tcW w:w="889" w:type="dxa"/>
            <w:tcBorders>
              <w:left w:val="single" w:sz="4" w:space="0" w:color="000000"/>
              <w:bottom w:val="single" w:sz="4" w:space="0" w:color="000000"/>
              <w:right w:val="single" w:sz="4" w:space="0" w:color="000000"/>
            </w:tcBorders>
            <w:vAlign w:val="center"/>
          </w:tcPr>
          <w:p w14:paraId="11D444DB" w14:textId="77777777" w:rsidR="00E00550" w:rsidRPr="005A5581" w:rsidRDefault="00E00550" w:rsidP="00CF7BCE">
            <w:pPr>
              <w:rPr>
                <w:color w:val="000000"/>
              </w:rPr>
            </w:pPr>
          </w:p>
        </w:tc>
      </w:tr>
      <w:tr w:rsidR="00E00550" w:rsidRPr="005A5581" w14:paraId="2489F992" w14:textId="77777777" w:rsidTr="00854510">
        <w:trPr>
          <w:trHeight w:val="70"/>
        </w:trPr>
        <w:tc>
          <w:tcPr>
            <w:tcW w:w="708" w:type="dxa"/>
            <w:tcBorders>
              <w:left w:val="single" w:sz="4" w:space="0" w:color="000000"/>
              <w:bottom w:val="single" w:sz="4" w:space="0" w:color="000000"/>
            </w:tcBorders>
            <w:shd w:val="clear" w:color="auto" w:fill="FFFFFF"/>
            <w:vAlign w:val="center"/>
          </w:tcPr>
          <w:p w14:paraId="2F525303" w14:textId="77777777" w:rsidR="00E00550" w:rsidRPr="005A5581" w:rsidRDefault="00B153E5" w:rsidP="00854510">
            <w:pPr>
              <w:jc w:val="center"/>
              <w:rPr>
                <w:b/>
                <w:bCs/>
              </w:rPr>
            </w:pPr>
            <w:r w:rsidRPr="005A5581">
              <w:rPr>
                <w:b/>
                <w:bCs/>
              </w:rPr>
              <w:t>30</w:t>
            </w:r>
          </w:p>
        </w:tc>
        <w:tc>
          <w:tcPr>
            <w:tcW w:w="4679" w:type="dxa"/>
            <w:tcBorders>
              <w:left w:val="single" w:sz="4" w:space="0" w:color="000000"/>
              <w:bottom w:val="single" w:sz="4" w:space="0" w:color="000000"/>
            </w:tcBorders>
            <w:shd w:val="clear" w:color="auto" w:fill="FFFFFF"/>
            <w:vAlign w:val="center"/>
          </w:tcPr>
          <w:p w14:paraId="04475703" w14:textId="77777777" w:rsidR="00E00550" w:rsidRPr="005A5581" w:rsidRDefault="00525709" w:rsidP="00854510">
            <w:r w:rsidRPr="005A5581">
              <w:t>Investigații</w:t>
            </w:r>
            <w:r w:rsidR="00B153E5" w:rsidRPr="005A5581">
              <w:t xml:space="preserve"> obligatorii(</w:t>
            </w:r>
            <w:r w:rsidR="000B23DB" w:rsidRPr="005A5581">
              <w:t>după</w:t>
            </w:r>
            <w:r w:rsidR="00B153E5" w:rsidRPr="005A5581">
              <w:t xml:space="preserve"> posibilitate)</w:t>
            </w:r>
          </w:p>
        </w:tc>
        <w:tc>
          <w:tcPr>
            <w:tcW w:w="4678" w:type="dxa"/>
            <w:tcBorders>
              <w:left w:val="single" w:sz="4" w:space="0" w:color="000000"/>
              <w:bottom w:val="single" w:sz="4" w:space="0" w:color="000000"/>
            </w:tcBorders>
            <w:shd w:val="clear" w:color="auto" w:fill="FFFFFF"/>
            <w:vAlign w:val="center"/>
          </w:tcPr>
          <w:p w14:paraId="50EB9EF2" w14:textId="47F2FD4E" w:rsidR="00E00550" w:rsidRPr="005A5581" w:rsidRDefault="00B153E5" w:rsidP="00854510">
            <w:r w:rsidRPr="005A5581">
              <w:t xml:space="preserve">nu = 0; da = 1; nu a fost necesar = 2; necunoscut =9                         </w:t>
            </w:r>
          </w:p>
        </w:tc>
        <w:tc>
          <w:tcPr>
            <w:tcW w:w="889" w:type="dxa"/>
            <w:tcBorders>
              <w:left w:val="single" w:sz="4" w:space="0" w:color="000000"/>
              <w:bottom w:val="single" w:sz="4" w:space="0" w:color="000000"/>
              <w:right w:val="single" w:sz="4" w:space="0" w:color="000000"/>
            </w:tcBorders>
            <w:vAlign w:val="center"/>
          </w:tcPr>
          <w:p w14:paraId="7A3D80FA" w14:textId="77777777" w:rsidR="00E00550" w:rsidRPr="005A5581" w:rsidRDefault="00B153E5" w:rsidP="00854510">
            <w:pPr>
              <w:jc w:val="center"/>
              <w:rPr>
                <w:color w:val="000000"/>
              </w:rPr>
            </w:pPr>
            <w:r w:rsidRPr="005A5581">
              <w:rPr>
                <w:color w:val="000000"/>
              </w:rPr>
              <w:t> </w:t>
            </w:r>
          </w:p>
        </w:tc>
      </w:tr>
      <w:tr w:rsidR="00E00550" w:rsidRPr="005A5581" w14:paraId="12CAA79F" w14:textId="77777777" w:rsidTr="00854510">
        <w:trPr>
          <w:trHeight w:val="70"/>
        </w:trPr>
        <w:tc>
          <w:tcPr>
            <w:tcW w:w="708" w:type="dxa"/>
            <w:tcBorders>
              <w:left w:val="single" w:sz="4" w:space="0" w:color="000000"/>
              <w:bottom w:val="single" w:sz="4" w:space="0" w:color="000000"/>
            </w:tcBorders>
            <w:shd w:val="clear" w:color="auto" w:fill="FFFFFF"/>
            <w:vAlign w:val="center"/>
          </w:tcPr>
          <w:p w14:paraId="5C382E87" w14:textId="77777777" w:rsidR="00E00550" w:rsidRPr="005A5581" w:rsidRDefault="00B153E5" w:rsidP="00854510">
            <w:pPr>
              <w:jc w:val="center"/>
              <w:rPr>
                <w:b/>
                <w:bCs/>
              </w:rPr>
            </w:pPr>
            <w:r w:rsidRPr="005A5581">
              <w:rPr>
                <w:b/>
                <w:bCs/>
              </w:rPr>
              <w:t>31</w:t>
            </w:r>
          </w:p>
        </w:tc>
        <w:tc>
          <w:tcPr>
            <w:tcW w:w="4679" w:type="dxa"/>
            <w:tcBorders>
              <w:left w:val="single" w:sz="4" w:space="0" w:color="000000"/>
              <w:bottom w:val="single" w:sz="4" w:space="0" w:color="000000"/>
            </w:tcBorders>
            <w:shd w:val="clear" w:color="auto" w:fill="FFFFFF"/>
            <w:vAlign w:val="center"/>
          </w:tcPr>
          <w:p w14:paraId="725DDEBC" w14:textId="77777777" w:rsidR="00E00550" w:rsidRPr="005A5581" w:rsidRDefault="00B153E5" w:rsidP="00854510">
            <w:r w:rsidRPr="005A5581">
              <w:t>ECG</w:t>
            </w:r>
          </w:p>
        </w:tc>
        <w:tc>
          <w:tcPr>
            <w:tcW w:w="4678" w:type="dxa"/>
            <w:tcBorders>
              <w:left w:val="single" w:sz="4" w:space="0" w:color="000000"/>
              <w:bottom w:val="single" w:sz="4" w:space="0" w:color="000000"/>
            </w:tcBorders>
            <w:shd w:val="clear" w:color="auto" w:fill="FFFFFF"/>
            <w:vAlign w:val="center"/>
          </w:tcPr>
          <w:p w14:paraId="1636CF81"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4FC34F6B" w14:textId="77777777" w:rsidR="00E00550" w:rsidRPr="005A5581" w:rsidRDefault="00E00550" w:rsidP="00854510">
            <w:pPr>
              <w:jc w:val="center"/>
              <w:rPr>
                <w:color w:val="000000"/>
              </w:rPr>
            </w:pPr>
          </w:p>
        </w:tc>
      </w:tr>
      <w:tr w:rsidR="00E00550" w:rsidRPr="005A5581" w14:paraId="1806AD4A" w14:textId="77777777" w:rsidTr="00854510">
        <w:trPr>
          <w:trHeight w:val="70"/>
        </w:trPr>
        <w:tc>
          <w:tcPr>
            <w:tcW w:w="708" w:type="dxa"/>
            <w:tcBorders>
              <w:left w:val="single" w:sz="4" w:space="0" w:color="000000"/>
              <w:bottom w:val="single" w:sz="4" w:space="0" w:color="000000"/>
            </w:tcBorders>
            <w:shd w:val="clear" w:color="auto" w:fill="FFFFFF"/>
            <w:vAlign w:val="center"/>
          </w:tcPr>
          <w:p w14:paraId="038D39E2" w14:textId="77777777" w:rsidR="00E00550" w:rsidRPr="005A5581" w:rsidRDefault="00B153E5" w:rsidP="00854510">
            <w:pPr>
              <w:jc w:val="center"/>
              <w:rPr>
                <w:b/>
                <w:bCs/>
              </w:rPr>
            </w:pPr>
            <w:r w:rsidRPr="005A5581">
              <w:rPr>
                <w:b/>
                <w:bCs/>
              </w:rPr>
              <w:t>32</w:t>
            </w:r>
          </w:p>
        </w:tc>
        <w:tc>
          <w:tcPr>
            <w:tcW w:w="4679" w:type="dxa"/>
            <w:tcBorders>
              <w:left w:val="single" w:sz="4" w:space="0" w:color="000000"/>
              <w:bottom w:val="single" w:sz="4" w:space="0" w:color="000000"/>
            </w:tcBorders>
            <w:shd w:val="clear" w:color="auto" w:fill="FFFFFF"/>
            <w:vAlign w:val="center"/>
          </w:tcPr>
          <w:p w14:paraId="5BF252A4" w14:textId="77777777" w:rsidR="00E00550" w:rsidRPr="005A5581" w:rsidRDefault="00B153E5" w:rsidP="00854510">
            <w:r w:rsidRPr="005A5581">
              <w:t>Efectuarea testului ECG cu efort fizic dozat</w:t>
            </w:r>
          </w:p>
        </w:tc>
        <w:tc>
          <w:tcPr>
            <w:tcW w:w="4678" w:type="dxa"/>
            <w:tcBorders>
              <w:left w:val="single" w:sz="4" w:space="0" w:color="000000"/>
              <w:bottom w:val="single" w:sz="4" w:space="0" w:color="000000"/>
            </w:tcBorders>
            <w:shd w:val="clear" w:color="auto" w:fill="FFFFFF"/>
            <w:vAlign w:val="center"/>
          </w:tcPr>
          <w:p w14:paraId="7A59389D"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4BDDD379" w14:textId="77777777" w:rsidR="00E00550" w:rsidRPr="005A5581" w:rsidRDefault="00E00550" w:rsidP="00854510">
            <w:pPr>
              <w:jc w:val="center"/>
              <w:rPr>
                <w:color w:val="000000"/>
              </w:rPr>
            </w:pPr>
          </w:p>
        </w:tc>
      </w:tr>
      <w:tr w:rsidR="00E00550" w:rsidRPr="005A5581" w14:paraId="05A312C5" w14:textId="77777777" w:rsidTr="00FE6912">
        <w:trPr>
          <w:trHeight w:val="70"/>
        </w:trPr>
        <w:tc>
          <w:tcPr>
            <w:tcW w:w="708" w:type="dxa"/>
            <w:tcBorders>
              <w:left w:val="single" w:sz="4" w:space="0" w:color="000000"/>
              <w:bottom w:val="single" w:sz="4" w:space="0" w:color="000000"/>
            </w:tcBorders>
            <w:shd w:val="clear" w:color="auto" w:fill="FFFFFF"/>
            <w:vAlign w:val="center"/>
          </w:tcPr>
          <w:p w14:paraId="5332ABAD" w14:textId="77777777" w:rsidR="00E00550" w:rsidRPr="005A5581" w:rsidRDefault="00B153E5" w:rsidP="00854510">
            <w:pPr>
              <w:jc w:val="center"/>
              <w:rPr>
                <w:b/>
                <w:bCs/>
              </w:rPr>
            </w:pPr>
            <w:r w:rsidRPr="005A5581">
              <w:rPr>
                <w:b/>
                <w:bCs/>
              </w:rPr>
              <w:t>33</w:t>
            </w:r>
          </w:p>
        </w:tc>
        <w:tc>
          <w:tcPr>
            <w:tcW w:w="4679" w:type="dxa"/>
            <w:tcBorders>
              <w:left w:val="single" w:sz="4" w:space="0" w:color="000000"/>
              <w:bottom w:val="single" w:sz="4" w:space="0" w:color="auto"/>
            </w:tcBorders>
            <w:shd w:val="clear" w:color="auto" w:fill="FFFFFF"/>
            <w:vAlign w:val="center"/>
          </w:tcPr>
          <w:p w14:paraId="59F0E3BD" w14:textId="77777777" w:rsidR="00E00550" w:rsidRPr="005A5581" w:rsidRDefault="00B153E5" w:rsidP="00854510">
            <w:r w:rsidRPr="005A5581">
              <w:t xml:space="preserve">Ecocardiografie </w:t>
            </w:r>
          </w:p>
        </w:tc>
        <w:tc>
          <w:tcPr>
            <w:tcW w:w="4678" w:type="dxa"/>
            <w:tcBorders>
              <w:left w:val="single" w:sz="4" w:space="0" w:color="000000"/>
              <w:bottom w:val="single" w:sz="4" w:space="0" w:color="auto"/>
            </w:tcBorders>
            <w:shd w:val="clear" w:color="auto" w:fill="FFFFFF"/>
            <w:vAlign w:val="center"/>
          </w:tcPr>
          <w:p w14:paraId="095DA5FA" w14:textId="77777777" w:rsidR="00E00550" w:rsidRPr="005A5581" w:rsidRDefault="00B153E5" w:rsidP="00854510">
            <w:r w:rsidRPr="005A5581">
              <w:t>nu = 0; da = 1; necunoscut = 9</w:t>
            </w:r>
          </w:p>
        </w:tc>
        <w:tc>
          <w:tcPr>
            <w:tcW w:w="889" w:type="dxa"/>
            <w:tcBorders>
              <w:left w:val="single" w:sz="4" w:space="0" w:color="000000"/>
              <w:bottom w:val="single" w:sz="4" w:space="0" w:color="auto"/>
              <w:right w:val="single" w:sz="4" w:space="0" w:color="000000"/>
            </w:tcBorders>
            <w:vAlign w:val="center"/>
          </w:tcPr>
          <w:p w14:paraId="68B512E7" w14:textId="77777777" w:rsidR="00E00550" w:rsidRPr="005A5581" w:rsidRDefault="00E00550" w:rsidP="00854510">
            <w:pPr>
              <w:jc w:val="center"/>
              <w:rPr>
                <w:color w:val="000000"/>
              </w:rPr>
            </w:pPr>
          </w:p>
        </w:tc>
      </w:tr>
      <w:tr w:rsidR="00E00550" w:rsidRPr="005A5581" w14:paraId="711B413C" w14:textId="77777777" w:rsidTr="00FE6912">
        <w:trPr>
          <w:trHeight w:val="70"/>
        </w:trPr>
        <w:tc>
          <w:tcPr>
            <w:tcW w:w="708" w:type="dxa"/>
            <w:tcBorders>
              <w:left w:val="single" w:sz="4" w:space="0" w:color="000000"/>
              <w:bottom w:val="single" w:sz="4" w:space="0" w:color="000000"/>
              <w:right w:val="single" w:sz="4" w:space="0" w:color="auto"/>
            </w:tcBorders>
            <w:shd w:val="clear" w:color="auto" w:fill="FFFFFF"/>
            <w:vAlign w:val="center"/>
          </w:tcPr>
          <w:p w14:paraId="5C13C3CA" w14:textId="77777777" w:rsidR="00E00550" w:rsidRPr="005A5581" w:rsidRDefault="00B153E5" w:rsidP="00854510">
            <w:pPr>
              <w:jc w:val="center"/>
              <w:rPr>
                <w:b/>
                <w:bCs/>
              </w:rPr>
            </w:pPr>
            <w:r w:rsidRPr="005A5581">
              <w:rPr>
                <w:b/>
                <w:bCs/>
              </w:rPr>
              <w:lastRenderedPageBreak/>
              <w:t>34</w:t>
            </w:r>
          </w:p>
        </w:tc>
        <w:tc>
          <w:tcPr>
            <w:tcW w:w="4679" w:type="dxa"/>
            <w:tcBorders>
              <w:top w:val="single" w:sz="4" w:space="0" w:color="auto"/>
              <w:left w:val="single" w:sz="4" w:space="0" w:color="auto"/>
              <w:bottom w:val="single" w:sz="4" w:space="0" w:color="auto"/>
              <w:right w:val="single" w:sz="4" w:space="0" w:color="auto"/>
            </w:tcBorders>
            <w:shd w:val="clear" w:color="auto" w:fill="FFFFFF"/>
            <w:vAlign w:val="center"/>
          </w:tcPr>
          <w:p w14:paraId="7D4B0D5F" w14:textId="77777777" w:rsidR="00E00550" w:rsidRPr="005A5581" w:rsidRDefault="00B153E5" w:rsidP="00854510">
            <w:r w:rsidRPr="005A5581">
              <w:t xml:space="preserve">Efectuarea </w:t>
            </w:r>
            <w:proofErr w:type="spellStart"/>
            <w:r w:rsidRPr="005A5581">
              <w:t>angioCT</w:t>
            </w:r>
            <w:proofErr w:type="spellEnd"/>
            <w:r w:rsidRPr="005A5581">
              <w:t xml:space="preserve"> coronarian</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14:paraId="434CF26B" w14:textId="77777777" w:rsidR="00E00550" w:rsidRPr="005A5581" w:rsidRDefault="00B153E5" w:rsidP="00854510">
            <w:r w:rsidRPr="005A5581">
              <w:t>nu = 0; da = 1; necunoscut = 9</w:t>
            </w:r>
          </w:p>
        </w:tc>
        <w:tc>
          <w:tcPr>
            <w:tcW w:w="889" w:type="dxa"/>
            <w:tcBorders>
              <w:top w:val="single" w:sz="4" w:space="0" w:color="auto"/>
              <w:left w:val="single" w:sz="4" w:space="0" w:color="auto"/>
              <w:bottom w:val="single" w:sz="4" w:space="0" w:color="auto"/>
              <w:right w:val="single" w:sz="4" w:space="0" w:color="auto"/>
            </w:tcBorders>
            <w:vAlign w:val="center"/>
          </w:tcPr>
          <w:p w14:paraId="79FCC4EA" w14:textId="77777777" w:rsidR="00E00550" w:rsidRPr="005A5581" w:rsidRDefault="00E00550" w:rsidP="00854510">
            <w:pPr>
              <w:jc w:val="center"/>
              <w:rPr>
                <w:color w:val="000000"/>
              </w:rPr>
            </w:pPr>
          </w:p>
        </w:tc>
      </w:tr>
      <w:tr w:rsidR="00E00550" w:rsidRPr="005A5581" w14:paraId="6E84D4E5" w14:textId="77777777" w:rsidTr="00FE6912">
        <w:trPr>
          <w:trHeight w:val="70"/>
        </w:trPr>
        <w:tc>
          <w:tcPr>
            <w:tcW w:w="708" w:type="dxa"/>
            <w:tcBorders>
              <w:left w:val="single" w:sz="4" w:space="0" w:color="000000"/>
              <w:bottom w:val="single" w:sz="4" w:space="0" w:color="auto"/>
            </w:tcBorders>
            <w:shd w:val="clear" w:color="auto" w:fill="FFFFFF"/>
            <w:vAlign w:val="center"/>
          </w:tcPr>
          <w:p w14:paraId="3DA2A14B" w14:textId="77777777" w:rsidR="00E00550" w:rsidRPr="005A5581" w:rsidRDefault="00B153E5" w:rsidP="00854510">
            <w:pPr>
              <w:jc w:val="center"/>
              <w:rPr>
                <w:b/>
                <w:bCs/>
              </w:rPr>
            </w:pPr>
            <w:r w:rsidRPr="005A5581">
              <w:rPr>
                <w:b/>
                <w:bCs/>
              </w:rPr>
              <w:t>35</w:t>
            </w:r>
          </w:p>
        </w:tc>
        <w:tc>
          <w:tcPr>
            <w:tcW w:w="4679" w:type="dxa"/>
            <w:tcBorders>
              <w:top w:val="single" w:sz="4" w:space="0" w:color="auto"/>
              <w:left w:val="single" w:sz="4" w:space="0" w:color="000000"/>
              <w:bottom w:val="single" w:sz="4" w:space="0" w:color="auto"/>
            </w:tcBorders>
            <w:shd w:val="clear" w:color="auto" w:fill="FFFFFF"/>
            <w:vAlign w:val="center"/>
          </w:tcPr>
          <w:p w14:paraId="231295E3" w14:textId="77777777" w:rsidR="00E00550" w:rsidRPr="005A5581" w:rsidRDefault="00B153E5" w:rsidP="00854510">
            <w:r w:rsidRPr="005A5581">
              <w:t xml:space="preserve">Referire la </w:t>
            </w:r>
            <w:r w:rsidR="00525709" w:rsidRPr="005A5581">
              <w:t>specialiști</w:t>
            </w:r>
          </w:p>
        </w:tc>
        <w:tc>
          <w:tcPr>
            <w:tcW w:w="4678" w:type="dxa"/>
            <w:tcBorders>
              <w:top w:val="single" w:sz="4" w:space="0" w:color="auto"/>
              <w:left w:val="single" w:sz="4" w:space="0" w:color="000000"/>
              <w:bottom w:val="single" w:sz="4" w:space="0" w:color="auto"/>
            </w:tcBorders>
            <w:shd w:val="clear" w:color="auto" w:fill="FFFFFF"/>
            <w:vAlign w:val="center"/>
          </w:tcPr>
          <w:p w14:paraId="1B0CDE90" w14:textId="77777777" w:rsidR="00E00550" w:rsidRPr="005A5581" w:rsidRDefault="00B153E5" w:rsidP="00854510">
            <w:r w:rsidRPr="005A5581">
              <w:t xml:space="preserve">nu = 0; da = 1; nu a fost necesar = 3; necunoscut = 9                          </w:t>
            </w:r>
          </w:p>
        </w:tc>
        <w:tc>
          <w:tcPr>
            <w:tcW w:w="889" w:type="dxa"/>
            <w:tcBorders>
              <w:top w:val="single" w:sz="4" w:space="0" w:color="auto"/>
              <w:left w:val="single" w:sz="4" w:space="0" w:color="000000"/>
              <w:bottom w:val="single" w:sz="4" w:space="0" w:color="auto"/>
              <w:right w:val="single" w:sz="4" w:space="0" w:color="000000"/>
            </w:tcBorders>
            <w:vAlign w:val="center"/>
          </w:tcPr>
          <w:p w14:paraId="57C2FD86" w14:textId="77777777" w:rsidR="00E00550" w:rsidRPr="005A5581" w:rsidRDefault="00B153E5" w:rsidP="00854510">
            <w:pPr>
              <w:jc w:val="center"/>
              <w:rPr>
                <w:color w:val="000000"/>
              </w:rPr>
            </w:pPr>
            <w:r w:rsidRPr="005A5581">
              <w:rPr>
                <w:color w:val="000000"/>
              </w:rPr>
              <w:t> </w:t>
            </w:r>
          </w:p>
        </w:tc>
      </w:tr>
      <w:tr w:rsidR="00E00550" w:rsidRPr="005A5581" w14:paraId="099AC702" w14:textId="77777777" w:rsidTr="00854510">
        <w:trPr>
          <w:trHeight w:val="7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8E83F83" w14:textId="77777777" w:rsidR="00E00550" w:rsidRPr="005A5581" w:rsidRDefault="00B153E5" w:rsidP="00854510">
            <w:pPr>
              <w:jc w:val="center"/>
              <w:rPr>
                <w:b/>
                <w:bCs/>
              </w:rPr>
            </w:pPr>
            <w:r w:rsidRPr="005A5581">
              <w:rPr>
                <w:b/>
                <w:bCs/>
              </w:rPr>
              <w:t>36</w:t>
            </w:r>
          </w:p>
        </w:tc>
        <w:tc>
          <w:tcPr>
            <w:tcW w:w="4679" w:type="dxa"/>
            <w:tcBorders>
              <w:top w:val="single" w:sz="4" w:space="0" w:color="auto"/>
              <w:left w:val="single" w:sz="4" w:space="0" w:color="auto"/>
              <w:bottom w:val="single" w:sz="4" w:space="0" w:color="auto"/>
              <w:right w:val="single" w:sz="4" w:space="0" w:color="auto"/>
            </w:tcBorders>
            <w:shd w:val="clear" w:color="auto" w:fill="FFFFFF"/>
            <w:vAlign w:val="center"/>
          </w:tcPr>
          <w:p w14:paraId="00D97B35" w14:textId="77777777" w:rsidR="00E00550" w:rsidRPr="005A5581" w:rsidRDefault="00B153E5" w:rsidP="00854510">
            <w:r w:rsidRPr="005A5581">
              <w:t>Cardiolog</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14:paraId="3258420C" w14:textId="77777777" w:rsidR="00E00550" w:rsidRPr="005A5581" w:rsidRDefault="00B153E5" w:rsidP="00854510">
            <w:r w:rsidRPr="005A5581">
              <w:t>nu = 0; da = 1; necunoscut = 9</w:t>
            </w:r>
          </w:p>
        </w:tc>
        <w:tc>
          <w:tcPr>
            <w:tcW w:w="889" w:type="dxa"/>
            <w:tcBorders>
              <w:top w:val="single" w:sz="4" w:space="0" w:color="auto"/>
              <w:left w:val="single" w:sz="4" w:space="0" w:color="auto"/>
              <w:bottom w:val="single" w:sz="4" w:space="0" w:color="auto"/>
              <w:right w:val="single" w:sz="4" w:space="0" w:color="auto"/>
            </w:tcBorders>
            <w:vAlign w:val="center"/>
          </w:tcPr>
          <w:p w14:paraId="7EEA9D20" w14:textId="77777777" w:rsidR="00E00550" w:rsidRPr="005A5581" w:rsidRDefault="00E00550" w:rsidP="00854510">
            <w:pPr>
              <w:jc w:val="center"/>
              <w:rPr>
                <w:color w:val="000000"/>
              </w:rPr>
            </w:pPr>
          </w:p>
        </w:tc>
      </w:tr>
      <w:tr w:rsidR="00E00550" w:rsidRPr="005A5581" w14:paraId="4E54B816" w14:textId="77777777" w:rsidTr="00854510">
        <w:trPr>
          <w:trHeight w:val="7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1D142AA" w14:textId="77777777" w:rsidR="00E00550" w:rsidRPr="005A5581" w:rsidRDefault="00B153E5" w:rsidP="00854510">
            <w:pPr>
              <w:jc w:val="center"/>
              <w:rPr>
                <w:b/>
                <w:bCs/>
              </w:rPr>
            </w:pPr>
            <w:r w:rsidRPr="005A5581">
              <w:rPr>
                <w:b/>
                <w:bCs/>
              </w:rPr>
              <w:t>37</w:t>
            </w:r>
          </w:p>
        </w:tc>
        <w:tc>
          <w:tcPr>
            <w:tcW w:w="4679" w:type="dxa"/>
            <w:tcBorders>
              <w:top w:val="single" w:sz="4" w:space="0" w:color="auto"/>
              <w:left w:val="single" w:sz="4" w:space="0" w:color="auto"/>
              <w:bottom w:val="single" w:sz="4" w:space="0" w:color="auto"/>
              <w:right w:val="single" w:sz="4" w:space="0" w:color="auto"/>
            </w:tcBorders>
            <w:shd w:val="clear" w:color="auto" w:fill="FFFFFF"/>
            <w:vAlign w:val="center"/>
          </w:tcPr>
          <w:p w14:paraId="23F72A4F" w14:textId="77777777" w:rsidR="00E00550" w:rsidRPr="005A5581" w:rsidRDefault="00B153E5" w:rsidP="00854510">
            <w:proofErr w:type="spellStart"/>
            <w:r w:rsidRPr="005A5581">
              <w:t>Cardiochirurg</w:t>
            </w:r>
            <w:proofErr w:type="spellEnd"/>
            <w:r w:rsidRPr="005A5581">
              <w:t xml:space="preserve"> </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14:paraId="5C1ED52A" w14:textId="77777777" w:rsidR="00E00550" w:rsidRPr="005A5581" w:rsidRDefault="00B153E5" w:rsidP="00854510">
            <w:r w:rsidRPr="005A5581">
              <w:t>nu = 0; da = 1; necunoscut = 9</w:t>
            </w:r>
          </w:p>
        </w:tc>
        <w:tc>
          <w:tcPr>
            <w:tcW w:w="889" w:type="dxa"/>
            <w:tcBorders>
              <w:top w:val="single" w:sz="4" w:space="0" w:color="auto"/>
              <w:left w:val="single" w:sz="4" w:space="0" w:color="auto"/>
              <w:bottom w:val="single" w:sz="4" w:space="0" w:color="auto"/>
              <w:right w:val="single" w:sz="4" w:space="0" w:color="auto"/>
            </w:tcBorders>
            <w:vAlign w:val="center"/>
          </w:tcPr>
          <w:p w14:paraId="25E49C81" w14:textId="77777777" w:rsidR="00E00550" w:rsidRPr="005A5581" w:rsidRDefault="00E00550" w:rsidP="00854510">
            <w:pPr>
              <w:jc w:val="center"/>
              <w:rPr>
                <w:color w:val="000000"/>
              </w:rPr>
            </w:pPr>
          </w:p>
        </w:tc>
      </w:tr>
      <w:tr w:rsidR="00E00550" w:rsidRPr="005A5581" w14:paraId="6451DEDE" w14:textId="77777777" w:rsidTr="00854510">
        <w:trPr>
          <w:trHeight w:val="7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326F8D0" w14:textId="77777777" w:rsidR="00E00550" w:rsidRPr="005A5581" w:rsidRDefault="00B153E5" w:rsidP="00854510">
            <w:pPr>
              <w:jc w:val="center"/>
              <w:rPr>
                <w:b/>
                <w:bCs/>
              </w:rPr>
            </w:pPr>
            <w:r w:rsidRPr="005A5581">
              <w:rPr>
                <w:b/>
                <w:bCs/>
              </w:rPr>
              <w:t>38</w:t>
            </w:r>
          </w:p>
        </w:tc>
        <w:tc>
          <w:tcPr>
            <w:tcW w:w="4679" w:type="dxa"/>
            <w:tcBorders>
              <w:top w:val="single" w:sz="4" w:space="0" w:color="auto"/>
              <w:left w:val="single" w:sz="4" w:space="0" w:color="auto"/>
              <w:bottom w:val="single" w:sz="4" w:space="0" w:color="auto"/>
              <w:right w:val="single" w:sz="4" w:space="0" w:color="auto"/>
            </w:tcBorders>
            <w:shd w:val="clear" w:color="auto" w:fill="FFFFFF"/>
            <w:vAlign w:val="center"/>
          </w:tcPr>
          <w:p w14:paraId="29240EB8" w14:textId="77777777" w:rsidR="00E00550" w:rsidRPr="005A5581" w:rsidRDefault="00B153E5" w:rsidP="00854510">
            <w:r w:rsidRPr="005A5581">
              <w:t>Oftalmolog</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14:paraId="67556370" w14:textId="77777777" w:rsidR="00E00550" w:rsidRPr="005A5581" w:rsidRDefault="00B153E5" w:rsidP="00854510">
            <w:r w:rsidRPr="005A5581">
              <w:t>nu = 0; da = 1; necunoscut = 9</w:t>
            </w:r>
          </w:p>
        </w:tc>
        <w:tc>
          <w:tcPr>
            <w:tcW w:w="889" w:type="dxa"/>
            <w:tcBorders>
              <w:top w:val="single" w:sz="4" w:space="0" w:color="auto"/>
              <w:left w:val="single" w:sz="4" w:space="0" w:color="auto"/>
              <w:bottom w:val="single" w:sz="4" w:space="0" w:color="auto"/>
              <w:right w:val="single" w:sz="4" w:space="0" w:color="auto"/>
            </w:tcBorders>
            <w:vAlign w:val="center"/>
          </w:tcPr>
          <w:p w14:paraId="51D49B2D" w14:textId="77777777" w:rsidR="00E00550" w:rsidRPr="005A5581" w:rsidRDefault="00E00550" w:rsidP="00854510">
            <w:pPr>
              <w:jc w:val="center"/>
              <w:rPr>
                <w:color w:val="000000"/>
              </w:rPr>
            </w:pPr>
          </w:p>
        </w:tc>
      </w:tr>
      <w:tr w:rsidR="00E00550" w:rsidRPr="005A5581" w14:paraId="513F39D4" w14:textId="77777777" w:rsidTr="00854510">
        <w:trPr>
          <w:trHeight w:val="7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3DFDC77" w14:textId="77777777" w:rsidR="00E00550" w:rsidRPr="005A5581" w:rsidRDefault="00B153E5" w:rsidP="00854510">
            <w:pPr>
              <w:jc w:val="center"/>
              <w:rPr>
                <w:b/>
                <w:bCs/>
              </w:rPr>
            </w:pPr>
            <w:r w:rsidRPr="005A5581">
              <w:rPr>
                <w:b/>
                <w:bCs/>
              </w:rPr>
              <w:t>39</w:t>
            </w:r>
          </w:p>
        </w:tc>
        <w:tc>
          <w:tcPr>
            <w:tcW w:w="4679" w:type="dxa"/>
            <w:tcBorders>
              <w:top w:val="single" w:sz="4" w:space="0" w:color="auto"/>
              <w:left w:val="single" w:sz="4" w:space="0" w:color="auto"/>
              <w:bottom w:val="single" w:sz="4" w:space="0" w:color="auto"/>
              <w:right w:val="single" w:sz="4" w:space="0" w:color="auto"/>
            </w:tcBorders>
            <w:shd w:val="clear" w:color="auto" w:fill="FFFFFF"/>
            <w:vAlign w:val="center"/>
          </w:tcPr>
          <w:p w14:paraId="2E1997B3" w14:textId="77777777" w:rsidR="00E00550" w:rsidRPr="005A5581" w:rsidRDefault="00B153E5" w:rsidP="00854510">
            <w:r w:rsidRPr="005A5581">
              <w:t>Endocrinolog</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14:paraId="26DD7908" w14:textId="77777777" w:rsidR="00E00550" w:rsidRPr="005A5581" w:rsidRDefault="00B153E5" w:rsidP="00854510">
            <w:r w:rsidRPr="005A5581">
              <w:t>nu = 0; da = 1; necunoscut = 9</w:t>
            </w:r>
          </w:p>
        </w:tc>
        <w:tc>
          <w:tcPr>
            <w:tcW w:w="889" w:type="dxa"/>
            <w:tcBorders>
              <w:top w:val="single" w:sz="4" w:space="0" w:color="auto"/>
              <w:left w:val="single" w:sz="4" w:space="0" w:color="auto"/>
              <w:bottom w:val="single" w:sz="4" w:space="0" w:color="auto"/>
              <w:right w:val="single" w:sz="4" w:space="0" w:color="auto"/>
            </w:tcBorders>
            <w:vAlign w:val="center"/>
          </w:tcPr>
          <w:p w14:paraId="1978FAEE" w14:textId="77777777" w:rsidR="00E00550" w:rsidRPr="005A5581" w:rsidRDefault="00E00550" w:rsidP="00854510">
            <w:pPr>
              <w:jc w:val="center"/>
              <w:rPr>
                <w:color w:val="000000"/>
              </w:rPr>
            </w:pPr>
          </w:p>
        </w:tc>
      </w:tr>
      <w:tr w:rsidR="00E00550" w:rsidRPr="005A5581" w14:paraId="57A35207" w14:textId="77777777" w:rsidTr="00854510">
        <w:trPr>
          <w:trHeight w:val="70"/>
        </w:trPr>
        <w:tc>
          <w:tcPr>
            <w:tcW w:w="708" w:type="dxa"/>
            <w:tcBorders>
              <w:top w:val="single" w:sz="4" w:space="0" w:color="auto"/>
              <w:left w:val="single" w:sz="4" w:space="0" w:color="000000"/>
              <w:bottom w:val="single" w:sz="4" w:space="0" w:color="000000"/>
            </w:tcBorders>
            <w:shd w:val="clear" w:color="auto" w:fill="FFFFFF"/>
            <w:vAlign w:val="center"/>
          </w:tcPr>
          <w:p w14:paraId="019A4ACB" w14:textId="77777777" w:rsidR="00E00550" w:rsidRPr="005A5581" w:rsidRDefault="00B153E5" w:rsidP="00854510">
            <w:pPr>
              <w:jc w:val="center"/>
              <w:rPr>
                <w:b/>
                <w:bCs/>
              </w:rPr>
            </w:pPr>
            <w:r w:rsidRPr="005A5581">
              <w:rPr>
                <w:b/>
                <w:bCs/>
              </w:rPr>
              <w:t>40</w:t>
            </w:r>
          </w:p>
        </w:tc>
        <w:tc>
          <w:tcPr>
            <w:tcW w:w="4679" w:type="dxa"/>
            <w:tcBorders>
              <w:top w:val="single" w:sz="4" w:space="0" w:color="auto"/>
              <w:left w:val="single" w:sz="4" w:space="0" w:color="000000"/>
              <w:bottom w:val="single" w:sz="4" w:space="0" w:color="000000"/>
            </w:tcBorders>
            <w:shd w:val="clear" w:color="auto" w:fill="FFFFFF"/>
            <w:vAlign w:val="center"/>
          </w:tcPr>
          <w:p w14:paraId="1733F9E2" w14:textId="77777777" w:rsidR="00E00550" w:rsidRPr="005A5581" w:rsidRDefault="00B153E5" w:rsidP="00854510">
            <w:r w:rsidRPr="005A5581">
              <w:t>Nefrolog</w:t>
            </w:r>
          </w:p>
        </w:tc>
        <w:tc>
          <w:tcPr>
            <w:tcW w:w="4678" w:type="dxa"/>
            <w:tcBorders>
              <w:top w:val="single" w:sz="4" w:space="0" w:color="auto"/>
              <w:left w:val="single" w:sz="4" w:space="0" w:color="000000"/>
              <w:bottom w:val="single" w:sz="4" w:space="0" w:color="000000"/>
            </w:tcBorders>
            <w:shd w:val="clear" w:color="auto" w:fill="FFFFFF"/>
            <w:vAlign w:val="center"/>
          </w:tcPr>
          <w:p w14:paraId="4006060E" w14:textId="77777777" w:rsidR="00E00550" w:rsidRPr="005A5581" w:rsidRDefault="00B153E5" w:rsidP="00854510">
            <w:r w:rsidRPr="005A5581">
              <w:t>nu = 0; da = 1; necunoscut = 9</w:t>
            </w:r>
          </w:p>
        </w:tc>
        <w:tc>
          <w:tcPr>
            <w:tcW w:w="889" w:type="dxa"/>
            <w:tcBorders>
              <w:top w:val="single" w:sz="4" w:space="0" w:color="auto"/>
              <w:left w:val="single" w:sz="4" w:space="0" w:color="000000"/>
              <w:bottom w:val="single" w:sz="4" w:space="0" w:color="000000"/>
              <w:right w:val="single" w:sz="4" w:space="0" w:color="000000"/>
            </w:tcBorders>
            <w:vAlign w:val="center"/>
          </w:tcPr>
          <w:p w14:paraId="422319D8" w14:textId="77777777" w:rsidR="00E00550" w:rsidRPr="005A5581" w:rsidRDefault="00E00550" w:rsidP="00854510">
            <w:pPr>
              <w:jc w:val="center"/>
              <w:rPr>
                <w:color w:val="000000"/>
              </w:rPr>
            </w:pPr>
          </w:p>
        </w:tc>
      </w:tr>
      <w:tr w:rsidR="00E00550" w:rsidRPr="005A5581" w14:paraId="582D023F" w14:textId="77777777" w:rsidTr="00854510">
        <w:trPr>
          <w:trHeight w:val="70"/>
        </w:trPr>
        <w:tc>
          <w:tcPr>
            <w:tcW w:w="708" w:type="dxa"/>
            <w:tcBorders>
              <w:left w:val="single" w:sz="4" w:space="0" w:color="000000"/>
              <w:bottom w:val="single" w:sz="4" w:space="0" w:color="000000"/>
            </w:tcBorders>
            <w:shd w:val="clear" w:color="auto" w:fill="FFFFFF"/>
            <w:vAlign w:val="center"/>
          </w:tcPr>
          <w:p w14:paraId="2F8EB93A" w14:textId="77777777" w:rsidR="00E00550" w:rsidRPr="005A5581" w:rsidRDefault="00B153E5" w:rsidP="00854510">
            <w:pPr>
              <w:jc w:val="center"/>
              <w:rPr>
                <w:b/>
                <w:bCs/>
              </w:rPr>
            </w:pPr>
            <w:r w:rsidRPr="005A5581">
              <w:rPr>
                <w:b/>
                <w:bCs/>
              </w:rPr>
              <w:t>41</w:t>
            </w:r>
          </w:p>
        </w:tc>
        <w:tc>
          <w:tcPr>
            <w:tcW w:w="4679" w:type="dxa"/>
            <w:tcBorders>
              <w:left w:val="single" w:sz="4" w:space="0" w:color="000000"/>
              <w:bottom w:val="single" w:sz="4" w:space="0" w:color="000000"/>
            </w:tcBorders>
            <w:shd w:val="clear" w:color="auto" w:fill="FFFFFF"/>
            <w:vAlign w:val="center"/>
          </w:tcPr>
          <w:p w14:paraId="1164A204" w14:textId="77777777" w:rsidR="00E00550" w:rsidRPr="005A5581" w:rsidRDefault="00B153E5" w:rsidP="00854510">
            <w:r w:rsidRPr="005A5581">
              <w:t>Neurolog</w:t>
            </w:r>
          </w:p>
        </w:tc>
        <w:tc>
          <w:tcPr>
            <w:tcW w:w="4678" w:type="dxa"/>
            <w:tcBorders>
              <w:left w:val="single" w:sz="4" w:space="0" w:color="000000"/>
              <w:bottom w:val="single" w:sz="4" w:space="0" w:color="000000"/>
            </w:tcBorders>
            <w:shd w:val="clear" w:color="auto" w:fill="FFFFFF"/>
            <w:vAlign w:val="center"/>
          </w:tcPr>
          <w:p w14:paraId="5CA832EA"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3BB63571" w14:textId="77777777" w:rsidR="00E00550" w:rsidRPr="005A5581" w:rsidRDefault="00E00550" w:rsidP="00854510">
            <w:pPr>
              <w:jc w:val="center"/>
              <w:rPr>
                <w:color w:val="000000"/>
              </w:rPr>
            </w:pPr>
          </w:p>
        </w:tc>
      </w:tr>
      <w:tr w:rsidR="00E00550" w:rsidRPr="005A5581" w14:paraId="568AE4A0" w14:textId="77777777" w:rsidTr="00854510">
        <w:trPr>
          <w:trHeight w:val="70"/>
        </w:trPr>
        <w:tc>
          <w:tcPr>
            <w:tcW w:w="708" w:type="dxa"/>
            <w:tcBorders>
              <w:left w:val="single" w:sz="4" w:space="0" w:color="000000"/>
              <w:bottom w:val="single" w:sz="4" w:space="0" w:color="000000"/>
            </w:tcBorders>
            <w:shd w:val="clear" w:color="auto" w:fill="FFFFFF"/>
            <w:vAlign w:val="center"/>
          </w:tcPr>
          <w:p w14:paraId="51BC0EB1" w14:textId="77777777" w:rsidR="00E00550" w:rsidRPr="005A5581" w:rsidRDefault="00B153E5" w:rsidP="00854510">
            <w:pPr>
              <w:jc w:val="center"/>
              <w:rPr>
                <w:b/>
                <w:bCs/>
              </w:rPr>
            </w:pPr>
            <w:r w:rsidRPr="005A5581">
              <w:rPr>
                <w:b/>
                <w:bCs/>
              </w:rPr>
              <w:t>42</w:t>
            </w:r>
          </w:p>
        </w:tc>
        <w:tc>
          <w:tcPr>
            <w:tcW w:w="4679" w:type="dxa"/>
            <w:tcBorders>
              <w:left w:val="single" w:sz="4" w:space="0" w:color="000000"/>
              <w:bottom w:val="single" w:sz="4" w:space="0" w:color="000000"/>
            </w:tcBorders>
            <w:shd w:val="clear" w:color="auto" w:fill="FFFFFF"/>
            <w:vAlign w:val="center"/>
          </w:tcPr>
          <w:p w14:paraId="368C740B" w14:textId="77777777" w:rsidR="00E00550" w:rsidRPr="005A5581" w:rsidRDefault="00525709" w:rsidP="00854510">
            <w:r w:rsidRPr="005A5581">
              <w:t>Alți</w:t>
            </w:r>
            <w:r w:rsidR="00B153E5" w:rsidRPr="005A5581">
              <w:t xml:space="preserve"> </w:t>
            </w:r>
            <w:r w:rsidRPr="005A5581">
              <w:t>specialiști</w:t>
            </w:r>
          </w:p>
        </w:tc>
        <w:tc>
          <w:tcPr>
            <w:tcW w:w="4678" w:type="dxa"/>
            <w:tcBorders>
              <w:left w:val="single" w:sz="4" w:space="0" w:color="000000"/>
              <w:bottom w:val="single" w:sz="4" w:space="0" w:color="000000"/>
            </w:tcBorders>
            <w:shd w:val="clear" w:color="auto" w:fill="FFFFFF"/>
            <w:vAlign w:val="center"/>
          </w:tcPr>
          <w:p w14:paraId="454C985F"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267E4E34" w14:textId="77777777" w:rsidR="00E00550" w:rsidRPr="005A5581" w:rsidRDefault="00E00550" w:rsidP="00854510">
            <w:pPr>
              <w:jc w:val="center"/>
              <w:rPr>
                <w:color w:val="000000"/>
              </w:rPr>
            </w:pPr>
          </w:p>
        </w:tc>
      </w:tr>
      <w:tr w:rsidR="00E00550" w:rsidRPr="005A5581" w14:paraId="046A4EBB" w14:textId="77777777">
        <w:trPr>
          <w:trHeight w:val="265"/>
        </w:trPr>
        <w:tc>
          <w:tcPr>
            <w:tcW w:w="708" w:type="dxa"/>
            <w:tcBorders>
              <w:left w:val="single" w:sz="4" w:space="0" w:color="000000"/>
              <w:bottom w:val="single" w:sz="4" w:space="0" w:color="000000"/>
            </w:tcBorders>
            <w:shd w:val="clear" w:color="auto" w:fill="FFFFFF"/>
            <w:vAlign w:val="center"/>
          </w:tcPr>
          <w:p w14:paraId="2971AFC2" w14:textId="77777777" w:rsidR="00E00550" w:rsidRPr="005A5581" w:rsidRDefault="00B153E5" w:rsidP="00854510">
            <w:pPr>
              <w:jc w:val="center"/>
              <w:rPr>
                <w:b/>
                <w:bCs/>
              </w:rPr>
            </w:pPr>
            <w:r w:rsidRPr="005A5581">
              <w:rPr>
                <w:b/>
                <w:bCs/>
              </w:rPr>
              <w:t>43</w:t>
            </w:r>
          </w:p>
        </w:tc>
        <w:tc>
          <w:tcPr>
            <w:tcW w:w="4679" w:type="dxa"/>
            <w:tcBorders>
              <w:left w:val="single" w:sz="4" w:space="0" w:color="000000"/>
              <w:bottom w:val="single" w:sz="4" w:space="0" w:color="000000"/>
            </w:tcBorders>
            <w:shd w:val="clear" w:color="auto" w:fill="FFFFFF"/>
            <w:vAlign w:val="center"/>
          </w:tcPr>
          <w:p w14:paraId="097072F5" w14:textId="77777777" w:rsidR="00E00550" w:rsidRPr="005A5581" w:rsidRDefault="00525709" w:rsidP="00854510">
            <w:r w:rsidRPr="005A5581">
              <w:t>Investigații</w:t>
            </w:r>
            <w:r w:rsidR="00B153E5" w:rsidRPr="005A5581">
              <w:t xml:space="preserve"> paraclinice indicate de </w:t>
            </w:r>
            <w:r w:rsidRPr="005A5581">
              <w:t>specialiști</w:t>
            </w:r>
          </w:p>
        </w:tc>
        <w:tc>
          <w:tcPr>
            <w:tcW w:w="4678" w:type="dxa"/>
            <w:tcBorders>
              <w:left w:val="single" w:sz="4" w:space="0" w:color="000000"/>
              <w:bottom w:val="single" w:sz="4" w:space="0" w:color="000000"/>
            </w:tcBorders>
            <w:shd w:val="clear" w:color="auto" w:fill="FFFFFF"/>
            <w:vAlign w:val="center"/>
          </w:tcPr>
          <w:p w14:paraId="39F6CD70" w14:textId="77777777" w:rsidR="00E00550" w:rsidRPr="005A5581" w:rsidRDefault="00B153E5" w:rsidP="00854510">
            <w:r w:rsidRPr="005A5581">
              <w:t xml:space="preserve">nu = 0; da = 1; nu a fost necesar =2; </w:t>
            </w:r>
          </w:p>
        </w:tc>
        <w:tc>
          <w:tcPr>
            <w:tcW w:w="889" w:type="dxa"/>
            <w:tcBorders>
              <w:left w:val="single" w:sz="4" w:space="0" w:color="000000"/>
              <w:bottom w:val="single" w:sz="4" w:space="0" w:color="000000"/>
              <w:right w:val="single" w:sz="4" w:space="0" w:color="000000"/>
            </w:tcBorders>
            <w:vAlign w:val="center"/>
          </w:tcPr>
          <w:p w14:paraId="4C341083" w14:textId="77777777" w:rsidR="00E00550" w:rsidRPr="005A5581" w:rsidRDefault="00B153E5" w:rsidP="00854510">
            <w:pPr>
              <w:jc w:val="center"/>
              <w:rPr>
                <w:color w:val="000000"/>
              </w:rPr>
            </w:pPr>
            <w:r w:rsidRPr="005A5581">
              <w:rPr>
                <w:color w:val="000000"/>
              </w:rPr>
              <w:t> </w:t>
            </w:r>
          </w:p>
        </w:tc>
      </w:tr>
      <w:tr w:rsidR="00854510" w:rsidRPr="005A5581" w14:paraId="15C67B9E" w14:textId="77777777" w:rsidTr="00854510">
        <w:trPr>
          <w:trHeight w:val="70"/>
        </w:trPr>
        <w:tc>
          <w:tcPr>
            <w:tcW w:w="10954" w:type="dxa"/>
            <w:gridSpan w:val="4"/>
            <w:tcBorders>
              <w:left w:val="single" w:sz="4" w:space="0" w:color="000000"/>
              <w:bottom w:val="single" w:sz="4" w:space="0" w:color="000000"/>
              <w:right w:val="single" w:sz="4" w:space="0" w:color="000000"/>
            </w:tcBorders>
            <w:shd w:val="clear" w:color="auto" w:fill="FFFFFF"/>
            <w:vAlign w:val="center"/>
          </w:tcPr>
          <w:p w14:paraId="17DD099D" w14:textId="0D5C7223" w:rsidR="00854510" w:rsidRPr="00854510" w:rsidRDefault="00854510" w:rsidP="00CF7BCE">
            <w:pPr>
              <w:jc w:val="center"/>
              <w:rPr>
                <w:b/>
                <w:bCs/>
              </w:rPr>
            </w:pPr>
            <w:r w:rsidRPr="005A5581">
              <w:rPr>
                <w:b/>
                <w:bCs/>
              </w:rPr>
              <w:t>ISTORICUL MEDICAL AL PACIENŢILOR</w:t>
            </w:r>
          </w:p>
        </w:tc>
      </w:tr>
      <w:tr w:rsidR="00E00550" w:rsidRPr="005A5581" w14:paraId="734F0809" w14:textId="77777777">
        <w:trPr>
          <w:trHeight w:val="262"/>
        </w:trPr>
        <w:tc>
          <w:tcPr>
            <w:tcW w:w="708" w:type="dxa"/>
            <w:tcBorders>
              <w:left w:val="single" w:sz="4" w:space="0" w:color="000000"/>
              <w:bottom w:val="single" w:sz="4" w:space="0" w:color="000000"/>
            </w:tcBorders>
            <w:shd w:val="clear" w:color="auto" w:fill="FFFFFF"/>
            <w:vAlign w:val="center"/>
          </w:tcPr>
          <w:p w14:paraId="7A811CFC" w14:textId="77777777" w:rsidR="00E00550" w:rsidRPr="005A5581" w:rsidRDefault="00B153E5" w:rsidP="00854510">
            <w:pPr>
              <w:jc w:val="center"/>
              <w:rPr>
                <w:b/>
                <w:bCs/>
              </w:rPr>
            </w:pPr>
            <w:r w:rsidRPr="005A5581">
              <w:rPr>
                <w:b/>
                <w:bCs/>
              </w:rPr>
              <w:t>44</w:t>
            </w:r>
          </w:p>
        </w:tc>
        <w:tc>
          <w:tcPr>
            <w:tcW w:w="4679" w:type="dxa"/>
            <w:tcBorders>
              <w:top w:val="single" w:sz="4" w:space="0" w:color="C0C0C0"/>
              <w:left w:val="single" w:sz="4" w:space="0" w:color="000000"/>
              <w:bottom w:val="single" w:sz="4" w:space="0" w:color="C0C0C0"/>
            </w:tcBorders>
            <w:vAlign w:val="center"/>
          </w:tcPr>
          <w:p w14:paraId="4641DF6A" w14:textId="77777777" w:rsidR="00E00550" w:rsidRPr="005A5581" w:rsidRDefault="00525709" w:rsidP="00854510">
            <w:r w:rsidRPr="005A5581">
              <w:t>Complicații</w:t>
            </w:r>
          </w:p>
        </w:tc>
        <w:tc>
          <w:tcPr>
            <w:tcW w:w="4678" w:type="dxa"/>
            <w:tcBorders>
              <w:left w:val="single" w:sz="4" w:space="0" w:color="000000"/>
              <w:bottom w:val="single" w:sz="4" w:space="0" w:color="000000"/>
            </w:tcBorders>
            <w:shd w:val="clear" w:color="auto" w:fill="FFFFFF"/>
            <w:vAlign w:val="center"/>
          </w:tcPr>
          <w:p w14:paraId="6824C6B0"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65E73E54" w14:textId="77777777" w:rsidR="00E00550" w:rsidRPr="005A5581" w:rsidRDefault="00B153E5" w:rsidP="00854510">
            <w:pPr>
              <w:jc w:val="center"/>
              <w:rPr>
                <w:color w:val="000000"/>
              </w:rPr>
            </w:pPr>
            <w:r w:rsidRPr="005A5581">
              <w:rPr>
                <w:color w:val="000000"/>
              </w:rPr>
              <w:t> </w:t>
            </w:r>
          </w:p>
        </w:tc>
      </w:tr>
      <w:tr w:rsidR="00E00550" w:rsidRPr="005A5581" w14:paraId="6C192993" w14:textId="77777777">
        <w:trPr>
          <w:trHeight w:val="241"/>
        </w:trPr>
        <w:tc>
          <w:tcPr>
            <w:tcW w:w="708" w:type="dxa"/>
            <w:tcBorders>
              <w:left w:val="single" w:sz="4" w:space="0" w:color="000000"/>
              <w:bottom w:val="single" w:sz="4" w:space="0" w:color="000000"/>
            </w:tcBorders>
            <w:shd w:val="clear" w:color="auto" w:fill="FFFFFF"/>
            <w:vAlign w:val="center"/>
          </w:tcPr>
          <w:p w14:paraId="39F43436" w14:textId="77777777" w:rsidR="00E00550" w:rsidRPr="005A5581" w:rsidRDefault="00B153E5" w:rsidP="00854510">
            <w:pPr>
              <w:jc w:val="center"/>
              <w:rPr>
                <w:b/>
                <w:bCs/>
              </w:rPr>
            </w:pPr>
            <w:r w:rsidRPr="005A5581">
              <w:rPr>
                <w:b/>
                <w:bCs/>
              </w:rPr>
              <w:t>45</w:t>
            </w:r>
          </w:p>
        </w:tc>
        <w:tc>
          <w:tcPr>
            <w:tcW w:w="4679" w:type="dxa"/>
            <w:tcBorders>
              <w:top w:val="single" w:sz="4" w:space="0" w:color="000000"/>
              <w:left w:val="single" w:sz="4" w:space="0" w:color="000000"/>
              <w:bottom w:val="single" w:sz="4" w:space="0" w:color="000000"/>
            </w:tcBorders>
            <w:shd w:val="clear" w:color="auto" w:fill="FFFFFF"/>
            <w:vAlign w:val="center"/>
          </w:tcPr>
          <w:p w14:paraId="6883C7AB" w14:textId="77777777" w:rsidR="00E00550" w:rsidRPr="005A5581" w:rsidRDefault="00B153E5" w:rsidP="00854510">
            <w:r w:rsidRPr="005A5581">
              <w:t>Maladii concomitente</w:t>
            </w:r>
          </w:p>
        </w:tc>
        <w:tc>
          <w:tcPr>
            <w:tcW w:w="4678" w:type="dxa"/>
            <w:tcBorders>
              <w:left w:val="single" w:sz="4" w:space="0" w:color="000000"/>
              <w:bottom w:val="single" w:sz="4" w:space="0" w:color="000000"/>
            </w:tcBorders>
            <w:shd w:val="clear" w:color="auto" w:fill="FFFFFF"/>
            <w:vAlign w:val="center"/>
          </w:tcPr>
          <w:p w14:paraId="228FD2F9"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029D6ADC" w14:textId="77777777" w:rsidR="00E00550" w:rsidRPr="005A5581" w:rsidRDefault="00B153E5" w:rsidP="00854510">
            <w:pPr>
              <w:jc w:val="center"/>
              <w:rPr>
                <w:color w:val="000000"/>
              </w:rPr>
            </w:pPr>
            <w:r w:rsidRPr="005A5581">
              <w:rPr>
                <w:color w:val="000000"/>
              </w:rPr>
              <w:t> </w:t>
            </w:r>
          </w:p>
        </w:tc>
      </w:tr>
      <w:tr w:rsidR="00E00550" w:rsidRPr="005A5581" w14:paraId="7AE9559C" w14:textId="77777777">
        <w:trPr>
          <w:trHeight w:val="145"/>
        </w:trPr>
        <w:tc>
          <w:tcPr>
            <w:tcW w:w="708" w:type="dxa"/>
            <w:tcBorders>
              <w:left w:val="single" w:sz="4" w:space="0" w:color="000000"/>
              <w:bottom w:val="single" w:sz="4" w:space="0" w:color="000000"/>
            </w:tcBorders>
            <w:shd w:val="clear" w:color="auto" w:fill="FFFFFF"/>
            <w:vAlign w:val="center"/>
          </w:tcPr>
          <w:p w14:paraId="1C5CDA54" w14:textId="77777777" w:rsidR="00E00550" w:rsidRPr="005A5581" w:rsidRDefault="00B153E5" w:rsidP="00854510">
            <w:pPr>
              <w:jc w:val="center"/>
              <w:rPr>
                <w:b/>
                <w:bCs/>
              </w:rPr>
            </w:pPr>
            <w:r w:rsidRPr="005A5581">
              <w:rPr>
                <w:b/>
                <w:bCs/>
              </w:rPr>
              <w:t>46</w:t>
            </w:r>
          </w:p>
        </w:tc>
        <w:tc>
          <w:tcPr>
            <w:tcW w:w="4679" w:type="dxa"/>
            <w:tcBorders>
              <w:left w:val="single" w:sz="4" w:space="0" w:color="000000"/>
              <w:bottom w:val="single" w:sz="4" w:space="0" w:color="000000"/>
            </w:tcBorders>
            <w:shd w:val="clear" w:color="auto" w:fill="FFFFFF"/>
            <w:vAlign w:val="center"/>
          </w:tcPr>
          <w:p w14:paraId="31307E8A" w14:textId="77777777" w:rsidR="00E00550" w:rsidRPr="005A5581" w:rsidRDefault="00B153E5" w:rsidP="00854510">
            <w:r w:rsidRPr="005A5581">
              <w:t>Grupul de risc</w:t>
            </w:r>
          </w:p>
          <w:p w14:paraId="2C734C8D" w14:textId="77777777" w:rsidR="00E00550" w:rsidRPr="005A5581" w:rsidRDefault="00E00550" w:rsidP="00854510"/>
        </w:tc>
        <w:tc>
          <w:tcPr>
            <w:tcW w:w="4678" w:type="dxa"/>
            <w:tcBorders>
              <w:left w:val="single" w:sz="4" w:space="0" w:color="000000"/>
              <w:bottom w:val="single" w:sz="4" w:space="0" w:color="000000"/>
            </w:tcBorders>
            <w:shd w:val="clear" w:color="auto" w:fill="FFFFFF"/>
            <w:vAlign w:val="center"/>
          </w:tcPr>
          <w:p w14:paraId="5E4C7D96"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377ABE75" w14:textId="77777777" w:rsidR="00E00550" w:rsidRPr="005A5581" w:rsidRDefault="00B153E5" w:rsidP="00854510">
            <w:pPr>
              <w:jc w:val="center"/>
              <w:rPr>
                <w:color w:val="000000"/>
              </w:rPr>
            </w:pPr>
            <w:r w:rsidRPr="005A5581">
              <w:rPr>
                <w:color w:val="000000"/>
              </w:rPr>
              <w:t> </w:t>
            </w:r>
          </w:p>
        </w:tc>
      </w:tr>
      <w:tr w:rsidR="00CF7BCE" w:rsidRPr="005A5581" w14:paraId="2004D7F1" w14:textId="77777777" w:rsidTr="00943C11">
        <w:trPr>
          <w:trHeight w:val="263"/>
        </w:trPr>
        <w:tc>
          <w:tcPr>
            <w:tcW w:w="10954" w:type="dxa"/>
            <w:gridSpan w:val="4"/>
            <w:tcBorders>
              <w:left w:val="single" w:sz="4" w:space="0" w:color="000000"/>
              <w:bottom w:val="single" w:sz="4" w:space="0" w:color="000000"/>
              <w:right w:val="single" w:sz="4" w:space="0" w:color="000000"/>
            </w:tcBorders>
            <w:shd w:val="clear" w:color="auto" w:fill="FFFFFF"/>
            <w:vAlign w:val="center"/>
          </w:tcPr>
          <w:p w14:paraId="5FCB944B" w14:textId="06A89B5A" w:rsidR="00CF7BCE" w:rsidRPr="00CF7BCE" w:rsidRDefault="00CF7BCE" w:rsidP="00CF7BCE">
            <w:pPr>
              <w:jc w:val="center"/>
              <w:rPr>
                <w:b/>
                <w:bCs/>
              </w:rPr>
            </w:pPr>
            <w:r w:rsidRPr="005A5581">
              <w:rPr>
                <w:b/>
                <w:bCs/>
              </w:rPr>
              <w:t>TRATAMENTUL</w:t>
            </w:r>
          </w:p>
        </w:tc>
      </w:tr>
      <w:tr w:rsidR="00E00550" w:rsidRPr="005A5581" w14:paraId="1F326032" w14:textId="77777777">
        <w:trPr>
          <w:trHeight w:val="422"/>
        </w:trPr>
        <w:tc>
          <w:tcPr>
            <w:tcW w:w="708" w:type="dxa"/>
            <w:tcBorders>
              <w:top w:val="single" w:sz="4" w:space="0" w:color="000000"/>
              <w:left w:val="single" w:sz="4" w:space="0" w:color="000000"/>
              <w:bottom w:val="single" w:sz="4" w:space="0" w:color="000000"/>
            </w:tcBorders>
            <w:shd w:val="clear" w:color="auto" w:fill="FFFFFF"/>
            <w:vAlign w:val="center"/>
          </w:tcPr>
          <w:p w14:paraId="74DCF218" w14:textId="77777777" w:rsidR="00E00550" w:rsidRPr="005A5581" w:rsidRDefault="00B153E5" w:rsidP="00854510">
            <w:pPr>
              <w:jc w:val="center"/>
              <w:rPr>
                <w:b/>
                <w:bCs/>
              </w:rPr>
            </w:pPr>
            <w:r w:rsidRPr="005A5581">
              <w:rPr>
                <w:b/>
                <w:bCs/>
              </w:rPr>
              <w:t>47</w:t>
            </w:r>
          </w:p>
        </w:tc>
        <w:tc>
          <w:tcPr>
            <w:tcW w:w="4679" w:type="dxa"/>
            <w:tcBorders>
              <w:top w:val="single" w:sz="4" w:space="0" w:color="000000"/>
              <w:left w:val="single" w:sz="4" w:space="0" w:color="000000"/>
              <w:bottom w:val="single" w:sz="4" w:space="0" w:color="000000"/>
            </w:tcBorders>
            <w:shd w:val="clear" w:color="auto" w:fill="FFFFFF"/>
            <w:vAlign w:val="center"/>
          </w:tcPr>
          <w:p w14:paraId="5B406FBD" w14:textId="77777777" w:rsidR="00E00550" w:rsidRPr="005A5581" w:rsidRDefault="00B153E5" w:rsidP="00854510">
            <w:r w:rsidRPr="005A5581">
              <w:t xml:space="preserve">Unde a fost </w:t>
            </w:r>
            <w:r w:rsidR="00525709" w:rsidRPr="005A5581">
              <w:t>inițiat</w:t>
            </w:r>
            <w:r w:rsidRPr="005A5581">
              <w:t xml:space="preserve"> tratamentul</w:t>
            </w:r>
          </w:p>
        </w:tc>
        <w:tc>
          <w:tcPr>
            <w:tcW w:w="4678" w:type="dxa"/>
            <w:tcBorders>
              <w:top w:val="single" w:sz="4" w:space="0" w:color="000000"/>
              <w:left w:val="single" w:sz="4" w:space="0" w:color="000000"/>
              <w:bottom w:val="single" w:sz="4" w:space="0" w:color="000000"/>
            </w:tcBorders>
            <w:shd w:val="clear" w:color="auto" w:fill="FFFFFF"/>
            <w:vAlign w:val="center"/>
          </w:tcPr>
          <w:p w14:paraId="520B8A96" w14:textId="77777777" w:rsidR="00E00550" w:rsidRPr="005A5581" w:rsidRDefault="00B153E5" w:rsidP="00854510">
            <w:r w:rsidRPr="005A5581">
              <w:t xml:space="preserve">AMP = 1; AMU = 2; </w:t>
            </w:r>
            <w:r w:rsidR="00525709" w:rsidRPr="005A5581">
              <w:t>secția</w:t>
            </w:r>
            <w:r w:rsidRPr="005A5581">
              <w:t xml:space="preserve"> consultativă = 3; spital = 4; </w:t>
            </w:r>
            <w:r w:rsidR="00525709" w:rsidRPr="005A5581">
              <w:t>instituție</w:t>
            </w:r>
            <w:r w:rsidRPr="005A5581">
              <w:t xml:space="preserve"> medicală privată = 5; alte </w:t>
            </w:r>
            <w:r w:rsidR="00525709" w:rsidRPr="005A5581">
              <w:t>instituții</w:t>
            </w:r>
            <w:r w:rsidRPr="005A5581">
              <w:t xml:space="preserve"> =6;                                                                                                                                                                                                                        </w:t>
            </w:r>
          </w:p>
        </w:tc>
        <w:tc>
          <w:tcPr>
            <w:tcW w:w="889" w:type="dxa"/>
            <w:tcBorders>
              <w:top w:val="single" w:sz="4" w:space="0" w:color="000000"/>
              <w:left w:val="single" w:sz="4" w:space="0" w:color="000000"/>
              <w:bottom w:val="single" w:sz="4" w:space="0" w:color="000000"/>
              <w:right w:val="single" w:sz="4" w:space="0" w:color="000000"/>
            </w:tcBorders>
            <w:vAlign w:val="center"/>
          </w:tcPr>
          <w:p w14:paraId="1FD09009" w14:textId="77777777" w:rsidR="00E00550" w:rsidRPr="005A5581" w:rsidRDefault="00B153E5" w:rsidP="00854510">
            <w:pPr>
              <w:jc w:val="center"/>
              <w:rPr>
                <w:color w:val="000000"/>
              </w:rPr>
            </w:pPr>
            <w:r w:rsidRPr="005A5581">
              <w:rPr>
                <w:color w:val="000000"/>
              </w:rPr>
              <w:t> </w:t>
            </w:r>
          </w:p>
        </w:tc>
      </w:tr>
      <w:tr w:rsidR="00E00550" w:rsidRPr="005A5581" w14:paraId="464A1B86" w14:textId="77777777">
        <w:trPr>
          <w:trHeight w:val="557"/>
        </w:trPr>
        <w:tc>
          <w:tcPr>
            <w:tcW w:w="708" w:type="dxa"/>
            <w:tcBorders>
              <w:left w:val="single" w:sz="4" w:space="0" w:color="000000"/>
              <w:bottom w:val="single" w:sz="4" w:space="0" w:color="000000"/>
            </w:tcBorders>
            <w:shd w:val="clear" w:color="auto" w:fill="FFFFFF"/>
            <w:vAlign w:val="center"/>
          </w:tcPr>
          <w:p w14:paraId="6AA1171B" w14:textId="77777777" w:rsidR="00E00550" w:rsidRPr="005A5581" w:rsidRDefault="00B153E5" w:rsidP="00854510">
            <w:pPr>
              <w:jc w:val="center"/>
              <w:rPr>
                <w:b/>
                <w:bCs/>
              </w:rPr>
            </w:pPr>
            <w:r w:rsidRPr="005A5581">
              <w:rPr>
                <w:b/>
                <w:bCs/>
              </w:rPr>
              <w:t>48</w:t>
            </w:r>
          </w:p>
        </w:tc>
        <w:tc>
          <w:tcPr>
            <w:tcW w:w="4679" w:type="dxa"/>
            <w:tcBorders>
              <w:left w:val="single" w:sz="4" w:space="0" w:color="000000"/>
              <w:bottom w:val="single" w:sz="4" w:space="0" w:color="000000"/>
            </w:tcBorders>
            <w:shd w:val="clear" w:color="auto" w:fill="FFFFFF"/>
            <w:vAlign w:val="center"/>
          </w:tcPr>
          <w:p w14:paraId="410068CF" w14:textId="77777777" w:rsidR="00E00550" w:rsidRPr="005A5581" w:rsidRDefault="00B153E5" w:rsidP="00854510">
            <w:r w:rsidRPr="005A5581">
              <w:t xml:space="preserve">Când a fost </w:t>
            </w:r>
            <w:r w:rsidR="00525709" w:rsidRPr="005A5581">
              <w:t>inițiat</w:t>
            </w:r>
            <w:r w:rsidRPr="005A5581">
              <w:t xml:space="preserve"> tratamentul</w:t>
            </w:r>
          </w:p>
        </w:tc>
        <w:tc>
          <w:tcPr>
            <w:tcW w:w="4678" w:type="dxa"/>
            <w:tcBorders>
              <w:left w:val="single" w:sz="4" w:space="0" w:color="000000"/>
              <w:bottom w:val="single" w:sz="4" w:space="0" w:color="000000"/>
            </w:tcBorders>
            <w:shd w:val="clear" w:color="auto" w:fill="FFFFFF"/>
            <w:vAlign w:val="center"/>
          </w:tcPr>
          <w:p w14:paraId="47C1ACA8" w14:textId="77777777" w:rsidR="00E00550" w:rsidRPr="005A5581" w:rsidRDefault="00B153E5" w:rsidP="00854510">
            <w:r w:rsidRPr="005A5581">
              <w:t>data (ZZ: LL: AAAA); pacientul/a refuzat tratamentul = 2</w:t>
            </w:r>
          </w:p>
        </w:tc>
        <w:tc>
          <w:tcPr>
            <w:tcW w:w="889" w:type="dxa"/>
            <w:tcBorders>
              <w:left w:val="single" w:sz="4" w:space="0" w:color="000000"/>
              <w:bottom w:val="single" w:sz="4" w:space="0" w:color="000000"/>
              <w:right w:val="single" w:sz="4" w:space="0" w:color="000000"/>
            </w:tcBorders>
            <w:vAlign w:val="center"/>
          </w:tcPr>
          <w:p w14:paraId="6C09929A" w14:textId="77777777" w:rsidR="00E00550" w:rsidRPr="005A5581" w:rsidRDefault="00B153E5" w:rsidP="00854510">
            <w:pPr>
              <w:jc w:val="center"/>
              <w:rPr>
                <w:color w:val="000000"/>
              </w:rPr>
            </w:pPr>
            <w:r w:rsidRPr="005A5581">
              <w:rPr>
                <w:color w:val="000000"/>
              </w:rPr>
              <w:t> </w:t>
            </w:r>
          </w:p>
        </w:tc>
      </w:tr>
      <w:tr w:rsidR="00E00550" w:rsidRPr="005A5581" w14:paraId="1BF6A076" w14:textId="77777777">
        <w:trPr>
          <w:trHeight w:val="407"/>
        </w:trPr>
        <w:tc>
          <w:tcPr>
            <w:tcW w:w="708" w:type="dxa"/>
            <w:tcBorders>
              <w:left w:val="single" w:sz="4" w:space="0" w:color="000000"/>
              <w:bottom w:val="single" w:sz="4" w:space="0" w:color="000000"/>
            </w:tcBorders>
            <w:shd w:val="clear" w:color="auto" w:fill="FFFFFF"/>
            <w:vAlign w:val="center"/>
          </w:tcPr>
          <w:p w14:paraId="240ECE01" w14:textId="77777777" w:rsidR="00E00550" w:rsidRPr="005A5581" w:rsidRDefault="00B153E5" w:rsidP="00854510">
            <w:pPr>
              <w:jc w:val="center"/>
              <w:rPr>
                <w:b/>
                <w:bCs/>
              </w:rPr>
            </w:pPr>
            <w:r w:rsidRPr="005A5581">
              <w:rPr>
                <w:b/>
                <w:bCs/>
              </w:rPr>
              <w:t>49</w:t>
            </w:r>
          </w:p>
        </w:tc>
        <w:tc>
          <w:tcPr>
            <w:tcW w:w="4679" w:type="dxa"/>
            <w:tcBorders>
              <w:left w:val="single" w:sz="4" w:space="0" w:color="000000"/>
              <w:bottom w:val="single" w:sz="4" w:space="0" w:color="000000"/>
            </w:tcBorders>
            <w:shd w:val="clear" w:color="auto" w:fill="FFFFFF"/>
            <w:vAlign w:val="center"/>
          </w:tcPr>
          <w:p w14:paraId="6701CC89" w14:textId="77777777" w:rsidR="00E00550" w:rsidRPr="005A5581" w:rsidRDefault="00B153E5" w:rsidP="00854510">
            <w:r w:rsidRPr="005A5581">
              <w:t xml:space="preserve">Terapie </w:t>
            </w:r>
            <w:proofErr w:type="spellStart"/>
            <w:r w:rsidRPr="005A5581">
              <w:t>antianginoasă</w:t>
            </w:r>
            <w:proofErr w:type="spellEnd"/>
          </w:p>
        </w:tc>
        <w:tc>
          <w:tcPr>
            <w:tcW w:w="4678" w:type="dxa"/>
            <w:tcBorders>
              <w:left w:val="single" w:sz="4" w:space="0" w:color="000000"/>
              <w:bottom w:val="single" w:sz="4" w:space="0" w:color="000000"/>
            </w:tcBorders>
            <w:shd w:val="clear" w:color="auto" w:fill="FFFFFF"/>
            <w:vAlign w:val="center"/>
          </w:tcPr>
          <w:p w14:paraId="4B108B3F"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54BAC3CE" w14:textId="77777777" w:rsidR="00E00550" w:rsidRPr="005A5581" w:rsidRDefault="00B153E5" w:rsidP="00854510">
            <w:pPr>
              <w:jc w:val="center"/>
              <w:rPr>
                <w:color w:val="000000"/>
              </w:rPr>
            </w:pPr>
            <w:r w:rsidRPr="005A5581">
              <w:rPr>
                <w:color w:val="000000"/>
              </w:rPr>
              <w:t> </w:t>
            </w:r>
          </w:p>
        </w:tc>
      </w:tr>
      <w:tr w:rsidR="00E00550" w:rsidRPr="005A5581" w14:paraId="40328F48" w14:textId="77777777">
        <w:trPr>
          <w:trHeight w:val="407"/>
        </w:trPr>
        <w:tc>
          <w:tcPr>
            <w:tcW w:w="708" w:type="dxa"/>
            <w:tcBorders>
              <w:top w:val="single" w:sz="4" w:space="0" w:color="000000"/>
              <w:left w:val="single" w:sz="4" w:space="0" w:color="000000"/>
              <w:bottom w:val="single" w:sz="4" w:space="0" w:color="000000"/>
            </w:tcBorders>
            <w:shd w:val="clear" w:color="auto" w:fill="FFFFFF"/>
            <w:vAlign w:val="center"/>
          </w:tcPr>
          <w:p w14:paraId="5F76948D" w14:textId="77777777" w:rsidR="00E00550" w:rsidRPr="005A5581" w:rsidRDefault="00B153E5" w:rsidP="00854510">
            <w:pPr>
              <w:jc w:val="center"/>
              <w:rPr>
                <w:b/>
                <w:bCs/>
              </w:rPr>
            </w:pPr>
            <w:r w:rsidRPr="005A5581">
              <w:rPr>
                <w:b/>
                <w:bCs/>
              </w:rPr>
              <w:t>50</w:t>
            </w:r>
          </w:p>
        </w:tc>
        <w:tc>
          <w:tcPr>
            <w:tcW w:w="4679" w:type="dxa"/>
            <w:tcBorders>
              <w:top w:val="single" w:sz="4" w:space="0" w:color="000000"/>
              <w:left w:val="single" w:sz="4" w:space="0" w:color="000000"/>
              <w:bottom w:val="single" w:sz="4" w:space="0" w:color="000000"/>
            </w:tcBorders>
            <w:shd w:val="clear" w:color="auto" w:fill="FFFFFF"/>
            <w:vAlign w:val="center"/>
          </w:tcPr>
          <w:p w14:paraId="632DBC36" w14:textId="77777777" w:rsidR="00E00550" w:rsidRPr="005A5581" w:rsidRDefault="00B153E5" w:rsidP="00854510">
            <w:r w:rsidRPr="005A5581">
              <w:t>Beta-</w:t>
            </w:r>
            <w:proofErr w:type="spellStart"/>
            <w:r w:rsidRPr="005A5581">
              <w:t>adrenoblocante</w:t>
            </w:r>
            <w:proofErr w:type="spellEnd"/>
            <w:r w:rsidRPr="005A5581">
              <w:t xml:space="preserve"> </w:t>
            </w:r>
          </w:p>
        </w:tc>
        <w:tc>
          <w:tcPr>
            <w:tcW w:w="4678" w:type="dxa"/>
            <w:tcBorders>
              <w:top w:val="single" w:sz="4" w:space="0" w:color="000000"/>
              <w:left w:val="single" w:sz="4" w:space="0" w:color="000000"/>
              <w:bottom w:val="single" w:sz="4" w:space="0" w:color="000000"/>
            </w:tcBorders>
            <w:shd w:val="clear" w:color="auto" w:fill="FFFFFF"/>
            <w:vAlign w:val="center"/>
          </w:tcPr>
          <w:p w14:paraId="6C9A5F65" w14:textId="77777777" w:rsidR="00E00550" w:rsidRPr="005A5581" w:rsidRDefault="00B153E5" w:rsidP="00854510">
            <w:r w:rsidRPr="005A5581">
              <w:t>nu = 0; da = 1; necunoscut = 9</w:t>
            </w:r>
          </w:p>
        </w:tc>
        <w:tc>
          <w:tcPr>
            <w:tcW w:w="889" w:type="dxa"/>
            <w:tcBorders>
              <w:top w:val="single" w:sz="4" w:space="0" w:color="000000"/>
              <w:left w:val="single" w:sz="4" w:space="0" w:color="000000"/>
              <w:bottom w:val="single" w:sz="4" w:space="0" w:color="000000"/>
              <w:right w:val="single" w:sz="4" w:space="0" w:color="000000"/>
            </w:tcBorders>
            <w:vAlign w:val="center"/>
          </w:tcPr>
          <w:p w14:paraId="794AA897" w14:textId="77777777" w:rsidR="00E00550" w:rsidRPr="005A5581" w:rsidRDefault="00E00550" w:rsidP="00854510">
            <w:pPr>
              <w:jc w:val="center"/>
              <w:rPr>
                <w:color w:val="000000"/>
              </w:rPr>
            </w:pPr>
          </w:p>
        </w:tc>
      </w:tr>
      <w:tr w:rsidR="00E00550" w:rsidRPr="005A5581" w14:paraId="515F3F3A" w14:textId="77777777">
        <w:trPr>
          <w:trHeight w:val="407"/>
        </w:trPr>
        <w:tc>
          <w:tcPr>
            <w:tcW w:w="708" w:type="dxa"/>
            <w:tcBorders>
              <w:left w:val="single" w:sz="4" w:space="0" w:color="000000"/>
              <w:bottom w:val="single" w:sz="4" w:space="0" w:color="000000"/>
            </w:tcBorders>
            <w:shd w:val="clear" w:color="auto" w:fill="FFFFFF"/>
            <w:vAlign w:val="center"/>
          </w:tcPr>
          <w:p w14:paraId="6EAFA2AE" w14:textId="77777777" w:rsidR="00E00550" w:rsidRPr="005A5581" w:rsidRDefault="00B153E5" w:rsidP="00854510">
            <w:pPr>
              <w:jc w:val="center"/>
              <w:rPr>
                <w:b/>
                <w:bCs/>
              </w:rPr>
            </w:pPr>
            <w:r w:rsidRPr="005A5581">
              <w:rPr>
                <w:b/>
                <w:bCs/>
              </w:rPr>
              <w:t>51</w:t>
            </w:r>
          </w:p>
        </w:tc>
        <w:tc>
          <w:tcPr>
            <w:tcW w:w="4679" w:type="dxa"/>
            <w:tcBorders>
              <w:left w:val="single" w:sz="4" w:space="0" w:color="000000"/>
              <w:bottom w:val="single" w:sz="4" w:space="0" w:color="000000"/>
            </w:tcBorders>
            <w:shd w:val="clear" w:color="auto" w:fill="FFFFFF"/>
            <w:vAlign w:val="center"/>
          </w:tcPr>
          <w:p w14:paraId="6300F222" w14:textId="77777777" w:rsidR="00E00550" w:rsidRPr="005A5581" w:rsidRDefault="00B153E5" w:rsidP="00854510">
            <w:r w:rsidRPr="005A5581">
              <w:t>Blocantele canalelor lente de calciu</w:t>
            </w:r>
          </w:p>
        </w:tc>
        <w:tc>
          <w:tcPr>
            <w:tcW w:w="4678" w:type="dxa"/>
            <w:tcBorders>
              <w:left w:val="single" w:sz="4" w:space="0" w:color="000000"/>
              <w:bottom w:val="single" w:sz="4" w:space="0" w:color="000000"/>
            </w:tcBorders>
            <w:shd w:val="clear" w:color="auto" w:fill="FFFFFF"/>
            <w:vAlign w:val="center"/>
          </w:tcPr>
          <w:p w14:paraId="3655E52F"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184605F5" w14:textId="77777777" w:rsidR="00E00550" w:rsidRPr="005A5581" w:rsidRDefault="00E00550" w:rsidP="00854510">
            <w:pPr>
              <w:jc w:val="center"/>
              <w:rPr>
                <w:color w:val="000000"/>
              </w:rPr>
            </w:pPr>
          </w:p>
        </w:tc>
      </w:tr>
      <w:tr w:rsidR="00E00550" w:rsidRPr="005A5581" w14:paraId="6EC76B32" w14:textId="77777777">
        <w:trPr>
          <w:trHeight w:val="407"/>
        </w:trPr>
        <w:tc>
          <w:tcPr>
            <w:tcW w:w="708" w:type="dxa"/>
            <w:tcBorders>
              <w:left w:val="single" w:sz="4" w:space="0" w:color="000000"/>
              <w:bottom w:val="single" w:sz="4" w:space="0" w:color="000000"/>
            </w:tcBorders>
            <w:shd w:val="clear" w:color="auto" w:fill="FFFFFF"/>
            <w:vAlign w:val="center"/>
          </w:tcPr>
          <w:p w14:paraId="4E0968E3" w14:textId="77777777" w:rsidR="00E00550" w:rsidRPr="005A5581" w:rsidRDefault="00B153E5" w:rsidP="00854510">
            <w:pPr>
              <w:jc w:val="center"/>
              <w:rPr>
                <w:b/>
                <w:bCs/>
              </w:rPr>
            </w:pPr>
            <w:r w:rsidRPr="005A5581">
              <w:rPr>
                <w:b/>
                <w:bCs/>
              </w:rPr>
              <w:t>52</w:t>
            </w:r>
          </w:p>
        </w:tc>
        <w:tc>
          <w:tcPr>
            <w:tcW w:w="4679" w:type="dxa"/>
            <w:tcBorders>
              <w:left w:val="single" w:sz="4" w:space="0" w:color="000000"/>
              <w:bottom w:val="single" w:sz="4" w:space="0" w:color="000000"/>
            </w:tcBorders>
            <w:shd w:val="clear" w:color="auto" w:fill="FFFFFF"/>
            <w:vAlign w:val="center"/>
          </w:tcPr>
          <w:p w14:paraId="5A09BDFB" w14:textId="77777777" w:rsidR="00E00550" w:rsidRPr="005A5581" w:rsidRDefault="00B153E5" w:rsidP="00854510">
            <w:r w:rsidRPr="005A5581">
              <w:t>Nitrați de lungă durată</w:t>
            </w:r>
          </w:p>
        </w:tc>
        <w:tc>
          <w:tcPr>
            <w:tcW w:w="4678" w:type="dxa"/>
            <w:tcBorders>
              <w:left w:val="single" w:sz="4" w:space="0" w:color="000000"/>
              <w:bottom w:val="single" w:sz="4" w:space="0" w:color="000000"/>
            </w:tcBorders>
            <w:shd w:val="clear" w:color="auto" w:fill="FFFFFF"/>
            <w:vAlign w:val="center"/>
          </w:tcPr>
          <w:p w14:paraId="42CA2724"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604C6B90" w14:textId="77777777" w:rsidR="00E00550" w:rsidRPr="005A5581" w:rsidRDefault="00E00550" w:rsidP="00854510">
            <w:pPr>
              <w:jc w:val="center"/>
              <w:rPr>
                <w:color w:val="000000"/>
              </w:rPr>
            </w:pPr>
          </w:p>
        </w:tc>
      </w:tr>
      <w:tr w:rsidR="00E00550" w:rsidRPr="005A5581" w14:paraId="79CA8DAF" w14:textId="77777777">
        <w:trPr>
          <w:trHeight w:val="407"/>
        </w:trPr>
        <w:tc>
          <w:tcPr>
            <w:tcW w:w="708" w:type="dxa"/>
            <w:tcBorders>
              <w:left w:val="single" w:sz="4" w:space="0" w:color="000000"/>
              <w:bottom w:val="single" w:sz="4" w:space="0" w:color="000000"/>
            </w:tcBorders>
            <w:shd w:val="clear" w:color="auto" w:fill="FFFFFF"/>
            <w:vAlign w:val="center"/>
          </w:tcPr>
          <w:p w14:paraId="73684EFA" w14:textId="77777777" w:rsidR="00E00550" w:rsidRPr="005A5581" w:rsidRDefault="00B153E5" w:rsidP="00854510">
            <w:pPr>
              <w:jc w:val="center"/>
              <w:rPr>
                <w:b/>
                <w:bCs/>
              </w:rPr>
            </w:pPr>
            <w:r w:rsidRPr="005A5581">
              <w:rPr>
                <w:b/>
                <w:bCs/>
              </w:rPr>
              <w:t>53</w:t>
            </w:r>
          </w:p>
        </w:tc>
        <w:tc>
          <w:tcPr>
            <w:tcW w:w="4679" w:type="dxa"/>
            <w:tcBorders>
              <w:left w:val="single" w:sz="4" w:space="0" w:color="000000"/>
              <w:bottom w:val="single" w:sz="4" w:space="0" w:color="000000"/>
            </w:tcBorders>
            <w:shd w:val="clear" w:color="auto" w:fill="FFFFFF"/>
            <w:vAlign w:val="center"/>
          </w:tcPr>
          <w:p w14:paraId="03AAC9BB" w14:textId="77777777" w:rsidR="00E00550" w:rsidRPr="005A5581" w:rsidRDefault="00B153E5" w:rsidP="00854510">
            <w:r w:rsidRPr="005A5581">
              <w:t>Nitrați de scurtă durată</w:t>
            </w:r>
          </w:p>
        </w:tc>
        <w:tc>
          <w:tcPr>
            <w:tcW w:w="4678" w:type="dxa"/>
            <w:tcBorders>
              <w:left w:val="single" w:sz="4" w:space="0" w:color="000000"/>
              <w:bottom w:val="single" w:sz="4" w:space="0" w:color="000000"/>
            </w:tcBorders>
            <w:shd w:val="clear" w:color="auto" w:fill="FFFFFF"/>
            <w:vAlign w:val="center"/>
          </w:tcPr>
          <w:p w14:paraId="4A09B69E"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71AFA143" w14:textId="77777777" w:rsidR="00E00550" w:rsidRPr="005A5581" w:rsidRDefault="00E00550" w:rsidP="00854510">
            <w:pPr>
              <w:jc w:val="center"/>
              <w:rPr>
                <w:color w:val="000000"/>
              </w:rPr>
            </w:pPr>
          </w:p>
        </w:tc>
      </w:tr>
      <w:tr w:rsidR="00E00550" w:rsidRPr="005A5581" w14:paraId="7F8E1A96" w14:textId="77777777">
        <w:trPr>
          <w:trHeight w:val="407"/>
        </w:trPr>
        <w:tc>
          <w:tcPr>
            <w:tcW w:w="708" w:type="dxa"/>
            <w:tcBorders>
              <w:left w:val="single" w:sz="4" w:space="0" w:color="000000"/>
              <w:bottom w:val="single" w:sz="4" w:space="0" w:color="000000"/>
            </w:tcBorders>
            <w:shd w:val="clear" w:color="auto" w:fill="FFFFFF"/>
            <w:vAlign w:val="center"/>
          </w:tcPr>
          <w:p w14:paraId="6AAA66A3" w14:textId="77777777" w:rsidR="00E00550" w:rsidRPr="005A5581" w:rsidRDefault="00B153E5" w:rsidP="00854510">
            <w:pPr>
              <w:jc w:val="center"/>
              <w:rPr>
                <w:b/>
                <w:bCs/>
              </w:rPr>
            </w:pPr>
            <w:r w:rsidRPr="005A5581">
              <w:rPr>
                <w:b/>
                <w:bCs/>
              </w:rPr>
              <w:t>54</w:t>
            </w:r>
          </w:p>
        </w:tc>
        <w:tc>
          <w:tcPr>
            <w:tcW w:w="4679" w:type="dxa"/>
            <w:tcBorders>
              <w:left w:val="single" w:sz="4" w:space="0" w:color="000000"/>
              <w:bottom w:val="single" w:sz="4" w:space="0" w:color="000000"/>
            </w:tcBorders>
            <w:shd w:val="clear" w:color="auto" w:fill="FFFFFF"/>
            <w:vAlign w:val="center"/>
          </w:tcPr>
          <w:p w14:paraId="263062FE" w14:textId="77777777" w:rsidR="00E00550" w:rsidRPr="005A5581" w:rsidRDefault="00B153E5" w:rsidP="00854510">
            <w:proofErr w:type="spellStart"/>
            <w:r w:rsidRPr="005A5581">
              <w:t>Antianginoase</w:t>
            </w:r>
            <w:proofErr w:type="spellEnd"/>
            <w:r w:rsidRPr="005A5581">
              <w:t xml:space="preserve"> de linia II-a</w:t>
            </w:r>
          </w:p>
        </w:tc>
        <w:tc>
          <w:tcPr>
            <w:tcW w:w="4678" w:type="dxa"/>
            <w:tcBorders>
              <w:left w:val="single" w:sz="4" w:space="0" w:color="000000"/>
              <w:bottom w:val="single" w:sz="4" w:space="0" w:color="000000"/>
            </w:tcBorders>
            <w:shd w:val="clear" w:color="auto" w:fill="FFFFFF"/>
            <w:vAlign w:val="center"/>
          </w:tcPr>
          <w:p w14:paraId="295273B4"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5B2D9A87" w14:textId="77777777" w:rsidR="00E00550" w:rsidRPr="005A5581" w:rsidRDefault="00E00550" w:rsidP="00854510">
            <w:pPr>
              <w:jc w:val="center"/>
              <w:rPr>
                <w:color w:val="000000"/>
              </w:rPr>
            </w:pPr>
          </w:p>
        </w:tc>
      </w:tr>
      <w:tr w:rsidR="00E00550" w:rsidRPr="005A5581" w14:paraId="34DD58E7" w14:textId="77777777">
        <w:trPr>
          <w:trHeight w:val="407"/>
        </w:trPr>
        <w:tc>
          <w:tcPr>
            <w:tcW w:w="708" w:type="dxa"/>
            <w:tcBorders>
              <w:left w:val="single" w:sz="4" w:space="0" w:color="000000"/>
              <w:bottom w:val="single" w:sz="4" w:space="0" w:color="000000"/>
            </w:tcBorders>
            <w:shd w:val="clear" w:color="auto" w:fill="FFFFFF"/>
            <w:vAlign w:val="center"/>
          </w:tcPr>
          <w:p w14:paraId="099EDBC4" w14:textId="77777777" w:rsidR="00E00550" w:rsidRPr="005A5581" w:rsidRDefault="00B153E5" w:rsidP="00854510">
            <w:pPr>
              <w:jc w:val="center"/>
              <w:rPr>
                <w:b/>
                <w:bCs/>
              </w:rPr>
            </w:pPr>
            <w:r w:rsidRPr="005A5581">
              <w:rPr>
                <w:b/>
                <w:bCs/>
              </w:rPr>
              <w:t>55</w:t>
            </w:r>
          </w:p>
        </w:tc>
        <w:tc>
          <w:tcPr>
            <w:tcW w:w="4679" w:type="dxa"/>
            <w:tcBorders>
              <w:left w:val="single" w:sz="4" w:space="0" w:color="000000"/>
              <w:bottom w:val="single" w:sz="4" w:space="0" w:color="000000"/>
            </w:tcBorders>
            <w:shd w:val="clear" w:color="auto" w:fill="FFFFFF"/>
            <w:vAlign w:val="center"/>
          </w:tcPr>
          <w:p w14:paraId="2E6197A4" w14:textId="77777777" w:rsidR="00E00550" w:rsidRPr="005A5581" w:rsidRDefault="00B153E5" w:rsidP="00854510">
            <w:proofErr w:type="spellStart"/>
            <w:r w:rsidRPr="005A5581">
              <w:t>Ivabradinum</w:t>
            </w:r>
            <w:proofErr w:type="spellEnd"/>
            <w:r w:rsidRPr="005A5581">
              <w:t xml:space="preserve"> </w:t>
            </w:r>
          </w:p>
        </w:tc>
        <w:tc>
          <w:tcPr>
            <w:tcW w:w="4678" w:type="dxa"/>
            <w:tcBorders>
              <w:left w:val="single" w:sz="4" w:space="0" w:color="000000"/>
              <w:bottom w:val="single" w:sz="4" w:space="0" w:color="000000"/>
            </w:tcBorders>
            <w:shd w:val="clear" w:color="auto" w:fill="FFFFFF"/>
            <w:vAlign w:val="center"/>
          </w:tcPr>
          <w:p w14:paraId="71033336"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22D08725" w14:textId="77777777" w:rsidR="00E00550" w:rsidRPr="005A5581" w:rsidRDefault="00E00550" w:rsidP="00854510">
            <w:pPr>
              <w:jc w:val="center"/>
              <w:rPr>
                <w:color w:val="000000"/>
              </w:rPr>
            </w:pPr>
          </w:p>
        </w:tc>
      </w:tr>
      <w:tr w:rsidR="00E00550" w:rsidRPr="005A5581" w14:paraId="49203CDA" w14:textId="77777777">
        <w:trPr>
          <w:trHeight w:val="407"/>
        </w:trPr>
        <w:tc>
          <w:tcPr>
            <w:tcW w:w="708" w:type="dxa"/>
            <w:tcBorders>
              <w:left w:val="single" w:sz="4" w:space="0" w:color="000000"/>
              <w:bottom w:val="single" w:sz="4" w:space="0" w:color="000000"/>
            </w:tcBorders>
            <w:shd w:val="clear" w:color="auto" w:fill="FFFFFF"/>
            <w:vAlign w:val="center"/>
          </w:tcPr>
          <w:p w14:paraId="2AA8742E" w14:textId="77777777" w:rsidR="00E00550" w:rsidRPr="005A5581" w:rsidRDefault="00B153E5" w:rsidP="00854510">
            <w:pPr>
              <w:jc w:val="center"/>
              <w:rPr>
                <w:b/>
                <w:bCs/>
              </w:rPr>
            </w:pPr>
            <w:r w:rsidRPr="005A5581">
              <w:rPr>
                <w:b/>
                <w:bCs/>
              </w:rPr>
              <w:t>56</w:t>
            </w:r>
          </w:p>
        </w:tc>
        <w:tc>
          <w:tcPr>
            <w:tcW w:w="4679" w:type="dxa"/>
            <w:tcBorders>
              <w:left w:val="single" w:sz="4" w:space="0" w:color="000000"/>
              <w:bottom w:val="single" w:sz="4" w:space="0" w:color="000000"/>
            </w:tcBorders>
            <w:shd w:val="clear" w:color="auto" w:fill="FFFFFF"/>
            <w:vAlign w:val="center"/>
          </w:tcPr>
          <w:p w14:paraId="1B7DCF85" w14:textId="77777777" w:rsidR="00E00550" w:rsidRPr="005A5581" w:rsidRDefault="00B153E5" w:rsidP="00854510">
            <w:proofErr w:type="spellStart"/>
            <w:r w:rsidRPr="005A5581">
              <w:t>Antiagregante</w:t>
            </w:r>
            <w:proofErr w:type="spellEnd"/>
            <w:r w:rsidRPr="005A5581">
              <w:t xml:space="preserve"> /anticoagulante</w:t>
            </w:r>
          </w:p>
        </w:tc>
        <w:tc>
          <w:tcPr>
            <w:tcW w:w="4678" w:type="dxa"/>
            <w:tcBorders>
              <w:left w:val="single" w:sz="4" w:space="0" w:color="000000"/>
              <w:bottom w:val="single" w:sz="4" w:space="0" w:color="000000"/>
            </w:tcBorders>
            <w:shd w:val="clear" w:color="auto" w:fill="FFFFFF"/>
            <w:vAlign w:val="center"/>
          </w:tcPr>
          <w:p w14:paraId="448EEDBE"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3A43765A" w14:textId="77777777" w:rsidR="00E00550" w:rsidRPr="005A5581" w:rsidRDefault="00E00550" w:rsidP="00854510">
            <w:pPr>
              <w:jc w:val="center"/>
              <w:rPr>
                <w:color w:val="000000"/>
              </w:rPr>
            </w:pPr>
          </w:p>
        </w:tc>
      </w:tr>
      <w:tr w:rsidR="00E00550" w:rsidRPr="005A5581" w14:paraId="19363674" w14:textId="77777777">
        <w:trPr>
          <w:trHeight w:val="407"/>
        </w:trPr>
        <w:tc>
          <w:tcPr>
            <w:tcW w:w="708" w:type="dxa"/>
            <w:tcBorders>
              <w:left w:val="single" w:sz="4" w:space="0" w:color="000000"/>
              <w:bottom w:val="single" w:sz="4" w:space="0" w:color="000000"/>
            </w:tcBorders>
            <w:shd w:val="clear" w:color="auto" w:fill="FFFFFF"/>
            <w:vAlign w:val="center"/>
          </w:tcPr>
          <w:p w14:paraId="74CB4F15" w14:textId="77777777" w:rsidR="00E00550" w:rsidRPr="005A5581" w:rsidRDefault="00B153E5" w:rsidP="00854510">
            <w:pPr>
              <w:jc w:val="center"/>
              <w:rPr>
                <w:b/>
                <w:bCs/>
              </w:rPr>
            </w:pPr>
            <w:r w:rsidRPr="005A5581">
              <w:rPr>
                <w:b/>
                <w:bCs/>
              </w:rPr>
              <w:t>57</w:t>
            </w:r>
          </w:p>
        </w:tc>
        <w:tc>
          <w:tcPr>
            <w:tcW w:w="4679" w:type="dxa"/>
            <w:tcBorders>
              <w:left w:val="single" w:sz="4" w:space="0" w:color="000000"/>
              <w:bottom w:val="single" w:sz="4" w:space="0" w:color="000000"/>
            </w:tcBorders>
            <w:shd w:val="clear" w:color="auto" w:fill="FFFFFF"/>
            <w:vAlign w:val="center"/>
          </w:tcPr>
          <w:p w14:paraId="36A5DB4E" w14:textId="77777777" w:rsidR="00E00550" w:rsidRPr="005A5581" w:rsidRDefault="00B153E5" w:rsidP="00854510">
            <w:proofErr w:type="spellStart"/>
            <w:r w:rsidRPr="005A5581">
              <w:t>Statine</w:t>
            </w:r>
            <w:proofErr w:type="spellEnd"/>
          </w:p>
        </w:tc>
        <w:tc>
          <w:tcPr>
            <w:tcW w:w="4678" w:type="dxa"/>
            <w:tcBorders>
              <w:left w:val="single" w:sz="4" w:space="0" w:color="000000"/>
              <w:bottom w:val="single" w:sz="4" w:space="0" w:color="000000"/>
            </w:tcBorders>
            <w:shd w:val="clear" w:color="auto" w:fill="FFFFFF"/>
            <w:vAlign w:val="center"/>
          </w:tcPr>
          <w:p w14:paraId="13DB10C9"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561FB381" w14:textId="77777777" w:rsidR="00E00550" w:rsidRPr="005A5581" w:rsidRDefault="00E00550" w:rsidP="00854510">
            <w:pPr>
              <w:jc w:val="center"/>
              <w:rPr>
                <w:color w:val="000000"/>
              </w:rPr>
            </w:pPr>
          </w:p>
        </w:tc>
      </w:tr>
      <w:tr w:rsidR="00E00550" w:rsidRPr="005A5581" w14:paraId="0C5279B7" w14:textId="77777777">
        <w:trPr>
          <w:trHeight w:val="407"/>
        </w:trPr>
        <w:tc>
          <w:tcPr>
            <w:tcW w:w="708" w:type="dxa"/>
            <w:tcBorders>
              <w:left w:val="single" w:sz="4" w:space="0" w:color="000000"/>
              <w:bottom w:val="single" w:sz="4" w:space="0" w:color="000000"/>
            </w:tcBorders>
            <w:shd w:val="clear" w:color="auto" w:fill="FFFFFF"/>
            <w:vAlign w:val="center"/>
          </w:tcPr>
          <w:p w14:paraId="4FD3CAC5" w14:textId="77777777" w:rsidR="00E00550" w:rsidRPr="005A5581" w:rsidRDefault="00B153E5" w:rsidP="00854510">
            <w:pPr>
              <w:jc w:val="center"/>
              <w:rPr>
                <w:b/>
                <w:bCs/>
              </w:rPr>
            </w:pPr>
            <w:r w:rsidRPr="005A5581">
              <w:rPr>
                <w:b/>
                <w:bCs/>
              </w:rPr>
              <w:t>58</w:t>
            </w:r>
          </w:p>
        </w:tc>
        <w:tc>
          <w:tcPr>
            <w:tcW w:w="4679" w:type="dxa"/>
            <w:tcBorders>
              <w:left w:val="single" w:sz="4" w:space="0" w:color="000000"/>
              <w:bottom w:val="single" w:sz="4" w:space="0" w:color="000000"/>
            </w:tcBorders>
            <w:shd w:val="clear" w:color="auto" w:fill="FFFFFF"/>
            <w:vAlign w:val="center"/>
          </w:tcPr>
          <w:p w14:paraId="0B16BE1D" w14:textId="77777777" w:rsidR="00E00550" w:rsidRPr="005A5581" w:rsidRDefault="00B153E5" w:rsidP="00854510">
            <w:r w:rsidRPr="005A5581">
              <w:t>Diuretice</w:t>
            </w:r>
          </w:p>
        </w:tc>
        <w:tc>
          <w:tcPr>
            <w:tcW w:w="4678" w:type="dxa"/>
            <w:tcBorders>
              <w:left w:val="single" w:sz="4" w:space="0" w:color="000000"/>
              <w:bottom w:val="single" w:sz="4" w:space="0" w:color="000000"/>
            </w:tcBorders>
            <w:shd w:val="clear" w:color="auto" w:fill="FFFFFF"/>
            <w:vAlign w:val="center"/>
          </w:tcPr>
          <w:p w14:paraId="02880A26"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37F9FC57" w14:textId="77777777" w:rsidR="00E00550" w:rsidRPr="005A5581" w:rsidRDefault="00E00550" w:rsidP="00854510">
            <w:pPr>
              <w:jc w:val="center"/>
              <w:rPr>
                <w:color w:val="000000"/>
              </w:rPr>
            </w:pPr>
          </w:p>
        </w:tc>
      </w:tr>
      <w:tr w:rsidR="00E00550" w:rsidRPr="005A5581" w14:paraId="329CEE02" w14:textId="77777777" w:rsidTr="00854510">
        <w:trPr>
          <w:trHeight w:val="70"/>
        </w:trPr>
        <w:tc>
          <w:tcPr>
            <w:tcW w:w="708" w:type="dxa"/>
            <w:tcBorders>
              <w:left w:val="single" w:sz="4" w:space="0" w:color="000000"/>
              <w:bottom w:val="single" w:sz="4" w:space="0" w:color="000000"/>
            </w:tcBorders>
            <w:shd w:val="clear" w:color="auto" w:fill="FFFFFF"/>
            <w:vAlign w:val="center"/>
          </w:tcPr>
          <w:p w14:paraId="53141F5F" w14:textId="77777777" w:rsidR="00E00550" w:rsidRPr="005A5581" w:rsidRDefault="00B153E5" w:rsidP="00854510">
            <w:pPr>
              <w:jc w:val="center"/>
              <w:rPr>
                <w:b/>
                <w:bCs/>
              </w:rPr>
            </w:pPr>
            <w:r w:rsidRPr="005A5581">
              <w:rPr>
                <w:b/>
                <w:bCs/>
              </w:rPr>
              <w:t>59</w:t>
            </w:r>
          </w:p>
        </w:tc>
        <w:tc>
          <w:tcPr>
            <w:tcW w:w="4679" w:type="dxa"/>
            <w:tcBorders>
              <w:left w:val="single" w:sz="4" w:space="0" w:color="000000"/>
              <w:bottom w:val="single" w:sz="4" w:space="0" w:color="000000"/>
            </w:tcBorders>
            <w:shd w:val="clear" w:color="auto" w:fill="FFFFFF"/>
            <w:vAlign w:val="center"/>
          </w:tcPr>
          <w:p w14:paraId="46045AB3" w14:textId="77777777" w:rsidR="00E00550" w:rsidRPr="005A5581" w:rsidRDefault="00B153E5" w:rsidP="00854510">
            <w:r w:rsidRPr="005A5581">
              <w:t xml:space="preserve">Inhibitori ai enzimei de conversie a </w:t>
            </w:r>
            <w:proofErr w:type="spellStart"/>
            <w:r w:rsidRPr="005A5581">
              <w:t>angiotensinei</w:t>
            </w:r>
            <w:proofErr w:type="spellEnd"/>
          </w:p>
        </w:tc>
        <w:tc>
          <w:tcPr>
            <w:tcW w:w="4678" w:type="dxa"/>
            <w:tcBorders>
              <w:left w:val="single" w:sz="4" w:space="0" w:color="000000"/>
              <w:bottom w:val="single" w:sz="4" w:space="0" w:color="000000"/>
            </w:tcBorders>
            <w:shd w:val="clear" w:color="auto" w:fill="FFFFFF"/>
          </w:tcPr>
          <w:p w14:paraId="3018610A" w14:textId="77777777" w:rsidR="00E00550" w:rsidRPr="005A5581" w:rsidRDefault="00B153E5" w:rsidP="00854510">
            <w:r w:rsidRPr="005A5581">
              <w:t>nu = 0; da = 1; necunoscut = 9</w:t>
            </w:r>
          </w:p>
        </w:tc>
        <w:tc>
          <w:tcPr>
            <w:tcW w:w="889" w:type="dxa"/>
            <w:tcBorders>
              <w:left w:val="single" w:sz="4" w:space="0" w:color="000000"/>
              <w:bottom w:val="single" w:sz="4" w:space="0" w:color="000000"/>
              <w:right w:val="single" w:sz="4" w:space="0" w:color="000000"/>
            </w:tcBorders>
            <w:vAlign w:val="center"/>
          </w:tcPr>
          <w:p w14:paraId="324F9892" w14:textId="77777777" w:rsidR="00E00550" w:rsidRPr="005A5581" w:rsidRDefault="00E00550" w:rsidP="00854510">
            <w:pPr>
              <w:jc w:val="center"/>
              <w:rPr>
                <w:color w:val="000000"/>
              </w:rPr>
            </w:pPr>
          </w:p>
        </w:tc>
      </w:tr>
      <w:tr w:rsidR="00E00550" w:rsidRPr="005A5581" w14:paraId="4EFD0E63" w14:textId="77777777" w:rsidTr="00DD6533">
        <w:trPr>
          <w:trHeight w:val="407"/>
        </w:trPr>
        <w:tc>
          <w:tcPr>
            <w:tcW w:w="708" w:type="dxa"/>
            <w:tcBorders>
              <w:left w:val="single" w:sz="4" w:space="0" w:color="000000"/>
              <w:bottom w:val="single" w:sz="4" w:space="0" w:color="auto"/>
            </w:tcBorders>
            <w:shd w:val="clear" w:color="auto" w:fill="FFFFFF"/>
            <w:vAlign w:val="center"/>
          </w:tcPr>
          <w:p w14:paraId="49639BD1" w14:textId="77777777" w:rsidR="00E00550" w:rsidRPr="005A5581" w:rsidRDefault="00B153E5" w:rsidP="00854510">
            <w:pPr>
              <w:jc w:val="center"/>
              <w:rPr>
                <w:b/>
                <w:bCs/>
              </w:rPr>
            </w:pPr>
            <w:r w:rsidRPr="005A5581">
              <w:rPr>
                <w:b/>
                <w:bCs/>
              </w:rPr>
              <w:t>60</w:t>
            </w:r>
          </w:p>
        </w:tc>
        <w:tc>
          <w:tcPr>
            <w:tcW w:w="4679" w:type="dxa"/>
            <w:tcBorders>
              <w:left w:val="single" w:sz="4" w:space="0" w:color="000000"/>
              <w:bottom w:val="single" w:sz="4" w:space="0" w:color="auto"/>
            </w:tcBorders>
            <w:shd w:val="clear" w:color="auto" w:fill="FFFFFF"/>
            <w:vAlign w:val="center"/>
          </w:tcPr>
          <w:p w14:paraId="0D5D79A5" w14:textId="77777777" w:rsidR="00E00550" w:rsidRPr="005A5581" w:rsidRDefault="00B153E5" w:rsidP="00854510">
            <w:r w:rsidRPr="005A5581">
              <w:t xml:space="preserve">Antagoniști ai receptorilor de </w:t>
            </w:r>
            <w:proofErr w:type="spellStart"/>
            <w:r w:rsidRPr="005A5581">
              <w:t>angiotensină</w:t>
            </w:r>
            <w:proofErr w:type="spellEnd"/>
          </w:p>
        </w:tc>
        <w:tc>
          <w:tcPr>
            <w:tcW w:w="4678" w:type="dxa"/>
            <w:tcBorders>
              <w:left w:val="single" w:sz="4" w:space="0" w:color="000000"/>
              <w:bottom w:val="single" w:sz="4" w:space="0" w:color="auto"/>
            </w:tcBorders>
            <w:shd w:val="clear" w:color="auto" w:fill="FFFFFF"/>
          </w:tcPr>
          <w:p w14:paraId="561064D0" w14:textId="77777777" w:rsidR="00E00550" w:rsidRPr="005A5581" w:rsidRDefault="00B153E5" w:rsidP="00854510">
            <w:r w:rsidRPr="005A5581">
              <w:t>nu = 0; da = 1; necunoscut = 9</w:t>
            </w:r>
          </w:p>
        </w:tc>
        <w:tc>
          <w:tcPr>
            <w:tcW w:w="889" w:type="dxa"/>
            <w:tcBorders>
              <w:left w:val="single" w:sz="4" w:space="0" w:color="000000"/>
              <w:bottom w:val="single" w:sz="4" w:space="0" w:color="auto"/>
              <w:right w:val="single" w:sz="4" w:space="0" w:color="000000"/>
            </w:tcBorders>
            <w:vAlign w:val="center"/>
          </w:tcPr>
          <w:p w14:paraId="4DF87067" w14:textId="77777777" w:rsidR="00E00550" w:rsidRPr="005A5581" w:rsidRDefault="00E00550" w:rsidP="00854510">
            <w:pPr>
              <w:jc w:val="center"/>
              <w:rPr>
                <w:color w:val="000000"/>
              </w:rPr>
            </w:pPr>
          </w:p>
        </w:tc>
      </w:tr>
      <w:tr w:rsidR="00E00550" w:rsidRPr="005A5581" w14:paraId="321CE2B9" w14:textId="77777777" w:rsidTr="00DD6533">
        <w:trPr>
          <w:trHeight w:val="407"/>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D1DC62D" w14:textId="77777777" w:rsidR="00E00550" w:rsidRPr="005A5581" w:rsidRDefault="00B153E5" w:rsidP="00854510">
            <w:pPr>
              <w:jc w:val="center"/>
              <w:rPr>
                <w:b/>
                <w:bCs/>
              </w:rPr>
            </w:pPr>
            <w:r w:rsidRPr="005A5581">
              <w:rPr>
                <w:b/>
                <w:bCs/>
              </w:rPr>
              <w:t>61</w:t>
            </w:r>
          </w:p>
        </w:tc>
        <w:tc>
          <w:tcPr>
            <w:tcW w:w="4679" w:type="dxa"/>
            <w:tcBorders>
              <w:top w:val="single" w:sz="4" w:space="0" w:color="auto"/>
              <w:left w:val="single" w:sz="4" w:space="0" w:color="auto"/>
              <w:bottom w:val="single" w:sz="4" w:space="0" w:color="auto"/>
              <w:right w:val="single" w:sz="4" w:space="0" w:color="auto"/>
            </w:tcBorders>
            <w:shd w:val="clear" w:color="auto" w:fill="FFFFFF"/>
            <w:vAlign w:val="center"/>
          </w:tcPr>
          <w:p w14:paraId="5A48A0DC" w14:textId="77777777" w:rsidR="00E00550" w:rsidRPr="005A5581" w:rsidRDefault="00B153E5" w:rsidP="00854510">
            <w:r w:rsidRPr="005A5581">
              <w:t>Antidiabetice</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14:paraId="2F500312" w14:textId="77777777" w:rsidR="00E00550" w:rsidRPr="005A5581" w:rsidRDefault="00B153E5" w:rsidP="00854510">
            <w:r w:rsidRPr="005A5581">
              <w:t xml:space="preserve">nu = 0; da = 1; nu a fost necesar = 2; necunoscut = 9                                                                                                                                                                                                              </w:t>
            </w:r>
          </w:p>
        </w:tc>
        <w:tc>
          <w:tcPr>
            <w:tcW w:w="889" w:type="dxa"/>
            <w:tcBorders>
              <w:top w:val="single" w:sz="4" w:space="0" w:color="auto"/>
              <w:left w:val="single" w:sz="4" w:space="0" w:color="auto"/>
              <w:bottom w:val="single" w:sz="4" w:space="0" w:color="auto"/>
              <w:right w:val="single" w:sz="4" w:space="0" w:color="auto"/>
            </w:tcBorders>
            <w:vAlign w:val="center"/>
          </w:tcPr>
          <w:p w14:paraId="2B9299A4" w14:textId="77777777" w:rsidR="00E00550" w:rsidRPr="005A5581" w:rsidRDefault="00E00550" w:rsidP="00854510">
            <w:pPr>
              <w:jc w:val="center"/>
              <w:rPr>
                <w:color w:val="000000"/>
              </w:rPr>
            </w:pPr>
          </w:p>
        </w:tc>
      </w:tr>
      <w:tr w:rsidR="00E00550" w:rsidRPr="005A5581" w14:paraId="3EBF38A4" w14:textId="77777777" w:rsidTr="00DD6533">
        <w:trPr>
          <w:trHeight w:val="407"/>
        </w:trPr>
        <w:tc>
          <w:tcPr>
            <w:tcW w:w="708" w:type="dxa"/>
            <w:tcBorders>
              <w:top w:val="single" w:sz="4" w:space="0" w:color="auto"/>
              <w:left w:val="single" w:sz="4" w:space="0" w:color="000000"/>
              <w:bottom w:val="single" w:sz="4" w:space="0" w:color="auto"/>
            </w:tcBorders>
            <w:shd w:val="clear" w:color="auto" w:fill="FFFFFF"/>
            <w:vAlign w:val="center"/>
          </w:tcPr>
          <w:p w14:paraId="1932AB40" w14:textId="77777777" w:rsidR="00E00550" w:rsidRPr="005A5581" w:rsidRDefault="00B153E5" w:rsidP="00854510">
            <w:pPr>
              <w:jc w:val="center"/>
              <w:rPr>
                <w:b/>
                <w:bCs/>
              </w:rPr>
            </w:pPr>
            <w:r w:rsidRPr="005A5581">
              <w:rPr>
                <w:b/>
                <w:bCs/>
              </w:rPr>
              <w:t>62</w:t>
            </w:r>
          </w:p>
        </w:tc>
        <w:tc>
          <w:tcPr>
            <w:tcW w:w="4679" w:type="dxa"/>
            <w:tcBorders>
              <w:top w:val="single" w:sz="4" w:space="0" w:color="auto"/>
              <w:left w:val="single" w:sz="4" w:space="0" w:color="000000"/>
              <w:bottom w:val="single" w:sz="4" w:space="0" w:color="auto"/>
            </w:tcBorders>
            <w:shd w:val="clear" w:color="auto" w:fill="FFFFFF"/>
            <w:vAlign w:val="center"/>
          </w:tcPr>
          <w:p w14:paraId="47E07A23" w14:textId="77777777" w:rsidR="00E00550" w:rsidRPr="005A5581" w:rsidRDefault="00B153E5" w:rsidP="00854510">
            <w:r w:rsidRPr="005A5581">
              <w:t>Alte grupe de medicamente</w:t>
            </w:r>
          </w:p>
        </w:tc>
        <w:tc>
          <w:tcPr>
            <w:tcW w:w="4678" w:type="dxa"/>
            <w:tcBorders>
              <w:top w:val="single" w:sz="4" w:space="0" w:color="auto"/>
              <w:left w:val="single" w:sz="4" w:space="0" w:color="000000"/>
              <w:bottom w:val="single" w:sz="4" w:space="0" w:color="auto"/>
            </w:tcBorders>
            <w:shd w:val="clear" w:color="auto" w:fill="FFFFFF"/>
            <w:vAlign w:val="center"/>
          </w:tcPr>
          <w:p w14:paraId="09BA59EC" w14:textId="77777777" w:rsidR="00E00550" w:rsidRPr="005A5581" w:rsidRDefault="00B153E5" w:rsidP="00854510">
            <w:r w:rsidRPr="005A5581">
              <w:t>nu = 0; da = 1; necunoscut = 9</w:t>
            </w:r>
          </w:p>
        </w:tc>
        <w:tc>
          <w:tcPr>
            <w:tcW w:w="889" w:type="dxa"/>
            <w:tcBorders>
              <w:top w:val="single" w:sz="4" w:space="0" w:color="auto"/>
              <w:left w:val="single" w:sz="4" w:space="0" w:color="000000"/>
              <w:bottom w:val="single" w:sz="4" w:space="0" w:color="auto"/>
              <w:right w:val="single" w:sz="4" w:space="0" w:color="000000"/>
            </w:tcBorders>
            <w:vAlign w:val="center"/>
          </w:tcPr>
          <w:p w14:paraId="4D1877F8" w14:textId="77777777" w:rsidR="00E00550" w:rsidRPr="005A5581" w:rsidRDefault="00E00550" w:rsidP="00854510">
            <w:pPr>
              <w:jc w:val="center"/>
              <w:rPr>
                <w:color w:val="000000"/>
              </w:rPr>
            </w:pPr>
          </w:p>
        </w:tc>
      </w:tr>
      <w:tr w:rsidR="00E00550" w:rsidRPr="005A5581" w14:paraId="1A84C834" w14:textId="77777777" w:rsidTr="00BF393F">
        <w:trPr>
          <w:trHeight w:val="343"/>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8ECB35C" w14:textId="77777777" w:rsidR="00E00550" w:rsidRPr="005A5581" w:rsidRDefault="00B153E5" w:rsidP="00854510">
            <w:pPr>
              <w:jc w:val="center"/>
              <w:rPr>
                <w:b/>
                <w:bCs/>
              </w:rPr>
            </w:pPr>
            <w:r w:rsidRPr="005A5581">
              <w:rPr>
                <w:b/>
                <w:bCs/>
              </w:rPr>
              <w:t>63</w:t>
            </w:r>
          </w:p>
        </w:tc>
        <w:tc>
          <w:tcPr>
            <w:tcW w:w="4679" w:type="dxa"/>
            <w:tcBorders>
              <w:top w:val="single" w:sz="4" w:space="0" w:color="auto"/>
              <w:left w:val="single" w:sz="4" w:space="0" w:color="auto"/>
              <w:bottom w:val="single" w:sz="4" w:space="0" w:color="auto"/>
              <w:right w:val="single" w:sz="4" w:space="0" w:color="auto"/>
            </w:tcBorders>
            <w:shd w:val="clear" w:color="auto" w:fill="FFFFFF"/>
            <w:vAlign w:val="center"/>
          </w:tcPr>
          <w:p w14:paraId="3BA9AAB6" w14:textId="77777777" w:rsidR="00E00550" w:rsidRPr="005A5581" w:rsidRDefault="00B153E5" w:rsidP="00854510">
            <w:r w:rsidRPr="005A5581">
              <w:t xml:space="preserve">Câte medicamente </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14:paraId="7706DD3C" w14:textId="77777777" w:rsidR="00E00550" w:rsidRPr="005A5581" w:rsidRDefault="00B153E5" w:rsidP="00854510">
            <w:proofErr w:type="spellStart"/>
            <w:r w:rsidRPr="005A5581">
              <w:t>monoterapie</w:t>
            </w:r>
            <w:proofErr w:type="spellEnd"/>
            <w:r w:rsidRPr="005A5581">
              <w:t xml:space="preserve"> = 1; două preparate = 2; trei preparate = 3;    mai mult de trei preparate = 4; necunoscut = 9                                                                                                                                                                                                                  </w:t>
            </w:r>
          </w:p>
        </w:tc>
        <w:tc>
          <w:tcPr>
            <w:tcW w:w="889" w:type="dxa"/>
            <w:tcBorders>
              <w:top w:val="single" w:sz="4" w:space="0" w:color="auto"/>
              <w:left w:val="single" w:sz="4" w:space="0" w:color="auto"/>
              <w:bottom w:val="single" w:sz="4" w:space="0" w:color="auto"/>
              <w:right w:val="single" w:sz="4" w:space="0" w:color="auto"/>
            </w:tcBorders>
            <w:vAlign w:val="center"/>
          </w:tcPr>
          <w:p w14:paraId="5D622DD2" w14:textId="77777777" w:rsidR="00E00550" w:rsidRPr="005A5581" w:rsidRDefault="00B153E5" w:rsidP="00854510">
            <w:pPr>
              <w:jc w:val="center"/>
              <w:rPr>
                <w:color w:val="000000"/>
              </w:rPr>
            </w:pPr>
            <w:r w:rsidRPr="005A5581">
              <w:rPr>
                <w:color w:val="000000"/>
              </w:rPr>
              <w:t> </w:t>
            </w:r>
          </w:p>
        </w:tc>
      </w:tr>
      <w:tr w:rsidR="00E00550" w:rsidRPr="005A5581" w14:paraId="328C7025" w14:textId="77777777" w:rsidTr="00BF393F">
        <w:trPr>
          <w:trHeight w:val="349"/>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301307B" w14:textId="77777777" w:rsidR="00E00550" w:rsidRPr="005A5581" w:rsidRDefault="00B153E5" w:rsidP="00854510">
            <w:pPr>
              <w:jc w:val="center"/>
              <w:rPr>
                <w:b/>
                <w:bCs/>
              </w:rPr>
            </w:pPr>
            <w:r w:rsidRPr="005A5581">
              <w:rPr>
                <w:b/>
                <w:bCs/>
              </w:rPr>
              <w:t>64</w:t>
            </w:r>
          </w:p>
        </w:tc>
        <w:tc>
          <w:tcPr>
            <w:tcW w:w="4679" w:type="dxa"/>
            <w:tcBorders>
              <w:top w:val="single" w:sz="4" w:space="0" w:color="auto"/>
              <w:left w:val="single" w:sz="4" w:space="0" w:color="auto"/>
              <w:bottom w:val="single" w:sz="4" w:space="0" w:color="auto"/>
              <w:right w:val="single" w:sz="4" w:space="0" w:color="auto"/>
            </w:tcBorders>
            <w:vAlign w:val="center"/>
          </w:tcPr>
          <w:p w14:paraId="0FADC45D" w14:textId="77777777" w:rsidR="00E00550" w:rsidRPr="005A5581" w:rsidRDefault="00B153E5" w:rsidP="00854510">
            <w:pPr>
              <w:rPr>
                <w:color w:val="000000"/>
              </w:rPr>
            </w:pPr>
            <w:r w:rsidRPr="005A5581">
              <w:rPr>
                <w:color w:val="000000"/>
              </w:rPr>
              <w:t>Tratamentul factorilor de risc</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14:paraId="1852E9FF" w14:textId="77777777" w:rsidR="00E00550" w:rsidRPr="005A5581" w:rsidRDefault="00B153E5" w:rsidP="00854510">
            <w:r w:rsidRPr="005A5581">
              <w:t xml:space="preserve">nu = 0; da = 1; nu a fost necesar = 2; necunoscut = 9                                                                                                                                                                                                              </w:t>
            </w:r>
          </w:p>
        </w:tc>
        <w:tc>
          <w:tcPr>
            <w:tcW w:w="889" w:type="dxa"/>
            <w:tcBorders>
              <w:top w:val="single" w:sz="4" w:space="0" w:color="auto"/>
              <w:left w:val="single" w:sz="4" w:space="0" w:color="auto"/>
              <w:bottom w:val="single" w:sz="4" w:space="0" w:color="auto"/>
              <w:right w:val="single" w:sz="4" w:space="0" w:color="auto"/>
            </w:tcBorders>
            <w:vAlign w:val="center"/>
          </w:tcPr>
          <w:p w14:paraId="3FE796AE" w14:textId="77777777" w:rsidR="00E00550" w:rsidRPr="005A5581" w:rsidRDefault="00B153E5" w:rsidP="00854510">
            <w:pPr>
              <w:jc w:val="center"/>
              <w:rPr>
                <w:color w:val="000000"/>
              </w:rPr>
            </w:pPr>
            <w:r w:rsidRPr="005A5581">
              <w:rPr>
                <w:color w:val="000000"/>
              </w:rPr>
              <w:t> </w:t>
            </w:r>
          </w:p>
        </w:tc>
      </w:tr>
      <w:tr w:rsidR="00E00550" w:rsidRPr="005A5581" w14:paraId="12F861AE" w14:textId="77777777" w:rsidTr="00854510">
        <w:trPr>
          <w:trHeight w:val="7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0B71A9A" w14:textId="77777777" w:rsidR="00E00550" w:rsidRPr="005A5581" w:rsidRDefault="00B153E5" w:rsidP="00854510">
            <w:pPr>
              <w:jc w:val="center"/>
              <w:rPr>
                <w:b/>
                <w:bCs/>
              </w:rPr>
            </w:pPr>
            <w:r w:rsidRPr="005A5581">
              <w:rPr>
                <w:b/>
                <w:bCs/>
              </w:rPr>
              <w:t>65</w:t>
            </w:r>
          </w:p>
        </w:tc>
        <w:tc>
          <w:tcPr>
            <w:tcW w:w="4679" w:type="dxa"/>
            <w:tcBorders>
              <w:top w:val="single" w:sz="4" w:space="0" w:color="auto"/>
              <w:left w:val="single" w:sz="4" w:space="0" w:color="auto"/>
              <w:bottom w:val="single" w:sz="4" w:space="0" w:color="auto"/>
              <w:right w:val="single" w:sz="4" w:space="0" w:color="auto"/>
            </w:tcBorders>
            <w:vAlign w:val="center"/>
          </w:tcPr>
          <w:p w14:paraId="1B8453A6" w14:textId="77777777" w:rsidR="00E00550" w:rsidRPr="005A5581" w:rsidRDefault="00B153E5" w:rsidP="00854510">
            <w:pPr>
              <w:rPr>
                <w:color w:val="000000"/>
              </w:rPr>
            </w:pPr>
            <w:r w:rsidRPr="005A5581">
              <w:rPr>
                <w:color w:val="000000"/>
              </w:rPr>
              <w:t>Pacientul/a  beneficiat de tratament compensat</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14:paraId="3E89C8A4" w14:textId="77777777" w:rsidR="00E00550" w:rsidRPr="005A5581" w:rsidRDefault="00B153E5" w:rsidP="00854510">
            <w:r w:rsidRPr="005A5581">
              <w:t xml:space="preserve"> nu = 0; da = 1; necunoscut = 9</w:t>
            </w:r>
          </w:p>
        </w:tc>
        <w:tc>
          <w:tcPr>
            <w:tcW w:w="889" w:type="dxa"/>
            <w:tcBorders>
              <w:top w:val="single" w:sz="4" w:space="0" w:color="auto"/>
              <w:left w:val="single" w:sz="4" w:space="0" w:color="auto"/>
              <w:bottom w:val="single" w:sz="4" w:space="0" w:color="auto"/>
              <w:right w:val="single" w:sz="4" w:space="0" w:color="auto"/>
            </w:tcBorders>
            <w:vAlign w:val="center"/>
          </w:tcPr>
          <w:p w14:paraId="46E32467" w14:textId="77777777" w:rsidR="00E00550" w:rsidRPr="005A5581" w:rsidRDefault="00B153E5" w:rsidP="00854510">
            <w:pPr>
              <w:jc w:val="center"/>
              <w:rPr>
                <w:color w:val="000000"/>
              </w:rPr>
            </w:pPr>
            <w:r w:rsidRPr="005A5581">
              <w:rPr>
                <w:color w:val="000000"/>
              </w:rPr>
              <w:t> </w:t>
            </w:r>
          </w:p>
        </w:tc>
      </w:tr>
      <w:tr w:rsidR="00E00550" w:rsidRPr="005A5581" w14:paraId="26342EBD" w14:textId="77777777" w:rsidTr="00BF393F">
        <w:trPr>
          <w:trHeight w:val="275"/>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DC81704" w14:textId="77777777" w:rsidR="00E00550" w:rsidRPr="005A5581" w:rsidRDefault="00B153E5" w:rsidP="00854510">
            <w:pPr>
              <w:jc w:val="center"/>
              <w:rPr>
                <w:b/>
                <w:bCs/>
              </w:rPr>
            </w:pPr>
            <w:r w:rsidRPr="005A5581">
              <w:rPr>
                <w:b/>
                <w:bCs/>
              </w:rPr>
              <w:lastRenderedPageBreak/>
              <w:t>66</w:t>
            </w:r>
          </w:p>
        </w:tc>
        <w:tc>
          <w:tcPr>
            <w:tcW w:w="4679" w:type="dxa"/>
            <w:tcBorders>
              <w:top w:val="single" w:sz="4" w:space="0" w:color="auto"/>
              <w:left w:val="single" w:sz="4" w:space="0" w:color="auto"/>
              <w:bottom w:val="single" w:sz="4" w:space="0" w:color="auto"/>
              <w:right w:val="single" w:sz="4" w:space="0" w:color="auto"/>
            </w:tcBorders>
            <w:shd w:val="clear" w:color="auto" w:fill="FFFFFF"/>
            <w:vAlign w:val="center"/>
          </w:tcPr>
          <w:p w14:paraId="6027E73E" w14:textId="77777777" w:rsidR="00E00550" w:rsidRPr="005A5581" w:rsidRDefault="00B153E5" w:rsidP="00854510">
            <w:r w:rsidRPr="005A5581">
              <w:t>Tratamentul maladiilor concomitente</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14:paraId="75DF19D9" w14:textId="77777777" w:rsidR="00E00550" w:rsidRPr="005A5581" w:rsidRDefault="00B153E5" w:rsidP="00854510">
            <w:r w:rsidRPr="005A5581">
              <w:t xml:space="preserve"> nu = 0; da = 1; nu a fost necesar = 2; necunoscut = 9              </w:t>
            </w:r>
          </w:p>
        </w:tc>
        <w:tc>
          <w:tcPr>
            <w:tcW w:w="889" w:type="dxa"/>
            <w:tcBorders>
              <w:top w:val="single" w:sz="4" w:space="0" w:color="auto"/>
              <w:left w:val="single" w:sz="4" w:space="0" w:color="auto"/>
              <w:bottom w:val="single" w:sz="4" w:space="0" w:color="auto"/>
              <w:right w:val="single" w:sz="4" w:space="0" w:color="auto"/>
            </w:tcBorders>
            <w:vAlign w:val="center"/>
          </w:tcPr>
          <w:p w14:paraId="0AEFA25B" w14:textId="77777777" w:rsidR="00E00550" w:rsidRPr="005A5581" w:rsidRDefault="00B153E5" w:rsidP="00854510">
            <w:pPr>
              <w:jc w:val="center"/>
              <w:rPr>
                <w:color w:val="000000"/>
              </w:rPr>
            </w:pPr>
            <w:r w:rsidRPr="005A5581">
              <w:rPr>
                <w:color w:val="000000"/>
              </w:rPr>
              <w:t> </w:t>
            </w:r>
          </w:p>
        </w:tc>
      </w:tr>
      <w:tr w:rsidR="00E00550" w:rsidRPr="005A5581" w14:paraId="0BD93A29" w14:textId="77777777" w:rsidTr="00BF393F">
        <w:trPr>
          <w:trHeight w:val="266"/>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AF1CC8C" w14:textId="77777777" w:rsidR="00E00550" w:rsidRPr="005A5581" w:rsidRDefault="00B153E5" w:rsidP="00854510">
            <w:pPr>
              <w:jc w:val="center"/>
              <w:rPr>
                <w:b/>
                <w:bCs/>
              </w:rPr>
            </w:pPr>
            <w:r w:rsidRPr="005A5581">
              <w:rPr>
                <w:b/>
                <w:bCs/>
              </w:rPr>
              <w:t>67</w:t>
            </w:r>
          </w:p>
        </w:tc>
        <w:tc>
          <w:tcPr>
            <w:tcW w:w="4679" w:type="dxa"/>
            <w:tcBorders>
              <w:top w:val="single" w:sz="4" w:space="0" w:color="auto"/>
              <w:left w:val="single" w:sz="4" w:space="0" w:color="auto"/>
              <w:bottom w:val="single" w:sz="4" w:space="0" w:color="auto"/>
              <w:right w:val="single" w:sz="4" w:space="0" w:color="auto"/>
            </w:tcBorders>
            <w:shd w:val="clear" w:color="auto" w:fill="FFFFFF"/>
            <w:vAlign w:val="center"/>
          </w:tcPr>
          <w:p w14:paraId="6940E010" w14:textId="77777777" w:rsidR="00E00550" w:rsidRPr="005A5581" w:rsidRDefault="00B153E5" w:rsidP="00854510">
            <w:r w:rsidRPr="005A5581">
              <w:t>Monitorizarea tratamentului înregistrată</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14:paraId="78E0B168" w14:textId="77777777" w:rsidR="00E00550" w:rsidRPr="005A5581" w:rsidRDefault="00B153E5" w:rsidP="00854510">
            <w:r w:rsidRPr="005A5581">
              <w:t xml:space="preserve"> nu = 0; da = 1; necunoscut = 9              </w:t>
            </w:r>
          </w:p>
        </w:tc>
        <w:tc>
          <w:tcPr>
            <w:tcW w:w="889" w:type="dxa"/>
            <w:tcBorders>
              <w:top w:val="single" w:sz="4" w:space="0" w:color="auto"/>
              <w:left w:val="single" w:sz="4" w:space="0" w:color="auto"/>
              <w:bottom w:val="single" w:sz="4" w:space="0" w:color="auto"/>
              <w:right w:val="single" w:sz="4" w:space="0" w:color="auto"/>
            </w:tcBorders>
            <w:vAlign w:val="center"/>
          </w:tcPr>
          <w:p w14:paraId="5F02DCB0" w14:textId="77777777" w:rsidR="00E00550" w:rsidRPr="005A5581" w:rsidRDefault="00B153E5" w:rsidP="00854510">
            <w:pPr>
              <w:jc w:val="center"/>
              <w:rPr>
                <w:color w:val="000000"/>
              </w:rPr>
            </w:pPr>
            <w:r w:rsidRPr="005A5581">
              <w:rPr>
                <w:color w:val="000000"/>
              </w:rPr>
              <w:t> </w:t>
            </w:r>
          </w:p>
        </w:tc>
      </w:tr>
      <w:tr w:rsidR="00E00550" w:rsidRPr="005A5581" w14:paraId="6E0B28C9" w14:textId="77777777" w:rsidTr="00854510">
        <w:trPr>
          <w:trHeight w:val="7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798F1CA" w14:textId="77777777" w:rsidR="00E00550" w:rsidRPr="005A5581" w:rsidRDefault="00B153E5" w:rsidP="00854510">
            <w:pPr>
              <w:jc w:val="center"/>
              <w:rPr>
                <w:b/>
                <w:bCs/>
              </w:rPr>
            </w:pPr>
            <w:r w:rsidRPr="005A5581">
              <w:rPr>
                <w:b/>
                <w:bCs/>
              </w:rPr>
              <w:t>68</w:t>
            </w:r>
          </w:p>
        </w:tc>
        <w:tc>
          <w:tcPr>
            <w:tcW w:w="4679" w:type="dxa"/>
            <w:tcBorders>
              <w:top w:val="single" w:sz="4" w:space="0" w:color="auto"/>
              <w:left w:val="single" w:sz="4" w:space="0" w:color="auto"/>
              <w:bottom w:val="single" w:sz="4" w:space="0" w:color="auto"/>
              <w:right w:val="single" w:sz="4" w:space="0" w:color="auto"/>
            </w:tcBorders>
            <w:vAlign w:val="center"/>
          </w:tcPr>
          <w:p w14:paraId="3180A362" w14:textId="77777777" w:rsidR="00E00550" w:rsidRPr="005A5581" w:rsidRDefault="00B153E5" w:rsidP="00854510">
            <w:r w:rsidRPr="005A5581">
              <w:t xml:space="preserve">Dezvoltarea </w:t>
            </w:r>
            <w:r w:rsidR="000B23DB" w:rsidRPr="005A5581">
              <w:t>complicațiilor</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14:paraId="2F08A7A4" w14:textId="77777777" w:rsidR="00E00550" w:rsidRPr="005A5581" w:rsidRDefault="00B153E5" w:rsidP="00854510">
            <w:r w:rsidRPr="005A5581">
              <w:t xml:space="preserve">nu = 0; da = 1; necunoscut = 9                                                                                                                                                                                                                                      </w:t>
            </w:r>
          </w:p>
        </w:tc>
        <w:tc>
          <w:tcPr>
            <w:tcW w:w="889" w:type="dxa"/>
            <w:tcBorders>
              <w:top w:val="single" w:sz="4" w:space="0" w:color="auto"/>
              <w:left w:val="single" w:sz="4" w:space="0" w:color="auto"/>
              <w:bottom w:val="single" w:sz="4" w:space="0" w:color="auto"/>
              <w:right w:val="single" w:sz="4" w:space="0" w:color="auto"/>
            </w:tcBorders>
            <w:vAlign w:val="center"/>
          </w:tcPr>
          <w:p w14:paraId="7A140B87" w14:textId="77777777" w:rsidR="00E00550" w:rsidRPr="005A5581" w:rsidRDefault="00E00550" w:rsidP="00854510">
            <w:pPr>
              <w:jc w:val="center"/>
              <w:rPr>
                <w:color w:val="000000"/>
              </w:rPr>
            </w:pPr>
          </w:p>
        </w:tc>
      </w:tr>
      <w:tr w:rsidR="00E00550" w:rsidRPr="005A5581" w14:paraId="3DD43F12" w14:textId="77777777" w:rsidTr="00854510">
        <w:trPr>
          <w:trHeight w:val="70"/>
        </w:trPr>
        <w:tc>
          <w:tcPr>
            <w:tcW w:w="708" w:type="dxa"/>
            <w:tcBorders>
              <w:top w:val="single" w:sz="4" w:space="0" w:color="auto"/>
              <w:left w:val="single" w:sz="4" w:space="0" w:color="000000"/>
              <w:bottom w:val="single" w:sz="4" w:space="0" w:color="000000"/>
            </w:tcBorders>
            <w:shd w:val="clear" w:color="auto" w:fill="FFFFFF"/>
            <w:vAlign w:val="center"/>
          </w:tcPr>
          <w:p w14:paraId="3D2892D8" w14:textId="77777777" w:rsidR="00E00550" w:rsidRPr="005A5581" w:rsidRDefault="00B153E5" w:rsidP="00854510">
            <w:pPr>
              <w:jc w:val="center"/>
              <w:rPr>
                <w:b/>
                <w:bCs/>
              </w:rPr>
            </w:pPr>
            <w:r w:rsidRPr="005A5581">
              <w:rPr>
                <w:b/>
                <w:bCs/>
              </w:rPr>
              <w:t>69</w:t>
            </w:r>
          </w:p>
        </w:tc>
        <w:tc>
          <w:tcPr>
            <w:tcW w:w="4679" w:type="dxa"/>
            <w:tcBorders>
              <w:top w:val="single" w:sz="4" w:space="0" w:color="auto"/>
              <w:left w:val="single" w:sz="4" w:space="0" w:color="000000"/>
              <w:bottom w:val="single" w:sz="4" w:space="0" w:color="000000"/>
            </w:tcBorders>
            <w:vAlign w:val="center"/>
          </w:tcPr>
          <w:p w14:paraId="58962AA1" w14:textId="77777777" w:rsidR="00E00550" w:rsidRPr="005A5581" w:rsidRDefault="00B153E5" w:rsidP="00854510">
            <w:r w:rsidRPr="005A5581">
              <w:t xml:space="preserve"> Boli concomitente severe/avansate</w:t>
            </w:r>
          </w:p>
        </w:tc>
        <w:tc>
          <w:tcPr>
            <w:tcW w:w="4678" w:type="dxa"/>
            <w:tcBorders>
              <w:top w:val="single" w:sz="4" w:space="0" w:color="auto"/>
              <w:left w:val="single" w:sz="4" w:space="0" w:color="000000"/>
              <w:bottom w:val="single" w:sz="4" w:space="0" w:color="000000"/>
            </w:tcBorders>
            <w:shd w:val="clear" w:color="auto" w:fill="FFFFFF"/>
            <w:vAlign w:val="center"/>
          </w:tcPr>
          <w:p w14:paraId="13EE4B3E" w14:textId="77777777" w:rsidR="00E00550" w:rsidRPr="005A5581" w:rsidRDefault="00B153E5" w:rsidP="00854510">
            <w:r w:rsidRPr="005A5581">
              <w:t xml:space="preserve">nu = 0; da = 1; necunoscut = 9                                                                                                                                                                                                                                      </w:t>
            </w:r>
          </w:p>
        </w:tc>
        <w:tc>
          <w:tcPr>
            <w:tcW w:w="889" w:type="dxa"/>
            <w:tcBorders>
              <w:top w:val="single" w:sz="4" w:space="0" w:color="auto"/>
              <w:left w:val="single" w:sz="4" w:space="0" w:color="000000"/>
              <w:bottom w:val="single" w:sz="4" w:space="0" w:color="000000"/>
              <w:right w:val="single" w:sz="4" w:space="0" w:color="000000"/>
            </w:tcBorders>
            <w:vAlign w:val="center"/>
          </w:tcPr>
          <w:p w14:paraId="37C93A74" w14:textId="77777777" w:rsidR="00E00550" w:rsidRPr="005A5581" w:rsidRDefault="00E00550" w:rsidP="00854510">
            <w:pPr>
              <w:jc w:val="center"/>
              <w:rPr>
                <w:color w:val="000000"/>
              </w:rPr>
            </w:pPr>
          </w:p>
        </w:tc>
      </w:tr>
      <w:tr w:rsidR="00E00550" w:rsidRPr="005A5581" w14:paraId="784B57DD" w14:textId="77777777" w:rsidTr="00854510">
        <w:trPr>
          <w:trHeight w:val="70"/>
        </w:trPr>
        <w:tc>
          <w:tcPr>
            <w:tcW w:w="708" w:type="dxa"/>
            <w:tcBorders>
              <w:left w:val="single" w:sz="4" w:space="0" w:color="000000"/>
              <w:bottom w:val="single" w:sz="4" w:space="0" w:color="000000"/>
            </w:tcBorders>
            <w:shd w:val="clear" w:color="auto" w:fill="FFFFFF"/>
            <w:vAlign w:val="center"/>
          </w:tcPr>
          <w:p w14:paraId="12846198" w14:textId="77777777" w:rsidR="00E00550" w:rsidRPr="005A5581" w:rsidRDefault="00B153E5" w:rsidP="00854510">
            <w:pPr>
              <w:jc w:val="center"/>
              <w:rPr>
                <w:b/>
                <w:bCs/>
              </w:rPr>
            </w:pPr>
            <w:r w:rsidRPr="005A5581">
              <w:rPr>
                <w:b/>
                <w:bCs/>
              </w:rPr>
              <w:t>70</w:t>
            </w:r>
          </w:p>
        </w:tc>
        <w:tc>
          <w:tcPr>
            <w:tcW w:w="4679" w:type="dxa"/>
            <w:tcBorders>
              <w:left w:val="single" w:sz="4" w:space="0" w:color="000000"/>
              <w:bottom w:val="single" w:sz="4" w:space="0" w:color="000000"/>
            </w:tcBorders>
            <w:vAlign w:val="center"/>
          </w:tcPr>
          <w:p w14:paraId="7BA0C5B4" w14:textId="77777777" w:rsidR="00E00550" w:rsidRPr="005A5581" w:rsidRDefault="00B153E5" w:rsidP="00854510">
            <w:pPr>
              <w:rPr>
                <w:color w:val="000000"/>
              </w:rPr>
            </w:pPr>
            <w:r w:rsidRPr="005A5581">
              <w:rPr>
                <w:color w:val="000000"/>
              </w:rPr>
              <w:t xml:space="preserve">Plan de </w:t>
            </w:r>
            <w:r w:rsidR="000B23DB" w:rsidRPr="005A5581">
              <w:rPr>
                <w:color w:val="000000"/>
              </w:rPr>
              <w:t>intervenție</w:t>
            </w:r>
            <w:r w:rsidRPr="005A5581">
              <w:rPr>
                <w:color w:val="000000"/>
              </w:rPr>
              <w:t xml:space="preserve"> pentru pacient  pe termen scurt (1-3) luni</w:t>
            </w:r>
          </w:p>
        </w:tc>
        <w:tc>
          <w:tcPr>
            <w:tcW w:w="4678" w:type="dxa"/>
            <w:tcBorders>
              <w:left w:val="single" w:sz="4" w:space="0" w:color="000000"/>
              <w:bottom w:val="single" w:sz="4" w:space="0" w:color="000000"/>
            </w:tcBorders>
            <w:shd w:val="clear" w:color="auto" w:fill="FFFFFF"/>
            <w:vAlign w:val="center"/>
          </w:tcPr>
          <w:p w14:paraId="61CD8126" w14:textId="77777777" w:rsidR="00E00550" w:rsidRPr="005A5581" w:rsidRDefault="00B153E5" w:rsidP="00854510">
            <w:r w:rsidRPr="005A5581">
              <w:t xml:space="preserve">nu = 0; da = 1; necunoscut = 9                                                                                                                                                                                                                                      </w:t>
            </w:r>
          </w:p>
        </w:tc>
        <w:tc>
          <w:tcPr>
            <w:tcW w:w="889" w:type="dxa"/>
            <w:tcBorders>
              <w:left w:val="single" w:sz="4" w:space="0" w:color="000000"/>
              <w:bottom w:val="single" w:sz="4" w:space="0" w:color="000000"/>
              <w:right w:val="single" w:sz="4" w:space="0" w:color="000000"/>
            </w:tcBorders>
            <w:vAlign w:val="center"/>
          </w:tcPr>
          <w:p w14:paraId="23E08B43" w14:textId="77777777" w:rsidR="00E00550" w:rsidRPr="005A5581" w:rsidRDefault="00B153E5" w:rsidP="00854510">
            <w:pPr>
              <w:jc w:val="center"/>
              <w:rPr>
                <w:color w:val="000000"/>
              </w:rPr>
            </w:pPr>
            <w:r w:rsidRPr="005A5581">
              <w:rPr>
                <w:color w:val="000000"/>
              </w:rPr>
              <w:t> </w:t>
            </w:r>
          </w:p>
        </w:tc>
      </w:tr>
      <w:tr w:rsidR="00E00550" w:rsidRPr="005A5581" w14:paraId="6C81D1CF" w14:textId="77777777" w:rsidTr="00854510">
        <w:trPr>
          <w:trHeight w:val="70"/>
        </w:trPr>
        <w:tc>
          <w:tcPr>
            <w:tcW w:w="708" w:type="dxa"/>
            <w:tcBorders>
              <w:left w:val="single" w:sz="4" w:space="0" w:color="000000"/>
              <w:bottom w:val="single" w:sz="4" w:space="0" w:color="000000"/>
            </w:tcBorders>
            <w:shd w:val="clear" w:color="auto" w:fill="FFFFFF"/>
            <w:vAlign w:val="center"/>
          </w:tcPr>
          <w:p w14:paraId="7D76A0E8" w14:textId="77777777" w:rsidR="00E00550" w:rsidRPr="005A5581" w:rsidRDefault="00B153E5" w:rsidP="00854510">
            <w:pPr>
              <w:jc w:val="center"/>
              <w:rPr>
                <w:b/>
                <w:bCs/>
              </w:rPr>
            </w:pPr>
            <w:r w:rsidRPr="005A5581">
              <w:rPr>
                <w:b/>
                <w:bCs/>
              </w:rPr>
              <w:t>71</w:t>
            </w:r>
          </w:p>
        </w:tc>
        <w:tc>
          <w:tcPr>
            <w:tcW w:w="4679" w:type="dxa"/>
            <w:tcBorders>
              <w:left w:val="single" w:sz="4" w:space="0" w:color="000000"/>
              <w:bottom w:val="single" w:sz="4" w:space="0" w:color="000000"/>
            </w:tcBorders>
            <w:vAlign w:val="center"/>
          </w:tcPr>
          <w:p w14:paraId="4B07EC93" w14:textId="77777777" w:rsidR="00E00550" w:rsidRPr="005A5581" w:rsidRDefault="00B153E5" w:rsidP="00854510">
            <w:pPr>
              <w:rPr>
                <w:color w:val="000000"/>
              </w:rPr>
            </w:pPr>
            <w:r w:rsidRPr="005A5581">
              <w:rPr>
                <w:color w:val="000000"/>
              </w:rPr>
              <w:t xml:space="preserve">Plan de </w:t>
            </w:r>
            <w:r w:rsidR="000B23DB" w:rsidRPr="005A5581">
              <w:rPr>
                <w:color w:val="000000"/>
              </w:rPr>
              <w:t>intervenție</w:t>
            </w:r>
            <w:r w:rsidRPr="005A5581">
              <w:rPr>
                <w:color w:val="000000"/>
              </w:rPr>
              <w:t xml:space="preserve"> pentru pacient pe termen lung</w:t>
            </w:r>
          </w:p>
        </w:tc>
        <w:tc>
          <w:tcPr>
            <w:tcW w:w="4678" w:type="dxa"/>
            <w:tcBorders>
              <w:left w:val="single" w:sz="4" w:space="0" w:color="000000"/>
              <w:bottom w:val="single" w:sz="4" w:space="0" w:color="000000"/>
            </w:tcBorders>
            <w:shd w:val="clear" w:color="auto" w:fill="FFFFFF"/>
            <w:vAlign w:val="center"/>
          </w:tcPr>
          <w:p w14:paraId="0A0BACD4" w14:textId="77777777" w:rsidR="00E00550" w:rsidRPr="005A5581" w:rsidRDefault="00B153E5" w:rsidP="00854510">
            <w:r w:rsidRPr="005A5581">
              <w:t xml:space="preserve">nu = 0; da = 1; necunoscut = 9                                                                                                                                                                                                                                      </w:t>
            </w:r>
          </w:p>
        </w:tc>
        <w:tc>
          <w:tcPr>
            <w:tcW w:w="889" w:type="dxa"/>
            <w:tcBorders>
              <w:left w:val="single" w:sz="4" w:space="0" w:color="000000"/>
              <w:bottom w:val="single" w:sz="4" w:space="0" w:color="000000"/>
              <w:right w:val="single" w:sz="4" w:space="0" w:color="000000"/>
            </w:tcBorders>
            <w:vAlign w:val="center"/>
          </w:tcPr>
          <w:p w14:paraId="7CF20A4B" w14:textId="77777777" w:rsidR="00E00550" w:rsidRPr="005A5581" w:rsidRDefault="00B153E5" w:rsidP="00854510">
            <w:pPr>
              <w:jc w:val="center"/>
              <w:rPr>
                <w:color w:val="000000"/>
              </w:rPr>
            </w:pPr>
            <w:r w:rsidRPr="005A5581">
              <w:rPr>
                <w:color w:val="000000"/>
              </w:rPr>
              <w:t> </w:t>
            </w:r>
          </w:p>
        </w:tc>
      </w:tr>
      <w:tr w:rsidR="00E00550" w:rsidRPr="005A5581" w14:paraId="5613DD11" w14:textId="77777777" w:rsidTr="00854510">
        <w:trPr>
          <w:trHeight w:val="70"/>
        </w:trPr>
        <w:tc>
          <w:tcPr>
            <w:tcW w:w="708" w:type="dxa"/>
            <w:tcBorders>
              <w:left w:val="single" w:sz="4" w:space="0" w:color="000000"/>
              <w:bottom w:val="single" w:sz="4" w:space="0" w:color="000000"/>
            </w:tcBorders>
            <w:shd w:val="clear" w:color="auto" w:fill="FFFFFF"/>
            <w:vAlign w:val="center"/>
          </w:tcPr>
          <w:p w14:paraId="4B5AE810" w14:textId="77777777" w:rsidR="00E00550" w:rsidRPr="005A5581" w:rsidRDefault="00B153E5" w:rsidP="00854510">
            <w:pPr>
              <w:jc w:val="center"/>
              <w:rPr>
                <w:b/>
                <w:bCs/>
              </w:rPr>
            </w:pPr>
            <w:r w:rsidRPr="005A5581">
              <w:rPr>
                <w:b/>
                <w:bCs/>
              </w:rPr>
              <w:t>72</w:t>
            </w:r>
          </w:p>
        </w:tc>
        <w:tc>
          <w:tcPr>
            <w:tcW w:w="4679" w:type="dxa"/>
            <w:tcBorders>
              <w:left w:val="single" w:sz="4" w:space="0" w:color="000000"/>
              <w:bottom w:val="single" w:sz="4" w:space="0" w:color="000000"/>
            </w:tcBorders>
            <w:vAlign w:val="center"/>
          </w:tcPr>
          <w:p w14:paraId="79857D02" w14:textId="77777777" w:rsidR="00E00550" w:rsidRPr="005A5581" w:rsidRDefault="00B153E5" w:rsidP="00854510">
            <w:pPr>
              <w:rPr>
                <w:color w:val="000000"/>
              </w:rPr>
            </w:pPr>
            <w:r w:rsidRPr="005A5581">
              <w:rPr>
                <w:color w:val="000000"/>
              </w:rPr>
              <w:t xml:space="preserve">Prezenta </w:t>
            </w:r>
            <w:r w:rsidR="000B23DB" w:rsidRPr="005A5581">
              <w:rPr>
                <w:color w:val="000000"/>
              </w:rPr>
              <w:t>recomandărilor</w:t>
            </w:r>
            <w:r w:rsidRPr="005A5581">
              <w:rPr>
                <w:color w:val="000000"/>
              </w:rPr>
              <w:t xml:space="preserve"> pentru modificarea </w:t>
            </w:r>
            <w:r w:rsidR="000B23DB" w:rsidRPr="005A5581">
              <w:rPr>
                <w:color w:val="000000"/>
              </w:rPr>
              <w:t>stilului de</w:t>
            </w:r>
            <w:r w:rsidRPr="005A5581">
              <w:rPr>
                <w:color w:val="000000"/>
              </w:rPr>
              <w:t xml:space="preserve"> </w:t>
            </w:r>
            <w:r w:rsidR="000B23DB" w:rsidRPr="005A5581">
              <w:rPr>
                <w:color w:val="000000"/>
              </w:rPr>
              <w:t>viață</w:t>
            </w:r>
          </w:p>
        </w:tc>
        <w:tc>
          <w:tcPr>
            <w:tcW w:w="4678" w:type="dxa"/>
            <w:tcBorders>
              <w:left w:val="single" w:sz="4" w:space="0" w:color="000000"/>
              <w:bottom w:val="single" w:sz="4" w:space="0" w:color="000000"/>
            </w:tcBorders>
            <w:shd w:val="clear" w:color="auto" w:fill="FFFFFF"/>
            <w:vAlign w:val="center"/>
          </w:tcPr>
          <w:p w14:paraId="1119B5B5" w14:textId="77777777" w:rsidR="00E00550" w:rsidRPr="005A5581" w:rsidRDefault="00B153E5" w:rsidP="00854510">
            <w:r w:rsidRPr="005A5581">
              <w:t xml:space="preserve">nu = 0; da = 1; nu a fost necesar = 2; necunoscut = 9                                                                                                                                                                                                              </w:t>
            </w:r>
          </w:p>
        </w:tc>
        <w:tc>
          <w:tcPr>
            <w:tcW w:w="889" w:type="dxa"/>
            <w:tcBorders>
              <w:left w:val="single" w:sz="4" w:space="0" w:color="000000"/>
              <w:bottom w:val="single" w:sz="4" w:space="0" w:color="000000"/>
              <w:right w:val="single" w:sz="4" w:space="0" w:color="000000"/>
            </w:tcBorders>
            <w:vAlign w:val="center"/>
          </w:tcPr>
          <w:p w14:paraId="225C9D86" w14:textId="77777777" w:rsidR="00E00550" w:rsidRPr="005A5581" w:rsidRDefault="00B153E5" w:rsidP="00854510">
            <w:pPr>
              <w:jc w:val="center"/>
              <w:rPr>
                <w:color w:val="000000"/>
              </w:rPr>
            </w:pPr>
            <w:r w:rsidRPr="005A5581">
              <w:rPr>
                <w:color w:val="000000"/>
              </w:rPr>
              <w:t> </w:t>
            </w:r>
          </w:p>
        </w:tc>
      </w:tr>
      <w:tr w:rsidR="00E00550" w:rsidRPr="005A5581" w14:paraId="64018528" w14:textId="77777777" w:rsidTr="00854510">
        <w:trPr>
          <w:trHeight w:val="70"/>
        </w:trPr>
        <w:tc>
          <w:tcPr>
            <w:tcW w:w="708" w:type="dxa"/>
            <w:tcBorders>
              <w:left w:val="single" w:sz="4" w:space="0" w:color="000000"/>
              <w:bottom w:val="single" w:sz="4" w:space="0" w:color="000000"/>
            </w:tcBorders>
            <w:shd w:val="clear" w:color="auto" w:fill="FFFFFF"/>
            <w:vAlign w:val="center"/>
          </w:tcPr>
          <w:p w14:paraId="5314C8A4" w14:textId="77777777" w:rsidR="00E00550" w:rsidRPr="005A5581" w:rsidRDefault="00B153E5" w:rsidP="00854510">
            <w:pPr>
              <w:jc w:val="center"/>
              <w:rPr>
                <w:b/>
                <w:bCs/>
              </w:rPr>
            </w:pPr>
            <w:r w:rsidRPr="005A5581">
              <w:rPr>
                <w:b/>
                <w:bCs/>
              </w:rPr>
              <w:t>73</w:t>
            </w:r>
          </w:p>
        </w:tc>
        <w:tc>
          <w:tcPr>
            <w:tcW w:w="4679" w:type="dxa"/>
            <w:tcBorders>
              <w:left w:val="single" w:sz="4" w:space="0" w:color="000000"/>
              <w:bottom w:val="single" w:sz="4" w:space="0" w:color="000000"/>
            </w:tcBorders>
            <w:vAlign w:val="center"/>
          </w:tcPr>
          <w:p w14:paraId="5F6211E5" w14:textId="77777777" w:rsidR="00E00550" w:rsidRPr="005A5581" w:rsidRDefault="00B153E5" w:rsidP="00854510">
            <w:r w:rsidRPr="005A5581">
              <w:t xml:space="preserve">Recomandări cu privire la </w:t>
            </w:r>
            <w:r w:rsidR="000B23DB" w:rsidRPr="005A5581">
              <w:t>nutriție</w:t>
            </w:r>
          </w:p>
        </w:tc>
        <w:tc>
          <w:tcPr>
            <w:tcW w:w="4678" w:type="dxa"/>
            <w:tcBorders>
              <w:left w:val="single" w:sz="4" w:space="0" w:color="000000"/>
              <w:bottom w:val="single" w:sz="4" w:space="0" w:color="000000"/>
            </w:tcBorders>
            <w:shd w:val="clear" w:color="auto" w:fill="FFFFFF"/>
            <w:vAlign w:val="center"/>
          </w:tcPr>
          <w:p w14:paraId="5055619F" w14:textId="77777777" w:rsidR="00E00550" w:rsidRPr="005A5581" w:rsidRDefault="00B153E5" w:rsidP="00854510">
            <w:r w:rsidRPr="005A5581">
              <w:t xml:space="preserve">nu = 0; da = 1; nu a fost necesar = 2; necunoscut = 9                                                                                                                                                                                                              </w:t>
            </w:r>
          </w:p>
        </w:tc>
        <w:tc>
          <w:tcPr>
            <w:tcW w:w="889" w:type="dxa"/>
            <w:tcBorders>
              <w:left w:val="single" w:sz="4" w:space="0" w:color="000000"/>
              <w:bottom w:val="single" w:sz="4" w:space="0" w:color="000000"/>
              <w:right w:val="single" w:sz="4" w:space="0" w:color="000000"/>
            </w:tcBorders>
            <w:vAlign w:val="center"/>
          </w:tcPr>
          <w:p w14:paraId="768EEC05" w14:textId="77777777" w:rsidR="00E00550" w:rsidRPr="005A5581" w:rsidRDefault="00E00550" w:rsidP="00854510">
            <w:pPr>
              <w:jc w:val="center"/>
              <w:rPr>
                <w:color w:val="000000"/>
              </w:rPr>
            </w:pPr>
          </w:p>
        </w:tc>
      </w:tr>
      <w:tr w:rsidR="00E00550" w:rsidRPr="005A5581" w14:paraId="21922B97" w14:textId="77777777" w:rsidTr="00854510">
        <w:trPr>
          <w:trHeight w:val="70"/>
        </w:trPr>
        <w:tc>
          <w:tcPr>
            <w:tcW w:w="708" w:type="dxa"/>
            <w:tcBorders>
              <w:left w:val="single" w:sz="4" w:space="0" w:color="000000"/>
              <w:bottom w:val="single" w:sz="4" w:space="0" w:color="000000"/>
            </w:tcBorders>
            <w:shd w:val="clear" w:color="auto" w:fill="FFFFFF"/>
            <w:vAlign w:val="center"/>
          </w:tcPr>
          <w:p w14:paraId="295E4DCA" w14:textId="77777777" w:rsidR="00E00550" w:rsidRPr="005A5581" w:rsidRDefault="00B153E5" w:rsidP="00854510">
            <w:pPr>
              <w:jc w:val="center"/>
              <w:rPr>
                <w:b/>
                <w:bCs/>
              </w:rPr>
            </w:pPr>
            <w:r w:rsidRPr="005A5581">
              <w:rPr>
                <w:b/>
                <w:bCs/>
              </w:rPr>
              <w:t>74</w:t>
            </w:r>
          </w:p>
        </w:tc>
        <w:tc>
          <w:tcPr>
            <w:tcW w:w="4679" w:type="dxa"/>
            <w:tcBorders>
              <w:left w:val="single" w:sz="4" w:space="0" w:color="000000"/>
              <w:bottom w:val="single" w:sz="4" w:space="0" w:color="000000"/>
            </w:tcBorders>
            <w:vAlign w:val="center"/>
          </w:tcPr>
          <w:p w14:paraId="21DAF455" w14:textId="77777777" w:rsidR="00E00550" w:rsidRPr="005A5581" w:rsidRDefault="00B153E5" w:rsidP="00854510">
            <w:r w:rsidRPr="005A5581">
              <w:t xml:space="preserve">Recomandări cu privire la </w:t>
            </w:r>
            <w:r w:rsidR="000B23DB" w:rsidRPr="005A5581">
              <w:t>renunțarea</w:t>
            </w:r>
            <w:r w:rsidRPr="005A5581">
              <w:t xml:space="preserve"> la fumat</w:t>
            </w:r>
          </w:p>
        </w:tc>
        <w:tc>
          <w:tcPr>
            <w:tcW w:w="4678" w:type="dxa"/>
            <w:tcBorders>
              <w:left w:val="single" w:sz="4" w:space="0" w:color="000000"/>
              <w:bottom w:val="single" w:sz="4" w:space="0" w:color="000000"/>
            </w:tcBorders>
            <w:shd w:val="clear" w:color="auto" w:fill="FFFFFF"/>
            <w:vAlign w:val="center"/>
          </w:tcPr>
          <w:p w14:paraId="67DC3253" w14:textId="77777777" w:rsidR="00E00550" w:rsidRPr="005A5581" w:rsidRDefault="00B153E5" w:rsidP="00854510">
            <w:r w:rsidRPr="005A5581">
              <w:t xml:space="preserve">nu = 0; da = 1; nu a fost necesar = 2; necunoscut = 9                                                                                                                                                                                                              </w:t>
            </w:r>
          </w:p>
        </w:tc>
        <w:tc>
          <w:tcPr>
            <w:tcW w:w="889" w:type="dxa"/>
            <w:tcBorders>
              <w:left w:val="single" w:sz="4" w:space="0" w:color="000000"/>
              <w:bottom w:val="single" w:sz="4" w:space="0" w:color="000000"/>
              <w:right w:val="single" w:sz="4" w:space="0" w:color="000000"/>
            </w:tcBorders>
            <w:vAlign w:val="center"/>
          </w:tcPr>
          <w:p w14:paraId="05838501" w14:textId="77777777" w:rsidR="00E00550" w:rsidRPr="005A5581" w:rsidRDefault="00E00550" w:rsidP="00854510">
            <w:pPr>
              <w:jc w:val="center"/>
              <w:rPr>
                <w:color w:val="000000"/>
              </w:rPr>
            </w:pPr>
          </w:p>
        </w:tc>
      </w:tr>
      <w:tr w:rsidR="00E00550" w:rsidRPr="005A5581" w14:paraId="408A8901" w14:textId="77777777" w:rsidTr="00854510">
        <w:trPr>
          <w:trHeight w:val="70"/>
        </w:trPr>
        <w:tc>
          <w:tcPr>
            <w:tcW w:w="708" w:type="dxa"/>
            <w:tcBorders>
              <w:left w:val="single" w:sz="4" w:space="0" w:color="000000"/>
              <w:bottom w:val="single" w:sz="4" w:space="0" w:color="000000"/>
            </w:tcBorders>
            <w:shd w:val="clear" w:color="auto" w:fill="FFFFFF"/>
            <w:vAlign w:val="center"/>
          </w:tcPr>
          <w:p w14:paraId="7F9F0A7B" w14:textId="77777777" w:rsidR="00E00550" w:rsidRPr="005A5581" w:rsidRDefault="00B153E5" w:rsidP="00854510">
            <w:pPr>
              <w:jc w:val="center"/>
              <w:rPr>
                <w:b/>
                <w:bCs/>
              </w:rPr>
            </w:pPr>
            <w:r w:rsidRPr="005A5581">
              <w:rPr>
                <w:b/>
                <w:bCs/>
              </w:rPr>
              <w:t>75</w:t>
            </w:r>
          </w:p>
        </w:tc>
        <w:tc>
          <w:tcPr>
            <w:tcW w:w="4679" w:type="dxa"/>
            <w:tcBorders>
              <w:left w:val="single" w:sz="4" w:space="0" w:color="000000"/>
              <w:bottom w:val="single" w:sz="4" w:space="0" w:color="000000"/>
            </w:tcBorders>
            <w:vAlign w:val="center"/>
          </w:tcPr>
          <w:p w14:paraId="13620D98" w14:textId="77777777" w:rsidR="00E00550" w:rsidRPr="005A5581" w:rsidRDefault="00B153E5" w:rsidP="00854510">
            <w:r w:rsidRPr="005A5581">
              <w:t>Recomandări cu privire la activitate fizică</w:t>
            </w:r>
          </w:p>
        </w:tc>
        <w:tc>
          <w:tcPr>
            <w:tcW w:w="4678" w:type="dxa"/>
            <w:tcBorders>
              <w:left w:val="single" w:sz="4" w:space="0" w:color="000000"/>
              <w:bottom w:val="single" w:sz="4" w:space="0" w:color="000000"/>
            </w:tcBorders>
            <w:shd w:val="clear" w:color="auto" w:fill="FFFFFF"/>
            <w:vAlign w:val="center"/>
          </w:tcPr>
          <w:p w14:paraId="33B02BE7" w14:textId="77777777" w:rsidR="00E00550" w:rsidRPr="005A5581" w:rsidRDefault="00B153E5" w:rsidP="00854510">
            <w:r w:rsidRPr="005A5581">
              <w:t xml:space="preserve">nu = 0; da = 1; nu a fost necesar = 2; necunoscut = 9                                                                                                                                                                                                              </w:t>
            </w:r>
          </w:p>
        </w:tc>
        <w:tc>
          <w:tcPr>
            <w:tcW w:w="889" w:type="dxa"/>
            <w:tcBorders>
              <w:left w:val="single" w:sz="4" w:space="0" w:color="000000"/>
              <w:bottom w:val="single" w:sz="4" w:space="0" w:color="000000"/>
              <w:right w:val="single" w:sz="4" w:space="0" w:color="000000"/>
            </w:tcBorders>
            <w:vAlign w:val="center"/>
          </w:tcPr>
          <w:p w14:paraId="089112CA" w14:textId="77777777" w:rsidR="00E00550" w:rsidRPr="005A5581" w:rsidRDefault="00E00550" w:rsidP="00854510">
            <w:pPr>
              <w:jc w:val="center"/>
              <w:rPr>
                <w:color w:val="000000"/>
              </w:rPr>
            </w:pPr>
          </w:p>
        </w:tc>
      </w:tr>
      <w:tr w:rsidR="00E00550" w:rsidRPr="005A5581" w14:paraId="53FA1901" w14:textId="77777777" w:rsidTr="00854510">
        <w:trPr>
          <w:trHeight w:val="70"/>
        </w:trPr>
        <w:tc>
          <w:tcPr>
            <w:tcW w:w="708" w:type="dxa"/>
            <w:tcBorders>
              <w:left w:val="single" w:sz="4" w:space="0" w:color="000000"/>
              <w:bottom w:val="single" w:sz="4" w:space="0" w:color="000000"/>
            </w:tcBorders>
            <w:shd w:val="clear" w:color="auto" w:fill="FFFFFF"/>
            <w:vAlign w:val="center"/>
          </w:tcPr>
          <w:p w14:paraId="1DB6B8FE" w14:textId="77777777" w:rsidR="00E00550" w:rsidRPr="005A5581" w:rsidRDefault="00B153E5" w:rsidP="00854510">
            <w:pPr>
              <w:jc w:val="center"/>
              <w:rPr>
                <w:b/>
                <w:bCs/>
              </w:rPr>
            </w:pPr>
            <w:r w:rsidRPr="005A5581">
              <w:rPr>
                <w:b/>
                <w:bCs/>
              </w:rPr>
              <w:t>76</w:t>
            </w:r>
          </w:p>
        </w:tc>
        <w:tc>
          <w:tcPr>
            <w:tcW w:w="4679" w:type="dxa"/>
            <w:tcBorders>
              <w:left w:val="single" w:sz="4" w:space="0" w:color="000000"/>
              <w:bottom w:val="single" w:sz="4" w:space="0" w:color="000000"/>
            </w:tcBorders>
            <w:vAlign w:val="center"/>
          </w:tcPr>
          <w:p w14:paraId="05E3A2A5" w14:textId="77777777" w:rsidR="00E00550" w:rsidRPr="005A5581" w:rsidRDefault="00B153E5" w:rsidP="00854510">
            <w:r w:rsidRPr="005A5581">
              <w:t>Recomandări cu privire la scădere (ponderală)</w:t>
            </w:r>
          </w:p>
        </w:tc>
        <w:tc>
          <w:tcPr>
            <w:tcW w:w="4678" w:type="dxa"/>
            <w:tcBorders>
              <w:left w:val="single" w:sz="4" w:space="0" w:color="000000"/>
              <w:bottom w:val="single" w:sz="4" w:space="0" w:color="000000"/>
            </w:tcBorders>
            <w:shd w:val="clear" w:color="auto" w:fill="FFFFFF"/>
            <w:vAlign w:val="center"/>
          </w:tcPr>
          <w:p w14:paraId="08E35A87" w14:textId="77777777" w:rsidR="00E00550" w:rsidRPr="005A5581" w:rsidRDefault="00B153E5" w:rsidP="00854510">
            <w:r w:rsidRPr="005A5581">
              <w:t xml:space="preserve">nu = 0; da = 1; nu a fost necesar = 2; necunoscut = 9                                                                                                                                                                                                              </w:t>
            </w:r>
          </w:p>
        </w:tc>
        <w:tc>
          <w:tcPr>
            <w:tcW w:w="889" w:type="dxa"/>
            <w:tcBorders>
              <w:left w:val="single" w:sz="4" w:space="0" w:color="000000"/>
              <w:bottom w:val="single" w:sz="4" w:space="0" w:color="000000"/>
              <w:right w:val="single" w:sz="4" w:space="0" w:color="000000"/>
            </w:tcBorders>
            <w:vAlign w:val="center"/>
          </w:tcPr>
          <w:p w14:paraId="1514A491" w14:textId="77777777" w:rsidR="00E00550" w:rsidRPr="005A5581" w:rsidRDefault="00E00550" w:rsidP="00854510">
            <w:pPr>
              <w:jc w:val="center"/>
              <w:rPr>
                <w:color w:val="000000"/>
              </w:rPr>
            </w:pPr>
          </w:p>
        </w:tc>
      </w:tr>
      <w:tr w:rsidR="00E00550" w:rsidRPr="005A5581" w14:paraId="54BC4D93" w14:textId="77777777" w:rsidTr="00854510">
        <w:trPr>
          <w:trHeight w:val="70"/>
        </w:trPr>
        <w:tc>
          <w:tcPr>
            <w:tcW w:w="708" w:type="dxa"/>
            <w:tcBorders>
              <w:left w:val="single" w:sz="4" w:space="0" w:color="000000"/>
              <w:bottom w:val="single" w:sz="4" w:space="0" w:color="000000"/>
            </w:tcBorders>
            <w:shd w:val="clear" w:color="auto" w:fill="FFFFFF"/>
            <w:vAlign w:val="center"/>
          </w:tcPr>
          <w:p w14:paraId="3C9E1C65" w14:textId="77777777" w:rsidR="00E00550" w:rsidRPr="005A5581" w:rsidRDefault="00B153E5" w:rsidP="00854510">
            <w:pPr>
              <w:jc w:val="center"/>
              <w:rPr>
                <w:b/>
                <w:bCs/>
              </w:rPr>
            </w:pPr>
            <w:r w:rsidRPr="005A5581">
              <w:rPr>
                <w:b/>
                <w:bCs/>
              </w:rPr>
              <w:t>77</w:t>
            </w:r>
          </w:p>
        </w:tc>
        <w:tc>
          <w:tcPr>
            <w:tcW w:w="4679" w:type="dxa"/>
            <w:tcBorders>
              <w:left w:val="single" w:sz="4" w:space="0" w:color="000000"/>
              <w:bottom w:val="single" w:sz="4" w:space="0" w:color="000000"/>
            </w:tcBorders>
            <w:vAlign w:val="center"/>
          </w:tcPr>
          <w:p w14:paraId="18B43126" w14:textId="77777777" w:rsidR="00E00550" w:rsidRPr="005A5581" w:rsidRDefault="00B153E5" w:rsidP="00854510">
            <w:r w:rsidRPr="005A5581">
              <w:t>Recomandări cu privire la consumul de alcool</w:t>
            </w:r>
          </w:p>
        </w:tc>
        <w:tc>
          <w:tcPr>
            <w:tcW w:w="4678" w:type="dxa"/>
            <w:tcBorders>
              <w:left w:val="single" w:sz="4" w:space="0" w:color="000000"/>
              <w:bottom w:val="single" w:sz="4" w:space="0" w:color="000000"/>
            </w:tcBorders>
            <w:shd w:val="clear" w:color="auto" w:fill="FFFFFF"/>
            <w:vAlign w:val="center"/>
          </w:tcPr>
          <w:p w14:paraId="53CE4C34" w14:textId="77777777" w:rsidR="00E00550" w:rsidRPr="005A5581" w:rsidRDefault="00B153E5" w:rsidP="00854510">
            <w:r w:rsidRPr="005A5581">
              <w:t xml:space="preserve">nu = 0; da = 1; nu a fost necesar = 2; necunoscut = 9                                                                                                                                                                                                              </w:t>
            </w:r>
          </w:p>
        </w:tc>
        <w:tc>
          <w:tcPr>
            <w:tcW w:w="889" w:type="dxa"/>
            <w:tcBorders>
              <w:left w:val="single" w:sz="4" w:space="0" w:color="000000"/>
              <w:bottom w:val="single" w:sz="4" w:space="0" w:color="000000"/>
              <w:right w:val="single" w:sz="4" w:space="0" w:color="000000"/>
            </w:tcBorders>
            <w:vAlign w:val="center"/>
          </w:tcPr>
          <w:p w14:paraId="2C4E5915" w14:textId="77777777" w:rsidR="00E00550" w:rsidRPr="005A5581" w:rsidRDefault="00E00550" w:rsidP="00854510">
            <w:pPr>
              <w:jc w:val="center"/>
              <w:rPr>
                <w:color w:val="000000"/>
              </w:rPr>
            </w:pPr>
          </w:p>
        </w:tc>
      </w:tr>
      <w:tr w:rsidR="00E00550" w:rsidRPr="005A5581" w14:paraId="7A8E3CB4" w14:textId="77777777" w:rsidTr="00854510">
        <w:trPr>
          <w:trHeight w:val="70"/>
        </w:trPr>
        <w:tc>
          <w:tcPr>
            <w:tcW w:w="708" w:type="dxa"/>
            <w:tcBorders>
              <w:left w:val="single" w:sz="4" w:space="0" w:color="000000"/>
              <w:bottom w:val="single" w:sz="4" w:space="0" w:color="000000"/>
            </w:tcBorders>
            <w:shd w:val="clear" w:color="auto" w:fill="FFFFFF"/>
            <w:vAlign w:val="center"/>
          </w:tcPr>
          <w:p w14:paraId="56F8DD2A" w14:textId="77777777" w:rsidR="00E00550" w:rsidRPr="005A5581" w:rsidRDefault="00B153E5" w:rsidP="00854510">
            <w:pPr>
              <w:jc w:val="center"/>
              <w:rPr>
                <w:b/>
                <w:bCs/>
              </w:rPr>
            </w:pPr>
            <w:r w:rsidRPr="005A5581">
              <w:rPr>
                <w:b/>
                <w:bCs/>
              </w:rPr>
              <w:t>78</w:t>
            </w:r>
          </w:p>
        </w:tc>
        <w:tc>
          <w:tcPr>
            <w:tcW w:w="4679" w:type="dxa"/>
            <w:tcBorders>
              <w:left w:val="single" w:sz="4" w:space="0" w:color="000000"/>
              <w:bottom w:val="single" w:sz="4" w:space="0" w:color="000000"/>
            </w:tcBorders>
            <w:vAlign w:val="center"/>
          </w:tcPr>
          <w:p w14:paraId="24496927" w14:textId="77777777" w:rsidR="00E00550" w:rsidRPr="005A5581" w:rsidRDefault="00B153E5" w:rsidP="00854510">
            <w:r w:rsidRPr="005A5581">
              <w:t>Recomandări  pentru  factorii  psihosociali</w:t>
            </w:r>
          </w:p>
        </w:tc>
        <w:tc>
          <w:tcPr>
            <w:tcW w:w="4678" w:type="dxa"/>
            <w:tcBorders>
              <w:left w:val="single" w:sz="4" w:space="0" w:color="000000"/>
              <w:bottom w:val="single" w:sz="4" w:space="0" w:color="000000"/>
            </w:tcBorders>
            <w:shd w:val="clear" w:color="auto" w:fill="FFFFFF"/>
            <w:vAlign w:val="center"/>
          </w:tcPr>
          <w:p w14:paraId="2F53CF4A" w14:textId="77777777" w:rsidR="00E00550" w:rsidRPr="005A5581" w:rsidRDefault="00B153E5" w:rsidP="00854510">
            <w:r w:rsidRPr="005A5581">
              <w:t xml:space="preserve">nu = 0; da = 1; nu a fost necesar = 2; necunoscut = 9                                                                                                                                                                                                              </w:t>
            </w:r>
          </w:p>
        </w:tc>
        <w:tc>
          <w:tcPr>
            <w:tcW w:w="889" w:type="dxa"/>
            <w:tcBorders>
              <w:left w:val="single" w:sz="4" w:space="0" w:color="000000"/>
              <w:bottom w:val="single" w:sz="4" w:space="0" w:color="000000"/>
              <w:right w:val="single" w:sz="4" w:space="0" w:color="000000"/>
            </w:tcBorders>
            <w:vAlign w:val="center"/>
          </w:tcPr>
          <w:p w14:paraId="3D4426B8" w14:textId="77777777" w:rsidR="00E00550" w:rsidRPr="005A5581" w:rsidRDefault="00E00550" w:rsidP="00854510">
            <w:pPr>
              <w:jc w:val="center"/>
              <w:rPr>
                <w:color w:val="000000"/>
              </w:rPr>
            </w:pPr>
          </w:p>
        </w:tc>
      </w:tr>
      <w:tr w:rsidR="00E00550" w:rsidRPr="005A5581" w14:paraId="3E282BB2" w14:textId="77777777" w:rsidTr="00854510">
        <w:trPr>
          <w:trHeight w:val="70"/>
        </w:trPr>
        <w:tc>
          <w:tcPr>
            <w:tcW w:w="708" w:type="dxa"/>
            <w:tcBorders>
              <w:left w:val="single" w:sz="4" w:space="0" w:color="000000"/>
              <w:bottom w:val="single" w:sz="4" w:space="0" w:color="auto"/>
            </w:tcBorders>
            <w:shd w:val="clear" w:color="auto" w:fill="FFFFFF"/>
            <w:vAlign w:val="center"/>
          </w:tcPr>
          <w:p w14:paraId="3DBBB9C1" w14:textId="77777777" w:rsidR="00E00550" w:rsidRPr="005A5581" w:rsidRDefault="00B153E5" w:rsidP="00854510">
            <w:pPr>
              <w:jc w:val="center"/>
              <w:rPr>
                <w:b/>
                <w:bCs/>
              </w:rPr>
            </w:pPr>
            <w:r w:rsidRPr="005A5581">
              <w:rPr>
                <w:b/>
                <w:bCs/>
              </w:rPr>
              <w:t>79</w:t>
            </w:r>
          </w:p>
        </w:tc>
        <w:tc>
          <w:tcPr>
            <w:tcW w:w="4679" w:type="dxa"/>
            <w:tcBorders>
              <w:left w:val="single" w:sz="4" w:space="0" w:color="000000"/>
              <w:bottom w:val="single" w:sz="4" w:space="0" w:color="auto"/>
            </w:tcBorders>
            <w:vAlign w:val="center"/>
          </w:tcPr>
          <w:p w14:paraId="65D1FE66" w14:textId="77777777" w:rsidR="00E00550" w:rsidRPr="005A5581" w:rsidRDefault="00B153E5" w:rsidP="00854510">
            <w:r w:rsidRPr="005A5581">
              <w:t>Aderenta la tratament</w:t>
            </w:r>
          </w:p>
        </w:tc>
        <w:tc>
          <w:tcPr>
            <w:tcW w:w="4678" w:type="dxa"/>
            <w:tcBorders>
              <w:left w:val="single" w:sz="4" w:space="0" w:color="000000"/>
              <w:bottom w:val="single" w:sz="4" w:space="0" w:color="auto"/>
            </w:tcBorders>
            <w:shd w:val="clear" w:color="auto" w:fill="FFFFFF"/>
            <w:vAlign w:val="center"/>
          </w:tcPr>
          <w:p w14:paraId="44196E5D" w14:textId="77777777" w:rsidR="00E00550" w:rsidRPr="005A5581" w:rsidRDefault="00B153E5" w:rsidP="00854510">
            <w:r w:rsidRPr="005A5581">
              <w:t xml:space="preserve">nu = 0; da = 1; nu a fost necesar = 2; necunoscut = 9                                                                                                                                                                                                              </w:t>
            </w:r>
          </w:p>
        </w:tc>
        <w:tc>
          <w:tcPr>
            <w:tcW w:w="889" w:type="dxa"/>
            <w:tcBorders>
              <w:left w:val="single" w:sz="4" w:space="0" w:color="000000"/>
              <w:bottom w:val="single" w:sz="4" w:space="0" w:color="auto"/>
              <w:right w:val="single" w:sz="4" w:space="0" w:color="000000"/>
            </w:tcBorders>
            <w:vAlign w:val="center"/>
          </w:tcPr>
          <w:p w14:paraId="1EABC16D" w14:textId="77777777" w:rsidR="00E00550" w:rsidRPr="005A5581" w:rsidRDefault="00E00550" w:rsidP="00854510">
            <w:pPr>
              <w:jc w:val="center"/>
              <w:rPr>
                <w:color w:val="000000"/>
              </w:rPr>
            </w:pPr>
          </w:p>
        </w:tc>
      </w:tr>
      <w:tr w:rsidR="00E00550" w:rsidRPr="005A5581" w14:paraId="4E5CC294" w14:textId="77777777" w:rsidTr="00DD6533">
        <w:trPr>
          <w:trHeight w:val="445"/>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6210EE0" w14:textId="77777777" w:rsidR="00E00550" w:rsidRPr="005A5581" w:rsidRDefault="00B153E5" w:rsidP="00854510">
            <w:pPr>
              <w:jc w:val="center"/>
              <w:rPr>
                <w:b/>
                <w:bCs/>
              </w:rPr>
            </w:pPr>
            <w:r w:rsidRPr="005A5581">
              <w:rPr>
                <w:b/>
                <w:bCs/>
              </w:rPr>
              <w:t>80</w:t>
            </w:r>
          </w:p>
        </w:tc>
        <w:tc>
          <w:tcPr>
            <w:tcW w:w="4679" w:type="dxa"/>
            <w:tcBorders>
              <w:top w:val="single" w:sz="4" w:space="0" w:color="auto"/>
              <w:left w:val="single" w:sz="4" w:space="0" w:color="auto"/>
              <w:bottom w:val="single" w:sz="4" w:space="0" w:color="auto"/>
              <w:right w:val="single" w:sz="4" w:space="0" w:color="auto"/>
            </w:tcBorders>
            <w:vAlign w:val="center"/>
          </w:tcPr>
          <w:p w14:paraId="5D447E97" w14:textId="77777777" w:rsidR="00E00550" w:rsidRPr="005A5581" w:rsidRDefault="00B153E5" w:rsidP="00854510">
            <w:pPr>
              <w:rPr>
                <w:color w:val="000000"/>
              </w:rPr>
            </w:pPr>
            <w:r w:rsidRPr="005A5581">
              <w:rPr>
                <w:color w:val="000000"/>
              </w:rPr>
              <w:t xml:space="preserve">Rezultatele tratamentului </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14:paraId="27B9512E" w14:textId="77777777" w:rsidR="00E00550" w:rsidRPr="005A5581" w:rsidRDefault="00B153E5" w:rsidP="00854510">
            <w:r w:rsidRPr="005A5581">
              <w:t xml:space="preserve">ameliorare = 1; fără </w:t>
            </w:r>
            <w:r w:rsidR="000B23DB" w:rsidRPr="005A5581">
              <w:t>schimbări</w:t>
            </w:r>
            <w:r w:rsidRPr="005A5581">
              <w:t xml:space="preserve"> = 2; progresare = 3; IMA= 4; AVC =57; alte </w:t>
            </w:r>
            <w:r w:rsidR="000B23DB" w:rsidRPr="005A5581">
              <w:t>complicații</w:t>
            </w:r>
            <w:r w:rsidRPr="005A5581">
              <w:t xml:space="preserve"> = 6; necunoscut = 9</w:t>
            </w:r>
          </w:p>
        </w:tc>
        <w:tc>
          <w:tcPr>
            <w:tcW w:w="889" w:type="dxa"/>
            <w:tcBorders>
              <w:top w:val="single" w:sz="4" w:space="0" w:color="auto"/>
              <w:left w:val="single" w:sz="4" w:space="0" w:color="auto"/>
              <w:bottom w:val="single" w:sz="4" w:space="0" w:color="auto"/>
              <w:right w:val="single" w:sz="4" w:space="0" w:color="auto"/>
            </w:tcBorders>
            <w:vAlign w:val="center"/>
          </w:tcPr>
          <w:p w14:paraId="0B6C21E3" w14:textId="77777777" w:rsidR="00E00550" w:rsidRPr="005A5581" w:rsidRDefault="00B153E5" w:rsidP="00854510">
            <w:pPr>
              <w:jc w:val="center"/>
              <w:rPr>
                <w:color w:val="000000"/>
              </w:rPr>
            </w:pPr>
            <w:r w:rsidRPr="005A5581">
              <w:rPr>
                <w:color w:val="000000"/>
              </w:rPr>
              <w:t> </w:t>
            </w:r>
          </w:p>
        </w:tc>
      </w:tr>
      <w:tr w:rsidR="00E00550" w:rsidRPr="005A5581" w14:paraId="23920518" w14:textId="77777777" w:rsidTr="00854510">
        <w:trPr>
          <w:trHeight w:val="70"/>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7A17BAF" w14:textId="77777777" w:rsidR="00E00550" w:rsidRPr="005A5581" w:rsidRDefault="00B153E5" w:rsidP="00854510">
            <w:pPr>
              <w:jc w:val="center"/>
              <w:rPr>
                <w:b/>
                <w:bCs/>
              </w:rPr>
            </w:pPr>
            <w:r w:rsidRPr="005A5581">
              <w:rPr>
                <w:b/>
                <w:bCs/>
              </w:rPr>
              <w:t>81</w:t>
            </w:r>
          </w:p>
        </w:tc>
        <w:tc>
          <w:tcPr>
            <w:tcW w:w="4679" w:type="dxa"/>
            <w:tcBorders>
              <w:top w:val="single" w:sz="4" w:space="0" w:color="auto"/>
              <w:left w:val="single" w:sz="4" w:space="0" w:color="auto"/>
              <w:bottom w:val="single" w:sz="4" w:space="0" w:color="auto"/>
              <w:right w:val="single" w:sz="4" w:space="0" w:color="auto"/>
            </w:tcBorders>
            <w:shd w:val="clear" w:color="auto" w:fill="FFFFFF"/>
            <w:vAlign w:val="center"/>
          </w:tcPr>
          <w:p w14:paraId="6912D332" w14:textId="77777777" w:rsidR="00E00550" w:rsidRPr="005A5581" w:rsidRDefault="00B153E5" w:rsidP="00854510">
            <w:r w:rsidRPr="005A5581">
              <w:t xml:space="preserve"> Data scoaterii de la </w:t>
            </w:r>
            <w:r w:rsidR="000B23DB" w:rsidRPr="005A5581">
              <w:t>evidență</w:t>
            </w:r>
            <w:r w:rsidRPr="005A5581">
              <w:t xml:space="preserve"> </w:t>
            </w:r>
            <w:proofErr w:type="spellStart"/>
            <w:r w:rsidRPr="005A5581">
              <w:t>dispensarică</w:t>
            </w:r>
            <w:proofErr w:type="spellEnd"/>
            <w:r w:rsidRPr="005A5581">
              <w:t xml:space="preserve"> (decesului)</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14:paraId="123D1137" w14:textId="77777777" w:rsidR="00E00550" w:rsidRPr="005A5581" w:rsidRDefault="00B153E5" w:rsidP="00854510">
            <w:r w:rsidRPr="005A5581">
              <w:t xml:space="preserve">Data (ZZ: LL: AAAA); </w:t>
            </w:r>
          </w:p>
        </w:tc>
        <w:tc>
          <w:tcPr>
            <w:tcW w:w="889" w:type="dxa"/>
            <w:tcBorders>
              <w:top w:val="single" w:sz="4" w:space="0" w:color="auto"/>
              <w:left w:val="single" w:sz="4" w:space="0" w:color="auto"/>
              <w:bottom w:val="single" w:sz="4" w:space="0" w:color="auto"/>
              <w:right w:val="single" w:sz="4" w:space="0" w:color="auto"/>
            </w:tcBorders>
            <w:vAlign w:val="center"/>
          </w:tcPr>
          <w:p w14:paraId="4BCA1B9C" w14:textId="77777777" w:rsidR="00E00550" w:rsidRPr="005A5581" w:rsidRDefault="00B153E5" w:rsidP="00854510">
            <w:pPr>
              <w:jc w:val="center"/>
              <w:rPr>
                <w:color w:val="000000"/>
              </w:rPr>
            </w:pPr>
            <w:r w:rsidRPr="005A5581">
              <w:rPr>
                <w:color w:val="000000"/>
              </w:rPr>
              <w:t> </w:t>
            </w:r>
          </w:p>
        </w:tc>
      </w:tr>
    </w:tbl>
    <w:p w14:paraId="33DA1FE5" w14:textId="77777777" w:rsidR="00E00550" w:rsidRPr="005A5581" w:rsidRDefault="00E00550" w:rsidP="00854510">
      <w:pPr>
        <w:rPr>
          <w:b/>
          <w:bCs/>
        </w:rPr>
      </w:pPr>
    </w:p>
    <w:p w14:paraId="5206542E" w14:textId="77777777" w:rsidR="008D0978" w:rsidRPr="005A5581" w:rsidRDefault="008D0978" w:rsidP="00854510">
      <w:pPr>
        <w:pStyle w:val="Titlu1"/>
        <w:spacing w:before="0" w:after="0"/>
        <w:rPr>
          <w:rFonts w:ascii="Times New Roman" w:eastAsia="Times New Roman" w:hAnsi="Times New Roman" w:cs="Times New Roman"/>
          <w:sz w:val="24"/>
          <w:szCs w:val="24"/>
        </w:rPr>
      </w:pPr>
    </w:p>
    <w:p w14:paraId="57D84732" w14:textId="77777777" w:rsidR="001512D8" w:rsidRPr="005A5581" w:rsidRDefault="001512D8" w:rsidP="00854510"/>
    <w:p w14:paraId="1F3024E1" w14:textId="77777777" w:rsidR="001512D8" w:rsidRPr="005A5581" w:rsidRDefault="001512D8" w:rsidP="00854510"/>
    <w:p w14:paraId="15038BCE" w14:textId="77777777" w:rsidR="001512D8" w:rsidRPr="005A5581" w:rsidRDefault="001512D8" w:rsidP="00563C15"/>
    <w:p w14:paraId="44171CED" w14:textId="77777777" w:rsidR="001512D8" w:rsidRPr="005A5581" w:rsidRDefault="001512D8" w:rsidP="00563C15"/>
    <w:p w14:paraId="45BD87B0" w14:textId="0E283C15" w:rsidR="00CF7BCE" w:rsidRDefault="00CF7BCE">
      <w:r>
        <w:br w:type="page"/>
      </w:r>
    </w:p>
    <w:p w14:paraId="130B51BE" w14:textId="534F8617" w:rsidR="00E00550" w:rsidRPr="005A5581" w:rsidRDefault="00CF7BCE" w:rsidP="00563C15">
      <w:pPr>
        <w:pStyle w:val="Titlu1"/>
        <w:numPr>
          <w:ilvl w:val="0"/>
          <w:numId w:val="1"/>
        </w:numPr>
        <w:rPr>
          <w:rFonts w:ascii="Times New Roman" w:eastAsia="Times New Roman" w:hAnsi="Times New Roman" w:cs="Times New Roman"/>
          <w:sz w:val="24"/>
          <w:szCs w:val="24"/>
        </w:rPr>
      </w:pPr>
      <w:bookmarkStart w:id="355" w:name="_Toc224892200"/>
      <w:bookmarkStart w:id="356" w:name="_Toc228133495"/>
      <w:bookmarkStart w:id="357" w:name="_Toc228354385"/>
      <w:bookmarkStart w:id="358" w:name="_Toc228433831"/>
      <w:r w:rsidRPr="005A5581">
        <w:rPr>
          <w:rFonts w:ascii="Times New Roman" w:eastAsia="Times New Roman" w:hAnsi="Times New Roman" w:cs="Times New Roman"/>
          <w:sz w:val="24"/>
          <w:szCs w:val="24"/>
        </w:rPr>
        <w:lastRenderedPageBreak/>
        <w:t>BIBLIOGRAFIE</w:t>
      </w:r>
      <w:bookmarkEnd w:id="355"/>
      <w:bookmarkEnd w:id="356"/>
      <w:bookmarkEnd w:id="357"/>
      <w:bookmarkEnd w:id="358"/>
    </w:p>
    <w:p w14:paraId="344BA198" w14:textId="77777777" w:rsidR="00E00550" w:rsidRPr="005A5581" w:rsidRDefault="00B153E5" w:rsidP="00563C15">
      <w:pPr>
        <w:numPr>
          <w:ilvl w:val="0"/>
          <w:numId w:val="12"/>
        </w:numPr>
        <w:jc w:val="both"/>
        <w:rPr>
          <w:color w:val="000000"/>
        </w:rPr>
      </w:pPr>
      <w:proofErr w:type="spellStart"/>
      <w:r w:rsidRPr="005A5581">
        <w:rPr>
          <w:color w:val="000000"/>
        </w:rPr>
        <w:t>Knuuti</w:t>
      </w:r>
      <w:proofErr w:type="spellEnd"/>
      <w:r w:rsidRPr="005A5581">
        <w:rPr>
          <w:color w:val="000000"/>
        </w:rPr>
        <w:t xml:space="preserve"> J, </w:t>
      </w:r>
      <w:proofErr w:type="spellStart"/>
      <w:r w:rsidRPr="005A5581">
        <w:rPr>
          <w:color w:val="000000"/>
        </w:rPr>
        <w:t>Wijns</w:t>
      </w:r>
      <w:proofErr w:type="spellEnd"/>
      <w:r w:rsidRPr="005A5581">
        <w:rPr>
          <w:color w:val="000000"/>
        </w:rPr>
        <w:t xml:space="preserve"> W, </w:t>
      </w:r>
      <w:proofErr w:type="spellStart"/>
      <w:r w:rsidRPr="005A5581">
        <w:rPr>
          <w:color w:val="000000"/>
        </w:rPr>
        <w:t>Saraste</w:t>
      </w:r>
      <w:proofErr w:type="spellEnd"/>
      <w:r w:rsidRPr="005A5581">
        <w:rPr>
          <w:color w:val="000000"/>
        </w:rPr>
        <w:t xml:space="preserve"> A, </w:t>
      </w:r>
      <w:proofErr w:type="spellStart"/>
      <w:r w:rsidRPr="005A5581">
        <w:rPr>
          <w:color w:val="000000"/>
        </w:rPr>
        <w:t>Capodanno</w:t>
      </w:r>
      <w:proofErr w:type="spellEnd"/>
      <w:r w:rsidRPr="005A5581">
        <w:rPr>
          <w:color w:val="000000"/>
        </w:rPr>
        <w:t xml:space="preserve"> D, </w:t>
      </w:r>
      <w:proofErr w:type="spellStart"/>
      <w:r w:rsidRPr="005A5581">
        <w:rPr>
          <w:color w:val="000000"/>
        </w:rPr>
        <w:t>Barbato</w:t>
      </w:r>
      <w:proofErr w:type="spellEnd"/>
      <w:r w:rsidRPr="005A5581">
        <w:rPr>
          <w:color w:val="000000"/>
        </w:rPr>
        <w:t xml:space="preserve"> E, </w:t>
      </w:r>
      <w:proofErr w:type="spellStart"/>
      <w:r w:rsidRPr="005A5581">
        <w:rPr>
          <w:color w:val="000000"/>
        </w:rPr>
        <w:t>Funck</w:t>
      </w:r>
      <w:proofErr w:type="spellEnd"/>
      <w:r w:rsidRPr="005A5581">
        <w:rPr>
          <w:color w:val="000000"/>
        </w:rPr>
        <w:t xml:space="preserve">-Brentano C, et al. 2019 ESC </w:t>
      </w:r>
      <w:proofErr w:type="spellStart"/>
      <w:r w:rsidRPr="005A5581">
        <w:rPr>
          <w:color w:val="000000"/>
        </w:rPr>
        <w:t>Guidelines</w:t>
      </w:r>
      <w:proofErr w:type="spellEnd"/>
      <w:r w:rsidRPr="005A5581">
        <w:rPr>
          <w:color w:val="000000"/>
        </w:rPr>
        <w:t xml:space="preserve"> for </w:t>
      </w:r>
      <w:proofErr w:type="spellStart"/>
      <w:r w:rsidRPr="005A5581">
        <w:rPr>
          <w:color w:val="000000"/>
        </w:rPr>
        <w:t>the</w:t>
      </w:r>
      <w:proofErr w:type="spellEnd"/>
      <w:r w:rsidRPr="005A5581">
        <w:rPr>
          <w:color w:val="000000"/>
        </w:rPr>
        <w:t xml:space="preserve"> </w:t>
      </w:r>
      <w:proofErr w:type="spellStart"/>
      <w:r w:rsidRPr="005A5581">
        <w:rPr>
          <w:color w:val="000000"/>
        </w:rPr>
        <w:t>diagnosis</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management of </w:t>
      </w:r>
      <w:proofErr w:type="spellStart"/>
      <w:r w:rsidRPr="005A5581">
        <w:rPr>
          <w:color w:val="000000"/>
        </w:rPr>
        <w:t>chronic</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w:t>
      </w:r>
      <w:proofErr w:type="spellStart"/>
      <w:r w:rsidRPr="005A5581">
        <w:rPr>
          <w:color w:val="000000"/>
        </w:rPr>
        <w:t>syndromes</w:t>
      </w:r>
      <w:proofErr w:type="spellEnd"/>
      <w:r w:rsidRPr="005A5581">
        <w:rPr>
          <w:color w:val="000000"/>
        </w:rPr>
        <w:t xml:space="preserve">: The Task Force for </w:t>
      </w:r>
      <w:proofErr w:type="spellStart"/>
      <w:r w:rsidRPr="005A5581">
        <w:rPr>
          <w:color w:val="000000"/>
        </w:rPr>
        <w:t>the</w:t>
      </w:r>
      <w:proofErr w:type="spellEnd"/>
      <w:r w:rsidRPr="005A5581">
        <w:rPr>
          <w:color w:val="000000"/>
        </w:rPr>
        <w:t xml:space="preserve"> </w:t>
      </w:r>
      <w:proofErr w:type="spellStart"/>
      <w:r w:rsidRPr="005A5581">
        <w:rPr>
          <w:color w:val="000000"/>
        </w:rPr>
        <w:t>diagnosis</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management of </w:t>
      </w:r>
      <w:proofErr w:type="spellStart"/>
      <w:r w:rsidRPr="005A5581">
        <w:rPr>
          <w:color w:val="000000"/>
        </w:rPr>
        <w:t>chronic</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w:t>
      </w:r>
      <w:proofErr w:type="spellStart"/>
      <w:r w:rsidRPr="005A5581">
        <w:rPr>
          <w:color w:val="000000"/>
        </w:rPr>
        <w:t>syndromes</w:t>
      </w:r>
      <w:proofErr w:type="spellEnd"/>
      <w:r w:rsidRPr="005A5581">
        <w:rPr>
          <w:color w:val="000000"/>
        </w:rPr>
        <w:t xml:space="preserve"> of </w:t>
      </w:r>
      <w:proofErr w:type="spellStart"/>
      <w:r w:rsidRPr="005A5581">
        <w:rPr>
          <w:color w:val="000000"/>
        </w:rPr>
        <w:t>the</w:t>
      </w:r>
      <w:proofErr w:type="spellEnd"/>
      <w:r w:rsidRPr="005A5581">
        <w:rPr>
          <w:color w:val="000000"/>
        </w:rPr>
        <w:t xml:space="preserve"> European Society of </w:t>
      </w:r>
      <w:proofErr w:type="spellStart"/>
      <w:r w:rsidRPr="005A5581">
        <w:rPr>
          <w:color w:val="000000"/>
        </w:rPr>
        <w:t>Cardiology</w:t>
      </w:r>
      <w:proofErr w:type="spellEnd"/>
      <w:r w:rsidRPr="005A5581">
        <w:rPr>
          <w:color w:val="000000"/>
        </w:rPr>
        <w:t xml:space="preserve"> (ESC). </w:t>
      </w:r>
      <w:proofErr w:type="spellStart"/>
      <w:r w:rsidRPr="005A5581">
        <w:rPr>
          <w:color w:val="000000"/>
        </w:rPr>
        <w:t>Eur</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J. 2024 Aug 31;41(3):407–77. </w:t>
      </w:r>
      <w:hyperlink r:id="rId21">
        <w:r w:rsidRPr="005A5581">
          <w:rPr>
            <w:color w:val="0000FF"/>
            <w:u w:val="single"/>
          </w:rPr>
          <w:t>https://doi.org/10.1093/eurheartj/ehz425</w:t>
        </w:r>
      </w:hyperlink>
      <w:r w:rsidRPr="005A5581">
        <w:rPr>
          <w:color w:val="000000"/>
        </w:rPr>
        <w:t xml:space="preserve">  este din </w:t>
      </w:r>
      <w:r w:rsidRPr="005A5581">
        <w:rPr>
          <w:color w:val="212121"/>
        </w:rPr>
        <w:t xml:space="preserve">2019 ESC </w:t>
      </w:r>
      <w:proofErr w:type="spellStart"/>
      <w:r w:rsidRPr="005A5581">
        <w:rPr>
          <w:color w:val="212121"/>
        </w:rPr>
        <w:t>Guidelines</w:t>
      </w:r>
      <w:proofErr w:type="spellEnd"/>
      <w:r w:rsidRPr="005A5581">
        <w:rPr>
          <w:color w:val="212121"/>
        </w:rPr>
        <w:t xml:space="preserve"> for </w:t>
      </w:r>
      <w:proofErr w:type="spellStart"/>
      <w:r w:rsidRPr="005A5581">
        <w:rPr>
          <w:color w:val="212121"/>
        </w:rPr>
        <w:t>the</w:t>
      </w:r>
      <w:proofErr w:type="spellEnd"/>
      <w:r w:rsidRPr="005A5581">
        <w:rPr>
          <w:color w:val="212121"/>
        </w:rPr>
        <w:t xml:space="preserve"> </w:t>
      </w:r>
      <w:proofErr w:type="spellStart"/>
      <w:r w:rsidRPr="005A5581">
        <w:rPr>
          <w:color w:val="212121"/>
        </w:rPr>
        <w:t>diagnosis</w:t>
      </w:r>
      <w:proofErr w:type="spellEnd"/>
      <w:r w:rsidRPr="005A5581">
        <w:rPr>
          <w:color w:val="212121"/>
        </w:rPr>
        <w:t xml:space="preserve"> </w:t>
      </w:r>
      <w:proofErr w:type="spellStart"/>
      <w:r w:rsidRPr="005A5581">
        <w:rPr>
          <w:color w:val="212121"/>
        </w:rPr>
        <w:t>and</w:t>
      </w:r>
      <w:proofErr w:type="spellEnd"/>
      <w:r w:rsidRPr="005A5581">
        <w:rPr>
          <w:color w:val="212121"/>
        </w:rPr>
        <w:t xml:space="preserve"> management of </w:t>
      </w:r>
      <w:proofErr w:type="spellStart"/>
      <w:r w:rsidRPr="005A5581">
        <w:rPr>
          <w:color w:val="212121"/>
        </w:rPr>
        <w:t>chronic</w:t>
      </w:r>
      <w:proofErr w:type="spellEnd"/>
      <w:r w:rsidRPr="005A5581">
        <w:rPr>
          <w:color w:val="212121"/>
        </w:rPr>
        <w:t xml:space="preserve"> </w:t>
      </w:r>
      <w:proofErr w:type="spellStart"/>
      <w:r w:rsidRPr="005A5581">
        <w:rPr>
          <w:color w:val="212121"/>
        </w:rPr>
        <w:t>coronary</w:t>
      </w:r>
      <w:proofErr w:type="spellEnd"/>
      <w:r w:rsidRPr="005A5581">
        <w:rPr>
          <w:color w:val="212121"/>
        </w:rPr>
        <w:t xml:space="preserve"> </w:t>
      </w:r>
      <w:proofErr w:type="spellStart"/>
      <w:r w:rsidRPr="005A5581">
        <w:rPr>
          <w:color w:val="212121"/>
        </w:rPr>
        <w:t>syndromes</w:t>
      </w:r>
      <w:proofErr w:type="spellEnd"/>
      <w:r w:rsidRPr="005A5581">
        <w:rPr>
          <w:color w:val="212121"/>
        </w:rPr>
        <w:t xml:space="preserve">. </w:t>
      </w:r>
      <w:proofErr w:type="spellStart"/>
      <w:r w:rsidRPr="005A5581">
        <w:rPr>
          <w:color w:val="212121"/>
        </w:rPr>
        <w:t>Eur</w:t>
      </w:r>
      <w:proofErr w:type="spellEnd"/>
      <w:r w:rsidRPr="005A5581">
        <w:rPr>
          <w:color w:val="212121"/>
        </w:rPr>
        <w:t xml:space="preserve"> </w:t>
      </w:r>
      <w:proofErr w:type="spellStart"/>
      <w:r w:rsidRPr="005A5581">
        <w:rPr>
          <w:color w:val="212121"/>
        </w:rPr>
        <w:t>Heart</w:t>
      </w:r>
      <w:proofErr w:type="spellEnd"/>
      <w:r w:rsidRPr="005A5581">
        <w:rPr>
          <w:color w:val="212121"/>
        </w:rPr>
        <w:t xml:space="preserve"> J. 2020 Jan 14;41(3):407-477. doi: 10.1093/</w:t>
      </w:r>
      <w:proofErr w:type="spellStart"/>
      <w:r w:rsidRPr="005A5581">
        <w:rPr>
          <w:color w:val="212121"/>
        </w:rPr>
        <w:t>eurheartj</w:t>
      </w:r>
      <w:proofErr w:type="spellEnd"/>
      <w:r w:rsidRPr="005A5581">
        <w:rPr>
          <w:color w:val="212121"/>
        </w:rPr>
        <w:t xml:space="preserve">/ehz425. Erratum in: </w:t>
      </w:r>
      <w:proofErr w:type="spellStart"/>
      <w:r w:rsidRPr="005A5581">
        <w:rPr>
          <w:color w:val="212121"/>
        </w:rPr>
        <w:t>Eur</w:t>
      </w:r>
      <w:proofErr w:type="spellEnd"/>
      <w:r w:rsidRPr="005A5581">
        <w:rPr>
          <w:color w:val="212121"/>
        </w:rPr>
        <w:t xml:space="preserve"> </w:t>
      </w:r>
      <w:proofErr w:type="spellStart"/>
      <w:r w:rsidRPr="005A5581">
        <w:rPr>
          <w:color w:val="212121"/>
        </w:rPr>
        <w:t>Heart</w:t>
      </w:r>
      <w:proofErr w:type="spellEnd"/>
      <w:r w:rsidRPr="005A5581">
        <w:rPr>
          <w:color w:val="212121"/>
        </w:rPr>
        <w:t xml:space="preserve"> J. 2020 Nov 21;41(44):4242. doi: 10.1093/</w:t>
      </w:r>
      <w:proofErr w:type="spellStart"/>
      <w:r w:rsidRPr="005A5581">
        <w:rPr>
          <w:color w:val="212121"/>
        </w:rPr>
        <w:t>eurheartj</w:t>
      </w:r>
      <w:proofErr w:type="spellEnd"/>
      <w:r w:rsidRPr="005A5581">
        <w:rPr>
          <w:color w:val="212121"/>
        </w:rPr>
        <w:t>/ehz825. PMID: 31504439.</w:t>
      </w:r>
      <w:r w:rsidRPr="005A5581">
        <w:rPr>
          <w:color w:val="000000"/>
        </w:rPr>
        <w:t xml:space="preserve"> </w:t>
      </w:r>
    </w:p>
    <w:p w14:paraId="54830734" w14:textId="77777777" w:rsidR="00E00550" w:rsidRPr="005A5581" w:rsidRDefault="00B153E5" w:rsidP="00563C15">
      <w:pPr>
        <w:numPr>
          <w:ilvl w:val="0"/>
          <w:numId w:val="12"/>
        </w:numPr>
        <w:jc w:val="both"/>
        <w:rPr>
          <w:color w:val="000000"/>
        </w:rPr>
      </w:pPr>
      <w:proofErr w:type="spellStart"/>
      <w:r w:rsidRPr="005A5581">
        <w:rPr>
          <w:color w:val="000000"/>
        </w:rPr>
        <w:t>Lüscher</w:t>
      </w:r>
      <w:proofErr w:type="spellEnd"/>
      <w:r w:rsidRPr="005A5581">
        <w:rPr>
          <w:color w:val="000000"/>
        </w:rPr>
        <w:t xml:space="preserve"> TF. </w:t>
      </w:r>
      <w:proofErr w:type="spellStart"/>
      <w:r w:rsidRPr="005A5581">
        <w:rPr>
          <w:color w:val="000000"/>
        </w:rPr>
        <w:t>Chronic</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w:t>
      </w:r>
      <w:proofErr w:type="spellStart"/>
      <w:r w:rsidRPr="005A5581">
        <w:rPr>
          <w:color w:val="000000"/>
        </w:rPr>
        <w:t>syndromes</w:t>
      </w:r>
      <w:proofErr w:type="spellEnd"/>
      <w:r w:rsidRPr="005A5581">
        <w:rPr>
          <w:color w:val="000000"/>
        </w:rPr>
        <w:t xml:space="preserve">: </w:t>
      </w:r>
      <w:proofErr w:type="spellStart"/>
      <w:r w:rsidRPr="005A5581">
        <w:rPr>
          <w:color w:val="000000"/>
        </w:rPr>
        <w:t>expanding</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w:t>
      </w:r>
      <w:proofErr w:type="spellStart"/>
      <w:r w:rsidRPr="005A5581">
        <w:rPr>
          <w:color w:val="000000"/>
        </w:rPr>
        <w:t>spectrum</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natural </w:t>
      </w:r>
      <w:proofErr w:type="spellStart"/>
      <w:r w:rsidRPr="005A5581">
        <w:rPr>
          <w:color w:val="000000"/>
        </w:rPr>
        <w:t>history</w:t>
      </w:r>
      <w:proofErr w:type="spellEnd"/>
      <w:r w:rsidRPr="005A5581">
        <w:rPr>
          <w:color w:val="000000"/>
        </w:rPr>
        <w:t xml:space="preserve"> of </w:t>
      </w:r>
      <w:proofErr w:type="spellStart"/>
      <w:r w:rsidRPr="005A5581">
        <w:rPr>
          <w:color w:val="000000"/>
        </w:rPr>
        <w:t>ischaemic</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w:t>
      </w:r>
      <w:proofErr w:type="spellStart"/>
      <w:r w:rsidRPr="005A5581">
        <w:rPr>
          <w:color w:val="000000"/>
        </w:rPr>
        <w:t>Eur</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J. 2020 Jan 14;41(3):333–6. https://doi.org/10.1093/eurheartj/ehaa001</w:t>
      </w:r>
    </w:p>
    <w:p w14:paraId="41B83E91" w14:textId="77777777" w:rsidR="00E00550" w:rsidRPr="005A5581" w:rsidRDefault="00B153E5" w:rsidP="00563C15">
      <w:pPr>
        <w:numPr>
          <w:ilvl w:val="0"/>
          <w:numId w:val="12"/>
        </w:numPr>
        <w:jc w:val="both"/>
        <w:rPr>
          <w:color w:val="000000"/>
        </w:rPr>
      </w:pPr>
      <w:proofErr w:type="spellStart"/>
      <w:r w:rsidRPr="005A5581">
        <w:rPr>
          <w:color w:val="000000"/>
        </w:rPr>
        <w:t>Revenco</w:t>
      </w:r>
      <w:proofErr w:type="spellEnd"/>
      <w:r w:rsidRPr="005A5581">
        <w:rPr>
          <w:color w:val="000000"/>
        </w:rPr>
        <w:t xml:space="preserve"> V et al.,. Sindroamele coronariene cronice. Protocol clinic național. 2022; </w:t>
      </w:r>
    </w:p>
    <w:p w14:paraId="544510FF" w14:textId="77777777" w:rsidR="00E00550" w:rsidRPr="005A5581" w:rsidRDefault="00B153E5" w:rsidP="00563C15">
      <w:pPr>
        <w:numPr>
          <w:ilvl w:val="0"/>
          <w:numId w:val="12"/>
        </w:numPr>
        <w:jc w:val="both"/>
        <w:rPr>
          <w:color w:val="000000"/>
        </w:rPr>
      </w:pPr>
      <w:proofErr w:type="spellStart"/>
      <w:r w:rsidRPr="005A5581">
        <w:rPr>
          <w:color w:val="000000"/>
        </w:rPr>
        <w:t>Marongiu</w:t>
      </w:r>
      <w:proofErr w:type="spellEnd"/>
      <w:r w:rsidRPr="005A5581">
        <w:rPr>
          <w:color w:val="000000"/>
        </w:rPr>
        <w:t xml:space="preserve"> E, </w:t>
      </w:r>
      <w:proofErr w:type="spellStart"/>
      <w:r w:rsidRPr="005A5581">
        <w:rPr>
          <w:color w:val="000000"/>
        </w:rPr>
        <w:t>Crisafulli</w:t>
      </w:r>
      <w:proofErr w:type="spellEnd"/>
      <w:r w:rsidRPr="005A5581">
        <w:rPr>
          <w:color w:val="000000"/>
        </w:rPr>
        <w:t xml:space="preserve"> A. </w:t>
      </w:r>
      <w:proofErr w:type="spellStart"/>
      <w:r w:rsidRPr="005A5581">
        <w:rPr>
          <w:color w:val="000000"/>
        </w:rPr>
        <w:t>Cardioprotection</w:t>
      </w:r>
      <w:proofErr w:type="spellEnd"/>
      <w:r w:rsidRPr="005A5581">
        <w:rPr>
          <w:color w:val="000000"/>
        </w:rPr>
        <w:t xml:space="preserve"> </w:t>
      </w:r>
      <w:proofErr w:type="spellStart"/>
      <w:r w:rsidRPr="005A5581">
        <w:rPr>
          <w:color w:val="000000"/>
        </w:rPr>
        <w:t>acquired</w:t>
      </w:r>
      <w:proofErr w:type="spellEnd"/>
      <w:r w:rsidRPr="005A5581">
        <w:rPr>
          <w:color w:val="000000"/>
        </w:rPr>
        <w:t xml:space="preserve"> </w:t>
      </w:r>
      <w:proofErr w:type="spellStart"/>
      <w:r w:rsidRPr="005A5581">
        <w:rPr>
          <w:color w:val="000000"/>
        </w:rPr>
        <w:t>through</w:t>
      </w:r>
      <w:proofErr w:type="spellEnd"/>
      <w:r w:rsidRPr="005A5581">
        <w:rPr>
          <w:color w:val="000000"/>
        </w:rPr>
        <w:t xml:space="preserve"> </w:t>
      </w:r>
      <w:proofErr w:type="spellStart"/>
      <w:r w:rsidRPr="005A5581">
        <w:rPr>
          <w:color w:val="000000"/>
        </w:rPr>
        <w:t>exercise</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role of ischemic </w:t>
      </w:r>
      <w:proofErr w:type="spellStart"/>
      <w:r w:rsidRPr="005A5581">
        <w:rPr>
          <w:color w:val="000000"/>
        </w:rPr>
        <w:t>preconditioning</w:t>
      </w:r>
      <w:proofErr w:type="spellEnd"/>
      <w:r w:rsidRPr="005A5581">
        <w:rPr>
          <w:color w:val="000000"/>
        </w:rPr>
        <w:t xml:space="preserve">. </w:t>
      </w:r>
      <w:proofErr w:type="spellStart"/>
      <w:r w:rsidRPr="005A5581">
        <w:rPr>
          <w:color w:val="000000"/>
        </w:rPr>
        <w:t>Curr</w:t>
      </w:r>
      <w:proofErr w:type="spellEnd"/>
      <w:r w:rsidRPr="005A5581">
        <w:rPr>
          <w:color w:val="000000"/>
        </w:rPr>
        <w:t xml:space="preserve"> </w:t>
      </w:r>
      <w:proofErr w:type="spellStart"/>
      <w:r w:rsidRPr="005A5581">
        <w:rPr>
          <w:color w:val="000000"/>
        </w:rPr>
        <w:t>Cardiol</w:t>
      </w:r>
      <w:proofErr w:type="spellEnd"/>
      <w:r w:rsidRPr="005A5581">
        <w:rPr>
          <w:color w:val="000000"/>
        </w:rPr>
        <w:t xml:space="preserve"> Rev. 2023 Nov;10(4):336–48. https://pubmed.ncbi.nlm.nih.gov/24720421</w:t>
      </w:r>
    </w:p>
    <w:p w14:paraId="78A9FC0C" w14:textId="77777777" w:rsidR="00E00550" w:rsidRPr="005A5581" w:rsidRDefault="00B153E5" w:rsidP="00563C15">
      <w:pPr>
        <w:numPr>
          <w:ilvl w:val="0"/>
          <w:numId w:val="12"/>
        </w:numPr>
        <w:jc w:val="both"/>
        <w:rPr>
          <w:color w:val="000000"/>
        </w:rPr>
      </w:pPr>
      <w:r w:rsidRPr="005A5581">
        <w:rPr>
          <w:color w:val="000000"/>
        </w:rPr>
        <w:t xml:space="preserve">Douglas PS, Hoffmann U, </w:t>
      </w:r>
      <w:proofErr w:type="spellStart"/>
      <w:r w:rsidRPr="005A5581">
        <w:rPr>
          <w:color w:val="000000"/>
        </w:rPr>
        <w:t>Patel</w:t>
      </w:r>
      <w:proofErr w:type="spellEnd"/>
      <w:r w:rsidRPr="005A5581">
        <w:rPr>
          <w:color w:val="000000"/>
        </w:rPr>
        <w:t xml:space="preserve"> MR, Mark DB, Al-</w:t>
      </w:r>
      <w:proofErr w:type="spellStart"/>
      <w:r w:rsidRPr="005A5581">
        <w:rPr>
          <w:color w:val="000000"/>
        </w:rPr>
        <w:t>Khalidi</w:t>
      </w:r>
      <w:proofErr w:type="spellEnd"/>
      <w:r w:rsidRPr="005A5581">
        <w:rPr>
          <w:color w:val="000000"/>
        </w:rPr>
        <w:t xml:space="preserve"> HR, </w:t>
      </w:r>
      <w:proofErr w:type="spellStart"/>
      <w:r w:rsidRPr="005A5581">
        <w:rPr>
          <w:color w:val="000000"/>
        </w:rPr>
        <w:t>Cavanaugh</w:t>
      </w:r>
      <w:proofErr w:type="spellEnd"/>
      <w:r w:rsidRPr="005A5581">
        <w:rPr>
          <w:color w:val="000000"/>
        </w:rPr>
        <w:t xml:space="preserve"> B, et al. </w:t>
      </w:r>
      <w:proofErr w:type="spellStart"/>
      <w:r w:rsidRPr="005A5581">
        <w:rPr>
          <w:color w:val="000000"/>
        </w:rPr>
        <w:t>Outcomes</w:t>
      </w:r>
      <w:proofErr w:type="spellEnd"/>
      <w:r w:rsidRPr="005A5581">
        <w:rPr>
          <w:color w:val="000000"/>
        </w:rPr>
        <w:t xml:space="preserve"> of </w:t>
      </w:r>
      <w:proofErr w:type="spellStart"/>
      <w:r w:rsidRPr="005A5581">
        <w:rPr>
          <w:color w:val="000000"/>
        </w:rPr>
        <w:t>Anatomical</w:t>
      </w:r>
      <w:proofErr w:type="spellEnd"/>
      <w:r w:rsidRPr="005A5581">
        <w:rPr>
          <w:color w:val="000000"/>
        </w:rPr>
        <w:t xml:space="preserve"> versus </w:t>
      </w:r>
      <w:proofErr w:type="spellStart"/>
      <w:r w:rsidRPr="005A5581">
        <w:rPr>
          <w:color w:val="000000"/>
        </w:rPr>
        <w:t>Functional</w:t>
      </w:r>
      <w:proofErr w:type="spellEnd"/>
      <w:r w:rsidRPr="005A5581">
        <w:rPr>
          <w:color w:val="000000"/>
        </w:rPr>
        <w:t xml:space="preserve"> </w:t>
      </w:r>
      <w:proofErr w:type="spellStart"/>
      <w:r w:rsidRPr="005A5581">
        <w:rPr>
          <w:color w:val="000000"/>
        </w:rPr>
        <w:t>Testing</w:t>
      </w:r>
      <w:proofErr w:type="spellEnd"/>
      <w:r w:rsidRPr="005A5581">
        <w:rPr>
          <w:color w:val="000000"/>
        </w:rPr>
        <w:t xml:space="preserve"> for </w:t>
      </w:r>
      <w:proofErr w:type="spellStart"/>
      <w:r w:rsidRPr="005A5581">
        <w:rPr>
          <w:color w:val="000000"/>
        </w:rPr>
        <w:t>Coronary</w:t>
      </w:r>
      <w:proofErr w:type="spellEnd"/>
      <w:r w:rsidRPr="005A5581">
        <w:rPr>
          <w:color w:val="000000"/>
        </w:rPr>
        <w:t xml:space="preserve"> </w:t>
      </w:r>
      <w:proofErr w:type="spellStart"/>
      <w:r w:rsidRPr="005A5581">
        <w:rPr>
          <w:color w:val="000000"/>
        </w:rPr>
        <w:t>Artery</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N </w:t>
      </w:r>
      <w:proofErr w:type="spellStart"/>
      <w:r w:rsidRPr="005A5581">
        <w:rPr>
          <w:color w:val="000000"/>
        </w:rPr>
        <w:t>Engl</w:t>
      </w:r>
      <w:proofErr w:type="spellEnd"/>
      <w:r w:rsidRPr="005A5581">
        <w:rPr>
          <w:color w:val="000000"/>
        </w:rPr>
        <w:t xml:space="preserve"> J Med. 2018 Mar 14;372(14):1291–300. https://doi.org/10.1056/NEJMoa1415516</w:t>
      </w:r>
    </w:p>
    <w:p w14:paraId="2C374A67" w14:textId="77777777" w:rsidR="00E00550" w:rsidRPr="005A5581" w:rsidRDefault="00B153E5" w:rsidP="00563C15">
      <w:pPr>
        <w:numPr>
          <w:ilvl w:val="0"/>
          <w:numId w:val="12"/>
        </w:numPr>
        <w:jc w:val="both"/>
        <w:rPr>
          <w:color w:val="000000"/>
        </w:rPr>
      </w:pPr>
      <w:proofErr w:type="spellStart"/>
      <w:r w:rsidRPr="005A5581">
        <w:rPr>
          <w:color w:val="000000"/>
        </w:rPr>
        <w:t>Juarez-Orozco</w:t>
      </w:r>
      <w:proofErr w:type="spellEnd"/>
      <w:r w:rsidRPr="005A5581">
        <w:rPr>
          <w:color w:val="000000"/>
        </w:rPr>
        <w:t xml:space="preserve"> LE, </w:t>
      </w:r>
      <w:proofErr w:type="spellStart"/>
      <w:r w:rsidRPr="005A5581">
        <w:rPr>
          <w:color w:val="000000"/>
        </w:rPr>
        <w:t>Saraste</w:t>
      </w:r>
      <w:proofErr w:type="spellEnd"/>
      <w:r w:rsidRPr="005A5581">
        <w:rPr>
          <w:color w:val="000000"/>
        </w:rPr>
        <w:t xml:space="preserve"> A, </w:t>
      </w:r>
      <w:proofErr w:type="spellStart"/>
      <w:r w:rsidRPr="005A5581">
        <w:rPr>
          <w:color w:val="000000"/>
        </w:rPr>
        <w:t>Capodanno</w:t>
      </w:r>
      <w:proofErr w:type="spellEnd"/>
      <w:r w:rsidRPr="005A5581">
        <w:rPr>
          <w:color w:val="000000"/>
        </w:rPr>
        <w:t xml:space="preserve"> D, Prescott E, </w:t>
      </w:r>
      <w:proofErr w:type="spellStart"/>
      <w:r w:rsidRPr="005A5581">
        <w:rPr>
          <w:color w:val="000000"/>
        </w:rPr>
        <w:t>Ballo</w:t>
      </w:r>
      <w:proofErr w:type="spellEnd"/>
      <w:r w:rsidRPr="005A5581">
        <w:rPr>
          <w:color w:val="000000"/>
        </w:rPr>
        <w:t xml:space="preserve"> H, Bax JJ, et al. Impact of a </w:t>
      </w:r>
      <w:proofErr w:type="spellStart"/>
      <w:r w:rsidRPr="005A5581">
        <w:rPr>
          <w:color w:val="000000"/>
        </w:rPr>
        <w:t>decreasing</w:t>
      </w:r>
      <w:proofErr w:type="spellEnd"/>
      <w:r w:rsidRPr="005A5581">
        <w:rPr>
          <w:color w:val="000000"/>
        </w:rPr>
        <w:t xml:space="preserve"> pre-test </w:t>
      </w:r>
      <w:proofErr w:type="spellStart"/>
      <w:r w:rsidRPr="005A5581">
        <w:rPr>
          <w:color w:val="000000"/>
        </w:rPr>
        <w:t>probability</w:t>
      </w:r>
      <w:proofErr w:type="spellEnd"/>
      <w:r w:rsidRPr="005A5581">
        <w:rPr>
          <w:color w:val="000000"/>
        </w:rPr>
        <w:t xml:space="preserve"> on </w:t>
      </w:r>
      <w:proofErr w:type="spellStart"/>
      <w:r w:rsidRPr="005A5581">
        <w:rPr>
          <w:color w:val="000000"/>
        </w:rPr>
        <w:t>the</w:t>
      </w:r>
      <w:proofErr w:type="spellEnd"/>
      <w:r w:rsidRPr="005A5581">
        <w:rPr>
          <w:color w:val="000000"/>
        </w:rPr>
        <w:t xml:space="preserve"> performance of diagnostic </w:t>
      </w:r>
      <w:proofErr w:type="spellStart"/>
      <w:r w:rsidRPr="005A5581">
        <w:rPr>
          <w:color w:val="000000"/>
        </w:rPr>
        <w:t>tests</w:t>
      </w:r>
      <w:proofErr w:type="spellEnd"/>
      <w:r w:rsidRPr="005A5581">
        <w:rPr>
          <w:color w:val="000000"/>
        </w:rPr>
        <w:t xml:space="preserve"> for </w:t>
      </w:r>
      <w:proofErr w:type="spellStart"/>
      <w:r w:rsidRPr="005A5581">
        <w:rPr>
          <w:color w:val="000000"/>
        </w:rPr>
        <w:t>coronary</w:t>
      </w:r>
      <w:proofErr w:type="spellEnd"/>
      <w:r w:rsidRPr="005A5581">
        <w:rPr>
          <w:color w:val="000000"/>
        </w:rPr>
        <w:t xml:space="preserve"> </w:t>
      </w:r>
      <w:proofErr w:type="spellStart"/>
      <w:r w:rsidRPr="005A5581">
        <w:rPr>
          <w:color w:val="000000"/>
        </w:rPr>
        <w:t>artery</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w:t>
      </w:r>
      <w:proofErr w:type="spellStart"/>
      <w:r w:rsidRPr="005A5581">
        <w:rPr>
          <w:color w:val="000000"/>
        </w:rPr>
        <w:t>Eur</w:t>
      </w:r>
      <w:proofErr w:type="spellEnd"/>
      <w:r w:rsidRPr="005A5581">
        <w:rPr>
          <w:color w:val="000000"/>
        </w:rPr>
        <w:t xml:space="preserve"> </w:t>
      </w:r>
      <w:proofErr w:type="spellStart"/>
      <w:r w:rsidRPr="005A5581">
        <w:rPr>
          <w:color w:val="000000"/>
        </w:rPr>
        <w:t>Hear</w:t>
      </w:r>
      <w:proofErr w:type="spellEnd"/>
      <w:r w:rsidRPr="005A5581">
        <w:rPr>
          <w:color w:val="000000"/>
        </w:rPr>
        <w:t xml:space="preserve"> J - </w:t>
      </w:r>
      <w:proofErr w:type="spellStart"/>
      <w:r w:rsidRPr="005A5581">
        <w:rPr>
          <w:color w:val="000000"/>
        </w:rPr>
        <w:t>Cardiovasc</w:t>
      </w:r>
      <w:proofErr w:type="spellEnd"/>
      <w:r w:rsidRPr="005A5581">
        <w:rPr>
          <w:color w:val="000000"/>
        </w:rPr>
        <w:t xml:space="preserve"> </w:t>
      </w:r>
      <w:proofErr w:type="spellStart"/>
      <w:r w:rsidRPr="005A5581">
        <w:rPr>
          <w:color w:val="000000"/>
        </w:rPr>
        <w:t>Imaging</w:t>
      </w:r>
      <w:proofErr w:type="spellEnd"/>
      <w:r w:rsidRPr="005A5581">
        <w:rPr>
          <w:color w:val="000000"/>
        </w:rPr>
        <w:t>. 2019 Apr 14;20(11):1198–207. https://doi.org/10.1093/ehjci/jez054</w:t>
      </w:r>
    </w:p>
    <w:p w14:paraId="602E1693" w14:textId="77777777" w:rsidR="00E00550" w:rsidRPr="005A5581" w:rsidRDefault="00B153E5" w:rsidP="00563C15">
      <w:pPr>
        <w:numPr>
          <w:ilvl w:val="0"/>
          <w:numId w:val="12"/>
        </w:numPr>
        <w:jc w:val="both"/>
        <w:rPr>
          <w:color w:val="000000"/>
        </w:rPr>
      </w:pPr>
      <w:proofErr w:type="spellStart"/>
      <w:r w:rsidRPr="005A5581">
        <w:rPr>
          <w:color w:val="000000"/>
        </w:rPr>
        <w:t>Lancellotti</w:t>
      </w:r>
      <w:proofErr w:type="spellEnd"/>
      <w:r w:rsidRPr="005A5581">
        <w:rPr>
          <w:color w:val="000000"/>
        </w:rPr>
        <w:t xml:space="preserve"> P, Price S, </w:t>
      </w:r>
      <w:proofErr w:type="spellStart"/>
      <w:r w:rsidRPr="005A5581">
        <w:rPr>
          <w:color w:val="000000"/>
        </w:rPr>
        <w:t>Edvardsen</w:t>
      </w:r>
      <w:proofErr w:type="spellEnd"/>
      <w:r w:rsidRPr="005A5581">
        <w:rPr>
          <w:color w:val="000000"/>
        </w:rPr>
        <w:t xml:space="preserve"> T, </w:t>
      </w:r>
      <w:proofErr w:type="spellStart"/>
      <w:r w:rsidRPr="005A5581">
        <w:rPr>
          <w:color w:val="000000"/>
        </w:rPr>
        <w:t>Cosyns</w:t>
      </w:r>
      <w:proofErr w:type="spellEnd"/>
      <w:r w:rsidRPr="005A5581">
        <w:rPr>
          <w:color w:val="000000"/>
        </w:rPr>
        <w:t xml:space="preserve"> B, </w:t>
      </w:r>
      <w:proofErr w:type="spellStart"/>
      <w:r w:rsidRPr="005A5581">
        <w:rPr>
          <w:color w:val="000000"/>
        </w:rPr>
        <w:t>Neskovic</w:t>
      </w:r>
      <w:proofErr w:type="spellEnd"/>
      <w:r w:rsidRPr="005A5581">
        <w:rPr>
          <w:color w:val="000000"/>
        </w:rPr>
        <w:t xml:space="preserve"> AN, Dulgheru R, </w:t>
      </w:r>
      <w:proofErr w:type="spellStart"/>
      <w:r w:rsidRPr="005A5581">
        <w:rPr>
          <w:color w:val="000000"/>
        </w:rPr>
        <w:t>Flachskampf</w:t>
      </w:r>
      <w:proofErr w:type="spellEnd"/>
      <w:r w:rsidRPr="005A5581">
        <w:rPr>
          <w:color w:val="000000"/>
        </w:rPr>
        <w:t xml:space="preserve"> FA, </w:t>
      </w:r>
      <w:proofErr w:type="spellStart"/>
      <w:r w:rsidRPr="005A5581">
        <w:rPr>
          <w:color w:val="000000"/>
        </w:rPr>
        <w:t>Hassager</w:t>
      </w:r>
      <w:proofErr w:type="spellEnd"/>
      <w:r w:rsidRPr="005A5581">
        <w:rPr>
          <w:color w:val="000000"/>
        </w:rPr>
        <w:t xml:space="preserve"> C, </w:t>
      </w:r>
      <w:proofErr w:type="spellStart"/>
      <w:r w:rsidRPr="005A5581">
        <w:rPr>
          <w:color w:val="000000"/>
        </w:rPr>
        <w:t>Pasquet</w:t>
      </w:r>
      <w:proofErr w:type="spellEnd"/>
      <w:r w:rsidRPr="005A5581">
        <w:rPr>
          <w:color w:val="000000"/>
        </w:rPr>
        <w:t xml:space="preserve"> A, </w:t>
      </w:r>
      <w:proofErr w:type="spellStart"/>
      <w:r w:rsidRPr="005A5581">
        <w:rPr>
          <w:color w:val="000000"/>
        </w:rPr>
        <w:t>Gargani</w:t>
      </w:r>
      <w:proofErr w:type="spellEnd"/>
      <w:r w:rsidRPr="005A5581">
        <w:rPr>
          <w:color w:val="000000"/>
        </w:rPr>
        <w:t xml:space="preserve"> L, </w:t>
      </w:r>
      <w:proofErr w:type="spellStart"/>
      <w:r w:rsidRPr="005A5581">
        <w:rPr>
          <w:color w:val="000000"/>
        </w:rPr>
        <w:t>Galderisi</w:t>
      </w:r>
      <w:proofErr w:type="spellEnd"/>
      <w:r w:rsidRPr="005A5581">
        <w:rPr>
          <w:color w:val="000000"/>
        </w:rPr>
        <w:t xml:space="preserve"> M, </w:t>
      </w:r>
      <w:proofErr w:type="spellStart"/>
      <w:r w:rsidRPr="005A5581">
        <w:rPr>
          <w:color w:val="000000"/>
        </w:rPr>
        <w:t>Cardim</w:t>
      </w:r>
      <w:proofErr w:type="spellEnd"/>
      <w:r w:rsidRPr="005A5581">
        <w:rPr>
          <w:color w:val="000000"/>
        </w:rPr>
        <w:t xml:space="preserve"> N, </w:t>
      </w:r>
      <w:proofErr w:type="spellStart"/>
      <w:r w:rsidRPr="005A5581">
        <w:rPr>
          <w:color w:val="000000"/>
        </w:rPr>
        <w:t>Haugaa</w:t>
      </w:r>
      <w:proofErr w:type="spellEnd"/>
      <w:r w:rsidRPr="005A5581">
        <w:rPr>
          <w:color w:val="000000"/>
        </w:rPr>
        <w:t xml:space="preserve"> KH, </w:t>
      </w:r>
      <w:proofErr w:type="spellStart"/>
      <w:r w:rsidRPr="005A5581">
        <w:rPr>
          <w:color w:val="000000"/>
        </w:rPr>
        <w:t>Ancion</w:t>
      </w:r>
      <w:proofErr w:type="spellEnd"/>
      <w:r w:rsidRPr="005A5581">
        <w:rPr>
          <w:color w:val="000000"/>
        </w:rPr>
        <w:t xml:space="preserve"> A, </w:t>
      </w:r>
      <w:proofErr w:type="spellStart"/>
      <w:r w:rsidRPr="005A5581">
        <w:rPr>
          <w:color w:val="000000"/>
        </w:rPr>
        <w:t>Zamorano</w:t>
      </w:r>
      <w:proofErr w:type="spellEnd"/>
      <w:r w:rsidRPr="005A5581">
        <w:rPr>
          <w:color w:val="000000"/>
        </w:rPr>
        <w:t xml:space="preserve"> JL, </w:t>
      </w:r>
      <w:proofErr w:type="spellStart"/>
      <w:r w:rsidRPr="005A5581">
        <w:rPr>
          <w:color w:val="000000"/>
        </w:rPr>
        <w:t>Donal</w:t>
      </w:r>
      <w:proofErr w:type="spellEnd"/>
      <w:r w:rsidRPr="005A5581">
        <w:rPr>
          <w:color w:val="000000"/>
        </w:rPr>
        <w:t xml:space="preserve"> E, </w:t>
      </w:r>
      <w:proofErr w:type="spellStart"/>
      <w:r w:rsidRPr="005A5581">
        <w:rPr>
          <w:color w:val="000000"/>
        </w:rPr>
        <w:t>Bueno</w:t>
      </w:r>
      <w:proofErr w:type="spellEnd"/>
      <w:r w:rsidRPr="005A5581">
        <w:rPr>
          <w:color w:val="000000"/>
        </w:rPr>
        <w:t xml:space="preserve"> H, Habib G. The </w:t>
      </w:r>
      <w:proofErr w:type="spellStart"/>
      <w:r w:rsidRPr="005A5581">
        <w:rPr>
          <w:color w:val="000000"/>
        </w:rPr>
        <w:t>use</w:t>
      </w:r>
      <w:proofErr w:type="spellEnd"/>
      <w:r w:rsidRPr="005A5581">
        <w:rPr>
          <w:color w:val="000000"/>
        </w:rPr>
        <w:t xml:space="preserve"> of </w:t>
      </w:r>
      <w:proofErr w:type="spellStart"/>
      <w:r w:rsidRPr="005A5581">
        <w:rPr>
          <w:color w:val="000000"/>
        </w:rPr>
        <w:t>echocardiography</w:t>
      </w:r>
      <w:proofErr w:type="spellEnd"/>
      <w:r w:rsidRPr="005A5581">
        <w:rPr>
          <w:color w:val="000000"/>
        </w:rPr>
        <w:t xml:space="preserve"> in acute cardiovascular care: </w:t>
      </w:r>
      <w:proofErr w:type="spellStart"/>
      <w:r w:rsidRPr="005A5581">
        <w:rPr>
          <w:color w:val="000000"/>
        </w:rPr>
        <w:t>recommendations</w:t>
      </w:r>
      <w:proofErr w:type="spellEnd"/>
      <w:r w:rsidRPr="005A5581">
        <w:rPr>
          <w:color w:val="000000"/>
        </w:rPr>
        <w:t xml:space="preserve"> of </w:t>
      </w:r>
      <w:proofErr w:type="spellStart"/>
      <w:r w:rsidRPr="005A5581">
        <w:rPr>
          <w:color w:val="000000"/>
        </w:rPr>
        <w:t>the</w:t>
      </w:r>
      <w:proofErr w:type="spellEnd"/>
      <w:r w:rsidRPr="005A5581">
        <w:rPr>
          <w:color w:val="000000"/>
        </w:rPr>
        <w:t xml:space="preserve"> European Association of Cardiovascular </w:t>
      </w:r>
      <w:proofErr w:type="spellStart"/>
      <w:r w:rsidRPr="005A5581">
        <w:rPr>
          <w:color w:val="000000"/>
        </w:rPr>
        <w:t>Imaging</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Acute Cardiovascular Care Association. </w:t>
      </w:r>
      <w:proofErr w:type="spellStart"/>
      <w:r w:rsidRPr="005A5581">
        <w:rPr>
          <w:color w:val="000000"/>
        </w:rPr>
        <w:t>Eur</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J Acute </w:t>
      </w:r>
      <w:proofErr w:type="spellStart"/>
      <w:r w:rsidRPr="005A5581">
        <w:rPr>
          <w:color w:val="000000"/>
        </w:rPr>
        <w:t>Cardiovasc</w:t>
      </w:r>
      <w:proofErr w:type="spellEnd"/>
      <w:r w:rsidRPr="005A5581">
        <w:rPr>
          <w:color w:val="000000"/>
        </w:rPr>
        <w:t xml:space="preserve"> Care. 2015 Feb;4(1):3-5. doi: 10.1177/2048872614568073</w:t>
      </w:r>
    </w:p>
    <w:p w14:paraId="6324F857" w14:textId="77777777" w:rsidR="00E00550" w:rsidRPr="005A5581" w:rsidRDefault="00B153E5" w:rsidP="00563C15">
      <w:pPr>
        <w:numPr>
          <w:ilvl w:val="0"/>
          <w:numId w:val="12"/>
        </w:numPr>
        <w:jc w:val="both"/>
        <w:rPr>
          <w:color w:val="000000"/>
        </w:rPr>
      </w:pPr>
      <w:proofErr w:type="spellStart"/>
      <w:r w:rsidRPr="005A5581">
        <w:rPr>
          <w:color w:val="2A2A2A"/>
        </w:rPr>
        <w:t>Scarsini</w:t>
      </w:r>
      <w:proofErr w:type="spellEnd"/>
      <w:r w:rsidRPr="005A5581">
        <w:rPr>
          <w:color w:val="2A2A2A"/>
        </w:rPr>
        <w:t xml:space="preserve">   R, </w:t>
      </w:r>
      <w:proofErr w:type="spellStart"/>
      <w:r w:rsidRPr="005A5581">
        <w:rPr>
          <w:color w:val="2A2A2A"/>
        </w:rPr>
        <w:t>Fezzi</w:t>
      </w:r>
      <w:proofErr w:type="spellEnd"/>
      <w:r w:rsidRPr="005A5581">
        <w:rPr>
          <w:color w:val="2A2A2A"/>
        </w:rPr>
        <w:t xml:space="preserve">   S, Leone   AM, De Maria   GL, </w:t>
      </w:r>
      <w:proofErr w:type="spellStart"/>
      <w:r w:rsidRPr="005A5581">
        <w:rPr>
          <w:color w:val="2A2A2A"/>
        </w:rPr>
        <w:t>Pighi</w:t>
      </w:r>
      <w:proofErr w:type="spellEnd"/>
      <w:r w:rsidRPr="005A5581">
        <w:rPr>
          <w:color w:val="2A2A2A"/>
        </w:rPr>
        <w:t xml:space="preserve">   M, </w:t>
      </w:r>
      <w:proofErr w:type="spellStart"/>
      <w:r w:rsidRPr="005A5581">
        <w:rPr>
          <w:color w:val="2A2A2A"/>
        </w:rPr>
        <w:t>Marcoli</w:t>
      </w:r>
      <w:proofErr w:type="spellEnd"/>
      <w:r w:rsidRPr="005A5581">
        <w:rPr>
          <w:color w:val="2A2A2A"/>
        </w:rPr>
        <w:t xml:space="preserve">   M, et al.  </w:t>
      </w:r>
      <w:proofErr w:type="spellStart"/>
      <w:r w:rsidRPr="005A5581">
        <w:rPr>
          <w:color w:val="2A2A2A"/>
        </w:rPr>
        <w:t>Functional</w:t>
      </w:r>
      <w:proofErr w:type="spellEnd"/>
      <w:r w:rsidRPr="005A5581">
        <w:rPr>
          <w:color w:val="2A2A2A"/>
        </w:rPr>
        <w:t xml:space="preserve"> </w:t>
      </w:r>
      <w:proofErr w:type="spellStart"/>
      <w:r w:rsidRPr="005A5581">
        <w:rPr>
          <w:color w:val="2A2A2A"/>
        </w:rPr>
        <w:t>patterns</w:t>
      </w:r>
      <w:proofErr w:type="spellEnd"/>
      <w:r w:rsidRPr="005A5581">
        <w:rPr>
          <w:color w:val="2A2A2A"/>
        </w:rPr>
        <w:t xml:space="preserve"> of </w:t>
      </w:r>
      <w:proofErr w:type="spellStart"/>
      <w:r w:rsidRPr="005A5581">
        <w:rPr>
          <w:color w:val="2A2A2A"/>
        </w:rPr>
        <w:t>coronary</w:t>
      </w:r>
      <w:proofErr w:type="spellEnd"/>
      <w:r w:rsidRPr="005A5581">
        <w:rPr>
          <w:color w:val="2A2A2A"/>
        </w:rPr>
        <w:t xml:space="preserve"> </w:t>
      </w:r>
      <w:proofErr w:type="spellStart"/>
      <w:r w:rsidRPr="005A5581">
        <w:rPr>
          <w:color w:val="2A2A2A"/>
        </w:rPr>
        <w:t>disease</w:t>
      </w:r>
      <w:proofErr w:type="spellEnd"/>
      <w:r w:rsidRPr="005A5581">
        <w:rPr>
          <w:color w:val="2A2A2A"/>
        </w:rPr>
        <w:t xml:space="preserve">: </w:t>
      </w:r>
      <w:proofErr w:type="spellStart"/>
      <w:r w:rsidRPr="005A5581">
        <w:rPr>
          <w:color w:val="2A2A2A"/>
        </w:rPr>
        <w:t>diffuse</w:t>
      </w:r>
      <w:proofErr w:type="spellEnd"/>
      <w:r w:rsidRPr="005A5581">
        <w:rPr>
          <w:color w:val="2A2A2A"/>
        </w:rPr>
        <w:t xml:space="preserve">, focal, </w:t>
      </w:r>
      <w:proofErr w:type="spellStart"/>
      <w:r w:rsidRPr="005A5581">
        <w:rPr>
          <w:color w:val="2A2A2A"/>
        </w:rPr>
        <w:t>and</w:t>
      </w:r>
      <w:proofErr w:type="spellEnd"/>
      <w:r w:rsidRPr="005A5581">
        <w:rPr>
          <w:color w:val="2A2A2A"/>
        </w:rPr>
        <w:t xml:space="preserve"> serial </w:t>
      </w:r>
      <w:proofErr w:type="spellStart"/>
      <w:r w:rsidRPr="005A5581">
        <w:rPr>
          <w:color w:val="2A2A2A"/>
        </w:rPr>
        <w:t>lesions</w:t>
      </w:r>
      <w:proofErr w:type="spellEnd"/>
      <w:r w:rsidRPr="005A5581">
        <w:rPr>
          <w:color w:val="2A2A2A"/>
        </w:rPr>
        <w:t xml:space="preserve">. JACC </w:t>
      </w:r>
      <w:proofErr w:type="spellStart"/>
      <w:r w:rsidRPr="005A5581">
        <w:rPr>
          <w:color w:val="2A2A2A"/>
        </w:rPr>
        <w:t>Cardiovasc</w:t>
      </w:r>
      <w:proofErr w:type="spellEnd"/>
      <w:r w:rsidRPr="005A5581">
        <w:rPr>
          <w:color w:val="2A2A2A"/>
        </w:rPr>
        <w:t xml:space="preserve"> </w:t>
      </w:r>
      <w:proofErr w:type="spellStart"/>
      <w:r w:rsidRPr="005A5581">
        <w:rPr>
          <w:color w:val="2A2A2A"/>
        </w:rPr>
        <w:t>Interv</w:t>
      </w:r>
      <w:proofErr w:type="spellEnd"/>
      <w:r w:rsidRPr="005A5581">
        <w:rPr>
          <w:i/>
          <w:iCs/>
          <w:color w:val="2A2A2A"/>
        </w:rPr>
        <w:t xml:space="preserve"> </w:t>
      </w:r>
      <w:r w:rsidRPr="005A5581">
        <w:rPr>
          <w:color w:val="2A2A2A"/>
        </w:rPr>
        <w:t xml:space="preserve">2022; 15:2174–91. </w:t>
      </w:r>
    </w:p>
    <w:p w14:paraId="1C5813E0" w14:textId="77777777" w:rsidR="00E00550" w:rsidRPr="005A5581" w:rsidRDefault="00B153E5" w:rsidP="00563C15">
      <w:pPr>
        <w:numPr>
          <w:ilvl w:val="0"/>
          <w:numId w:val="12"/>
        </w:numPr>
        <w:jc w:val="both"/>
        <w:rPr>
          <w:color w:val="000000"/>
        </w:rPr>
      </w:pPr>
      <w:proofErr w:type="spellStart"/>
      <w:r w:rsidRPr="005A5581">
        <w:rPr>
          <w:color w:val="000000"/>
        </w:rPr>
        <w:t>Adamson</w:t>
      </w:r>
      <w:proofErr w:type="spellEnd"/>
      <w:r w:rsidRPr="005A5581">
        <w:rPr>
          <w:color w:val="000000"/>
        </w:rPr>
        <w:t xml:space="preserve"> PD, </w:t>
      </w:r>
      <w:proofErr w:type="spellStart"/>
      <w:r w:rsidRPr="005A5581">
        <w:rPr>
          <w:color w:val="000000"/>
        </w:rPr>
        <w:t>Newby</w:t>
      </w:r>
      <w:proofErr w:type="spellEnd"/>
      <w:r w:rsidRPr="005A5581">
        <w:rPr>
          <w:color w:val="000000"/>
        </w:rPr>
        <w:t xml:space="preserve"> DE, Hill CL, </w:t>
      </w:r>
      <w:proofErr w:type="spellStart"/>
      <w:r w:rsidRPr="005A5581">
        <w:rPr>
          <w:color w:val="000000"/>
        </w:rPr>
        <w:t>Coles</w:t>
      </w:r>
      <w:proofErr w:type="spellEnd"/>
      <w:r w:rsidRPr="005A5581">
        <w:rPr>
          <w:color w:val="000000"/>
        </w:rPr>
        <w:t xml:space="preserve"> A, Douglas PS, </w:t>
      </w:r>
      <w:proofErr w:type="spellStart"/>
      <w:r w:rsidRPr="005A5581">
        <w:rPr>
          <w:color w:val="000000"/>
        </w:rPr>
        <w:t>Fordyce</w:t>
      </w:r>
      <w:proofErr w:type="spellEnd"/>
      <w:r w:rsidRPr="005A5581">
        <w:rPr>
          <w:color w:val="000000"/>
        </w:rPr>
        <w:t xml:space="preserve"> CB. </w:t>
      </w:r>
      <w:proofErr w:type="spellStart"/>
      <w:r w:rsidRPr="005A5581">
        <w:rPr>
          <w:color w:val="000000"/>
        </w:rPr>
        <w:t>Comparison</w:t>
      </w:r>
      <w:proofErr w:type="spellEnd"/>
      <w:r w:rsidRPr="005A5581">
        <w:rPr>
          <w:color w:val="000000"/>
        </w:rPr>
        <w:t xml:space="preserve"> of International </w:t>
      </w:r>
      <w:proofErr w:type="spellStart"/>
      <w:r w:rsidRPr="005A5581">
        <w:rPr>
          <w:color w:val="000000"/>
        </w:rPr>
        <w:t>Guidelines</w:t>
      </w:r>
      <w:proofErr w:type="spellEnd"/>
      <w:r w:rsidRPr="005A5581">
        <w:rPr>
          <w:color w:val="000000"/>
        </w:rPr>
        <w:t xml:space="preserve"> for </w:t>
      </w:r>
      <w:proofErr w:type="spellStart"/>
      <w:r w:rsidRPr="005A5581">
        <w:rPr>
          <w:color w:val="000000"/>
        </w:rPr>
        <w:t>Assessment</w:t>
      </w:r>
      <w:proofErr w:type="spellEnd"/>
      <w:r w:rsidRPr="005A5581">
        <w:rPr>
          <w:color w:val="000000"/>
        </w:rPr>
        <w:t xml:space="preserve"> of </w:t>
      </w:r>
      <w:proofErr w:type="spellStart"/>
      <w:r w:rsidRPr="005A5581">
        <w:rPr>
          <w:color w:val="000000"/>
        </w:rPr>
        <w:t>Suspected</w:t>
      </w:r>
      <w:proofErr w:type="spellEnd"/>
      <w:r w:rsidRPr="005A5581">
        <w:rPr>
          <w:color w:val="000000"/>
        </w:rPr>
        <w:t xml:space="preserve"> </w:t>
      </w:r>
      <w:proofErr w:type="spellStart"/>
      <w:r w:rsidRPr="005A5581">
        <w:rPr>
          <w:color w:val="000000"/>
        </w:rPr>
        <w:t>Stable</w:t>
      </w:r>
      <w:proofErr w:type="spellEnd"/>
      <w:r w:rsidRPr="005A5581">
        <w:rPr>
          <w:color w:val="000000"/>
        </w:rPr>
        <w:t xml:space="preserve"> Angina: </w:t>
      </w:r>
      <w:proofErr w:type="spellStart"/>
      <w:r w:rsidRPr="005A5581">
        <w:rPr>
          <w:color w:val="000000"/>
        </w:rPr>
        <w:t>Insights</w:t>
      </w:r>
      <w:proofErr w:type="spellEnd"/>
      <w:r w:rsidRPr="005A5581">
        <w:rPr>
          <w:color w:val="000000"/>
        </w:rPr>
        <w:t xml:space="preserve"> </w:t>
      </w:r>
      <w:proofErr w:type="spellStart"/>
      <w:r w:rsidRPr="005A5581">
        <w:rPr>
          <w:color w:val="000000"/>
        </w:rPr>
        <w:t>From</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PROMISE </w:t>
      </w:r>
      <w:proofErr w:type="spellStart"/>
      <w:r w:rsidRPr="005A5581">
        <w:rPr>
          <w:color w:val="000000"/>
        </w:rPr>
        <w:t>and</w:t>
      </w:r>
      <w:proofErr w:type="spellEnd"/>
      <w:r w:rsidRPr="005A5581">
        <w:rPr>
          <w:color w:val="000000"/>
        </w:rPr>
        <w:t xml:space="preserve"> SCOT-HEART. JACC </w:t>
      </w:r>
      <w:proofErr w:type="spellStart"/>
      <w:r w:rsidRPr="005A5581">
        <w:rPr>
          <w:color w:val="000000"/>
        </w:rPr>
        <w:t>Cardiovasc</w:t>
      </w:r>
      <w:proofErr w:type="spellEnd"/>
      <w:r w:rsidRPr="005A5581">
        <w:rPr>
          <w:color w:val="000000"/>
        </w:rPr>
        <w:t xml:space="preserve"> </w:t>
      </w:r>
      <w:proofErr w:type="spellStart"/>
      <w:r w:rsidRPr="005A5581">
        <w:rPr>
          <w:color w:val="000000"/>
        </w:rPr>
        <w:t>Imaging</w:t>
      </w:r>
      <w:proofErr w:type="spellEnd"/>
      <w:r w:rsidRPr="005A5581">
        <w:rPr>
          <w:color w:val="000000"/>
        </w:rPr>
        <w:t>. 2018;11(9):1301–10. http://www.sciencedirect.com/science/article/pii/S1936878X18306727</w:t>
      </w:r>
    </w:p>
    <w:p w14:paraId="79FF2BEC" w14:textId="77777777" w:rsidR="00E00550" w:rsidRPr="005A5581" w:rsidRDefault="00B153E5" w:rsidP="00563C15">
      <w:pPr>
        <w:numPr>
          <w:ilvl w:val="0"/>
          <w:numId w:val="12"/>
        </w:numPr>
        <w:jc w:val="both"/>
        <w:rPr>
          <w:color w:val="000000"/>
        </w:rPr>
      </w:pPr>
      <w:r w:rsidRPr="005A5581">
        <w:rPr>
          <w:color w:val="000000"/>
        </w:rPr>
        <w:t xml:space="preserve">Eric VB, Gilles R, </w:t>
      </w:r>
      <w:proofErr w:type="spellStart"/>
      <w:r w:rsidRPr="005A5581">
        <w:rPr>
          <w:color w:val="000000"/>
        </w:rPr>
        <w:t>Christophe</w:t>
      </w:r>
      <w:proofErr w:type="spellEnd"/>
      <w:r w:rsidRPr="005A5581">
        <w:rPr>
          <w:color w:val="000000"/>
        </w:rPr>
        <w:t xml:space="preserve"> P, Thomas C, Karim B, Emmanuel T, et al. </w:t>
      </w:r>
      <w:proofErr w:type="spellStart"/>
      <w:r w:rsidRPr="005A5581">
        <w:rPr>
          <w:color w:val="000000"/>
        </w:rPr>
        <w:t>Outcome</w:t>
      </w:r>
      <w:proofErr w:type="spellEnd"/>
      <w:r w:rsidRPr="005A5581">
        <w:rPr>
          <w:color w:val="000000"/>
        </w:rPr>
        <w:t xml:space="preserve"> Impact of </w:t>
      </w:r>
      <w:proofErr w:type="spellStart"/>
      <w:r w:rsidRPr="005A5581">
        <w:rPr>
          <w:color w:val="000000"/>
        </w:rPr>
        <w:t>Coronary</w:t>
      </w:r>
      <w:proofErr w:type="spellEnd"/>
      <w:r w:rsidRPr="005A5581">
        <w:rPr>
          <w:color w:val="000000"/>
        </w:rPr>
        <w:t xml:space="preserve"> </w:t>
      </w:r>
      <w:proofErr w:type="spellStart"/>
      <w:r w:rsidRPr="005A5581">
        <w:rPr>
          <w:color w:val="000000"/>
        </w:rPr>
        <w:t>Revascularization</w:t>
      </w:r>
      <w:proofErr w:type="spellEnd"/>
      <w:r w:rsidRPr="005A5581">
        <w:rPr>
          <w:color w:val="000000"/>
        </w:rPr>
        <w:t xml:space="preserve"> </w:t>
      </w:r>
      <w:proofErr w:type="spellStart"/>
      <w:r w:rsidRPr="005A5581">
        <w:rPr>
          <w:color w:val="000000"/>
        </w:rPr>
        <w:t>Strategy</w:t>
      </w:r>
      <w:proofErr w:type="spellEnd"/>
      <w:r w:rsidRPr="005A5581">
        <w:rPr>
          <w:color w:val="000000"/>
        </w:rPr>
        <w:t xml:space="preserve"> </w:t>
      </w:r>
      <w:proofErr w:type="spellStart"/>
      <w:r w:rsidRPr="005A5581">
        <w:rPr>
          <w:color w:val="000000"/>
        </w:rPr>
        <w:t>Reclassification</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Fractional</w:t>
      </w:r>
      <w:proofErr w:type="spellEnd"/>
      <w:r w:rsidRPr="005A5581">
        <w:rPr>
          <w:color w:val="000000"/>
        </w:rPr>
        <w:t xml:space="preserve"> </w:t>
      </w:r>
      <w:proofErr w:type="spellStart"/>
      <w:r w:rsidRPr="005A5581">
        <w:rPr>
          <w:color w:val="000000"/>
        </w:rPr>
        <w:t>Flow</w:t>
      </w:r>
      <w:proofErr w:type="spellEnd"/>
      <w:r w:rsidRPr="005A5581">
        <w:rPr>
          <w:color w:val="000000"/>
        </w:rPr>
        <w:t xml:space="preserve"> </w:t>
      </w:r>
      <w:proofErr w:type="spellStart"/>
      <w:r w:rsidRPr="005A5581">
        <w:rPr>
          <w:color w:val="000000"/>
        </w:rPr>
        <w:t>Reserve</w:t>
      </w:r>
      <w:proofErr w:type="spellEnd"/>
      <w:r w:rsidRPr="005A5581">
        <w:rPr>
          <w:color w:val="000000"/>
        </w:rPr>
        <w:t xml:space="preserve"> at Time of Diagnostic </w:t>
      </w:r>
      <w:proofErr w:type="spellStart"/>
      <w:r w:rsidRPr="005A5581">
        <w:rPr>
          <w:color w:val="000000"/>
        </w:rPr>
        <w:t>Angiography</w:t>
      </w:r>
      <w:proofErr w:type="spellEnd"/>
      <w:r w:rsidRPr="005A5581">
        <w:rPr>
          <w:color w:val="000000"/>
        </w:rPr>
        <w:t xml:space="preserve">. </w:t>
      </w:r>
      <w:proofErr w:type="spellStart"/>
      <w:r w:rsidRPr="005A5581">
        <w:rPr>
          <w:color w:val="000000"/>
        </w:rPr>
        <w:t>Circulation</w:t>
      </w:r>
      <w:proofErr w:type="spellEnd"/>
      <w:r w:rsidRPr="005A5581">
        <w:rPr>
          <w:color w:val="000000"/>
        </w:rPr>
        <w:t xml:space="preserve">. 2014 Jan 14;129(2):173–85. </w:t>
      </w:r>
      <w:proofErr w:type="spellStart"/>
      <w:r w:rsidRPr="005A5581">
        <w:rPr>
          <w:color w:val="000000"/>
        </w:rPr>
        <w:t>Available</w:t>
      </w:r>
      <w:proofErr w:type="spellEnd"/>
      <w:r w:rsidRPr="005A5581">
        <w:rPr>
          <w:color w:val="000000"/>
        </w:rPr>
        <w:t xml:space="preserve"> </w:t>
      </w:r>
      <w:proofErr w:type="spellStart"/>
      <w:r w:rsidRPr="005A5581">
        <w:rPr>
          <w:color w:val="000000"/>
        </w:rPr>
        <w:t>from</w:t>
      </w:r>
      <w:proofErr w:type="spellEnd"/>
      <w:r w:rsidRPr="005A5581">
        <w:rPr>
          <w:color w:val="000000"/>
        </w:rPr>
        <w:t>: https://doi.org/10.1161/CIRCULATIONAHA.113.006646</w:t>
      </w:r>
    </w:p>
    <w:p w14:paraId="4D44FBBD" w14:textId="77777777" w:rsidR="00E00550" w:rsidRPr="005A5581" w:rsidRDefault="00B153E5" w:rsidP="00563C15">
      <w:pPr>
        <w:numPr>
          <w:ilvl w:val="0"/>
          <w:numId w:val="12"/>
        </w:numPr>
        <w:jc w:val="both"/>
        <w:rPr>
          <w:color w:val="000000"/>
        </w:rPr>
      </w:pPr>
      <w:r w:rsidRPr="005A5581">
        <w:rPr>
          <w:color w:val="000000"/>
        </w:rPr>
        <w:t xml:space="preserve">De </w:t>
      </w:r>
      <w:proofErr w:type="spellStart"/>
      <w:r w:rsidRPr="005A5581">
        <w:rPr>
          <w:color w:val="000000"/>
        </w:rPr>
        <w:t>Bruyne</w:t>
      </w:r>
      <w:proofErr w:type="spellEnd"/>
      <w:r w:rsidRPr="005A5581">
        <w:rPr>
          <w:color w:val="000000"/>
        </w:rPr>
        <w:t xml:space="preserve"> B, </w:t>
      </w:r>
      <w:proofErr w:type="spellStart"/>
      <w:r w:rsidRPr="005A5581">
        <w:rPr>
          <w:color w:val="000000"/>
        </w:rPr>
        <w:t>Pijls</w:t>
      </w:r>
      <w:proofErr w:type="spellEnd"/>
      <w:r w:rsidRPr="005A5581">
        <w:rPr>
          <w:color w:val="000000"/>
        </w:rPr>
        <w:t xml:space="preserve"> NHJ, </w:t>
      </w:r>
      <w:proofErr w:type="spellStart"/>
      <w:r w:rsidRPr="005A5581">
        <w:rPr>
          <w:color w:val="000000"/>
        </w:rPr>
        <w:t>Kalesan</w:t>
      </w:r>
      <w:proofErr w:type="spellEnd"/>
      <w:r w:rsidRPr="005A5581">
        <w:rPr>
          <w:color w:val="000000"/>
        </w:rPr>
        <w:t xml:space="preserve"> B, </w:t>
      </w:r>
      <w:proofErr w:type="spellStart"/>
      <w:r w:rsidRPr="005A5581">
        <w:rPr>
          <w:color w:val="000000"/>
        </w:rPr>
        <w:t>Barbato</w:t>
      </w:r>
      <w:proofErr w:type="spellEnd"/>
      <w:r w:rsidRPr="005A5581">
        <w:rPr>
          <w:color w:val="000000"/>
        </w:rPr>
        <w:t xml:space="preserve"> E, </w:t>
      </w:r>
      <w:proofErr w:type="spellStart"/>
      <w:r w:rsidRPr="005A5581">
        <w:rPr>
          <w:color w:val="000000"/>
        </w:rPr>
        <w:t>Tonino</w:t>
      </w:r>
      <w:proofErr w:type="spellEnd"/>
      <w:r w:rsidRPr="005A5581">
        <w:rPr>
          <w:color w:val="000000"/>
        </w:rPr>
        <w:t xml:space="preserve"> PAL, </w:t>
      </w:r>
      <w:proofErr w:type="spellStart"/>
      <w:r w:rsidRPr="005A5581">
        <w:rPr>
          <w:color w:val="000000"/>
        </w:rPr>
        <w:t>Piroth</w:t>
      </w:r>
      <w:proofErr w:type="spellEnd"/>
      <w:r w:rsidRPr="005A5581">
        <w:rPr>
          <w:color w:val="000000"/>
        </w:rPr>
        <w:t xml:space="preserve"> Z, et al. </w:t>
      </w:r>
      <w:proofErr w:type="spellStart"/>
      <w:r w:rsidRPr="005A5581">
        <w:rPr>
          <w:color w:val="000000"/>
        </w:rPr>
        <w:t>Fractional</w:t>
      </w:r>
      <w:proofErr w:type="spellEnd"/>
      <w:r w:rsidRPr="005A5581">
        <w:rPr>
          <w:color w:val="000000"/>
        </w:rPr>
        <w:t xml:space="preserve"> </w:t>
      </w:r>
      <w:proofErr w:type="spellStart"/>
      <w:r w:rsidRPr="005A5581">
        <w:rPr>
          <w:color w:val="000000"/>
        </w:rPr>
        <w:t>Flow</w:t>
      </w:r>
      <w:proofErr w:type="spellEnd"/>
      <w:r w:rsidRPr="005A5581">
        <w:rPr>
          <w:color w:val="000000"/>
        </w:rPr>
        <w:t xml:space="preserve"> </w:t>
      </w:r>
      <w:proofErr w:type="spellStart"/>
      <w:r w:rsidRPr="005A5581">
        <w:rPr>
          <w:color w:val="000000"/>
        </w:rPr>
        <w:t>Reserve</w:t>
      </w:r>
      <w:proofErr w:type="spellEnd"/>
      <w:r w:rsidRPr="005A5581">
        <w:rPr>
          <w:color w:val="000000"/>
        </w:rPr>
        <w:t>–</w:t>
      </w:r>
      <w:proofErr w:type="spellStart"/>
      <w:r w:rsidRPr="005A5581">
        <w:rPr>
          <w:color w:val="000000"/>
        </w:rPr>
        <w:t>Guided</w:t>
      </w:r>
      <w:proofErr w:type="spellEnd"/>
      <w:r w:rsidRPr="005A5581">
        <w:rPr>
          <w:color w:val="000000"/>
        </w:rPr>
        <w:t xml:space="preserve"> PCI versus Medical </w:t>
      </w:r>
      <w:proofErr w:type="spellStart"/>
      <w:r w:rsidRPr="005A5581">
        <w:rPr>
          <w:color w:val="000000"/>
        </w:rPr>
        <w:t>Therapy</w:t>
      </w:r>
      <w:proofErr w:type="spellEnd"/>
      <w:r w:rsidRPr="005A5581">
        <w:rPr>
          <w:color w:val="000000"/>
        </w:rPr>
        <w:t xml:space="preserve"> in </w:t>
      </w:r>
      <w:proofErr w:type="spellStart"/>
      <w:r w:rsidRPr="005A5581">
        <w:rPr>
          <w:color w:val="000000"/>
        </w:rPr>
        <w:t>Stable</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N </w:t>
      </w:r>
      <w:proofErr w:type="spellStart"/>
      <w:r w:rsidRPr="005A5581">
        <w:rPr>
          <w:color w:val="000000"/>
        </w:rPr>
        <w:t>Engl</w:t>
      </w:r>
      <w:proofErr w:type="spellEnd"/>
      <w:r w:rsidRPr="005A5581">
        <w:rPr>
          <w:color w:val="000000"/>
        </w:rPr>
        <w:t xml:space="preserve"> J Med. 2012 Aug 27;367(11):991–1001.https://doi.org/10.1056/NEJMoa1205361</w:t>
      </w:r>
    </w:p>
    <w:p w14:paraId="6A7A5700" w14:textId="77777777" w:rsidR="00E00550" w:rsidRPr="005A5581" w:rsidRDefault="00B153E5" w:rsidP="00563C15">
      <w:pPr>
        <w:numPr>
          <w:ilvl w:val="0"/>
          <w:numId w:val="12"/>
        </w:numPr>
        <w:jc w:val="both"/>
        <w:rPr>
          <w:color w:val="000000"/>
        </w:rPr>
      </w:pPr>
      <w:proofErr w:type="spellStart"/>
      <w:r w:rsidRPr="005A5581">
        <w:rPr>
          <w:color w:val="000000"/>
        </w:rPr>
        <w:t>Siontis</w:t>
      </w:r>
      <w:proofErr w:type="spellEnd"/>
      <w:r w:rsidRPr="005A5581">
        <w:rPr>
          <w:color w:val="000000"/>
        </w:rPr>
        <w:t xml:space="preserve"> GC, </w:t>
      </w:r>
      <w:proofErr w:type="spellStart"/>
      <w:r w:rsidRPr="005A5581">
        <w:rPr>
          <w:color w:val="000000"/>
        </w:rPr>
        <w:t>Mavridis</w:t>
      </w:r>
      <w:proofErr w:type="spellEnd"/>
      <w:r w:rsidRPr="005A5581">
        <w:rPr>
          <w:color w:val="000000"/>
        </w:rPr>
        <w:t xml:space="preserve"> D, </w:t>
      </w:r>
      <w:proofErr w:type="spellStart"/>
      <w:r w:rsidRPr="005A5581">
        <w:rPr>
          <w:color w:val="000000"/>
        </w:rPr>
        <w:t>Greenwood</w:t>
      </w:r>
      <w:proofErr w:type="spellEnd"/>
      <w:r w:rsidRPr="005A5581">
        <w:rPr>
          <w:color w:val="000000"/>
        </w:rPr>
        <w:t xml:space="preserve"> JP, </w:t>
      </w:r>
      <w:proofErr w:type="spellStart"/>
      <w:r w:rsidRPr="005A5581">
        <w:rPr>
          <w:color w:val="000000"/>
        </w:rPr>
        <w:t>Coles</w:t>
      </w:r>
      <w:proofErr w:type="spellEnd"/>
      <w:r w:rsidRPr="005A5581">
        <w:rPr>
          <w:color w:val="000000"/>
        </w:rPr>
        <w:t xml:space="preserve"> B, </w:t>
      </w:r>
      <w:proofErr w:type="spellStart"/>
      <w:r w:rsidRPr="005A5581">
        <w:rPr>
          <w:color w:val="000000"/>
        </w:rPr>
        <w:t>Nikolakopoulou</w:t>
      </w:r>
      <w:proofErr w:type="spellEnd"/>
      <w:r w:rsidRPr="005A5581">
        <w:rPr>
          <w:color w:val="000000"/>
        </w:rPr>
        <w:t xml:space="preserve"> A, </w:t>
      </w:r>
      <w:proofErr w:type="spellStart"/>
      <w:r w:rsidRPr="005A5581">
        <w:rPr>
          <w:color w:val="000000"/>
        </w:rPr>
        <w:t>Jüni</w:t>
      </w:r>
      <w:proofErr w:type="spellEnd"/>
      <w:r w:rsidRPr="005A5581">
        <w:rPr>
          <w:color w:val="000000"/>
        </w:rPr>
        <w:t xml:space="preserve"> P, </w:t>
      </w:r>
      <w:proofErr w:type="spellStart"/>
      <w:r w:rsidRPr="005A5581">
        <w:rPr>
          <w:color w:val="000000"/>
        </w:rPr>
        <w:t>Salanti</w:t>
      </w:r>
      <w:proofErr w:type="spellEnd"/>
      <w:r w:rsidRPr="005A5581">
        <w:rPr>
          <w:color w:val="000000"/>
        </w:rPr>
        <w:t xml:space="preserve"> G, </w:t>
      </w:r>
      <w:proofErr w:type="spellStart"/>
      <w:r w:rsidRPr="005A5581">
        <w:rPr>
          <w:color w:val="000000"/>
        </w:rPr>
        <w:t>Windecker</w:t>
      </w:r>
      <w:proofErr w:type="spellEnd"/>
      <w:r w:rsidRPr="005A5581">
        <w:rPr>
          <w:color w:val="000000"/>
        </w:rPr>
        <w:t xml:space="preserve"> S. </w:t>
      </w:r>
      <w:proofErr w:type="spellStart"/>
      <w:r w:rsidRPr="005A5581">
        <w:rPr>
          <w:color w:val="000000"/>
        </w:rPr>
        <w:t>Outcomes</w:t>
      </w:r>
      <w:proofErr w:type="spellEnd"/>
      <w:r w:rsidRPr="005A5581">
        <w:rPr>
          <w:color w:val="000000"/>
        </w:rPr>
        <w:t xml:space="preserve"> of non-</w:t>
      </w:r>
      <w:proofErr w:type="spellStart"/>
      <w:r w:rsidRPr="005A5581">
        <w:rPr>
          <w:color w:val="000000"/>
        </w:rPr>
        <w:t>invasive</w:t>
      </w:r>
      <w:proofErr w:type="spellEnd"/>
      <w:r w:rsidRPr="005A5581">
        <w:rPr>
          <w:color w:val="000000"/>
        </w:rPr>
        <w:t xml:space="preserve"> diagnostic </w:t>
      </w:r>
      <w:proofErr w:type="spellStart"/>
      <w:r w:rsidRPr="005A5581">
        <w:rPr>
          <w:color w:val="000000"/>
        </w:rPr>
        <w:t>modalities</w:t>
      </w:r>
      <w:proofErr w:type="spellEnd"/>
      <w:r w:rsidRPr="005A5581">
        <w:rPr>
          <w:color w:val="000000"/>
        </w:rPr>
        <w:t xml:space="preserve"> for </w:t>
      </w:r>
      <w:proofErr w:type="spellStart"/>
      <w:r w:rsidRPr="005A5581">
        <w:rPr>
          <w:color w:val="000000"/>
        </w:rPr>
        <w:t>the</w:t>
      </w:r>
      <w:proofErr w:type="spellEnd"/>
      <w:r w:rsidRPr="005A5581">
        <w:rPr>
          <w:color w:val="000000"/>
        </w:rPr>
        <w:t xml:space="preserve"> </w:t>
      </w:r>
      <w:proofErr w:type="spellStart"/>
      <w:r w:rsidRPr="005A5581">
        <w:rPr>
          <w:color w:val="000000"/>
        </w:rPr>
        <w:t>detection</w:t>
      </w:r>
      <w:proofErr w:type="spellEnd"/>
      <w:r w:rsidRPr="005A5581">
        <w:rPr>
          <w:color w:val="000000"/>
        </w:rPr>
        <w:t xml:space="preserve"> of </w:t>
      </w:r>
      <w:proofErr w:type="spellStart"/>
      <w:r w:rsidRPr="005A5581">
        <w:rPr>
          <w:color w:val="000000"/>
        </w:rPr>
        <w:t>coronary</w:t>
      </w:r>
      <w:proofErr w:type="spellEnd"/>
      <w:r w:rsidRPr="005A5581">
        <w:rPr>
          <w:color w:val="000000"/>
        </w:rPr>
        <w:t xml:space="preserve"> </w:t>
      </w:r>
      <w:proofErr w:type="spellStart"/>
      <w:r w:rsidRPr="005A5581">
        <w:rPr>
          <w:color w:val="000000"/>
        </w:rPr>
        <w:t>artery</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w:t>
      </w:r>
      <w:proofErr w:type="spellStart"/>
      <w:r w:rsidRPr="005A5581">
        <w:rPr>
          <w:color w:val="000000"/>
        </w:rPr>
        <w:t>network</w:t>
      </w:r>
      <w:proofErr w:type="spellEnd"/>
      <w:r w:rsidRPr="005A5581">
        <w:rPr>
          <w:color w:val="000000"/>
        </w:rPr>
        <w:t xml:space="preserve"> meta-</w:t>
      </w:r>
      <w:proofErr w:type="spellStart"/>
      <w:r w:rsidRPr="005A5581">
        <w:rPr>
          <w:color w:val="000000"/>
        </w:rPr>
        <w:t>analysis</w:t>
      </w:r>
      <w:proofErr w:type="spellEnd"/>
      <w:r w:rsidRPr="005A5581">
        <w:rPr>
          <w:color w:val="000000"/>
        </w:rPr>
        <w:t xml:space="preserve"> of diagnostic </w:t>
      </w:r>
      <w:proofErr w:type="spellStart"/>
      <w:r w:rsidRPr="005A5581">
        <w:rPr>
          <w:color w:val="000000"/>
        </w:rPr>
        <w:t>randomised</w:t>
      </w:r>
      <w:proofErr w:type="spellEnd"/>
      <w:r w:rsidRPr="005A5581">
        <w:rPr>
          <w:color w:val="000000"/>
        </w:rPr>
        <w:t xml:space="preserve"> </w:t>
      </w:r>
      <w:proofErr w:type="spellStart"/>
      <w:r w:rsidRPr="005A5581">
        <w:rPr>
          <w:color w:val="000000"/>
        </w:rPr>
        <w:t>controlled</w:t>
      </w:r>
      <w:proofErr w:type="spellEnd"/>
      <w:r w:rsidRPr="005A5581">
        <w:rPr>
          <w:color w:val="000000"/>
        </w:rPr>
        <w:t xml:space="preserve"> </w:t>
      </w:r>
      <w:proofErr w:type="spellStart"/>
      <w:r w:rsidRPr="005A5581">
        <w:rPr>
          <w:color w:val="000000"/>
        </w:rPr>
        <w:t>trials</w:t>
      </w:r>
      <w:proofErr w:type="spellEnd"/>
      <w:r w:rsidRPr="005A5581">
        <w:rPr>
          <w:color w:val="000000"/>
        </w:rPr>
        <w:t xml:space="preserve">. BMJ. 2018 Feb 21;360:k504. doi: 10.1136/bmj.k504. </w:t>
      </w:r>
    </w:p>
    <w:p w14:paraId="726896EE" w14:textId="77777777" w:rsidR="00E00550" w:rsidRPr="005A5581" w:rsidRDefault="00B153E5" w:rsidP="00563C15">
      <w:pPr>
        <w:numPr>
          <w:ilvl w:val="0"/>
          <w:numId w:val="12"/>
        </w:numPr>
        <w:jc w:val="both"/>
        <w:rPr>
          <w:color w:val="000000"/>
        </w:rPr>
      </w:pPr>
      <w:proofErr w:type="spellStart"/>
      <w:r w:rsidRPr="005A5581">
        <w:rPr>
          <w:color w:val="000000"/>
        </w:rPr>
        <w:t>Pazhenkottil</w:t>
      </w:r>
      <w:proofErr w:type="spellEnd"/>
      <w:r w:rsidRPr="005A5581">
        <w:rPr>
          <w:color w:val="000000"/>
        </w:rPr>
        <w:t xml:space="preserve"> AP, </w:t>
      </w:r>
      <w:proofErr w:type="spellStart"/>
      <w:r w:rsidRPr="005A5581">
        <w:rPr>
          <w:color w:val="000000"/>
        </w:rPr>
        <w:t>Nkoulou</w:t>
      </w:r>
      <w:proofErr w:type="spellEnd"/>
      <w:r w:rsidRPr="005A5581">
        <w:rPr>
          <w:color w:val="000000"/>
        </w:rPr>
        <w:t xml:space="preserve"> RN, </w:t>
      </w:r>
      <w:proofErr w:type="spellStart"/>
      <w:r w:rsidRPr="005A5581">
        <w:rPr>
          <w:color w:val="000000"/>
        </w:rPr>
        <w:t>Ghadri</w:t>
      </w:r>
      <w:proofErr w:type="spellEnd"/>
      <w:r w:rsidRPr="005A5581">
        <w:rPr>
          <w:color w:val="000000"/>
        </w:rPr>
        <w:t xml:space="preserve"> J-R, Herzog BA, </w:t>
      </w:r>
      <w:proofErr w:type="spellStart"/>
      <w:r w:rsidRPr="005A5581">
        <w:rPr>
          <w:color w:val="000000"/>
        </w:rPr>
        <w:t>Buechel</w:t>
      </w:r>
      <w:proofErr w:type="spellEnd"/>
      <w:r w:rsidRPr="005A5581">
        <w:rPr>
          <w:color w:val="000000"/>
        </w:rPr>
        <w:t xml:space="preserve"> RR, </w:t>
      </w:r>
      <w:proofErr w:type="spellStart"/>
      <w:r w:rsidRPr="005A5581">
        <w:rPr>
          <w:color w:val="000000"/>
        </w:rPr>
        <w:t>Küest</w:t>
      </w:r>
      <w:proofErr w:type="spellEnd"/>
      <w:r w:rsidRPr="005A5581">
        <w:rPr>
          <w:color w:val="000000"/>
        </w:rPr>
        <w:t xml:space="preserve"> SM, et al. Prognostic </w:t>
      </w:r>
      <w:proofErr w:type="spellStart"/>
      <w:r w:rsidRPr="005A5581">
        <w:rPr>
          <w:color w:val="000000"/>
        </w:rPr>
        <w:t>value</w:t>
      </w:r>
      <w:proofErr w:type="spellEnd"/>
      <w:r w:rsidRPr="005A5581">
        <w:rPr>
          <w:color w:val="000000"/>
        </w:rPr>
        <w:t xml:space="preserve"> of cardiac </w:t>
      </w:r>
      <w:proofErr w:type="spellStart"/>
      <w:r w:rsidRPr="005A5581">
        <w:rPr>
          <w:color w:val="000000"/>
        </w:rPr>
        <w:t>hybrid</w:t>
      </w:r>
      <w:proofErr w:type="spellEnd"/>
      <w:r w:rsidRPr="005A5581">
        <w:rPr>
          <w:color w:val="000000"/>
        </w:rPr>
        <w:t xml:space="preserve"> </w:t>
      </w:r>
      <w:proofErr w:type="spellStart"/>
      <w:r w:rsidRPr="005A5581">
        <w:rPr>
          <w:color w:val="000000"/>
        </w:rPr>
        <w:t>imaging</w:t>
      </w:r>
      <w:proofErr w:type="spellEnd"/>
      <w:r w:rsidRPr="005A5581">
        <w:rPr>
          <w:color w:val="000000"/>
        </w:rPr>
        <w:t xml:space="preserve"> </w:t>
      </w:r>
      <w:proofErr w:type="spellStart"/>
      <w:r w:rsidRPr="005A5581">
        <w:rPr>
          <w:color w:val="000000"/>
        </w:rPr>
        <w:t>integrating</w:t>
      </w:r>
      <w:proofErr w:type="spellEnd"/>
      <w:r w:rsidRPr="005A5581">
        <w:rPr>
          <w:color w:val="000000"/>
        </w:rPr>
        <w:t xml:space="preserve"> single-</w:t>
      </w:r>
      <w:proofErr w:type="spellStart"/>
      <w:r w:rsidRPr="005A5581">
        <w:rPr>
          <w:color w:val="000000"/>
        </w:rPr>
        <w:t>photon</w:t>
      </w:r>
      <w:proofErr w:type="spellEnd"/>
      <w:r w:rsidRPr="005A5581">
        <w:rPr>
          <w:color w:val="000000"/>
        </w:rPr>
        <w:t xml:space="preserve"> </w:t>
      </w:r>
      <w:proofErr w:type="spellStart"/>
      <w:r w:rsidRPr="005A5581">
        <w:rPr>
          <w:color w:val="000000"/>
        </w:rPr>
        <w:t>emission</w:t>
      </w:r>
      <w:proofErr w:type="spellEnd"/>
      <w:r w:rsidRPr="005A5581">
        <w:rPr>
          <w:color w:val="000000"/>
        </w:rPr>
        <w:t xml:space="preserve"> </w:t>
      </w:r>
      <w:proofErr w:type="spellStart"/>
      <w:r w:rsidRPr="005A5581">
        <w:rPr>
          <w:color w:val="000000"/>
        </w:rPr>
        <w:t>computed</w:t>
      </w:r>
      <w:proofErr w:type="spellEnd"/>
      <w:r w:rsidRPr="005A5581">
        <w:rPr>
          <w:color w:val="000000"/>
        </w:rPr>
        <w:t xml:space="preserve"> </w:t>
      </w:r>
      <w:proofErr w:type="spellStart"/>
      <w:r w:rsidRPr="005A5581">
        <w:rPr>
          <w:color w:val="000000"/>
        </w:rPr>
        <w:t>tomography</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w:t>
      </w:r>
      <w:proofErr w:type="spellStart"/>
      <w:r w:rsidRPr="005A5581">
        <w:rPr>
          <w:color w:val="000000"/>
        </w:rPr>
        <w:t>computed</w:t>
      </w:r>
      <w:proofErr w:type="spellEnd"/>
      <w:r w:rsidRPr="005A5581">
        <w:rPr>
          <w:color w:val="000000"/>
        </w:rPr>
        <w:t xml:space="preserve"> </w:t>
      </w:r>
      <w:proofErr w:type="spellStart"/>
      <w:r w:rsidRPr="005A5581">
        <w:rPr>
          <w:color w:val="000000"/>
        </w:rPr>
        <w:t>tomography</w:t>
      </w:r>
      <w:proofErr w:type="spellEnd"/>
      <w:r w:rsidRPr="005A5581">
        <w:rPr>
          <w:color w:val="000000"/>
        </w:rPr>
        <w:t xml:space="preserve"> </w:t>
      </w:r>
      <w:proofErr w:type="spellStart"/>
      <w:r w:rsidRPr="005A5581">
        <w:rPr>
          <w:color w:val="000000"/>
        </w:rPr>
        <w:t>angiography</w:t>
      </w:r>
      <w:proofErr w:type="spellEnd"/>
      <w:r w:rsidRPr="005A5581">
        <w:rPr>
          <w:color w:val="000000"/>
        </w:rPr>
        <w:t xml:space="preserve">. </w:t>
      </w:r>
      <w:proofErr w:type="spellStart"/>
      <w:r w:rsidRPr="005A5581">
        <w:rPr>
          <w:color w:val="000000"/>
        </w:rPr>
        <w:t>Eur</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J. 2017 Feb 14;32(12):1465–71. https://doi.org/10.1093/eurheartj/ehr047</w:t>
      </w:r>
    </w:p>
    <w:p w14:paraId="317312EF" w14:textId="77777777" w:rsidR="00E00550" w:rsidRPr="005A5581" w:rsidRDefault="00B153E5" w:rsidP="00563C15">
      <w:pPr>
        <w:numPr>
          <w:ilvl w:val="0"/>
          <w:numId w:val="12"/>
        </w:numPr>
        <w:jc w:val="both"/>
        <w:rPr>
          <w:color w:val="000000"/>
        </w:rPr>
      </w:pPr>
      <w:r w:rsidRPr="005A5581">
        <w:rPr>
          <w:color w:val="000000"/>
        </w:rPr>
        <w:t xml:space="preserve">L. MV, </w:t>
      </w:r>
      <w:proofErr w:type="spellStart"/>
      <w:r w:rsidRPr="005A5581">
        <w:rPr>
          <w:color w:val="000000"/>
        </w:rPr>
        <w:t>Masanao</w:t>
      </w:r>
      <w:proofErr w:type="spellEnd"/>
      <w:r w:rsidRPr="005A5581">
        <w:rPr>
          <w:color w:val="000000"/>
        </w:rPr>
        <w:t xml:space="preserve"> N, R. FC, </w:t>
      </w:r>
      <w:proofErr w:type="spellStart"/>
      <w:r w:rsidRPr="005A5581">
        <w:rPr>
          <w:color w:val="000000"/>
        </w:rPr>
        <w:t>Mariya</w:t>
      </w:r>
      <w:proofErr w:type="spellEnd"/>
      <w:r w:rsidRPr="005A5581">
        <w:rPr>
          <w:color w:val="000000"/>
        </w:rPr>
        <w:t xml:space="preserve"> G, Jon H, </w:t>
      </w:r>
      <w:proofErr w:type="spellStart"/>
      <w:r w:rsidRPr="005A5581">
        <w:rPr>
          <w:color w:val="000000"/>
        </w:rPr>
        <w:t>Josh</w:t>
      </w:r>
      <w:proofErr w:type="spellEnd"/>
      <w:r w:rsidRPr="005A5581">
        <w:rPr>
          <w:color w:val="000000"/>
        </w:rPr>
        <w:t xml:space="preserve"> K, et al. Association </w:t>
      </w:r>
      <w:proofErr w:type="spellStart"/>
      <w:r w:rsidRPr="005A5581">
        <w:rPr>
          <w:color w:val="000000"/>
        </w:rPr>
        <w:t>Between</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Vascular </w:t>
      </w:r>
      <w:proofErr w:type="spellStart"/>
      <w:r w:rsidRPr="005A5581">
        <w:rPr>
          <w:color w:val="000000"/>
        </w:rPr>
        <w:t>Dysfunction</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Cardiac </w:t>
      </w:r>
      <w:proofErr w:type="spellStart"/>
      <w:r w:rsidRPr="005A5581">
        <w:rPr>
          <w:color w:val="000000"/>
        </w:rPr>
        <w:t>Mortality</w:t>
      </w:r>
      <w:proofErr w:type="spellEnd"/>
      <w:r w:rsidRPr="005A5581">
        <w:rPr>
          <w:color w:val="000000"/>
        </w:rPr>
        <w:t xml:space="preserve"> in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Without</w:t>
      </w:r>
      <w:proofErr w:type="spellEnd"/>
      <w:r w:rsidRPr="005A5581">
        <w:rPr>
          <w:color w:val="000000"/>
        </w:rPr>
        <w:t xml:space="preserve"> </w:t>
      </w:r>
      <w:proofErr w:type="spellStart"/>
      <w:r w:rsidRPr="005A5581">
        <w:rPr>
          <w:color w:val="000000"/>
        </w:rPr>
        <w:t>Diabetes</w:t>
      </w:r>
      <w:proofErr w:type="spellEnd"/>
      <w:r w:rsidRPr="005A5581">
        <w:rPr>
          <w:color w:val="000000"/>
        </w:rPr>
        <w:t xml:space="preserve"> </w:t>
      </w:r>
      <w:proofErr w:type="spellStart"/>
      <w:r w:rsidRPr="005A5581">
        <w:rPr>
          <w:color w:val="000000"/>
        </w:rPr>
        <w:lastRenderedPageBreak/>
        <w:t>Mellitus</w:t>
      </w:r>
      <w:proofErr w:type="spellEnd"/>
      <w:r w:rsidRPr="005A5581">
        <w:rPr>
          <w:color w:val="000000"/>
        </w:rPr>
        <w:t xml:space="preserve">. </w:t>
      </w:r>
      <w:proofErr w:type="spellStart"/>
      <w:r w:rsidRPr="005A5581">
        <w:rPr>
          <w:color w:val="000000"/>
        </w:rPr>
        <w:t>Circulation</w:t>
      </w:r>
      <w:proofErr w:type="spellEnd"/>
      <w:r w:rsidRPr="005A5581">
        <w:rPr>
          <w:color w:val="000000"/>
        </w:rPr>
        <w:t>. 2012 Oct 9;126(15):1858–68. https://doi.org/10.1161/CIRCULATIONAHA.112.120402</w:t>
      </w:r>
    </w:p>
    <w:p w14:paraId="26AA3903" w14:textId="77777777" w:rsidR="00E00550" w:rsidRPr="005A5581" w:rsidRDefault="00B153E5" w:rsidP="00563C15">
      <w:pPr>
        <w:numPr>
          <w:ilvl w:val="0"/>
          <w:numId w:val="12"/>
        </w:numPr>
        <w:jc w:val="both"/>
      </w:pPr>
      <w:proofErr w:type="spellStart"/>
      <w:r w:rsidRPr="005A5581">
        <w:t>Sandhu</w:t>
      </w:r>
      <w:proofErr w:type="spellEnd"/>
      <w:r w:rsidRPr="005A5581">
        <w:t xml:space="preserve"> AT, Rodriguez  F, </w:t>
      </w:r>
      <w:proofErr w:type="spellStart"/>
      <w:r w:rsidRPr="005A5581">
        <w:t>Ngo</w:t>
      </w:r>
      <w:proofErr w:type="spellEnd"/>
      <w:r w:rsidRPr="005A5581">
        <w:t xml:space="preserve">   S, </w:t>
      </w:r>
      <w:proofErr w:type="spellStart"/>
      <w:r w:rsidRPr="005A5581">
        <w:t>Patel</w:t>
      </w:r>
      <w:proofErr w:type="spellEnd"/>
      <w:r w:rsidRPr="005A5581">
        <w:t xml:space="preserve">   BN, </w:t>
      </w:r>
      <w:proofErr w:type="spellStart"/>
      <w:r w:rsidRPr="005A5581">
        <w:t>Mastrodicasa</w:t>
      </w:r>
      <w:proofErr w:type="spellEnd"/>
      <w:r w:rsidRPr="005A5581">
        <w:t xml:space="preserve">   D, </w:t>
      </w:r>
      <w:proofErr w:type="spellStart"/>
      <w:r w:rsidRPr="005A5581">
        <w:t>Eng</w:t>
      </w:r>
      <w:proofErr w:type="spellEnd"/>
      <w:r w:rsidRPr="005A5581">
        <w:t xml:space="preserve">   D, et al.  Incidental </w:t>
      </w:r>
      <w:proofErr w:type="spellStart"/>
      <w:r w:rsidRPr="005A5581">
        <w:t>coronary</w:t>
      </w:r>
      <w:proofErr w:type="spellEnd"/>
      <w:r w:rsidRPr="005A5581">
        <w:t xml:space="preserve"> </w:t>
      </w:r>
      <w:proofErr w:type="spellStart"/>
      <w:r w:rsidRPr="005A5581">
        <w:t>artery</w:t>
      </w:r>
      <w:proofErr w:type="spellEnd"/>
      <w:r w:rsidRPr="005A5581">
        <w:t xml:space="preserve"> </w:t>
      </w:r>
      <w:proofErr w:type="spellStart"/>
      <w:r w:rsidRPr="005A5581">
        <w:t>calcium</w:t>
      </w:r>
      <w:proofErr w:type="spellEnd"/>
      <w:r w:rsidRPr="005A5581">
        <w:t xml:space="preserve">: </w:t>
      </w:r>
      <w:proofErr w:type="spellStart"/>
      <w:r w:rsidRPr="005A5581">
        <w:t>opportunistic</w:t>
      </w:r>
      <w:proofErr w:type="spellEnd"/>
      <w:r w:rsidRPr="005A5581">
        <w:t xml:space="preserve"> screening of </w:t>
      </w:r>
      <w:proofErr w:type="spellStart"/>
      <w:r w:rsidRPr="005A5581">
        <w:t>previous</w:t>
      </w:r>
      <w:proofErr w:type="spellEnd"/>
      <w:r w:rsidRPr="005A5581">
        <w:t xml:space="preserve"> </w:t>
      </w:r>
      <w:proofErr w:type="spellStart"/>
      <w:r w:rsidRPr="005A5581">
        <w:t>nongated</w:t>
      </w:r>
      <w:proofErr w:type="spellEnd"/>
      <w:r w:rsidRPr="005A5581">
        <w:t xml:space="preserve"> </w:t>
      </w:r>
      <w:proofErr w:type="spellStart"/>
      <w:r w:rsidRPr="005A5581">
        <w:t>chest</w:t>
      </w:r>
      <w:proofErr w:type="spellEnd"/>
      <w:r w:rsidRPr="005A5581">
        <w:t xml:space="preserve"> </w:t>
      </w:r>
      <w:proofErr w:type="spellStart"/>
      <w:r w:rsidRPr="005A5581">
        <w:t>computed</w:t>
      </w:r>
      <w:proofErr w:type="spellEnd"/>
      <w:r w:rsidRPr="005A5581">
        <w:t xml:space="preserve"> </w:t>
      </w:r>
      <w:proofErr w:type="spellStart"/>
      <w:r w:rsidRPr="005A5581">
        <w:t>tomography</w:t>
      </w:r>
      <w:proofErr w:type="spellEnd"/>
      <w:r w:rsidRPr="005A5581">
        <w:t xml:space="preserve"> </w:t>
      </w:r>
      <w:proofErr w:type="spellStart"/>
      <w:r w:rsidRPr="005A5581">
        <w:t>scans</w:t>
      </w:r>
      <w:proofErr w:type="spellEnd"/>
      <w:r w:rsidRPr="005A5581">
        <w:t xml:space="preserve"> </w:t>
      </w:r>
      <w:proofErr w:type="spellStart"/>
      <w:r w:rsidRPr="005A5581">
        <w:t>to</w:t>
      </w:r>
      <w:proofErr w:type="spellEnd"/>
      <w:r w:rsidRPr="005A5581">
        <w:t xml:space="preserve"> </w:t>
      </w:r>
      <w:proofErr w:type="spellStart"/>
      <w:r w:rsidRPr="005A5581">
        <w:t>improve</w:t>
      </w:r>
      <w:proofErr w:type="spellEnd"/>
      <w:r w:rsidRPr="005A5581">
        <w:t xml:space="preserve"> </w:t>
      </w:r>
      <w:proofErr w:type="spellStart"/>
      <w:r w:rsidRPr="005A5581">
        <w:t>statin</w:t>
      </w:r>
      <w:proofErr w:type="spellEnd"/>
      <w:r w:rsidRPr="005A5581">
        <w:t xml:space="preserve"> </w:t>
      </w:r>
      <w:proofErr w:type="spellStart"/>
      <w:r w:rsidRPr="005A5581">
        <w:t>rates</w:t>
      </w:r>
      <w:proofErr w:type="spellEnd"/>
      <w:r w:rsidRPr="005A5581">
        <w:t xml:space="preserve"> (NOTIFY-1 </w:t>
      </w:r>
      <w:proofErr w:type="spellStart"/>
      <w:r w:rsidRPr="005A5581">
        <w:t>project</w:t>
      </w:r>
      <w:proofErr w:type="spellEnd"/>
      <w:r w:rsidRPr="005A5581">
        <w:t xml:space="preserve">). </w:t>
      </w:r>
      <w:proofErr w:type="spellStart"/>
      <w:r w:rsidRPr="005A5581">
        <w:t>Circulation</w:t>
      </w:r>
      <w:proofErr w:type="spellEnd"/>
      <w:r w:rsidRPr="005A5581">
        <w:t xml:space="preserve">  2023;147:703–14.</w:t>
      </w:r>
    </w:p>
    <w:p w14:paraId="6B59E7ED" w14:textId="77777777" w:rsidR="00E00550" w:rsidRPr="005A5581" w:rsidRDefault="00B153E5" w:rsidP="00563C15">
      <w:pPr>
        <w:numPr>
          <w:ilvl w:val="0"/>
          <w:numId w:val="12"/>
        </w:numPr>
        <w:jc w:val="both"/>
        <w:rPr>
          <w:color w:val="000000"/>
        </w:rPr>
      </w:pPr>
      <w:r w:rsidRPr="005A5581">
        <w:rPr>
          <w:color w:val="000000"/>
        </w:rPr>
        <w:t xml:space="preserve">Peter O, </w:t>
      </w:r>
      <w:proofErr w:type="spellStart"/>
      <w:r w:rsidRPr="005A5581">
        <w:rPr>
          <w:color w:val="000000"/>
        </w:rPr>
        <w:t>Anastasios</w:t>
      </w:r>
      <w:proofErr w:type="spellEnd"/>
      <w:r w:rsidRPr="005A5581">
        <w:rPr>
          <w:color w:val="000000"/>
        </w:rPr>
        <w:t xml:space="preserve"> A, Gabor B, Ismail V, </w:t>
      </w:r>
      <w:proofErr w:type="spellStart"/>
      <w:r w:rsidRPr="005A5581">
        <w:rPr>
          <w:color w:val="000000"/>
        </w:rPr>
        <w:t>Rachel</w:t>
      </w:r>
      <w:proofErr w:type="spellEnd"/>
      <w:r w:rsidRPr="005A5581">
        <w:rPr>
          <w:color w:val="000000"/>
        </w:rPr>
        <w:t xml:space="preserve"> B, Sebastian K, et al. </w:t>
      </w:r>
      <w:proofErr w:type="spellStart"/>
      <w:r w:rsidRPr="005A5581">
        <w:rPr>
          <w:color w:val="000000"/>
        </w:rPr>
        <w:t>Clinical</w:t>
      </w:r>
      <w:proofErr w:type="spellEnd"/>
      <w:r w:rsidRPr="005A5581">
        <w:rPr>
          <w:color w:val="000000"/>
        </w:rPr>
        <w:t xml:space="preserve"> </w:t>
      </w:r>
      <w:proofErr w:type="spellStart"/>
      <w:r w:rsidRPr="005A5581">
        <w:rPr>
          <w:color w:val="000000"/>
        </w:rPr>
        <w:t>Usefulness</w:t>
      </w:r>
      <w:proofErr w:type="spellEnd"/>
      <w:r w:rsidRPr="005A5581">
        <w:rPr>
          <w:color w:val="000000"/>
        </w:rPr>
        <w:t xml:space="preserve">, </w:t>
      </w:r>
      <w:proofErr w:type="spellStart"/>
      <w:r w:rsidRPr="005A5581">
        <w:rPr>
          <w:color w:val="000000"/>
        </w:rPr>
        <w:t>Angiographic</w:t>
      </w:r>
      <w:proofErr w:type="spellEnd"/>
      <w:r w:rsidRPr="005A5581">
        <w:rPr>
          <w:color w:val="000000"/>
        </w:rPr>
        <w:t xml:space="preserve"> </w:t>
      </w:r>
      <w:proofErr w:type="spellStart"/>
      <w:r w:rsidRPr="005A5581">
        <w:rPr>
          <w:color w:val="000000"/>
        </w:rPr>
        <w:t>Characteristics</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Safety</w:t>
      </w:r>
      <w:proofErr w:type="spellEnd"/>
      <w:r w:rsidRPr="005A5581">
        <w:rPr>
          <w:color w:val="000000"/>
        </w:rPr>
        <w:t xml:space="preserve"> </w:t>
      </w:r>
      <w:proofErr w:type="spellStart"/>
      <w:r w:rsidRPr="005A5581">
        <w:rPr>
          <w:color w:val="000000"/>
        </w:rPr>
        <w:t>Evaluation</w:t>
      </w:r>
      <w:proofErr w:type="spellEnd"/>
      <w:r w:rsidRPr="005A5581">
        <w:rPr>
          <w:color w:val="000000"/>
        </w:rPr>
        <w:t xml:space="preserve"> of </w:t>
      </w:r>
      <w:proofErr w:type="spellStart"/>
      <w:r w:rsidRPr="005A5581">
        <w:rPr>
          <w:color w:val="000000"/>
        </w:rPr>
        <w:t>Intracoronary</w:t>
      </w:r>
      <w:proofErr w:type="spellEnd"/>
      <w:r w:rsidRPr="005A5581">
        <w:rPr>
          <w:color w:val="000000"/>
        </w:rPr>
        <w:t xml:space="preserve"> </w:t>
      </w:r>
      <w:proofErr w:type="spellStart"/>
      <w:r w:rsidRPr="005A5581">
        <w:rPr>
          <w:color w:val="000000"/>
        </w:rPr>
        <w:t>Acetylcholine</w:t>
      </w:r>
      <w:proofErr w:type="spellEnd"/>
      <w:r w:rsidRPr="005A5581">
        <w:rPr>
          <w:color w:val="000000"/>
        </w:rPr>
        <w:t xml:space="preserve"> </w:t>
      </w:r>
      <w:proofErr w:type="spellStart"/>
      <w:r w:rsidRPr="005A5581">
        <w:rPr>
          <w:color w:val="000000"/>
        </w:rPr>
        <w:t>Provocation</w:t>
      </w:r>
      <w:proofErr w:type="spellEnd"/>
      <w:r w:rsidRPr="005A5581">
        <w:rPr>
          <w:color w:val="000000"/>
        </w:rPr>
        <w:t xml:space="preserve"> </w:t>
      </w:r>
      <w:proofErr w:type="spellStart"/>
      <w:r w:rsidRPr="005A5581">
        <w:rPr>
          <w:color w:val="000000"/>
        </w:rPr>
        <w:t>Testing</w:t>
      </w:r>
      <w:proofErr w:type="spellEnd"/>
      <w:r w:rsidRPr="005A5581">
        <w:rPr>
          <w:color w:val="000000"/>
        </w:rPr>
        <w:t xml:space="preserve"> </w:t>
      </w:r>
      <w:proofErr w:type="spellStart"/>
      <w:r w:rsidRPr="005A5581">
        <w:rPr>
          <w:color w:val="000000"/>
        </w:rPr>
        <w:t>Among</w:t>
      </w:r>
      <w:proofErr w:type="spellEnd"/>
      <w:r w:rsidRPr="005A5581">
        <w:rPr>
          <w:color w:val="000000"/>
        </w:rPr>
        <w:t xml:space="preserve"> 921 Consecutive White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Unobstructed</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w:t>
      </w:r>
      <w:proofErr w:type="spellStart"/>
      <w:r w:rsidRPr="005A5581">
        <w:rPr>
          <w:color w:val="000000"/>
        </w:rPr>
        <w:t>Arteries</w:t>
      </w:r>
      <w:proofErr w:type="spellEnd"/>
      <w:r w:rsidRPr="005A5581">
        <w:rPr>
          <w:color w:val="000000"/>
        </w:rPr>
        <w:t xml:space="preserve">. </w:t>
      </w:r>
      <w:proofErr w:type="spellStart"/>
      <w:r w:rsidRPr="005A5581">
        <w:rPr>
          <w:color w:val="000000"/>
        </w:rPr>
        <w:t>Circulation</w:t>
      </w:r>
      <w:proofErr w:type="spellEnd"/>
      <w:r w:rsidRPr="005A5581">
        <w:rPr>
          <w:color w:val="000000"/>
        </w:rPr>
        <w:t xml:space="preserve">. 2014 Apr 29;129(17):1723–30. </w:t>
      </w:r>
      <w:hyperlink r:id="rId22">
        <w:r w:rsidRPr="005A5581">
          <w:rPr>
            <w:color w:val="000000"/>
            <w:u w:val="single"/>
          </w:rPr>
          <w:t>https://doi.org/10.1161/CIRCULATIONAHA.113.004096</w:t>
        </w:r>
      </w:hyperlink>
    </w:p>
    <w:p w14:paraId="73236602" w14:textId="77777777" w:rsidR="00E00550" w:rsidRPr="005A5581" w:rsidRDefault="00B153E5" w:rsidP="00563C15">
      <w:pPr>
        <w:numPr>
          <w:ilvl w:val="0"/>
          <w:numId w:val="12"/>
        </w:numPr>
        <w:jc w:val="both"/>
        <w:rPr>
          <w:color w:val="000000"/>
        </w:rPr>
      </w:pPr>
      <w:proofErr w:type="spellStart"/>
      <w:r w:rsidRPr="005A5581">
        <w:rPr>
          <w:color w:val="000000"/>
        </w:rPr>
        <w:t>Moss</w:t>
      </w:r>
      <w:proofErr w:type="spellEnd"/>
      <w:r w:rsidRPr="005A5581">
        <w:rPr>
          <w:color w:val="000000"/>
        </w:rPr>
        <w:t xml:space="preserve"> AJ, </w:t>
      </w:r>
      <w:proofErr w:type="spellStart"/>
      <w:r w:rsidRPr="005A5581">
        <w:rPr>
          <w:color w:val="000000"/>
        </w:rPr>
        <w:t>Zareba</w:t>
      </w:r>
      <w:proofErr w:type="spellEnd"/>
      <w:r w:rsidRPr="005A5581">
        <w:rPr>
          <w:color w:val="000000"/>
        </w:rPr>
        <w:t xml:space="preserve"> W, </w:t>
      </w:r>
      <w:proofErr w:type="spellStart"/>
      <w:r w:rsidRPr="005A5581">
        <w:rPr>
          <w:color w:val="000000"/>
        </w:rPr>
        <w:t>Hall</w:t>
      </w:r>
      <w:proofErr w:type="spellEnd"/>
      <w:r w:rsidRPr="005A5581">
        <w:rPr>
          <w:color w:val="000000"/>
        </w:rPr>
        <w:t xml:space="preserve"> WJ, Klein H, </w:t>
      </w:r>
      <w:proofErr w:type="spellStart"/>
      <w:r w:rsidRPr="005A5581">
        <w:rPr>
          <w:color w:val="000000"/>
        </w:rPr>
        <w:t>Wilber</w:t>
      </w:r>
      <w:proofErr w:type="spellEnd"/>
      <w:r w:rsidRPr="005A5581">
        <w:rPr>
          <w:color w:val="000000"/>
        </w:rPr>
        <w:t xml:space="preserve"> DJ, </w:t>
      </w:r>
      <w:proofErr w:type="spellStart"/>
      <w:r w:rsidRPr="005A5581">
        <w:rPr>
          <w:color w:val="000000"/>
        </w:rPr>
        <w:t>Cannom</w:t>
      </w:r>
      <w:proofErr w:type="spellEnd"/>
      <w:r w:rsidRPr="005A5581">
        <w:rPr>
          <w:color w:val="000000"/>
        </w:rPr>
        <w:t xml:space="preserve"> DS, </w:t>
      </w:r>
      <w:proofErr w:type="spellStart"/>
      <w:r w:rsidRPr="005A5581">
        <w:rPr>
          <w:color w:val="000000"/>
        </w:rPr>
        <w:t>Daubert</w:t>
      </w:r>
      <w:proofErr w:type="spellEnd"/>
      <w:r w:rsidRPr="005A5581">
        <w:rPr>
          <w:color w:val="000000"/>
        </w:rPr>
        <w:t xml:space="preserve"> JP, Higgins SL, Brown MW, Andrews ML; </w:t>
      </w:r>
      <w:proofErr w:type="spellStart"/>
      <w:r w:rsidRPr="005A5581">
        <w:rPr>
          <w:color w:val="000000"/>
        </w:rPr>
        <w:t>Multicenter</w:t>
      </w:r>
      <w:proofErr w:type="spellEnd"/>
      <w:r w:rsidRPr="005A5581">
        <w:rPr>
          <w:color w:val="000000"/>
        </w:rPr>
        <w:t xml:space="preserve"> Automatic </w:t>
      </w:r>
      <w:proofErr w:type="spellStart"/>
      <w:r w:rsidRPr="005A5581">
        <w:rPr>
          <w:color w:val="000000"/>
        </w:rPr>
        <w:t>Defibrillator</w:t>
      </w:r>
      <w:proofErr w:type="spellEnd"/>
      <w:r w:rsidRPr="005A5581">
        <w:rPr>
          <w:color w:val="000000"/>
        </w:rPr>
        <w:t xml:space="preserve"> </w:t>
      </w:r>
      <w:proofErr w:type="spellStart"/>
      <w:r w:rsidRPr="005A5581">
        <w:rPr>
          <w:color w:val="000000"/>
        </w:rPr>
        <w:t>Implantation</w:t>
      </w:r>
      <w:proofErr w:type="spellEnd"/>
      <w:r w:rsidRPr="005A5581">
        <w:rPr>
          <w:color w:val="000000"/>
        </w:rPr>
        <w:t xml:space="preserve"> Trial II </w:t>
      </w:r>
      <w:proofErr w:type="spellStart"/>
      <w:r w:rsidRPr="005A5581">
        <w:rPr>
          <w:color w:val="000000"/>
        </w:rPr>
        <w:t>Investigators</w:t>
      </w:r>
      <w:proofErr w:type="spellEnd"/>
      <w:r w:rsidRPr="005A5581">
        <w:rPr>
          <w:color w:val="000000"/>
        </w:rPr>
        <w:t xml:space="preserve">. </w:t>
      </w:r>
      <w:proofErr w:type="spellStart"/>
      <w:r w:rsidRPr="005A5581">
        <w:rPr>
          <w:color w:val="000000"/>
        </w:rPr>
        <w:t>Prophylactic</w:t>
      </w:r>
      <w:proofErr w:type="spellEnd"/>
      <w:r w:rsidRPr="005A5581">
        <w:rPr>
          <w:color w:val="000000"/>
        </w:rPr>
        <w:t xml:space="preserve"> </w:t>
      </w:r>
      <w:proofErr w:type="spellStart"/>
      <w:r w:rsidRPr="005A5581">
        <w:rPr>
          <w:color w:val="000000"/>
        </w:rPr>
        <w:t>implantation</w:t>
      </w:r>
      <w:proofErr w:type="spellEnd"/>
      <w:r w:rsidRPr="005A5581">
        <w:rPr>
          <w:color w:val="000000"/>
        </w:rPr>
        <w:t xml:space="preserve"> of a </w:t>
      </w:r>
      <w:proofErr w:type="spellStart"/>
      <w:r w:rsidRPr="005A5581">
        <w:rPr>
          <w:color w:val="000000"/>
        </w:rPr>
        <w:t>defibrillator</w:t>
      </w:r>
      <w:proofErr w:type="spellEnd"/>
      <w:r w:rsidRPr="005A5581">
        <w:rPr>
          <w:color w:val="000000"/>
        </w:rPr>
        <w:t xml:space="preserve"> in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myocardial</w:t>
      </w:r>
      <w:proofErr w:type="spellEnd"/>
      <w:r w:rsidRPr="005A5581">
        <w:rPr>
          <w:color w:val="000000"/>
        </w:rPr>
        <w:t xml:space="preserve"> </w:t>
      </w:r>
      <w:proofErr w:type="spellStart"/>
      <w:r w:rsidRPr="005A5581">
        <w:rPr>
          <w:color w:val="000000"/>
        </w:rPr>
        <w:t>infarction</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reduced</w:t>
      </w:r>
      <w:proofErr w:type="spellEnd"/>
      <w:r w:rsidRPr="005A5581">
        <w:rPr>
          <w:color w:val="000000"/>
        </w:rPr>
        <w:t xml:space="preserve"> </w:t>
      </w:r>
      <w:proofErr w:type="spellStart"/>
      <w:r w:rsidRPr="005A5581">
        <w:rPr>
          <w:color w:val="000000"/>
        </w:rPr>
        <w:t>ejection</w:t>
      </w:r>
      <w:proofErr w:type="spellEnd"/>
      <w:r w:rsidRPr="005A5581">
        <w:rPr>
          <w:color w:val="000000"/>
        </w:rPr>
        <w:t xml:space="preserve"> </w:t>
      </w:r>
      <w:proofErr w:type="spellStart"/>
      <w:r w:rsidRPr="005A5581">
        <w:rPr>
          <w:color w:val="000000"/>
        </w:rPr>
        <w:t>fraction</w:t>
      </w:r>
      <w:proofErr w:type="spellEnd"/>
      <w:r w:rsidRPr="005A5581">
        <w:rPr>
          <w:color w:val="000000"/>
        </w:rPr>
        <w:t xml:space="preserve">. N </w:t>
      </w:r>
      <w:proofErr w:type="spellStart"/>
      <w:r w:rsidRPr="005A5581">
        <w:rPr>
          <w:color w:val="000000"/>
        </w:rPr>
        <w:t>Engl</w:t>
      </w:r>
      <w:proofErr w:type="spellEnd"/>
      <w:r w:rsidRPr="005A5581">
        <w:rPr>
          <w:color w:val="000000"/>
        </w:rPr>
        <w:t xml:space="preserve"> J Med 2002;346:877-883.</w:t>
      </w:r>
    </w:p>
    <w:p w14:paraId="300D3EC2" w14:textId="77777777" w:rsidR="00E00550" w:rsidRPr="005A5581" w:rsidRDefault="00B153E5" w:rsidP="00563C15">
      <w:pPr>
        <w:numPr>
          <w:ilvl w:val="0"/>
          <w:numId w:val="12"/>
        </w:numPr>
        <w:jc w:val="both"/>
        <w:rPr>
          <w:color w:val="000000"/>
        </w:rPr>
      </w:pPr>
      <w:proofErr w:type="spellStart"/>
      <w:r w:rsidRPr="005A5581">
        <w:rPr>
          <w:color w:val="000000"/>
        </w:rPr>
        <w:t>Cleland</w:t>
      </w:r>
      <w:proofErr w:type="spellEnd"/>
      <w:r w:rsidRPr="005A5581">
        <w:rPr>
          <w:color w:val="000000"/>
        </w:rPr>
        <w:t xml:space="preserve"> JG, </w:t>
      </w:r>
      <w:proofErr w:type="spellStart"/>
      <w:r w:rsidRPr="005A5581">
        <w:rPr>
          <w:color w:val="000000"/>
        </w:rPr>
        <w:t>Daubert</w:t>
      </w:r>
      <w:proofErr w:type="spellEnd"/>
      <w:r w:rsidRPr="005A5581">
        <w:rPr>
          <w:color w:val="000000"/>
        </w:rPr>
        <w:t xml:space="preserve"> JC, </w:t>
      </w:r>
      <w:proofErr w:type="spellStart"/>
      <w:r w:rsidRPr="005A5581">
        <w:rPr>
          <w:color w:val="000000"/>
        </w:rPr>
        <w:t>Erdmann</w:t>
      </w:r>
      <w:proofErr w:type="spellEnd"/>
      <w:r w:rsidRPr="005A5581">
        <w:rPr>
          <w:color w:val="000000"/>
        </w:rPr>
        <w:t xml:space="preserve"> E, </w:t>
      </w:r>
      <w:proofErr w:type="spellStart"/>
      <w:r w:rsidRPr="005A5581">
        <w:rPr>
          <w:color w:val="000000"/>
        </w:rPr>
        <w:t>Freemantle</w:t>
      </w:r>
      <w:proofErr w:type="spellEnd"/>
      <w:r w:rsidRPr="005A5581">
        <w:rPr>
          <w:color w:val="000000"/>
        </w:rPr>
        <w:t xml:space="preserve"> N, Gras D, </w:t>
      </w:r>
      <w:proofErr w:type="spellStart"/>
      <w:r w:rsidRPr="005A5581">
        <w:rPr>
          <w:color w:val="000000"/>
        </w:rPr>
        <w:t>Kappenberger</w:t>
      </w:r>
      <w:proofErr w:type="spellEnd"/>
      <w:r w:rsidRPr="005A5581">
        <w:rPr>
          <w:color w:val="000000"/>
        </w:rPr>
        <w:t xml:space="preserve"> L, </w:t>
      </w:r>
      <w:proofErr w:type="spellStart"/>
      <w:r w:rsidRPr="005A5581">
        <w:rPr>
          <w:color w:val="000000"/>
        </w:rPr>
        <w:t>Tavazzi</w:t>
      </w:r>
      <w:proofErr w:type="spellEnd"/>
      <w:r w:rsidRPr="005A5581">
        <w:rPr>
          <w:color w:val="000000"/>
        </w:rPr>
        <w:t xml:space="preserve"> L; Cardiac </w:t>
      </w:r>
      <w:proofErr w:type="spellStart"/>
      <w:r w:rsidRPr="005A5581">
        <w:rPr>
          <w:color w:val="000000"/>
        </w:rPr>
        <w:t>Resynchronization-Heart</w:t>
      </w:r>
      <w:proofErr w:type="spellEnd"/>
      <w:r w:rsidRPr="005A5581">
        <w:rPr>
          <w:color w:val="000000"/>
        </w:rPr>
        <w:t xml:space="preserve"> </w:t>
      </w:r>
      <w:proofErr w:type="spellStart"/>
      <w:r w:rsidRPr="005A5581">
        <w:rPr>
          <w:color w:val="000000"/>
        </w:rPr>
        <w:t>Failure</w:t>
      </w:r>
      <w:proofErr w:type="spellEnd"/>
      <w:r w:rsidRPr="005A5581">
        <w:rPr>
          <w:color w:val="000000"/>
        </w:rPr>
        <w:t xml:space="preserve"> (CARE-HF) </w:t>
      </w:r>
      <w:proofErr w:type="spellStart"/>
      <w:r w:rsidRPr="005A5581">
        <w:rPr>
          <w:color w:val="000000"/>
        </w:rPr>
        <w:t>Study</w:t>
      </w:r>
      <w:proofErr w:type="spellEnd"/>
      <w:r w:rsidRPr="005A5581">
        <w:rPr>
          <w:color w:val="000000"/>
        </w:rPr>
        <w:t xml:space="preserve"> </w:t>
      </w:r>
      <w:proofErr w:type="spellStart"/>
      <w:r w:rsidRPr="005A5581">
        <w:rPr>
          <w:color w:val="000000"/>
        </w:rPr>
        <w:t>Investigators</w:t>
      </w:r>
      <w:proofErr w:type="spellEnd"/>
      <w:r w:rsidRPr="005A5581">
        <w:rPr>
          <w:color w:val="000000"/>
        </w:rPr>
        <w:t xml:space="preserve">. The </w:t>
      </w:r>
      <w:proofErr w:type="spellStart"/>
      <w:r w:rsidRPr="005A5581">
        <w:rPr>
          <w:color w:val="000000"/>
        </w:rPr>
        <w:t>effect</w:t>
      </w:r>
      <w:proofErr w:type="spellEnd"/>
      <w:r w:rsidRPr="005A5581">
        <w:rPr>
          <w:color w:val="000000"/>
        </w:rPr>
        <w:t xml:space="preserve"> of cardiac </w:t>
      </w:r>
      <w:proofErr w:type="spellStart"/>
      <w:r w:rsidRPr="005A5581">
        <w:rPr>
          <w:color w:val="000000"/>
        </w:rPr>
        <w:t>resynchronization</w:t>
      </w:r>
      <w:proofErr w:type="spellEnd"/>
      <w:r w:rsidRPr="005A5581">
        <w:rPr>
          <w:color w:val="000000"/>
        </w:rPr>
        <w:t xml:space="preserve"> on </w:t>
      </w:r>
      <w:proofErr w:type="spellStart"/>
      <w:r w:rsidRPr="005A5581">
        <w:rPr>
          <w:color w:val="000000"/>
        </w:rPr>
        <w:t>morbidity</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mortality</w:t>
      </w:r>
      <w:proofErr w:type="spellEnd"/>
      <w:r w:rsidRPr="005A5581">
        <w:rPr>
          <w:color w:val="000000"/>
        </w:rPr>
        <w:t xml:space="preserve"> in </w:t>
      </w:r>
      <w:proofErr w:type="spellStart"/>
      <w:r w:rsidRPr="005A5581">
        <w:rPr>
          <w:color w:val="000000"/>
        </w:rPr>
        <w:t>heart</w:t>
      </w:r>
      <w:proofErr w:type="spellEnd"/>
      <w:r w:rsidRPr="005A5581">
        <w:rPr>
          <w:color w:val="000000"/>
        </w:rPr>
        <w:t xml:space="preserve"> </w:t>
      </w:r>
      <w:proofErr w:type="spellStart"/>
      <w:r w:rsidRPr="005A5581">
        <w:rPr>
          <w:color w:val="000000"/>
        </w:rPr>
        <w:t>failure</w:t>
      </w:r>
      <w:proofErr w:type="spellEnd"/>
      <w:r w:rsidRPr="005A5581">
        <w:rPr>
          <w:color w:val="000000"/>
        </w:rPr>
        <w:t xml:space="preserve">. N </w:t>
      </w:r>
      <w:proofErr w:type="spellStart"/>
      <w:r w:rsidRPr="005A5581">
        <w:rPr>
          <w:color w:val="000000"/>
        </w:rPr>
        <w:t>Engl</w:t>
      </w:r>
      <w:proofErr w:type="spellEnd"/>
      <w:r w:rsidRPr="005A5581">
        <w:rPr>
          <w:color w:val="000000"/>
        </w:rPr>
        <w:t xml:space="preserve"> J Med 2005;352:1539-1549</w:t>
      </w:r>
    </w:p>
    <w:p w14:paraId="072D5ED7" w14:textId="77777777" w:rsidR="00E00550" w:rsidRPr="005A5581" w:rsidRDefault="00B153E5" w:rsidP="00563C15">
      <w:pPr>
        <w:numPr>
          <w:ilvl w:val="0"/>
          <w:numId w:val="12"/>
        </w:numPr>
        <w:jc w:val="both"/>
        <w:rPr>
          <w:color w:val="000000"/>
        </w:rPr>
      </w:pPr>
      <w:proofErr w:type="spellStart"/>
      <w:r w:rsidRPr="005A5581">
        <w:rPr>
          <w:color w:val="000000"/>
        </w:rPr>
        <w:t>Daly</w:t>
      </w:r>
      <w:proofErr w:type="spellEnd"/>
      <w:r w:rsidRPr="005A5581">
        <w:rPr>
          <w:color w:val="000000"/>
        </w:rPr>
        <w:t xml:space="preserve"> CA, De </w:t>
      </w:r>
      <w:proofErr w:type="spellStart"/>
      <w:r w:rsidRPr="005A5581">
        <w:rPr>
          <w:color w:val="000000"/>
        </w:rPr>
        <w:t>Stavola</w:t>
      </w:r>
      <w:proofErr w:type="spellEnd"/>
      <w:r w:rsidRPr="005A5581">
        <w:rPr>
          <w:color w:val="000000"/>
        </w:rPr>
        <w:t xml:space="preserve"> B, </w:t>
      </w:r>
      <w:proofErr w:type="spellStart"/>
      <w:r w:rsidRPr="005A5581">
        <w:rPr>
          <w:color w:val="000000"/>
        </w:rPr>
        <w:t>Sendon</w:t>
      </w:r>
      <w:proofErr w:type="spellEnd"/>
      <w:r w:rsidRPr="005A5581">
        <w:rPr>
          <w:color w:val="000000"/>
        </w:rPr>
        <w:t xml:space="preserve"> JL, </w:t>
      </w:r>
      <w:proofErr w:type="spellStart"/>
      <w:r w:rsidRPr="005A5581">
        <w:rPr>
          <w:color w:val="000000"/>
        </w:rPr>
        <w:t>Tavazzi</w:t>
      </w:r>
      <w:proofErr w:type="spellEnd"/>
      <w:r w:rsidRPr="005A5581">
        <w:rPr>
          <w:color w:val="000000"/>
        </w:rPr>
        <w:t xml:space="preserve"> L, </w:t>
      </w:r>
      <w:proofErr w:type="spellStart"/>
      <w:r w:rsidRPr="005A5581">
        <w:rPr>
          <w:color w:val="000000"/>
        </w:rPr>
        <w:t>Boersma</w:t>
      </w:r>
      <w:proofErr w:type="spellEnd"/>
      <w:r w:rsidRPr="005A5581">
        <w:rPr>
          <w:color w:val="000000"/>
        </w:rPr>
        <w:t xml:space="preserve"> E, Clemens F, </w:t>
      </w:r>
      <w:proofErr w:type="spellStart"/>
      <w:r w:rsidRPr="005A5581">
        <w:rPr>
          <w:color w:val="000000"/>
        </w:rPr>
        <w:t>Danchin</w:t>
      </w:r>
      <w:proofErr w:type="spellEnd"/>
      <w:r w:rsidRPr="005A5581">
        <w:rPr>
          <w:color w:val="000000"/>
        </w:rPr>
        <w:t xml:space="preserve"> N, </w:t>
      </w:r>
      <w:proofErr w:type="spellStart"/>
      <w:r w:rsidRPr="005A5581">
        <w:rPr>
          <w:color w:val="000000"/>
        </w:rPr>
        <w:t>Delahaye</w:t>
      </w:r>
      <w:proofErr w:type="spellEnd"/>
      <w:r w:rsidRPr="005A5581">
        <w:rPr>
          <w:color w:val="000000"/>
        </w:rPr>
        <w:t xml:space="preserve"> F, </w:t>
      </w:r>
      <w:proofErr w:type="spellStart"/>
      <w:r w:rsidRPr="005A5581">
        <w:rPr>
          <w:color w:val="000000"/>
        </w:rPr>
        <w:t>Gitt</w:t>
      </w:r>
      <w:proofErr w:type="spellEnd"/>
      <w:r w:rsidRPr="005A5581">
        <w:rPr>
          <w:color w:val="000000"/>
        </w:rPr>
        <w:t xml:space="preserve"> A, Julian D, </w:t>
      </w:r>
      <w:proofErr w:type="spellStart"/>
      <w:r w:rsidRPr="005A5581">
        <w:rPr>
          <w:color w:val="000000"/>
        </w:rPr>
        <w:t>Mulcahy</w:t>
      </w:r>
      <w:proofErr w:type="spellEnd"/>
      <w:r w:rsidRPr="005A5581">
        <w:rPr>
          <w:color w:val="000000"/>
        </w:rPr>
        <w:t xml:space="preserve"> D, </w:t>
      </w:r>
      <w:proofErr w:type="spellStart"/>
      <w:r w:rsidRPr="005A5581">
        <w:rPr>
          <w:color w:val="000000"/>
        </w:rPr>
        <w:t>Ruzyllo</w:t>
      </w:r>
      <w:proofErr w:type="spellEnd"/>
      <w:r w:rsidRPr="005A5581">
        <w:rPr>
          <w:color w:val="000000"/>
        </w:rPr>
        <w:t xml:space="preserve"> W, </w:t>
      </w:r>
      <w:proofErr w:type="spellStart"/>
      <w:r w:rsidRPr="005A5581">
        <w:rPr>
          <w:color w:val="000000"/>
        </w:rPr>
        <w:t>Thygesen</w:t>
      </w:r>
      <w:proofErr w:type="spellEnd"/>
      <w:r w:rsidRPr="005A5581">
        <w:rPr>
          <w:color w:val="000000"/>
        </w:rPr>
        <w:t xml:space="preserve"> K, </w:t>
      </w:r>
      <w:proofErr w:type="spellStart"/>
      <w:r w:rsidRPr="005A5581">
        <w:rPr>
          <w:color w:val="000000"/>
        </w:rPr>
        <w:t>Verheugt</w:t>
      </w:r>
      <w:proofErr w:type="spellEnd"/>
      <w:r w:rsidRPr="005A5581">
        <w:rPr>
          <w:color w:val="000000"/>
        </w:rPr>
        <w:t xml:space="preserve"> F, Fox KM; Euro </w:t>
      </w:r>
      <w:proofErr w:type="spellStart"/>
      <w:r w:rsidRPr="005A5581">
        <w:rPr>
          <w:color w:val="000000"/>
        </w:rPr>
        <w:t>Heart</w:t>
      </w:r>
      <w:proofErr w:type="spellEnd"/>
      <w:r w:rsidRPr="005A5581">
        <w:rPr>
          <w:color w:val="000000"/>
        </w:rPr>
        <w:t xml:space="preserve"> </w:t>
      </w:r>
      <w:proofErr w:type="spellStart"/>
      <w:r w:rsidRPr="005A5581">
        <w:rPr>
          <w:color w:val="000000"/>
        </w:rPr>
        <w:t>Survey</w:t>
      </w:r>
      <w:proofErr w:type="spellEnd"/>
      <w:r w:rsidRPr="005A5581">
        <w:rPr>
          <w:color w:val="000000"/>
        </w:rPr>
        <w:t xml:space="preserve"> </w:t>
      </w:r>
      <w:proofErr w:type="spellStart"/>
      <w:r w:rsidRPr="005A5581">
        <w:rPr>
          <w:color w:val="000000"/>
        </w:rPr>
        <w:t>Investigators</w:t>
      </w:r>
      <w:proofErr w:type="spellEnd"/>
      <w:r w:rsidRPr="005A5581">
        <w:rPr>
          <w:color w:val="000000"/>
        </w:rPr>
        <w:t xml:space="preserve">. </w:t>
      </w:r>
      <w:proofErr w:type="spellStart"/>
      <w:r w:rsidRPr="005A5581">
        <w:rPr>
          <w:color w:val="000000"/>
        </w:rPr>
        <w:t>Predicting</w:t>
      </w:r>
      <w:proofErr w:type="spellEnd"/>
      <w:r w:rsidRPr="005A5581">
        <w:rPr>
          <w:color w:val="000000"/>
        </w:rPr>
        <w:t xml:space="preserve"> </w:t>
      </w:r>
      <w:proofErr w:type="spellStart"/>
      <w:r w:rsidRPr="005A5581">
        <w:rPr>
          <w:color w:val="000000"/>
        </w:rPr>
        <w:t>prognosis</w:t>
      </w:r>
      <w:proofErr w:type="spellEnd"/>
      <w:r w:rsidRPr="005A5581">
        <w:rPr>
          <w:color w:val="000000"/>
        </w:rPr>
        <w:t xml:space="preserve"> in </w:t>
      </w:r>
      <w:proofErr w:type="spellStart"/>
      <w:r w:rsidRPr="005A5581">
        <w:rPr>
          <w:color w:val="000000"/>
        </w:rPr>
        <w:t>stable</w:t>
      </w:r>
      <w:proofErr w:type="spellEnd"/>
      <w:r w:rsidRPr="005A5581">
        <w:rPr>
          <w:color w:val="000000"/>
        </w:rPr>
        <w:t xml:space="preserve"> angina– </w:t>
      </w:r>
      <w:proofErr w:type="spellStart"/>
      <w:r w:rsidRPr="005A5581">
        <w:rPr>
          <w:color w:val="000000"/>
        </w:rPr>
        <w:t>results</w:t>
      </w:r>
      <w:proofErr w:type="spellEnd"/>
      <w:r w:rsidRPr="005A5581">
        <w:rPr>
          <w:color w:val="000000"/>
        </w:rPr>
        <w:t xml:space="preserve"> </w:t>
      </w:r>
      <w:proofErr w:type="spellStart"/>
      <w:r w:rsidRPr="005A5581">
        <w:rPr>
          <w:color w:val="000000"/>
        </w:rPr>
        <w:t>from</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Euro </w:t>
      </w:r>
      <w:proofErr w:type="spellStart"/>
      <w:r w:rsidRPr="005A5581">
        <w:rPr>
          <w:color w:val="000000"/>
        </w:rPr>
        <w:t>heart</w:t>
      </w:r>
      <w:proofErr w:type="spellEnd"/>
      <w:r w:rsidRPr="005A5581">
        <w:rPr>
          <w:color w:val="000000"/>
        </w:rPr>
        <w:t xml:space="preserve"> </w:t>
      </w:r>
      <w:proofErr w:type="spellStart"/>
      <w:r w:rsidRPr="005A5581">
        <w:rPr>
          <w:color w:val="000000"/>
        </w:rPr>
        <w:t>survey</w:t>
      </w:r>
      <w:proofErr w:type="spellEnd"/>
      <w:r w:rsidRPr="005A5581">
        <w:rPr>
          <w:color w:val="000000"/>
        </w:rPr>
        <w:t xml:space="preserve"> of </w:t>
      </w:r>
      <w:proofErr w:type="spellStart"/>
      <w:r w:rsidRPr="005A5581">
        <w:rPr>
          <w:color w:val="000000"/>
        </w:rPr>
        <w:t>stable</w:t>
      </w:r>
      <w:proofErr w:type="spellEnd"/>
      <w:r w:rsidRPr="005A5581">
        <w:rPr>
          <w:color w:val="000000"/>
        </w:rPr>
        <w:t xml:space="preserve"> angina: prospective </w:t>
      </w:r>
      <w:proofErr w:type="spellStart"/>
      <w:r w:rsidRPr="005A5581">
        <w:rPr>
          <w:color w:val="000000"/>
        </w:rPr>
        <w:t>observational</w:t>
      </w:r>
      <w:proofErr w:type="spellEnd"/>
      <w:r w:rsidRPr="005A5581">
        <w:rPr>
          <w:color w:val="000000"/>
        </w:rPr>
        <w:t xml:space="preserve"> </w:t>
      </w:r>
      <w:proofErr w:type="spellStart"/>
      <w:r w:rsidRPr="005A5581">
        <w:rPr>
          <w:color w:val="000000"/>
        </w:rPr>
        <w:t>study</w:t>
      </w:r>
      <w:proofErr w:type="spellEnd"/>
      <w:r w:rsidRPr="005A5581">
        <w:rPr>
          <w:color w:val="000000"/>
        </w:rPr>
        <w:t>. BMJ 2006;332:262-267.</w:t>
      </w:r>
    </w:p>
    <w:p w14:paraId="729C00B8" w14:textId="77777777" w:rsidR="00E00550" w:rsidRPr="005A5581" w:rsidRDefault="00B153E5" w:rsidP="00563C15">
      <w:pPr>
        <w:numPr>
          <w:ilvl w:val="0"/>
          <w:numId w:val="12"/>
        </w:numPr>
        <w:jc w:val="both"/>
        <w:rPr>
          <w:color w:val="000000"/>
        </w:rPr>
      </w:pPr>
      <w:proofErr w:type="spellStart"/>
      <w:r w:rsidRPr="005A5581">
        <w:rPr>
          <w:color w:val="000000"/>
        </w:rPr>
        <w:t>Nagueh</w:t>
      </w:r>
      <w:proofErr w:type="spellEnd"/>
      <w:r w:rsidRPr="005A5581">
        <w:rPr>
          <w:color w:val="000000"/>
        </w:rPr>
        <w:t xml:space="preserve"> SF, </w:t>
      </w:r>
      <w:proofErr w:type="spellStart"/>
      <w:r w:rsidRPr="005A5581">
        <w:rPr>
          <w:color w:val="000000"/>
        </w:rPr>
        <w:t>Smiseth</w:t>
      </w:r>
      <w:proofErr w:type="spellEnd"/>
      <w:r w:rsidRPr="005A5581">
        <w:rPr>
          <w:color w:val="000000"/>
        </w:rPr>
        <w:t xml:space="preserve"> OA, Appleton CP, Byrd BF III, </w:t>
      </w:r>
      <w:proofErr w:type="spellStart"/>
      <w:r w:rsidRPr="005A5581">
        <w:rPr>
          <w:color w:val="000000"/>
        </w:rPr>
        <w:t>Dokainish</w:t>
      </w:r>
      <w:proofErr w:type="spellEnd"/>
      <w:r w:rsidRPr="005A5581">
        <w:rPr>
          <w:color w:val="000000"/>
        </w:rPr>
        <w:t xml:space="preserve"> H, </w:t>
      </w:r>
      <w:proofErr w:type="spellStart"/>
      <w:r w:rsidRPr="005A5581">
        <w:rPr>
          <w:color w:val="000000"/>
        </w:rPr>
        <w:t>Edvardsen</w:t>
      </w:r>
      <w:proofErr w:type="spellEnd"/>
      <w:r w:rsidRPr="005A5581">
        <w:rPr>
          <w:color w:val="000000"/>
        </w:rPr>
        <w:t xml:space="preserve"> T, </w:t>
      </w:r>
      <w:proofErr w:type="spellStart"/>
      <w:r w:rsidRPr="005A5581">
        <w:rPr>
          <w:color w:val="000000"/>
        </w:rPr>
        <w:t>Flachskampf</w:t>
      </w:r>
      <w:proofErr w:type="spellEnd"/>
      <w:r w:rsidRPr="005A5581">
        <w:rPr>
          <w:color w:val="000000"/>
        </w:rPr>
        <w:t xml:space="preserve"> FA, </w:t>
      </w:r>
      <w:proofErr w:type="spellStart"/>
      <w:r w:rsidRPr="005A5581">
        <w:rPr>
          <w:color w:val="000000"/>
        </w:rPr>
        <w:t>Gillebert</w:t>
      </w:r>
      <w:proofErr w:type="spellEnd"/>
      <w:r w:rsidRPr="005A5581">
        <w:rPr>
          <w:color w:val="000000"/>
        </w:rPr>
        <w:t xml:space="preserve"> TC, Klein AL, </w:t>
      </w:r>
      <w:proofErr w:type="spellStart"/>
      <w:r w:rsidRPr="005A5581">
        <w:rPr>
          <w:color w:val="000000"/>
        </w:rPr>
        <w:t>Lancellotti</w:t>
      </w:r>
      <w:proofErr w:type="spellEnd"/>
      <w:r w:rsidRPr="005A5581">
        <w:rPr>
          <w:color w:val="000000"/>
        </w:rPr>
        <w:t xml:space="preserve"> P, Marino P, Oh JK, Alexandru Popescu B, </w:t>
      </w:r>
      <w:proofErr w:type="spellStart"/>
      <w:r w:rsidRPr="005A5581">
        <w:rPr>
          <w:color w:val="000000"/>
        </w:rPr>
        <w:t>Waggoner</w:t>
      </w:r>
      <w:proofErr w:type="spellEnd"/>
      <w:r w:rsidRPr="005A5581">
        <w:rPr>
          <w:color w:val="000000"/>
        </w:rPr>
        <w:t xml:space="preserve"> AD. </w:t>
      </w:r>
      <w:proofErr w:type="spellStart"/>
      <w:r w:rsidRPr="005A5581">
        <w:rPr>
          <w:color w:val="000000"/>
        </w:rPr>
        <w:t>Recommendations</w:t>
      </w:r>
      <w:proofErr w:type="spellEnd"/>
      <w:r w:rsidRPr="005A5581">
        <w:rPr>
          <w:color w:val="000000"/>
        </w:rPr>
        <w:t xml:space="preserve"> for </w:t>
      </w:r>
      <w:proofErr w:type="spellStart"/>
      <w:r w:rsidRPr="005A5581">
        <w:rPr>
          <w:color w:val="000000"/>
        </w:rPr>
        <w:t>the</w:t>
      </w:r>
      <w:proofErr w:type="spellEnd"/>
      <w:r w:rsidRPr="005A5581">
        <w:rPr>
          <w:color w:val="000000"/>
        </w:rPr>
        <w:t xml:space="preserve"> </w:t>
      </w:r>
      <w:proofErr w:type="spellStart"/>
      <w:r w:rsidRPr="005A5581">
        <w:rPr>
          <w:color w:val="000000"/>
        </w:rPr>
        <w:t>evaluation</w:t>
      </w:r>
      <w:proofErr w:type="spellEnd"/>
      <w:r w:rsidRPr="005A5581">
        <w:rPr>
          <w:color w:val="000000"/>
        </w:rPr>
        <w:t xml:space="preserve"> of left ventricular diastolic </w:t>
      </w:r>
      <w:proofErr w:type="spellStart"/>
      <w:r w:rsidRPr="005A5581">
        <w:rPr>
          <w:color w:val="000000"/>
        </w:rPr>
        <w:t>function</w:t>
      </w:r>
      <w:proofErr w:type="spellEnd"/>
      <w:r w:rsidRPr="005A5581">
        <w:rPr>
          <w:color w:val="000000"/>
        </w:rPr>
        <w:t xml:space="preserve"> </w:t>
      </w:r>
      <w:proofErr w:type="spellStart"/>
      <w:r w:rsidRPr="005A5581">
        <w:rPr>
          <w:color w:val="000000"/>
        </w:rPr>
        <w:t>by</w:t>
      </w:r>
      <w:proofErr w:type="spellEnd"/>
      <w:r w:rsidRPr="005A5581">
        <w:rPr>
          <w:color w:val="000000"/>
        </w:rPr>
        <w:t xml:space="preserve"> </w:t>
      </w:r>
      <w:proofErr w:type="spellStart"/>
      <w:r w:rsidRPr="005A5581">
        <w:rPr>
          <w:color w:val="000000"/>
        </w:rPr>
        <w:t>Echocardiography</w:t>
      </w:r>
      <w:proofErr w:type="spellEnd"/>
      <w:r w:rsidRPr="005A5581">
        <w:rPr>
          <w:color w:val="000000"/>
        </w:rPr>
        <w:t xml:space="preserve">: an update </w:t>
      </w:r>
      <w:proofErr w:type="spellStart"/>
      <w:r w:rsidRPr="005A5581">
        <w:rPr>
          <w:color w:val="000000"/>
        </w:rPr>
        <w:t>from</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American Society of </w:t>
      </w:r>
      <w:proofErr w:type="spellStart"/>
      <w:r w:rsidRPr="005A5581">
        <w:rPr>
          <w:color w:val="000000"/>
        </w:rPr>
        <w:t>Echocardiography</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European Association of Cardiovascular </w:t>
      </w:r>
      <w:proofErr w:type="spellStart"/>
      <w:r w:rsidRPr="005A5581">
        <w:rPr>
          <w:color w:val="000000"/>
        </w:rPr>
        <w:t>Imaging</w:t>
      </w:r>
      <w:proofErr w:type="spellEnd"/>
      <w:r w:rsidRPr="005A5581">
        <w:rPr>
          <w:color w:val="000000"/>
        </w:rPr>
        <w:t xml:space="preserve">. </w:t>
      </w:r>
      <w:proofErr w:type="spellStart"/>
      <w:r w:rsidRPr="005A5581">
        <w:rPr>
          <w:color w:val="000000"/>
        </w:rPr>
        <w:t>Eur</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J </w:t>
      </w:r>
      <w:proofErr w:type="spellStart"/>
      <w:r w:rsidRPr="005A5581">
        <w:rPr>
          <w:color w:val="000000"/>
        </w:rPr>
        <w:t>Cardiovasc</w:t>
      </w:r>
      <w:proofErr w:type="spellEnd"/>
      <w:r w:rsidRPr="005A5581">
        <w:rPr>
          <w:color w:val="000000"/>
        </w:rPr>
        <w:t xml:space="preserve"> </w:t>
      </w:r>
      <w:proofErr w:type="spellStart"/>
      <w:r w:rsidRPr="005A5581">
        <w:rPr>
          <w:color w:val="000000"/>
        </w:rPr>
        <w:t>Imaging</w:t>
      </w:r>
      <w:proofErr w:type="spellEnd"/>
      <w:r w:rsidRPr="005A5581">
        <w:rPr>
          <w:color w:val="000000"/>
        </w:rPr>
        <w:t xml:space="preserve"> 2016;17:1321-1360.</w:t>
      </w:r>
    </w:p>
    <w:p w14:paraId="65D48FE6" w14:textId="77777777" w:rsidR="00E00550" w:rsidRPr="005A5581" w:rsidRDefault="00B153E5" w:rsidP="00563C15">
      <w:pPr>
        <w:numPr>
          <w:ilvl w:val="0"/>
          <w:numId w:val="12"/>
        </w:numPr>
        <w:jc w:val="both"/>
        <w:rPr>
          <w:color w:val="000000"/>
        </w:rPr>
      </w:pPr>
      <w:proofErr w:type="spellStart"/>
      <w:r w:rsidRPr="005A5581">
        <w:rPr>
          <w:color w:val="000000"/>
        </w:rPr>
        <w:t>Steeds</w:t>
      </w:r>
      <w:proofErr w:type="spellEnd"/>
      <w:r w:rsidRPr="005A5581">
        <w:rPr>
          <w:color w:val="000000"/>
        </w:rPr>
        <w:t xml:space="preserve"> RP, </w:t>
      </w:r>
      <w:proofErr w:type="spellStart"/>
      <w:r w:rsidRPr="005A5581">
        <w:rPr>
          <w:color w:val="000000"/>
        </w:rPr>
        <w:t>Garbi</w:t>
      </w:r>
      <w:proofErr w:type="spellEnd"/>
      <w:r w:rsidRPr="005A5581">
        <w:rPr>
          <w:color w:val="000000"/>
        </w:rPr>
        <w:t xml:space="preserve"> M, </w:t>
      </w:r>
      <w:proofErr w:type="spellStart"/>
      <w:r w:rsidRPr="005A5581">
        <w:rPr>
          <w:color w:val="000000"/>
        </w:rPr>
        <w:t>Cardim</w:t>
      </w:r>
      <w:proofErr w:type="spellEnd"/>
      <w:r w:rsidRPr="005A5581">
        <w:rPr>
          <w:color w:val="000000"/>
        </w:rPr>
        <w:t xml:space="preserve"> N, </w:t>
      </w:r>
      <w:proofErr w:type="spellStart"/>
      <w:r w:rsidRPr="005A5581">
        <w:rPr>
          <w:color w:val="000000"/>
        </w:rPr>
        <w:t>Kasprzak</w:t>
      </w:r>
      <w:proofErr w:type="spellEnd"/>
      <w:r w:rsidRPr="005A5581">
        <w:rPr>
          <w:color w:val="000000"/>
        </w:rPr>
        <w:t xml:space="preserve"> JD, Sade E, </w:t>
      </w:r>
      <w:proofErr w:type="spellStart"/>
      <w:r w:rsidRPr="005A5581">
        <w:rPr>
          <w:color w:val="000000"/>
        </w:rPr>
        <w:t>Nihoyannopoulos</w:t>
      </w:r>
      <w:proofErr w:type="spellEnd"/>
      <w:r w:rsidRPr="005A5581">
        <w:rPr>
          <w:color w:val="000000"/>
        </w:rPr>
        <w:t xml:space="preserve"> P, Popescu BA, </w:t>
      </w:r>
      <w:proofErr w:type="spellStart"/>
      <w:r w:rsidRPr="005A5581">
        <w:rPr>
          <w:color w:val="000000"/>
        </w:rPr>
        <w:t>Stefanidis</w:t>
      </w:r>
      <w:proofErr w:type="spellEnd"/>
      <w:r w:rsidRPr="005A5581">
        <w:rPr>
          <w:color w:val="000000"/>
        </w:rPr>
        <w:t xml:space="preserve"> A, </w:t>
      </w:r>
      <w:proofErr w:type="spellStart"/>
      <w:r w:rsidRPr="005A5581">
        <w:rPr>
          <w:color w:val="000000"/>
        </w:rPr>
        <w:t>Cosyns</w:t>
      </w:r>
      <w:proofErr w:type="spellEnd"/>
      <w:r w:rsidRPr="005A5581">
        <w:rPr>
          <w:color w:val="000000"/>
        </w:rPr>
        <w:t xml:space="preserve"> B, </w:t>
      </w:r>
      <w:proofErr w:type="spellStart"/>
      <w:r w:rsidRPr="005A5581">
        <w:rPr>
          <w:color w:val="000000"/>
        </w:rPr>
        <w:t>Monaghan</w:t>
      </w:r>
      <w:proofErr w:type="spellEnd"/>
      <w:r w:rsidRPr="005A5581">
        <w:rPr>
          <w:color w:val="000000"/>
        </w:rPr>
        <w:t xml:space="preserve"> M, </w:t>
      </w:r>
      <w:proofErr w:type="spellStart"/>
      <w:r w:rsidRPr="005A5581">
        <w:rPr>
          <w:color w:val="000000"/>
        </w:rPr>
        <w:t>Aakhus</w:t>
      </w:r>
      <w:proofErr w:type="spellEnd"/>
      <w:r w:rsidRPr="005A5581">
        <w:rPr>
          <w:color w:val="000000"/>
        </w:rPr>
        <w:t xml:space="preserve"> S, </w:t>
      </w:r>
      <w:proofErr w:type="spellStart"/>
      <w:r w:rsidRPr="005A5581">
        <w:rPr>
          <w:color w:val="000000"/>
        </w:rPr>
        <w:t>Edvardsen</w:t>
      </w:r>
      <w:proofErr w:type="spellEnd"/>
      <w:r w:rsidRPr="005A5581">
        <w:rPr>
          <w:color w:val="000000"/>
        </w:rPr>
        <w:t xml:space="preserve"> T, </w:t>
      </w:r>
      <w:proofErr w:type="spellStart"/>
      <w:r w:rsidRPr="005A5581">
        <w:rPr>
          <w:color w:val="000000"/>
        </w:rPr>
        <w:t>Flachskampf</w:t>
      </w:r>
      <w:proofErr w:type="spellEnd"/>
      <w:r w:rsidRPr="005A5581">
        <w:rPr>
          <w:color w:val="000000"/>
        </w:rPr>
        <w:t xml:space="preserve"> F, </w:t>
      </w:r>
      <w:proofErr w:type="spellStart"/>
      <w:r w:rsidRPr="005A5581">
        <w:rPr>
          <w:color w:val="000000"/>
        </w:rPr>
        <w:t>Galiuto</w:t>
      </w:r>
      <w:proofErr w:type="spellEnd"/>
      <w:r w:rsidRPr="005A5581">
        <w:rPr>
          <w:color w:val="000000"/>
        </w:rPr>
        <w:t xml:space="preserve"> L, </w:t>
      </w:r>
      <w:proofErr w:type="spellStart"/>
      <w:r w:rsidRPr="005A5581">
        <w:rPr>
          <w:color w:val="000000"/>
        </w:rPr>
        <w:t>Athanassopoulos</w:t>
      </w:r>
      <w:proofErr w:type="spellEnd"/>
      <w:r w:rsidRPr="005A5581">
        <w:rPr>
          <w:color w:val="000000"/>
        </w:rPr>
        <w:t xml:space="preserve"> G, </w:t>
      </w:r>
      <w:proofErr w:type="spellStart"/>
      <w:r w:rsidRPr="005A5581">
        <w:rPr>
          <w:color w:val="000000"/>
        </w:rPr>
        <w:t>Lancellotti</w:t>
      </w:r>
      <w:proofErr w:type="spellEnd"/>
      <w:r w:rsidRPr="005A5581">
        <w:rPr>
          <w:color w:val="000000"/>
        </w:rPr>
        <w:t xml:space="preserve"> P; 20142016 EACVI </w:t>
      </w:r>
      <w:proofErr w:type="spellStart"/>
      <w:r w:rsidRPr="005A5581">
        <w:rPr>
          <w:color w:val="000000"/>
        </w:rPr>
        <w:t>Scientific</w:t>
      </w:r>
      <w:proofErr w:type="spellEnd"/>
      <w:r w:rsidRPr="005A5581">
        <w:rPr>
          <w:color w:val="000000"/>
        </w:rPr>
        <w:t xml:space="preserve"> </w:t>
      </w:r>
      <w:proofErr w:type="spellStart"/>
      <w:r w:rsidRPr="005A5581">
        <w:rPr>
          <w:color w:val="000000"/>
        </w:rPr>
        <w:t>Documents</w:t>
      </w:r>
      <w:proofErr w:type="spellEnd"/>
      <w:r w:rsidRPr="005A5581">
        <w:rPr>
          <w:color w:val="000000"/>
        </w:rPr>
        <w:t xml:space="preserve"> </w:t>
      </w:r>
      <w:proofErr w:type="spellStart"/>
      <w:r w:rsidRPr="005A5581">
        <w:rPr>
          <w:color w:val="000000"/>
        </w:rPr>
        <w:t>Committee</w:t>
      </w:r>
      <w:proofErr w:type="spellEnd"/>
      <w:r w:rsidRPr="005A5581">
        <w:rPr>
          <w:color w:val="000000"/>
        </w:rPr>
        <w:t xml:space="preserve">. EACVI </w:t>
      </w:r>
      <w:proofErr w:type="spellStart"/>
      <w:r w:rsidRPr="005A5581">
        <w:rPr>
          <w:color w:val="000000"/>
        </w:rPr>
        <w:t>appropriateness</w:t>
      </w:r>
      <w:proofErr w:type="spellEnd"/>
      <w:r w:rsidRPr="005A5581">
        <w:rPr>
          <w:color w:val="000000"/>
        </w:rPr>
        <w:t xml:space="preserve"> </w:t>
      </w:r>
      <w:proofErr w:type="spellStart"/>
      <w:r w:rsidRPr="005A5581">
        <w:rPr>
          <w:color w:val="000000"/>
        </w:rPr>
        <w:t>criteria</w:t>
      </w:r>
      <w:proofErr w:type="spellEnd"/>
      <w:r w:rsidRPr="005A5581">
        <w:rPr>
          <w:color w:val="000000"/>
        </w:rPr>
        <w:t xml:space="preserve"> for </w:t>
      </w:r>
      <w:proofErr w:type="spellStart"/>
      <w:r w:rsidRPr="005A5581">
        <w:rPr>
          <w:color w:val="000000"/>
        </w:rPr>
        <w:t>the</w:t>
      </w:r>
      <w:proofErr w:type="spellEnd"/>
      <w:r w:rsidRPr="005A5581">
        <w:rPr>
          <w:color w:val="000000"/>
        </w:rPr>
        <w:t xml:space="preserve"> </w:t>
      </w:r>
      <w:proofErr w:type="spellStart"/>
      <w:r w:rsidRPr="005A5581">
        <w:rPr>
          <w:color w:val="000000"/>
        </w:rPr>
        <w:t>use</w:t>
      </w:r>
      <w:proofErr w:type="spellEnd"/>
      <w:r w:rsidRPr="005A5581">
        <w:rPr>
          <w:color w:val="000000"/>
        </w:rPr>
        <w:t xml:space="preserve"> of </w:t>
      </w:r>
      <w:proofErr w:type="spellStart"/>
      <w:r w:rsidRPr="005A5581">
        <w:rPr>
          <w:color w:val="000000"/>
        </w:rPr>
        <w:t>transthoracic</w:t>
      </w:r>
      <w:proofErr w:type="spellEnd"/>
      <w:r w:rsidRPr="005A5581">
        <w:rPr>
          <w:color w:val="000000"/>
        </w:rPr>
        <w:t xml:space="preserve"> </w:t>
      </w:r>
      <w:proofErr w:type="spellStart"/>
      <w:r w:rsidRPr="005A5581">
        <w:rPr>
          <w:color w:val="000000"/>
        </w:rPr>
        <w:t>echocardiography</w:t>
      </w:r>
      <w:proofErr w:type="spellEnd"/>
      <w:r w:rsidRPr="005A5581">
        <w:rPr>
          <w:color w:val="000000"/>
        </w:rPr>
        <w:t xml:space="preserve"> in </w:t>
      </w:r>
      <w:proofErr w:type="spellStart"/>
      <w:r w:rsidRPr="005A5581">
        <w:rPr>
          <w:color w:val="000000"/>
        </w:rPr>
        <w:t>adults</w:t>
      </w:r>
      <w:proofErr w:type="spellEnd"/>
      <w:r w:rsidRPr="005A5581">
        <w:rPr>
          <w:color w:val="000000"/>
        </w:rPr>
        <w:t xml:space="preserve">: a report of </w:t>
      </w:r>
      <w:proofErr w:type="spellStart"/>
      <w:r w:rsidRPr="005A5581">
        <w:rPr>
          <w:color w:val="000000"/>
        </w:rPr>
        <w:t>literature</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current</w:t>
      </w:r>
      <w:proofErr w:type="spellEnd"/>
      <w:r w:rsidRPr="005A5581">
        <w:rPr>
          <w:color w:val="000000"/>
        </w:rPr>
        <w:t xml:space="preserve"> practice </w:t>
      </w:r>
      <w:proofErr w:type="spellStart"/>
      <w:r w:rsidRPr="005A5581">
        <w:rPr>
          <w:color w:val="000000"/>
        </w:rPr>
        <w:t>review</w:t>
      </w:r>
      <w:proofErr w:type="spellEnd"/>
      <w:r w:rsidRPr="005A5581">
        <w:rPr>
          <w:color w:val="000000"/>
        </w:rPr>
        <w:t xml:space="preserve">. </w:t>
      </w:r>
      <w:proofErr w:type="spellStart"/>
      <w:r w:rsidRPr="005A5581">
        <w:rPr>
          <w:color w:val="000000"/>
        </w:rPr>
        <w:t>Eur</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J </w:t>
      </w:r>
      <w:proofErr w:type="spellStart"/>
      <w:r w:rsidRPr="005A5581">
        <w:rPr>
          <w:color w:val="000000"/>
        </w:rPr>
        <w:t>Cardiovasc</w:t>
      </w:r>
      <w:proofErr w:type="spellEnd"/>
      <w:r w:rsidRPr="005A5581">
        <w:rPr>
          <w:color w:val="000000"/>
        </w:rPr>
        <w:t xml:space="preserve"> </w:t>
      </w:r>
      <w:proofErr w:type="spellStart"/>
      <w:r w:rsidRPr="005A5581">
        <w:rPr>
          <w:color w:val="000000"/>
        </w:rPr>
        <w:t>Imaging</w:t>
      </w:r>
      <w:proofErr w:type="spellEnd"/>
      <w:r w:rsidRPr="005A5581">
        <w:rPr>
          <w:color w:val="000000"/>
        </w:rPr>
        <w:t xml:space="preserve"> 2017;18:1191-1204.</w:t>
      </w:r>
    </w:p>
    <w:p w14:paraId="26A14A8A" w14:textId="77777777" w:rsidR="00E00550" w:rsidRPr="005A5581" w:rsidRDefault="00B153E5" w:rsidP="00563C15">
      <w:pPr>
        <w:numPr>
          <w:ilvl w:val="0"/>
          <w:numId w:val="12"/>
        </w:numPr>
        <w:jc w:val="both"/>
        <w:rPr>
          <w:color w:val="000000"/>
        </w:rPr>
      </w:pPr>
      <w:proofErr w:type="spellStart"/>
      <w:r w:rsidRPr="005A5581">
        <w:rPr>
          <w:color w:val="000000"/>
        </w:rPr>
        <w:t>Omland</w:t>
      </w:r>
      <w:proofErr w:type="spellEnd"/>
      <w:r w:rsidRPr="005A5581">
        <w:rPr>
          <w:color w:val="000000"/>
        </w:rPr>
        <w:t xml:space="preserve"> T, de Lemos JA, </w:t>
      </w:r>
      <w:proofErr w:type="spellStart"/>
      <w:r w:rsidRPr="005A5581">
        <w:rPr>
          <w:color w:val="000000"/>
        </w:rPr>
        <w:t>Sabatine</w:t>
      </w:r>
      <w:proofErr w:type="spellEnd"/>
      <w:r w:rsidRPr="005A5581">
        <w:rPr>
          <w:color w:val="000000"/>
        </w:rPr>
        <w:t xml:space="preserve"> MS, </w:t>
      </w:r>
      <w:proofErr w:type="spellStart"/>
      <w:r w:rsidRPr="005A5581">
        <w:rPr>
          <w:color w:val="000000"/>
        </w:rPr>
        <w:t>Christophi</w:t>
      </w:r>
      <w:proofErr w:type="spellEnd"/>
      <w:r w:rsidRPr="005A5581">
        <w:rPr>
          <w:color w:val="000000"/>
        </w:rPr>
        <w:t xml:space="preserve"> CA, Rice MM, Jablonski KA, </w:t>
      </w:r>
      <w:proofErr w:type="spellStart"/>
      <w:r w:rsidRPr="005A5581">
        <w:rPr>
          <w:color w:val="000000"/>
        </w:rPr>
        <w:t>Tjora</w:t>
      </w:r>
      <w:proofErr w:type="spellEnd"/>
      <w:r w:rsidRPr="005A5581">
        <w:rPr>
          <w:color w:val="000000"/>
        </w:rPr>
        <w:t xml:space="preserve"> S, </w:t>
      </w:r>
      <w:proofErr w:type="spellStart"/>
      <w:r w:rsidRPr="005A5581">
        <w:rPr>
          <w:color w:val="000000"/>
        </w:rPr>
        <w:t>Domanski</w:t>
      </w:r>
      <w:proofErr w:type="spellEnd"/>
      <w:r w:rsidRPr="005A5581">
        <w:rPr>
          <w:color w:val="000000"/>
        </w:rPr>
        <w:t xml:space="preserve"> MJ, </w:t>
      </w:r>
      <w:proofErr w:type="spellStart"/>
      <w:r w:rsidRPr="005A5581">
        <w:rPr>
          <w:color w:val="000000"/>
        </w:rPr>
        <w:t>Gersh</w:t>
      </w:r>
      <w:proofErr w:type="spellEnd"/>
      <w:r w:rsidRPr="005A5581">
        <w:rPr>
          <w:color w:val="000000"/>
        </w:rPr>
        <w:t xml:space="preserve"> BJ, </w:t>
      </w:r>
      <w:proofErr w:type="spellStart"/>
      <w:r w:rsidRPr="005A5581">
        <w:rPr>
          <w:color w:val="000000"/>
        </w:rPr>
        <w:t>Rouleau</w:t>
      </w:r>
      <w:proofErr w:type="spellEnd"/>
      <w:r w:rsidRPr="005A5581">
        <w:rPr>
          <w:color w:val="000000"/>
        </w:rPr>
        <w:t xml:space="preserve"> JL, </w:t>
      </w:r>
      <w:proofErr w:type="spellStart"/>
      <w:r w:rsidRPr="005A5581">
        <w:rPr>
          <w:color w:val="000000"/>
        </w:rPr>
        <w:t>Pfeffer</w:t>
      </w:r>
      <w:proofErr w:type="spellEnd"/>
      <w:r w:rsidRPr="005A5581">
        <w:rPr>
          <w:color w:val="000000"/>
        </w:rPr>
        <w:t xml:space="preserve"> MA, </w:t>
      </w:r>
      <w:proofErr w:type="spellStart"/>
      <w:r w:rsidRPr="005A5581">
        <w:rPr>
          <w:color w:val="000000"/>
        </w:rPr>
        <w:t>Braunwald</w:t>
      </w:r>
      <w:proofErr w:type="spellEnd"/>
      <w:r w:rsidRPr="005A5581">
        <w:rPr>
          <w:color w:val="000000"/>
        </w:rPr>
        <w:t xml:space="preserve"> E, </w:t>
      </w:r>
      <w:proofErr w:type="spellStart"/>
      <w:r w:rsidRPr="005A5581">
        <w:rPr>
          <w:color w:val="000000"/>
        </w:rPr>
        <w:t>Prevention</w:t>
      </w:r>
      <w:proofErr w:type="spellEnd"/>
      <w:r w:rsidRPr="005A5581">
        <w:rPr>
          <w:color w:val="000000"/>
        </w:rPr>
        <w:t xml:space="preserve"> of </w:t>
      </w:r>
      <w:proofErr w:type="spellStart"/>
      <w:r w:rsidRPr="005A5581">
        <w:rPr>
          <w:color w:val="000000"/>
        </w:rPr>
        <w:t>Events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Angiotensin</w:t>
      </w:r>
      <w:proofErr w:type="spellEnd"/>
      <w:r w:rsidRPr="005A5581">
        <w:rPr>
          <w:color w:val="000000"/>
        </w:rPr>
        <w:t xml:space="preserve"> </w:t>
      </w:r>
      <w:proofErr w:type="spellStart"/>
      <w:r w:rsidRPr="005A5581">
        <w:rPr>
          <w:color w:val="000000"/>
        </w:rPr>
        <w:t>Converting</w:t>
      </w:r>
      <w:proofErr w:type="spellEnd"/>
      <w:r w:rsidRPr="005A5581">
        <w:rPr>
          <w:color w:val="000000"/>
        </w:rPr>
        <w:t xml:space="preserve"> </w:t>
      </w:r>
      <w:proofErr w:type="spellStart"/>
      <w:r w:rsidRPr="005A5581">
        <w:rPr>
          <w:color w:val="000000"/>
        </w:rPr>
        <w:t>Enzyme</w:t>
      </w:r>
      <w:proofErr w:type="spellEnd"/>
      <w:r w:rsidRPr="005A5581">
        <w:rPr>
          <w:color w:val="000000"/>
        </w:rPr>
        <w:t xml:space="preserve"> </w:t>
      </w:r>
      <w:proofErr w:type="spellStart"/>
      <w:r w:rsidRPr="005A5581">
        <w:rPr>
          <w:color w:val="000000"/>
        </w:rPr>
        <w:t>Inhibition</w:t>
      </w:r>
      <w:proofErr w:type="spellEnd"/>
      <w:r w:rsidRPr="005A5581">
        <w:rPr>
          <w:color w:val="000000"/>
        </w:rPr>
        <w:t xml:space="preserve"> (PEACE) Trial </w:t>
      </w:r>
      <w:proofErr w:type="spellStart"/>
      <w:r w:rsidRPr="005A5581">
        <w:rPr>
          <w:color w:val="000000"/>
        </w:rPr>
        <w:t>Investigators</w:t>
      </w:r>
      <w:proofErr w:type="spellEnd"/>
      <w:r w:rsidRPr="005A5581">
        <w:rPr>
          <w:color w:val="000000"/>
        </w:rPr>
        <w:t xml:space="preserve">. A </w:t>
      </w:r>
      <w:proofErr w:type="spellStart"/>
      <w:r w:rsidRPr="005A5581">
        <w:rPr>
          <w:color w:val="000000"/>
        </w:rPr>
        <w:t>sensitive</w:t>
      </w:r>
      <w:proofErr w:type="spellEnd"/>
      <w:r w:rsidRPr="005A5581">
        <w:rPr>
          <w:color w:val="000000"/>
        </w:rPr>
        <w:t xml:space="preserve"> cardiac </w:t>
      </w:r>
      <w:proofErr w:type="spellStart"/>
      <w:r w:rsidRPr="005A5581">
        <w:rPr>
          <w:color w:val="000000"/>
        </w:rPr>
        <w:t>troponin</w:t>
      </w:r>
      <w:proofErr w:type="spellEnd"/>
      <w:r w:rsidRPr="005A5581">
        <w:rPr>
          <w:color w:val="000000"/>
        </w:rPr>
        <w:t xml:space="preserve"> T </w:t>
      </w:r>
      <w:proofErr w:type="spellStart"/>
      <w:r w:rsidRPr="005A5581">
        <w:rPr>
          <w:color w:val="000000"/>
        </w:rPr>
        <w:t>assay</w:t>
      </w:r>
      <w:proofErr w:type="spellEnd"/>
      <w:r w:rsidRPr="005A5581">
        <w:rPr>
          <w:color w:val="000000"/>
        </w:rPr>
        <w:t xml:space="preserve"> in </w:t>
      </w:r>
      <w:proofErr w:type="spellStart"/>
      <w:r w:rsidRPr="005A5581">
        <w:rPr>
          <w:color w:val="000000"/>
        </w:rPr>
        <w:t>stable</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w:t>
      </w:r>
      <w:proofErr w:type="spellStart"/>
      <w:r w:rsidRPr="005A5581">
        <w:rPr>
          <w:color w:val="000000"/>
        </w:rPr>
        <w:t>artery</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N </w:t>
      </w:r>
      <w:proofErr w:type="spellStart"/>
      <w:r w:rsidRPr="005A5581">
        <w:rPr>
          <w:color w:val="000000"/>
        </w:rPr>
        <w:t>Engl</w:t>
      </w:r>
      <w:proofErr w:type="spellEnd"/>
      <w:r w:rsidRPr="005A5581">
        <w:rPr>
          <w:color w:val="000000"/>
        </w:rPr>
        <w:t xml:space="preserve"> J Med 2009;361:2538-2547.</w:t>
      </w:r>
    </w:p>
    <w:p w14:paraId="14B55DC3" w14:textId="77777777" w:rsidR="00E00550" w:rsidRPr="005A5581" w:rsidRDefault="00B153E5" w:rsidP="00563C15">
      <w:pPr>
        <w:numPr>
          <w:ilvl w:val="0"/>
          <w:numId w:val="12"/>
        </w:numPr>
        <w:jc w:val="both"/>
        <w:rPr>
          <w:color w:val="000000"/>
        </w:rPr>
      </w:pPr>
      <w:r w:rsidRPr="005A5581">
        <w:rPr>
          <w:color w:val="000000"/>
        </w:rPr>
        <w:t xml:space="preserve">399. Hemingway H, </w:t>
      </w:r>
      <w:proofErr w:type="spellStart"/>
      <w:r w:rsidRPr="005A5581">
        <w:rPr>
          <w:color w:val="000000"/>
        </w:rPr>
        <w:t>Philipson</w:t>
      </w:r>
      <w:proofErr w:type="spellEnd"/>
      <w:r w:rsidRPr="005A5581">
        <w:rPr>
          <w:color w:val="000000"/>
        </w:rPr>
        <w:t xml:space="preserve"> P, Chen R, </w:t>
      </w:r>
      <w:proofErr w:type="spellStart"/>
      <w:r w:rsidRPr="005A5581">
        <w:rPr>
          <w:color w:val="000000"/>
        </w:rPr>
        <w:t>Fitzpatrick</w:t>
      </w:r>
      <w:proofErr w:type="spellEnd"/>
      <w:r w:rsidRPr="005A5581">
        <w:rPr>
          <w:color w:val="000000"/>
        </w:rPr>
        <w:t xml:space="preserve"> NK, </w:t>
      </w:r>
      <w:proofErr w:type="spellStart"/>
      <w:r w:rsidRPr="005A5581">
        <w:rPr>
          <w:color w:val="000000"/>
        </w:rPr>
        <w:t>Damant</w:t>
      </w:r>
      <w:proofErr w:type="spellEnd"/>
      <w:r w:rsidRPr="005A5581">
        <w:rPr>
          <w:color w:val="000000"/>
        </w:rPr>
        <w:t xml:space="preserve"> J, </w:t>
      </w:r>
      <w:proofErr w:type="spellStart"/>
      <w:r w:rsidRPr="005A5581">
        <w:rPr>
          <w:color w:val="000000"/>
        </w:rPr>
        <w:t>Shipley</w:t>
      </w:r>
      <w:proofErr w:type="spellEnd"/>
      <w:r w:rsidRPr="005A5581">
        <w:rPr>
          <w:color w:val="000000"/>
        </w:rPr>
        <w:t xml:space="preserve"> M, </w:t>
      </w:r>
      <w:proofErr w:type="spellStart"/>
      <w:r w:rsidRPr="005A5581">
        <w:rPr>
          <w:color w:val="000000"/>
        </w:rPr>
        <w:t>Abrams</w:t>
      </w:r>
      <w:proofErr w:type="spellEnd"/>
      <w:r w:rsidRPr="005A5581">
        <w:rPr>
          <w:color w:val="000000"/>
        </w:rPr>
        <w:t xml:space="preserve"> KR, </w:t>
      </w:r>
      <w:proofErr w:type="spellStart"/>
      <w:r w:rsidRPr="005A5581">
        <w:rPr>
          <w:color w:val="000000"/>
        </w:rPr>
        <w:t>Moreno</w:t>
      </w:r>
      <w:proofErr w:type="spellEnd"/>
      <w:r w:rsidRPr="005A5581">
        <w:rPr>
          <w:color w:val="000000"/>
        </w:rPr>
        <w:t xml:space="preserve"> S, </w:t>
      </w:r>
      <w:proofErr w:type="spellStart"/>
      <w:r w:rsidRPr="005A5581">
        <w:rPr>
          <w:color w:val="000000"/>
        </w:rPr>
        <w:t>McAllister</w:t>
      </w:r>
      <w:proofErr w:type="spellEnd"/>
      <w:r w:rsidRPr="005A5581">
        <w:rPr>
          <w:color w:val="000000"/>
        </w:rPr>
        <w:t xml:space="preserve"> KS, Palmer S, </w:t>
      </w:r>
      <w:proofErr w:type="spellStart"/>
      <w:r w:rsidRPr="005A5581">
        <w:rPr>
          <w:color w:val="000000"/>
        </w:rPr>
        <w:t>Kask</w:t>
      </w:r>
      <w:proofErr w:type="spellEnd"/>
      <w:r w:rsidRPr="005A5581">
        <w:rPr>
          <w:color w:val="000000"/>
        </w:rPr>
        <w:t xml:space="preserve"> JC, </w:t>
      </w:r>
      <w:proofErr w:type="spellStart"/>
      <w:r w:rsidRPr="005A5581">
        <w:rPr>
          <w:color w:val="000000"/>
        </w:rPr>
        <w:t>Timmis</w:t>
      </w:r>
      <w:proofErr w:type="spellEnd"/>
      <w:r w:rsidRPr="005A5581">
        <w:rPr>
          <w:color w:val="000000"/>
        </w:rPr>
        <w:t xml:space="preserve"> AD, </w:t>
      </w:r>
      <w:proofErr w:type="spellStart"/>
      <w:r w:rsidRPr="005A5581">
        <w:rPr>
          <w:color w:val="000000"/>
        </w:rPr>
        <w:t>Hingorani</w:t>
      </w:r>
      <w:proofErr w:type="spellEnd"/>
      <w:r w:rsidRPr="005A5581">
        <w:rPr>
          <w:color w:val="000000"/>
        </w:rPr>
        <w:t xml:space="preserve"> AD. </w:t>
      </w:r>
      <w:proofErr w:type="spellStart"/>
      <w:r w:rsidRPr="005A5581">
        <w:rPr>
          <w:color w:val="000000"/>
        </w:rPr>
        <w:t>Evaluating</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quality of </w:t>
      </w:r>
      <w:proofErr w:type="spellStart"/>
      <w:r w:rsidRPr="005A5581">
        <w:rPr>
          <w:color w:val="000000"/>
        </w:rPr>
        <w:t>research</w:t>
      </w:r>
      <w:proofErr w:type="spellEnd"/>
      <w:r w:rsidRPr="005A5581">
        <w:rPr>
          <w:color w:val="000000"/>
        </w:rPr>
        <w:t xml:space="preserve"> </w:t>
      </w:r>
      <w:proofErr w:type="spellStart"/>
      <w:r w:rsidRPr="005A5581">
        <w:rPr>
          <w:color w:val="000000"/>
        </w:rPr>
        <w:t>into</w:t>
      </w:r>
      <w:proofErr w:type="spellEnd"/>
      <w:r w:rsidRPr="005A5581">
        <w:rPr>
          <w:color w:val="000000"/>
        </w:rPr>
        <w:t xml:space="preserve"> a single prognostic </w:t>
      </w:r>
      <w:proofErr w:type="spellStart"/>
      <w:r w:rsidRPr="005A5581">
        <w:rPr>
          <w:color w:val="000000"/>
        </w:rPr>
        <w:t>biomarker</w:t>
      </w:r>
      <w:proofErr w:type="spellEnd"/>
      <w:r w:rsidRPr="005A5581">
        <w:rPr>
          <w:color w:val="000000"/>
        </w:rPr>
        <w:t xml:space="preserve">: a </w:t>
      </w:r>
      <w:proofErr w:type="spellStart"/>
      <w:r w:rsidRPr="005A5581">
        <w:rPr>
          <w:color w:val="000000"/>
        </w:rPr>
        <w:t>systematic</w:t>
      </w:r>
      <w:proofErr w:type="spellEnd"/>
      <w:r w:rsidRPr="005A5581">
        <w:rPr>
          <w:color w:val="000000"/>
        </w:rPr>
        <w:t xml:space="preserve"> </w:t>
      </w:r>
      <w:proofErr w:type="spellStart"/>
      <w:r w:rsidRPr="005A5581">
        <w:rPr>
          <w:color w:val="000000"/>
        </w:rPr>
        <w:t>review</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meta-</w:t>
      </w:r>
      <w:proofErr w:type="spellStart"/>
      <w:r w:rsidRPr="005A5581">
        <w:rPr>
          <w:color w:val="000000"/>
        </w:rPr>
        <w:t>analysis</w:t>
      </w:r>
      <w:proofErr w:type="spellEnd"/>
      <w:r w:rsidRPr="005A5581">
        <w:rPr>
          <w:color w:val="000000"/>
        </w:rPr>
        <w:t xml:space="preserve"> of 83 </w:t>
      </w:r>
      <w:proofErr w:type="spellStart"/>
      <w:r w:rsidRPr="005A5581">
        <w:rPr>
          <w:color w:val="000000"/>
        </w:rPr>
        <w:t>studies</w:t>
      </w:r>
      <w:proofErr w:type="spellEnd"/>
      <w:r w:rsidRPr="005A5581">
        <w:rPr>
          <w:color w:val="000000"/>
        </w:rPr>
        <w:t xml:space="preserve"> of C-reactive </w:t>
      </w:r>
      <w:proofErr w:type="spellStart"/>
      <w:r w:rsidRPr="005A5581">
        <w:rPr>
          <w:color w:val="000000"/>
        </w:rPr>
        <w:t>protein</w:t>
      </w:r>
      <w:proofErr w:type="spellEnd"/>
      <w:r w:rsidRPr="005A5581">
        <w:rPr>
          <w:color w:val="000000"/>
        </w:rPr>
        <w:t xml:space="preserve"> in </w:t>
      </w:r>
      <w:proofErr w:type="spellStart"/>
      <w:r w:rsidRPr="005A5581">
        <w:rPr>
          <w:color w:val="000000"/>
        </w:rPr>
        <w:t>stable</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w:t>
      </w:r>
      <w:proofErr w:type="spellStart"/>
      <w:r w:rsidRPr="005A5581">
        <w:rPr>
          <w:color w:val="000000"/>
        </w:rPr>
        <w:t>artery</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w:t>
      </w:r>
      <w:proofErr w:type="spellStart"/>
      <w:r w:rsidRPr="005A5581">
        <w:rPr>
          <w:color w:val="000000"/>
        </w:rPr>
        <w:t>PLoS</w:t>
      </w:r>
      <w:proofErr w:type="spellEnd"/>
      <w:r w:rsidRPr="005A5581">
        <w:rPr>
          <w:color w:val="000000"/>
        </w:rPr>
        <w:t xml:space="preserve"> Med 2010;7:e1000-286.</w:t>
      </w:r>
    </w:p>
    <w:p w14:paraId="0CDABC36" w14:textId="77777777" w:rsidR="00E00550" w:rsidRPr="005A5581" w:rsidRDefault="00B153E5" w:rsidP="00563C15">
      <w:pPr>
        <w:numPr>
          <w:ilvl w:val="0"/>
          <w:numId w:val="12"/>
        </w:numPr>
        <w:jc w:val="both"/>
        <w:rPr>
          <w:color w:val="000000"/>
        </w:rPr>
      </w:pPr>
      <w:proofErr w:type="spellStart"/>
      <w:r w:rsidRPr="005A5581">
        <w:rPr>
          <w:color w:val="000000"/>
        </w:rPr>
        <w:t>Rapsomaniki</w:t>
      </w:r>
      <w:proofErr w:type="spellEnd"/>
      <w:r w:rsidRPr="005A5581">
        <w:rPr>
          <w:color w:val="000000"/>
        </w:rPr>
        <w:t xml:space="preserve"> E, </w:t>
      </w:r>
      <w:proofErr w:type="spellStart"/>
      <w:r w:rsidRPr="005A5581">
        <w:rPr>
          <w:color w:val="000000"/>
        </w:rPr>
        <w:t>Shah</w:t>
      </w:r>
      <w:proofErr w:type="spellEnd"/>
      <w:r w:rsidRPr="005A5581">
        <w:rPr>
          <w:color w:val="000000"/>
        </w:rPr>
        <w:t xml:space="preserve"> A, </w:t>
      </w:r>
      <w:proofErr w:type="spellStart"/>
      <w:r w:rsidRPr="005A5581">
        <w:rPr>
          <w:color w:val="000000"/>
        </w:rPr>
        <w:t>Perel</w:t>
      </w:r>
      <w:proofErr w:type="spellEnd"/>
      <w:r w:rsidRPr="005A5581">
        <w:rPr>
          <w:color w:val="000000"/>
        </w:rPr>
        <w:t xml:space="preserve"> P, </w:t>
      </w:r>
      <w:proofErr w:type="spellStart"/>
      <w:r w:rsidRPr="005A5581">
        <w:rPr>
          <w:color w:val="000000"/>
        </w:rPr>
        <w:t>Denaxas</w:t>
      </w:r>
      <w:proofErr w:type="spellEnd"/>
      <w:r w:rsidRPr="005A5581">
        <w:rPr>
          <w:color w:val="000000"/>
        </w:rPr>
        <w:t xml:space="preserve"> S, George J, Nicholas O, </w:t>
      </w:r>
      <w:proofErr w:type="spellStart"/>
      <w:r w:rsidRPr="005A5581">
        <w:rPr>
          <w:color w:val="000000"/>
        </w:rPr>
        <w:t>Udumyan</w:t>
      </w:r>
      <w:proofErr w:type="spellEnd"/>
      <w:r w:rsidRPr="005A5581">
        <w:rPr>
          <w:color w:val="000000"/>
        </w:rPr>
        <w:t xml:space="preserve"> R, Feder GS, </w:t>
      </w:r>
      <w:proofErr w:type="spellStart"/>
      <w:r w:rsidRPr="005A5581">
        <w:rPr>
          <w:color w:val="000000"/>
        </w:rPr>
        <w:t>Hingorani</w:t>
      </w:r>
      <w:proofErr w:type="spellEnd"/>
      <w:r w:rsidRPr="005A5581">
        <w:rPr>
          <w:color w:val="000000"/>
        </w:rPr>
        <w:t xml:space="preserve"> AD, </w:t>
      </w:r>
      <w:proofErr w:type="spellStart"/>
      <w:r w:rsidRPr="005A5581">
        <w:rPr>
          <w:color w:val="000000"/>
        </w:rPr>
        <w:t>Timmis</w:t>
      </w:r>
      <w:proofErr w:type="spellEnd"/>
      <w:r w:rsidRPr="005A5581">
        <w:rPr>
          <w:color w:val="000000"/>
        </w:rPr>
        <w:t xml:space="preserve"> A, </w:t>
      </w:r>
      <w:proofErr w:type="spellStart"/>
      <w:r w:rsidRPr="005A5581">
        <w:rPr>
          <w:color w:val="000000"/>
        </w:rPr>
        <w:t>Smeeth</w:t>
      </w:r>
      <w:proofErr w:type="spellEnd"/>
      <w:r w:rsidRPr="005A5581">
        <w:rPr>
          <w:color w:val="000000"/>
        </w:rPr>
        <w:t xml:space="preserve"> L, Hemingway H. Prognostic </w:t>
      </w:r>
      <w:proofErr w:type="spellStart"/>
      <w:r w:rsidRPr="005A5581">
        <w:rPr>
          <w:color w:val="000000"/>
        </w:rPr>
        <w:t>models</w:t>
      </w:r>
      <w:proofErr w:type="spellEnd"/>
      <w:r w:rsidRPr="005A5581">
        <w:rPr>
          <w:color w:val="000000"/>
        </w:rPr>
        <w:t xml:space="preserve"> for </w:t>
      </w:r>
      <w:proofErr w:type="spellStart"/>
      <w:r w:rsidRPr="005A5581">
        <w:rPr>
          <w:color w:val="000000"/>
        </w:rPr>
        <w:t>stable</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w:t>
      </w:r>
      <w:proofErr w:type="spellStart"/>
      <w:r w:rsidRPr="005A5581">
        <w:rPr>
          <w:color w:val="000000"/>
        </w:rPr>
        <w:t>artery</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w:t>
      </w:r>
      <w:proofErr w:type="spellStart"/>
      <w:r w:rsidRPr="005A5581">
        <w:rPr>
          <w:color w:val="000000"/>
        </w:rPr>
        <w:t>based</w:t>
      </w:r>
      <w:proofErr w:type="spellEnd"/>
      <w:r w:rsidRPr="005A5581">
        <w:rPr>
          <w:color w:val="000000"/>
        </w:rPr>
        <w:t xml:space="preserve"> on electronic </w:t>
      </w:r>
      <w:proofErr w:type="spellStart"/>
      <w:r w:rsidRPr="005A5581">
        <w:rPr>
          <w:color w:val="000000"/>
        </w:rPr>
        <w:t>health</w:t>
      </w:r>
      <w:proofErr w:type="spellEnd"/>
      <w:r w:rsidRPr="005A5581">
        <w:rPr>
          <w:color w:val="000000"/>
        </w:rPr>
        <w:t xml:space="preserve"> record </w:t>
      </w:r>
      <w:proofErr w:type="spellStart"/>
      <w:r w:rsidRPr="005A5581">
        <w:rPr>
          <w:color w:val="000000"/>
        </w:rPr>
        <w:t>cohort</w:t>
      </w:r>
      <w:proofErr w:type="spellEnd"/>
      <w:r w:rsidRPr="005A5581">
        <w:rPr>
          <w:color w:val="000000"/>
        </w:rPr>
        <w:t xml:space="preserve"> of 102 023 </w:t>
      </w:r>
      <w:proofErr w:type="spellStart"/>
      <w:r w:rsidRPr="005A5581">
        <w:rPr>
          <w:color w:val="000000"/>
        </w:rPr>
        <w:t>patients</w:t>
      </w:r>
      <w:proofErr w:type="spellEnd"/>
      <w:r w:rsidRPr="005A5581">
        <w:rPr>
          <w:color w:val="000000"/>
        </w:rPr>
        <w:t xml:space="preserve">. </w:t>
      </w:r>
      <w:proofErr w:type="spellStart"/>
      <w:r w:rsidRPr="005A5581">
        <w:rPr>
          <w:color w:val="000000"/>
        </w:rPr>
        <w:t>Eur</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J 2014;35:844-852. </w:t>
      </w:r>
    </w:p>
    <w:p w14:paraId="3E732A33" w14:textId="77777777" w:rsidR="00E00550" w:rsidRPr="005A5581" w:rsidRDefault="00B153E5" w:rsidP="00563C15">
      <w:pPr>
        <w:numPr>
          <w:ilvl w:val="0"/>
          <w:numId w:val="12"/>
        </w:numPr>
        <w:jc w:val="both"/>
        <w:rPr>
          <w:color w:val="000000"/>
        </w:rPr>
      </w:pPr>
      <w:proofErr w:type="spellStart"/>
      <w:r w:rsidRPr="005A5581">
        <w:rPr>
          <w:color w:val="2A2A2A"/>
        </w:rPr>
        <w:t>Ridker</w:t>
      </w:r>
      <w:proofErr w:type="spellEnd"/>
      <w:r w:rsidRPr="005A5581">
        <w:rPr>
          <w:color w:val="2A2A2A"/>
        </w:rPr>
        <w:t xml:space="preserve">   PM, </w:t>
      </w:r>
      <w:proofErr w:type="spellStart"/>
      <w:r w:rsidRPr="005A5581">
        <w:rPr>
          <w:color w:val="2A2A2A"/>
        </w:rPr>
        <w:t>Bhatt</w:t>
      </w:r>
      <w:proofErr w:type="spellEnd"/>
      <w:r w:rsidRPr="005A5581">
        <w:rPr>
          <w:color w:val="2A2A2A"/>
        </w:rPr>
        <w:t xml:space="preserve">   DL, </w:t>
      </w:r>
      <w:proofErr w:type="spellStart"/>
      <w:r w:rsidRPr="005A5581">
        <w:rPr>
          <w:color w:val="2A2A2A"/>
        </w:rPr>
        <w:t>Pradhan</w:t>
      </w:r>
      <w:proofErr w:type="spellEnd"/>
      <w:r w:rsidRPr="005A5581">
        <w:rPr>
          <w:color w:val="2A2A2A"/>
        </w:rPr>
        <w:t xml:space="preserve">   AD, </w:t>
      </w:r>
      <w:proofErr w:type="spellStart"/>
      <w:r w:rsidRPr="005A5581">
        <w:rPr>
          <w:color w:val="2A2A2A"/>
        </w:rPr>
        <w:t>Glynn</w:t>
      </w:r>
      <w:proofErr w:type="spellEnd"/>
      <w:r w:rsidRPr="005A5581">
        <w:rPr>
          <w:color w:val="2A2A2A"/>
        </w:rPr>
        <w:t xml:space="preserve">   RJ, </w:t>
      </w:r>
      <w:proofErr w:type="spellStart"/>
      <w:r w:rsidRPr="005A5581">
        <w:rPr>
          <w:color w:val="2A2A2A"/>
        </w:rPr>
        <w:t>MacFadyen</w:t>
      </w:r>
      <w:proofErr w:type="spellEnd"/>
      <w:r w:rsidRPr="005A5581">
        <w:rPr>
          <w:color w:val="2A2A2A"/>
        </w:rPr>
        <w:t xml:space="preserve">   JG, </w:t>
      </w:r>
      <w:proofErr w:type="spellStart"/>
      <w:r w:rsidRPr="005A5581">
        <w:rPr>
          <w:color w:val="2A2A2A"/>
        </w:rPr>
        <w:t>Nissen</w:t>
      </w:r>
      <w:proofErr w:type="spellEnd"/>
      <w:r w:rsidRPr="005A5581">
        <w:rPr>
          <w:color w:val="2A2A2A"/>
        </w:rPr>
        <w:t xml:space="preserve">   SE, et al.  </w:t>
      </w:r>
      <w:proofErr w:type="spellStart"/>
      <w:r w:rsidRPr="005A5581">
        <w:rPr>
          <w:color w:val="2A2A2A"/>
        </w:rPr>
        <w:t>Inflammation</w:t>
      </w:r>
      <w:proofErr w:type="spellEnd"/>
      <w:r w:rsidRPr="005A5581">
        <w:rPr>
          <w:color w:val="2A2A2A"/>
        </w:rPr>
        <w:t xml:space="preserve"> </w:t>
      </w:r>
      <w:proofErr w:type="spellStart"/>
      <w:r w:rsidRPr="005A5581">
        <w:rPr>
          <w:color w:val="2A2A2A"/>
        </w:rPr>
        <w:t>and</w:t>
      </w:r>
      <w:proofErr w:type="spellEnd"/>
      <w:r w:rsidRPr="005A5581">
        <w:rPr>
          <w:color w:val="2A2A2A"/>
        </w:rPr>
        <w:t xml:space="preserve"> </w:t>
      </w:r>
      <w:proofErr w:type="spellStart"/>
      <w:r w:rsidRPr="005A5581">
        <w:rPr>
          <w:color w:val="2A2A2A"/>
        </w:rPr>
        <w:t>cholesterol</w:t>
      </w:r>
      <w:proofErr w:type="spellEnd"/>
      <w:r w:rsidRPr="005A5581">
        <w:rPr>
          <w:color w:val="2A2A2A"/>
        </w:rPr>
        <w:t xml:space="preserve"> as </w:t>
      </w:r>
      <w:proofErr w:type="spellStart"/>
      <w:r w:rsidRPr="005A5581">
        <w:rPr>
          <w:color w:val="2A2A2A"/>
        </w:rPr>
        <w:t>predictors</w:t>
      </w:r>
      <w:proofErr w:type="spellEnd"/>
      <w:r w:rsidRPr="005A5581">
        <w:rPr>
          <w:color w:val="2A2A2A"/>
        </w:rPr>
        <w:t xml:space="preserve"> of cardiovascular </w:t>
      </w:r>
      <w:proofErr w:type="spellStart"/>
      <w:r w:rsidRPr="005A5581">
        <w:rPr>
          <w:color w:val="2A2A2A"/>
        </w:rPr>
        <w:t>events</w:t>
      </w:r>
      <w:proofErr w:type="spellEnd"/>
      <w:r w:rsidRPr="005A5581">
        <w:rPr>
          <w:color w:val="2A2A2A"/>
        </w:rPr>
        <w:t xml:space="preserve"> </w:t>
      </w:r>
      <w:proofErr w:type="spellStart"/>
      <w:r w:rsidRPr="005A5581">
        <w:rPr>
          <w:color w:val="2A2A2A"/>
        </w:rPr>
        <w:t>among</w:t>
      </w:r>
      <w:proofErr w:type="spellEnd"/>
      <w:r w:rsidRPr="005A5581">
        <w:rPr>
          <w:color w:val="2A2A2A"/>
        </w:rPr>
        <w:t xml:space="preserve"> </w:t>
      </w:r>
      <w:proofErr w:type="spellStart"/>
      <w:r w:rsidRPr="005A5581">
        <w:rPr>
          <w:color w:val="2A2A2A"/>
        </w:rPr>
        <w:t>patients</w:t>
      </w:r>
      <w:proofErr w:type="spellEnd"/>
      <w:r w:rsidRPr="005A5581">
        <w:rPr>
          <w:color w:val="2A2A2A"/>
        </w:rPr>
        <w:t xml:space="preserve"> </w:t>
      </w:r>
      <w:proofErr w:type="spellStart"/>
      <w:r w:rsidRPr="005A5581">
        <w:rPr>
          <w:color w:val="2A2A2A"/>
        </w:rPr>
        <w:lastRenderedPageBreak/>
        <w:t>receiving</w:t>
      </w:r>
      <w:proofErr w:type="spellEnd"/>
      <w:r w:rsidRPr="005A5581">
        <w:rPr>
          <w:color w:val="2A2A2A"/>
        </w:rPr>
        <w:t xml:space="preserve"> </w:t>
      </w:r>
      <w:proofErr w:type="spellStart"/>
      <w:r w:rsidRPr="005A5581">
        <w:rPr>
          <w:color w:val="2A2A2A"/>
        </w:rPr>
        <w:t>statin</w:t>
      </w:r>
      <w:proofErr w:type="spellEnd"/>
      <w:r w:rsidRPr="005A5581">
        <w:rPr>
          <w:color w:val="2A2A2A"/>
        </w:rPr>
        <w:t xml:space="preserve"> </w:t>
      </w:r>
      <w:proofErr w:type="spellStart"/>
      <w:r w:rsidRPr="005A5581">
        <w:rPr>
          <w:color w:val="2A2A2A"/>
        </w:rPr>
        <w:t>therapy</w:t>
      </w:r>
      <w:proofErr w:type="spellEnd"/>
      <w:r w:rsidRPr="005A5581">
        <w:rPr>
          <w:color w:val="2A2A2A"/>
        </w:rPr>
        <w:t xml:space="preserve">: a </w:t>
      </w:r>
      <w:proofErr w:type="spellStart"/>
      <w:r w:rsidRPr="005A5581">
        <w:rPr>
          <w:color w:val="2A2A2A"/>
        </w:rPr>
        <w:t>collaborative</w:t>
      </w:r>
      <w:proofErr w:type="spellEnd"/>
      <w:r w:rsidRPr="005A5581">
        <w:rPr>
          <w:color w:val="2A2A2A"/>
        </w:rPr>
        <w:t xml:space="preserve"> </w:t>
      </w:r>
      <w:proofErr w:type="spellStart"/>
      <w:r w:rsidRPr="005A5581">
        <w:rPr>
          <w:color w:val="2A2A2A"/>
        </w:rPr>
        <w:t>analysis</w:t>
      </w:r>
      <w:proofErr w:type="spellEnd"/>
      <w:r w:rsidRPr="005A5581">
        <w:rPr>
          <w:color w:val="2A2A2A"/>
        </w:rPr>
        <w:t xml:space="preserve"> of </w:t>
      </w:r>
      <w:proofErr w:type="spellStart"/>
      <w:r w:rsidRPr="005A5581">
        <w:rPr>
          <w:color w:val="2A2A2A"/>
        </w:rPr>
        <w:t>three</w:t>
      </w:r>
      <w:proofErr w:type="spellEnd"/>
      <w:r w:rsidRPr="005A5581">
        <w:rPr>
          <w:color w:val="2A2A2A"/>
        </w:rPr>
        <w:t xml:space="preserve"> </w:t>
      </w:r>
      <w:proofErr w:type="spellStart"/>
      <w:r w:rsidRPr="005A5581">
        <w:rPr>
          <w:color w:val="2A2A2A"/>
        </w:rPr>
        <w:t>randomised</w:t>
      </w:r>
      <w:proofErr w:type="spellEnd"/>
      <w:r w:rsidRPr="005A5581">
        <w:rPr>
          <w:color w:val="2A2A2A"/>
        </w:rPr>
        <w:t xml:space="preserve"> </w:t>
      </w:r>
      <w:proofErr w:type="spellStart"/>
      <w:r w:rsidRPr="005A5581">
        <w:rPr>
          <w:color w:val="2A2A2A"/>
        </w:rPr>
        <w:t>trials</w:t>
      </w:r>
      <w:proofErr w:type="spellEnd"/>
      <w:r w:rsidRPr="005A5581">
        <w:rPr>
          <w:color w:val="2A2A2A"/>
        </w:rPr>
        <w:t xml:space="preserve">. </w:t>
      </w:r>
      <w:proofErr w:type="spellStart"/>
      <w:r w:rsidRPr="005A5581">
        <w:rPr>
          <w:color w:val="2A2A2A"/>
        </w:rPr>
        <w:t>Lancet</w:t>
      </w:r>
      <w:proofErr w:type="spellEnd"/>
      <w:r w:rsidRPr="005A5581">
        <w:rPr>
          <w:color w:val="2A2A2A"/>
        </w:rPr>
        <w:t xml:space="preserve">  2023;401:1293–301. </w:t>
      </w:r>
    </w:p>
    <w:p w14:paraId="6326C469" w14:textId="77777777" w:rsidR="00E00550" w:rsidRPr="005A5581" w:rsidRDefault="00B153E5" w:rsidP="00563C15">
      <w:pPr>
        <w:numPr>
          <w:ilvl w:val="0"/>
          <w:numId w:val="12"/>
        </w:numPr>
        <w:jc w:val="both"/>
        <w:rPr>
          <w:color w:val="000000"/>
        </w:rPr>
      </w:pPr>
      <w:proofErr w:type="spellStart"/>
      <w:r w:rsidRPr="005A5581">
        <w:rPr>
          <w:color w:val="000000"/>
        </w:rPr>
        <w:t>Inouye</w:t>
      </w:r>
      <w:proofErr w:type="spellEnd"/>
      <w:r w:rsidRPr="005A5581">
        <w:rPr>
          <w:color w:val="000000"/>
        </w:rPr>
        <w:t xml:space="preserve"> M, Abraham G, Nelson CP, Wood AM, </w:t>
      </w:r>
      <w:proofErr w:type="spellStart"/>
      <w:r w:rsidRPr="005A5581">
        <w:rPr>
          <w:color w:val="000000"/>
        </w:rPr>
        <w:t>Sweeting</w:t>
      </w:r>
      <w:proofErr w:type="spellEnd"/>
      <w:r w:rsidRPr="005A5581">
        <w:rPr>
          <w:color w:val="000000"/>
        </w:rPr>
        <w:t xml:space="preserve"> MJ, </w:t>
      </w:r>
      <w:proofErr w:type="spellStart"/>
      <w:r w:rsidRPr="005A5581">
        <w:rPr>
          <w:color w:val="000000"/>
        </w:rPr>
        <w:t>Dudbridge</w:t>
      </w:r>
      <w:proofErr w:type="spellEnd"/>
      <w:r w:rsidRPr="005A5581">
        <w:rPr>
          <w:color w:val="000000"/>
        </w:rPr>
        <w:t xml:space="preserve"> F, Lai FY, </w:t>
      </w:r>
      <w:proofErr w:type="spellStart"/>
      <w:r w:rsidRPr="005A5581">
        <w:rPr>
          <w:color w:val="000000"/>
        </w:rPr>
        <w:t>Kaptoge</w:t>
      </w:r>
      <w:proofErr w:type="spellEnd"/>
      <w:r w:rsidRPr="005A5581">
        <w:rPr>
          <w:color w:val="000000"/>
        </w:rPr>
        <w:t xml:space="preserve"> S, </w:t>
      </w:r>
      <w:proofErr w:type="spellStart"/>
      <w:r w:rsidRPr="005A5581">
        <w:rPr>
          <w:color w:val="000000"/>
        </w:rPr>
        <w:t>Brozynska</w:t>
      </w:r>
      <w:proofErr w:type="spellEnd"/>
      <w:r w:rsidRPr="005A5581">
        <w:rPr>
          <w:color w:val="000000"/>
        </w:rPr>
        <w:t xml:space="preserve"> M, Wang T, </w:t>
      </w:r>
      <w:proofErr w:type="spellStart"/>
      <w:r w:rsidRPr="005A5581">
        <w:rPr>
          <w:color w:val="000000"/>
        </w:rPr>
        <w:t>Ye</w:t>
      </w:r>
      <w:proofErr w:type="spellEnd"/>
      <w:r w:rsidRPr="005A5581">
        <w:rPr>
          <w:color w:val="000000"/>
        </w:rPr>
        <w:t xml:space="preserve"> S, </w:t>
      </w:r>
      <w:proofErr w:type="spellStart"/>
      <w:r w:rsidRPr="005A5581">
        <w:rPr>
          <w:color w:val="000000"/>
        </w:rPr>
        <w:t>Webb</w:t>
      </w:r>
      <w:proofErr w:type="spellEnd"/>
      <w:r w:rsidRPr="005A5581">
        <w:rPr>
          <w:color w:val="000000"/>
        </w:rPr>
        <w:t xml:space="preserve"> TR, </w:t>
      </w:r>
      <w:proofErr w:type="spellStart"/>
      <w:r w:rsidRPr="005A5581">
        <w:rPr>
          <w:color w:val="000000"/>
        </w:rPr>
        <w:t>Rutter</w:t>
      </w:r>
      <w:proofErr w:type="spellEnd"/>
      <w:r w:rsidRPr="005A5581">
        <w:rPr>
          <w:color w:val="000000"/>
        </w:rPr>
        <w:t xml:space="preserve"> MK, </w:t>
      </w:r>
      <w:proofErr w:type="spellStart"/>
      <w:r w:rsidRPr="005A5581">
        <w:rPr>
          <w:color w:val="000000"/>
        </w:rPr>
        <w:t>Tzoulaki</w:t>
      </w:r>
      <w:proofErr w:type="spellEnd"/>
      <w:r w:rsidRPr="005A5581">
        <w:rPr>
          <w:color w:val="000000"/>
        </w:rPr>
        <w:t xml:space="preserve"> I, </w:t>
      </w:r>
      <w:proofErr w:type="spellStart"/>
      <w:r w:rsidRPr="005A5581">
        <w:rPr>
          <w:color w:val="000000"/>
        </w:rPr>
        <w:t>Patel</w:t>
      </w:r>
      <w:proofErr w:type="spellEnd"/>
      <w:r w:rsidRPr="005A5581">
        <w:rPr>
          <w:color w:val="000000"/>
        </w:rPr>
        <w:t xml:space="preserve"> RS, </w:t>
      </w:r>
      <w:proofErr w:type="spellStart"/>
      <w:r w:rsidRPr="005A5581">
        <w:rPr>
          <w:color w:val="000000"/>
        </w:rPr>
        <w:t>Loos</w:t>
      </w:r>
      <w:proofErr w:type="spellEnd"/>
      <w:r w:rsidRPr="005A5581">
        <w:rPr>
          <w:color w:val="000000"/>
        </w:rPr>
        <w:t xml:space="preserve"> RJF, </w:t>
      </w:r>
      <w:proofErr w:type="spellStart"/>
      <w:r w:rsidRPr="005A5581">
        <w:rPr>
          <w:color w:val="000000"/>
        </w:rPr>
        <w:t>Keavney</w:t>
      </w:r>
      <w:proofErr w:type="spellEnd"/>
      <w:r w:rsidRPr="005A5581">
        <w:rPr>
          <w:color w:val="000000"/>
        </w:rPr>
        <w:t xml:space="preserve"> B, Hemingway H, Thompson J, </w:t>
      </w:r>
      <w:proofErr w:type="spellStart"/>
      <w:r w:rsidRPr="005A5581">
        <w:rPr>
          <w:color w:val="000000"/>
        </w:rPr>
        <w:t>Watkins</w:t>
      </w:r>
      <w:proofErr w:type="spellEnd"/>
      <w:r w:rsidRPr="005A5581">
        <w:rPr>
          <w:color w:val="000000"/>
        </w:rPr>
        <w:t xml:space="preserve"> H, </w:t>
      </w:r>
      <w:proofErr w:type="spellStart"/>
      <w:r w:rsidRPr="005A5581">
        <w:rPr>
          <w:color w:val="000000"/>
        </w:rPr>
        <w:t>Deloukas</w:t>
      </w:r>
      <w:proofErr w:type="spellEnd"/>
      <w:r w:rsidRPr="005A5581">
        <w:rPr>
          <w:color w:val="000000"/>
        </w:rPr>
        <w:t xml:space="preserve"> P, Di </w:t>
      </w:r>
      <w:proofErr w:type="spellStart"/>
      <w:r w:rsidRPr="005A5581">
        <w:rPr>
          <w:color w:val="000000"/>
        </w:rPr>
        <w:t>Angelantonio</w:t>
      </w:r>
      <w:proofErr w:type="spellEnd"/>
      <w:r w:rsidRPr="005A5581">
        <w:rPr>
          <w:color w:val="000000"/>
        </w:rPr>
        <w:t xml:space="preserve"> E, </w:t>
      </w:r>
      <w:proofErr w:type="spellStart"/>
      <w:r w:rsidRPr="005A5581">
        <w:rPr>
          <w:color w:val="000000"/>
        </w:rPr>
        <w:t>Butterworth</w:t>
      </w:r>
      <w:proofErr w:type="spellEnd"/>
      <w:r w:rsidRPr="005A5581">
        <w:rPr>
          <w:color w:val="000000"/>
        </w:rPr>
        <w:t xml:space="preserve"> AS, </w:t>
      </w:r>
      <w:proofErr w:type="spellStart"/>
      <w:r w:rsidRPr="005A5581">
        <w:rPr>
          <w:color w:val="000000"/>
        </w:rPr>
        <w:t>Danesh</w:t>
      </w:r>
      <w:proofErr w:type="spellEnd"/>
      <w:r w:rsidRPr="005A5581">
        <w:rPr>
          <w:color w:val="000000"/>
        </w:rPr>
        <w:t xml:space="preserve"> J, </w:t>
      </w:r>
      <w:proofErr w:type="spellStart"/>
      <w:r w:rsidRPr="005A5581">
        <w:rPr>
          <w:color w:val="000000"/>
        </w:rPr>
        <w:t>Samani</w:t>
      </w:r>
      <w:proofErr w:type="spellEnd"/>
      <w:r w:rsidRPr="005A5581">
        <w:rPr>
          <w:color w:val="000000"/>
        </w:rPr>
        <w:t xml:space="preserve"> NJ; UK </w:t>
      </w:r>
      <w:proofErr w:type="spellStart"/>
      <w:r w:rsidRPr="005A5581">
        <w:rPr>
          <w:color w:val="000000"/>
        </w:rPr>
        <w:t>Biobank</w:t>
      </w:r>
      <w:proofErr w:type="spellEnd"/>
      <w:r w:rsidRPr="005A5581">
        <w:rPr>
          <w:color w:val="000000"/>
        </w:rPr>
        <w:t xml:space="preserve"> </w:t>
      </w:r>
      <w:proofErr w:type="spellStart"/>
      <w:r w:rsidRPr="005A5581">
        <w:rPr>
          <w:color w:val="000000"/>
        </w:rPr>
        <w:t>CardioMetabolic</w:t>
      </w:r>
      <w:proofErr w:type="spellEnd"/>
      <w:r w:rsidRPr="005A5581">
        <w:rPr>
          <w:color w:val="000000"/>
        </w:rPr>
        <w:t xml:space="preserve"> </w:t>
      </w:r>
      <w:proofErr w:type="spellStart"/>
      <w:r w:rsidRPr="005A5581">
        <w:rPr>
          <w:color w:val="000000"/>
        </w:rPr>
        <w:t>Consortium</w:t>
      </w:r>
      <w:proofErr w:type="spellEnd"/>
      <w:r w:rsidRPr="005A5581">
        <w:rPr>
          <w:color w:val="000000"/>
        </w:rPr>
        <w:t xml:space="preserve"> CHD </w:t>
      </w:r>
      <w:proofErr w:type="spellStart"/>
      <w:r w:rsidRPr="005A5581">
        <w:rPr>
          <w:color w:val="000000"/>
        </w:rPr>
        <w:t>Working</w:t>
      </w:r>
      <w:proofErr w:type="spellEnd"/>
      <w:r w:rsidRPr="005A5581">
        <w:rPr>
          <w:color w:val="000000"/>
        </w:rPr>
        <w:t xml:space="preserve"> Group. Genomic </w:t>
      </w:r>
      <w:proofErr w:type="spellStart"/>
      <w:r w:rsidRPr="005A5581">
        <w:rPr>
          <w:color w:val="000000"/>
        </w:rPr>
        <w:t>risk</w:t>
      </w:r>
      <w:proofErr w:type="spellEnd"/>
      <w:r w:rsidRPr="005A5581">
        <w:rPr>
          <w:color w:val="000000"/>
        </w:rPr>
        <w:t xml:space="preserve"> </w:t>
      </w:r>
      <w:proofErr w:type="spellStart"/>
      <w:r w:rsidRPr="005A5581">
        <w:rPr>
          <w:color w:val="000000"/>
        </w:rPr>
        <w:t>prediction</w:t>
      </w:r>
      <w:proofErr w:type="spellEnd"/>
      <w:r w:rsidRPr="005A5581">
        <w:rPr>
          <w:color w:val="000000"/>
        </w:rPr>
        <w:t xml:space="preserve"> of </w:t>
      </w:r>
      <w:proofErr w:type="spellStart"/>
      <w:r w:rsidRPr="005A5581">
        <w:rPr>
          <w:color w:val="000000"/>
        </w:rPr>
        <w:t>coronary</w:t>
      </w:r>
      <w:proofErr w:type="spellEnd"/>
      <w:r w:rsidRPr="005A5581">
        <w:rPr>
          <w:color w:val="000000"/>
        </w:rPr>
        <w:t xml:space="preserve"> </w:t>
      </w:r>
      <w:proofErr w:type="spellStart"/>
      <w:r w:rsidRPr="005A5581">
        <w:rPr>
          <w:color w:val="000000"/>
        </w:rPr>
        <w:t>artery</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in 480,000 </w:t>
      </w:r>
      <w:proofErr w:type="spellStart"/>
      <w:r w:rsidRPr="005A5581">
        <w:rPr>
          <w:color w:val="000000"/>
        </w:rPr>
        <w:t>adults</w:t>
      </w:r>
      <w:proofErr w:type="spellEnd"/>
      <w:r w:rsidRPr="005A5581">
        <w:rPr>
          <w:color w:val="000000"/>
        </w:rPr>
        <w:t xml:space="preserve">: </w:t>
      </w:r>
      <w:proofErr w:type="spellStart"/>
      <w:r w:rsidRPr="005A5581">
        <w:rPr>
          <w:color w:val="000000"/>
        </w:rPr>
        <w:t>implications</w:t>
      </w:r>
      <w:proofErr w:type="spellEnd"/>
      <w:r w:rsidRPr="005A5581">
        <w:rPr>
          <w:color w:val="000000"/>
        </w:rPr>
        <w:t xml:space="preserve"> for </w:t>
      </w:r>
      <w:proofErr w:type="spellStart"/>
      <w:r w:rsidRPr="005A5581">
        <w:rPr>
          <w:color w:val="000000"/>
        </w:rPr>
        <w:t>primary</w:t>
      </w:r>
      <w:proofErr w:type="spellEnd"/>
      <w:r w:rsidRPr="005A5581">
        <w:rPr>
          <w:color w:val="000000"/>
        </w:rPr>
        <w:t xml:space="preserve"> </w:t>
      </w:r>
      <w:proofErr w:type="spellStart"/>
      <w:r w:rsidRPr="005A5581">
        <w:rPr>
          <w:color w:val="000000"/>
        </w:rPr>
        <w:t>prevention</w:t>
      </w:r>
      <w:proofErr w:type="spellEnd"/>
      <w:r w:rsidRPr="005A5581">
        <w:rPr>
          <w:color w:val="000000"/>
        </w:rPr>
        <w:t xml:space="preserve">. J Am </w:t>
      </w:r>
      <w:proofErr w:type="spellStart"/>
      <w:r w:rsidRPr="005A5581">
        <w:rPr>
          <w:color w:val="000000"/>
        </w:rPr>
        <w:t>Coll</w:t>
      </w:r>
      <w:proofErr w:type="spellEnd"/>
      <w:r w:rsidRPr="005A5581">
        <w:rPr>
          <w:color w:val="000000"/>
        </w:rPr>
        <w:t xml:space="preserve"> </w:t>
      </w:r>
      <w:proofErr w:type="spellStart"/>
      <w:r w:rsidRPr="005A5581">
        <w:rPr>
          <w:color w:val="000000"/>
        </w:rPr>
        <w:t>Cardiol</w:t>
      </w:r>
      <w:proofErr w:type="spellEnd"/>
      <w:r w:rsidRPr="005A5581">
        <w:rPr>
          <w:color w:val="000000"/>
        </w:rPr>
        <w:t xml:space="preserve"> 2018;72:1883-1893. </w:t>
      </w:r>
    </w:p>
    <w:p w14:paraId="6149E0D6" w14:textId="77777777" w:rsidR="00E00550" w:rsidRPr="005A5581" w:rsidRDefault="00B153E5" w:rsidP="00563C15">
      <w:pPr>
        <w:numPr>
          <w:ilvl w:val="0"/>
          <w:numId w:val="12"/>
        </w:numPr>
        <w:jc w:val="both"/>
        <w:rPr>
          <w:color w:val="000000"/>
        </w:rPr>
      </w:pPr>
      <w:proofErr w:type="spellStart"/>
      <w:r w:rsidRPr="005A5581">
        <w:rPr>
          <w:color w:val="000000"/>
        </w:rPr>
        <w:t>Tada</w:t>
      </w:r>
      <w:proofErr w:type="spellEnd"/>
      <w:r w:rsidRPr="005A5581">
        <w:rPr>
          <w:color w:val="000000"/>
        </w:rPr>
        <w:t xml:space="preserve"> H, </w:t>
      </w:r>
      <w:proofErr w:type="spellStart"/>
      <w:r w:rsidRPr="005A5581">
        <w:rPr>
          <w:color w:val="000000"/>
        </w:rPr>
        <w:t>Melander</w:t>
      </w:r>
      <w:proofErr w:type="spellEnd"/>
      <w:r w:rsidRPr="005A5581">
        <w:rPr>
          <w:color w:val="000000"/>
        </w:rPr>
        <w:t xml:space="preserve"> O, </w:t>
      </w:r>
      <w:proofErr w:type="spellStart"/>
      <w:r w:rsidRPr="005A5581">
        <w:rPr>
          <w:color w:val="000000"/>
        </w:rPr>
        <w:t>Louie</w:t>
      </w:r>
      <w:proofErr w:type="spellEnd"/>
      <w:r w:rsidRPr="005A5581">
        <w:rPr>
          <w:color w:val="000000"/>
        </w:rPr>
        <w:t xml:space="preserve"> JZ, </w:t>
      </w:r>
      <w:proofErr w:type="spellStart"/>
      <w:r w:rsidRPr="005A5581">
        <w:rPr>
          <w:color w:val="000000"/>
        </w:rPr>
        <w:t>Catanese</w:t>
      </w:r>
      <w:proofErr w:type="spellEnd"/>
      <w:r w:rsidRPr="005A5581">
        <w:rPr>
          <w:color w:val="000000"/>
        </w:rPr>
        <w:t xml:space="preserve"> JJ, </w:t>
      </w:r>
      <w:proofErr w:type="spellStart"/>
      <w:r w:rsidRPr="005A5581">
        <w:rPr>
          <w:color w:val="000000"/>
        </w:rPr>
        <w:t>Rowland</w:t>
      </w:r>
      <w:proofErr w:type="spellEnd"/>
      <w:r w:rsidRPr="005A5581">
        <w:rPr>
          <w:color w:val="000000"/>
        </w:rPr>
        <w:t xml:space="preserve"> CM, </w:t>
      </w:r>
      <w:proofErr w:type="spellStart"/>
      <w:r w:rsidRPr="005A5581">
        <w:rPr>
          <w:color w:val="000000"/>
        </w:rPr>
        <w:t>Devlin</w:t>
      </w:r>
      <w:proofErr w:type="spellEnd"/>
      <w:r w:rsidRPr="005A5581">
        <w:rPr>
          <w:color w:val="000000"/>
        </w:rPr>
        <w:t xml:space="preserve"> JJ, </w:t>
      </w:r>
      <w:proofErr w:type="spellStart"/>
      <w:r w:rsidRPr="005A5581">
        <w:rPr>
          <w:color w:val="000000"/>
        </w:rPr>
        <w:t>Kathiresan</w:t>
      </w:r>
      <w:proofErr w:type="spellEnd"/>
      <w:r w:rsidRPr="005A5581">
        <w:rPr>
          <w:color w:val="000000"/>
        </w:rPr>
        <w:t xml:space="preserve"> S, </w:t>
      </w:r>
      <w:proofErr w:type="spellStart"/>
      <w:r w:rsidRPr="005A5581">
        <w:rPr>
          <w:color w:val="000000"/>
        </w:rPr>
        <w:t>Shiffman</w:t>
      </w:r>
      <w:proofErr w:type="spellEnd"/>
      <w:r w:rsidRPr="005A5581">
        <w:rPr>
          <w:color w:val="000000"/>
        </w:rPr>
        <w:t xml:space="preserve"> D. </w:t>
      </w:r>
      <w:proofErr w:type="spellStart"/>
      <w:r w:rsidRPr="005A5581">
        <w:rPr>
          <w:color w:val="000000"/>
        </w:rPr>
        <w:t>Risk</w:t>
      </w:r>
      <w:proofErr w:type="spellEnd"/>
      <w:r w:rsidRPr="005A5581">
        <w:rPr>
          <w:color w:val="000000"/>
        </w:rPr>
        <w:t xml:space="preserve"> </w:t>
      </w:r>
      <w:proofErr w:type="spellStart"/>
      <w:r w:rsidRPr="005A5581">
        <w:rPr>
          <w:color w:val="000000"/>
        </w:rPr>
        <w:t>prediction</w:t>
      </w:r>
      <w:proofErr w:type="spellEnd"/>
      <w:r w:rsidRPr="005A5581">
        <w:rPr>
          <w:color w:val="000000"/>
        </w:rPr>
        <w:t xml:space="preserve"> </w:t>
      </w:r>
      <w:proofErr w:type="spellStart"/>
      <w:r w:rsidRPr="005A5581">
        <w:rPr>
          <w:color w:val="000000"/>
        </w:rPr>
        <w:t>by</w:t>
      </w:r>
      <w:proofErr w:type="spellEnd"/>
      <w:r w:rsidRPr="005A5581">
        <w:rPr>
          <w:color w:val="000000"/>
        </w:rPr>
        <w:t xml:space="preserve"> genetic </w:t>
      </w:r>
      <w:proofErr w:type="spellStart"/>
      <w:r w:rsidRPr="005A5581">
        <w:rPr>
          <w:color w:val="000000"/>
        </w:rPr>
        <w:t>risk</w:t>
      </w:r>
      <w:proofErr w:type="spellEnd"/>
      <w:r w:rsidRPr="005A5581">
        <w:rPr>
          <w:color w:val="000000"/>
        </w:rPr>
        <w:t xml:space="preserve"> </w:t>
      </w:r>
      <w:proofErr w:type="spellStart"/>
      <w:r w:rsidRPr="005A5581">
        <w:rPr>
          <w:color w:val="000000"/>
        </w:rPr>
        <w:t>scores</w:t>
      </w:r>
      <w:proofErr w:type="spellEnd"/>
      <w:r w:rsidRPr="005A5581">
        <w:rPr>
          <w:color w:val="000000"/>
        </w:rPr>
        <w:t xml:space="preserve"> for </w:t>
      </w:r>
      <w:proofErr w:type="spellStart"/>
      <w:r w:rsidRPr="005A5581">
        <w:rPr>
          <w:color w:val="000000"/>
        </w:rPr>
        <w:t>coronary</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w:t>
      </w:r>
      <w:proofErr w:type="spellStart"/>
      <w:r w:rsidRPr="005A5581">
        <w:rPr>
          <w:color w:val="000000"/>
        </w:rPr>
        <w:t>is</w:t>
      </w:r>
      <w:proofErr w:type="spellEnd"/>
      <w:r w:rsidRPr="005A5581">
        <w:rPr>
          <w:color w:val="000000"/>
        </w:rPr>
        <w:t xml:space="preserve"> independent of self-</w:t>
      </w:r>
      <w:proofErr w:type="spellStart"/>
      <w:r w:rsidRPr="005A5581">
        <w:rPr>
          <w:color w:val="000000"/>
        </w:rPr>
        <w:t>reported</w:t>
      </w:r>
      <w:proofErr w:type="spellEnd"/>
      <w:r w:rsidRPr="005A5581">
        <w:rPr>
          <w:color w:val="000000"/>
        </w:rPr>
        <w:t xml:space="preserve"> </w:t>
      </w:r>
      <w:proofErr w:type="spellStart"/>
      <w:r w:rsidRPr="005A5581">
        <w:rPr>
          <w:color w:val="000000"/>
        </w:rPr>
        <w:t>family</w:t>
      </w:r>
      <w:proofErr w:type="spellEnd"/>
      <w:r w:rsidRPr="005A5581">
        <w:rPr>
          <w:color w:val="000000"/>
        </w:rPr>
        <w:t xml:space="preserve"> </w:t>
      </w:r>
      <w:proofErr w:type="spellStart"/>
      <w:r w:rsidRPr="005A5581">
        <w:rPr>
          <w:color w:val="000000"/>
        </w:rPr>
        <w:t>history</w:t>
      </w:r>
      <w:proofErr w:type="spellEnd"/>
      <w:r w:rsidRPr="005A5581">
        <w:rPr>
          <w:color w:val="000000"/>
        </w:rPr>
        <w:t xml:space="preserve">. </w:t>
      </w:r>
      <w:proofErr w:type="spellStart"/>
      <w:r w:rsidRPr="005A5581">
        <w:rPr>
          <w:color w:val="000000"/>
        </w:rPr>
        <w:t>Eur</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J 2016;37:561-567.</w:t>
      </w:r>
    </w:p>
    <w:p w14:paraId="6A4352C6" w14:textId="77777777" w:rsidR="00E00550" w:rsidRPr="005A5581" w:rsidRDefault="00B153E5" w:rsidP="00563C15">
      <w:pPr>
        <w:numPr>
          <w:ilvl w:val="0"/>
          <w:numId w:val="12"/>
        </w:numPr>
        <w:jc w:val="both"/>
        <w:rPr>
          <w:color w:val="000000"/>
        </w:rPr>
      </w:pPr>
      <w:r w:rsidRPr="005A5581">
        <w:rPr>
          <w:color w:val="000000"/>
        </w:rPr>
        <w:t xml:space="preserve">Pereira A, </w:t>
      </w:r>
      <w:proofErr w:type="spellStart"/>
      <w:r w:rsidRPr="005A5581">
        <w:rPr>
          <w:color w:val="000000"/>
        </w:rPr>
        <w:t>Mendonca</w:t>
      </w:r>
      <w:proofErr w:type="spellEnd"/>
      <w:r w:rsidRPr="005A5581">
        <w:rPr>
          <w:color w:val="000000"/>
        </w:rPr>
        <w:t xml:space="preserve"> MI, </w:t>
      </w:r>
      <w:proofErr w:type="spellStart"/>
      <w:r w:rsidRPr="005A5581">
        <w:rPr>
          <w:color w:val="000000"/>
        </w:rPr>
        <w:t>Sousa</w:t>
      </w:r>
      <w:proofErr w:type="spellEnd"/>
      <w:r w:rsidRPr="005A5581">
        <w:rPr>
          <w:color w:val="000000"/>
        </w:rPr>
        <w:t xml:space="preserve"> AC, Borges S, Freitas S, Henriques E, </w:t>
      </w:r>
      <w:proofErr w:type="spellStart"/>
      <w:r w:rsidRPr="005A5581">
        <w:rPr>
          <w:color w:val="000000"/>
        </w:rPr>
        <w:t>Rodrigues</w:t>
      </w:r>
      <w:proofErr w:type="spellEnd"/>
      <w:r w:rsidRPr="005A5581">
        <w:rPr>
          <w:color w:val="000000"/>
        </w:rPr>
        <w:t xml:space="preserve"> M, Freitas AI, </w:t>
      </w:r>
      <w:proofErr w:type="spellStart"/>
      <w:r w:rsidRPr="005A5581">
        <w:rPr>
          <w:color w:val="000000"/>
        </w:rPr>
        <w:t>Guerra</w:t>
      </w:r>
      <w:proofErr w:type="spellEnd"/>
      <w:r w:rsidRPr="005A5581">
        <w:rPr>
          <w:color w:val="000000"/>
        </w:rPr>
        <w:t xml:space="preserve"> G, </w:t>
      </w:r>
      <w:proofErr w:type="spellStart"/>
      <w:r w:rsidRPr="005A5581">
        <w:rPr>
          <w:color w:val="000000"/>
        </w:rPr>
        <w:t>Ornelas</w:t>
      </w:r>
      <w:proofErr w:type="spellEnd"/>
      <w:r w:rsidRPr="005A5581">
        <w:rPr>
          <w:color w:val="000000"/>
        </w:rPr>
        <w:t xml:space="preserve"> I, Pereira D, Brehm A, Palma Dos </w:t>
      </w:r>
      <w:proofErr w:type="spellStart"/>
      <w:r w:rsidRPr="005A5581">
        <w:rPr>
          <w:color w:val="000000"/>
        </w:rPr>
        <w:t>Reis</w:t>
      </w:r>
      <w:proofErr w:type="spellEnd"/>
      <w:r w:rsidRPr="005A5581">
        <w:rPr>
          <w:color w:val="000000"/>
        </w:rPr>
        <w:t xml:space="preserve"> R. Genetic </w:t>
      </w:r>
      <w:proofErr w:type="spellStart"/>
      <w:r w:rsidRPr="005A5581">
        <w:rPr>
          <w:color w:val="000000"/>
        </w:rPr>
        <w:t>risk</w:t>
      </w:r>
      <w:proofErr w:type="spellEnd"/>
      <w:r w:rsidRPr="005A5581">
        <w:rPr>
          <w:color w:val="000000"/>
        </w:rPr>
        <w:t xml:space="preserve"> </w:t>
      </w:r>
      <w:proofErr w:type="spellStart"/>
      <w:r w:rsidRPr="005A5581">
        <w:rPr>
          <w:color w:val="000000"/>
        </w:rPr>
        <w:t>score</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cardiovascular </w:t>
      </w:r>
      <w:proofErr w:type="spellStart"/>
      <w:r w:rsidRPr="005A5581">
        <w:rPr>
          <w:color w:val="000000"/>
        </w:rPr>
        <w:t>mortality</w:t>
      </w:r>
      <w:proofErr w:type="spellEnd"/>
      <w:r w:rsidRPr="005A5581">
        <w:rPr>
          <w:color w:val="000000"/>
        </w:rPr>
        <w:t xml:space="preserve"> in a </w:t>
      </w:r>
      <w:proofErr w:type="spellStart"/>
      <w:r w:rsidRPr="005A5581">
        <w:rPr>
          <w:color w:val="000000"/>
        </w:rPr>
        <w:t>southern</w:t>
      </w:r>
      <w:proofErr w:type="spellEnd"/>
      <w:r w:rsidRPr="005A5581">
        <w:rPr>
          <w:color w:val="000000"/>
        </w:rPr>
        <w:t xml:space="preserve"> european </w:t>
      </w:r>
      <w:proofErr w:type="spellStart"/>
      <w:r w:rsidRPr="005A5581">
        <w:rPr>
          <w:color w:val="000000"/>
        </w:rPr>
        <w:t>population</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w:t>
      </w:r>
      <w:proofErr w:type="spellStart"/>
      <w:r w:rsidRPr="005A5581">
        <w:rPr>
          <w:color w:val="000000"/>
        </w:rPr>
        <w:t>artery</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w:t>
      </w:r>
      <w:proofErr w:type="spellStart"/>
      <w:r w:rsidRPr="005A5581">
        <w:rPr>
          <w:color w:val="000000"/>
        </w:rPr>
        <w:t>Int</w:t>
      </w:r>
      <w:proofErr w:type="spellEnd"/>
      <w:r w:rsidRPr="005A5581">
        <w:rPr>
          <w:color w:val="000000"/>
        </w:rPr>
        <w:t xml:space="preserve"> J Clin </w:t>
      </w:r>
      <w:proofErr w:type="spellStart"/>
      <w:r w:rsidRPr="005A5581">
        <w:rPr>
          <w:color w:val="000000"/>
        </w:rPr>
        <w:t>Pract</w:t>
      </w:r>
      <w:proofErr w:type="spellEnd"/>
      <w:r w:rsidRPr="005A5581">
        <w:rPr>
          <w:color w:val="000000"/>
        </w:rPr>
        <w:t xml:space="preserve"> 2017;71:e12956.</w:t>
      </w:r>
    </w:p>
    <w:p w14:paraId="33CB5863" w14:textId="77777777" w:rsidR="00E00550" w:rsidRPr="005A5581" w:rsidRDefault="00B153E5" w:rsidP="00563C15">
      <w:pPr>
        <w:numPr>
          <w:ilvl w:val="0"/>
          <w:numId w:val="12"/>
        </w:numPr>
        <w:jc w:val="both"/>
        <w:rPr>
          <w:color w:val="000000"/>
        </w:rPr>
      </w:pPr>
      <w:proofErr w:type="spellStart"/>
      <w:r w:rsidRPr="005A5581">
        <w:rPr>
          <w:color w:val="000000"/>
        </w:rPr>
        <w:t>Jespersen</w:t>
      </w:r>
      <w:proofErr w:type="spellEnd"/>
      <w:r w:rsidRPr="005A5581">
        <w:rPr>
          <w:color w:val="000000"/>
        </w:rPr>
        <w:t xml:space="preserve"> L, </w:t>
      </w:r>
      <w:proofErr w:type="spellStart"/>
      <w:r w:rsidRPr="005A5581">
        <w:rPr>
          <w:color w:val="000000"/>
        </w:rPr>
        <w:t>Hvelplund</w:t>
      </w:r>
      <w:proofErr w:type="spellEnd"/>
      <w:r w:rsidRPr="005A5581">
        <w:rPr>
          <w:color w:val="000000"/>
        </w:rPr>
        <w:t xml:space="preserve"> A, </w:t>
      </w:r>
      <w:proofErr w:type="spellStart"/>
      <w:r w:rsidRPr="005A5581">
        <w:rPr>
          <w:color w:val="000000"/>
        </w:rPr>
        <w:t>Abildstrom</w:t>
      </w:r>
      <w:proofErr w:type="spellEnd"/>
      <w:r w:rsidRPr="005A5581">
        <w:rPr>
          <w:color w:val="000000"/>
        </w:rPr>
        <w:t xml:space="preserve"> SZ, </w:t>
      </w:r>
      <w:proofErr w:type="spellStart"/>
      <w:r w:rsidRPr="005A5581">
        <w:rPr>
          <w:color w:val="000000"/>
        </w:rPr>
        <w:t>Pedersen</w:t>
      </w:r>
      <w:proofErr w:type="spellEnd"/>
      <w:r w:rsidRPr="005A5581">
        <w:rPr>
          <w:color w:val="000000"/>
        </w:rPr>
        <w:t xml:space="preserve"> F, </w:t>
      </w:r>
      <w:proofErr w:type="spellStart"/>
      <w:r w:rsidRPr="005A5581">
        <w:rPr>
          <w:color w:val="000000"/>
        </w:rPr>
        <w:t>Galatius</w:t>
      </w:r>
      <w:proofErr w:type="spellEnd"/>
      <w:r w:rsidRPr="005A5581">
        <w:rPr>
          <w:color w:val="000000"/>
        </w:rPr>
        <w:t xml:space="preserve"> S, </w:t>
      </w:r>
      <w:proofErr w:type="spellStart"/>
      <w:r w:rsidRPr="005A5581">
        <w:rPr>
          <w:color w:val="000000"/>
        </w:rPr>
        <w:t>Madsen</w:t>
      </w:r>
      <w:proofErr w:type="spellEnd"/>
      <w:r w:rsidRPr="005A5581">
        <w:rPr>
          <w:color w:val="000000"/>
        </w:rPr>
        <w:t xml:space="preserve"> JK, </w:t>
      </w:r>
      <w:proofErr w:type="spellStart"/>
      <w:r w:rsidRPr="005A5581">
        <w:rPr>
          <w:color w:val="000000"/>
        </w:rPr>
        <w:t>Jorgensen</w:t>
      </w:r>
      <w:proofErr w:type="spellEnd"/>
      <w:r w:rsidRPr="005A5581">
        <w:rPr>
          <w:color w:val="000000"/>
        </w:rPr>
        <w:t xml:space="preserve"> E, </w:t>
      </w:r>
      <w:proofErr w:type="spellStart"/>
      <w:r w:rsidRPr="005A5581">
        <w:rPr>
          <w:color w:val="000000"/>
        </w:rPr>
        <w:t>Kelbaek</w:t>
      </w:r>
      <w:proofErr w:type="spellEnd"/>
      <w:r w:rsidRPr="005A5581">
        <w:rPr>
          <w:color w:val="000000"/>
        </w:rPr>
        <w:t xml:space="preserve"> H, Prescott E. </w:t>
      </w:r>
      <w:proofErr w:type="spellStart"/>
      <w:r w:rsidRPr="005A5581">
        <w:rPr>
          <w:color w:val="000000"/>
        </w:rPr>
        <w:t>Stable</w:t>
      </w:r>
      <w:proofErr w:type="spellEnd"/>
      <w:r w:rsidRPr="005A5581">
        <w:rPr>
          <w:color w:val="000000"/>
        </w:rPr>
        <w:t xml:space="preserve"> angina </w:t>
      </w:r>
      <w:proofErr w:type="spellStart"/>
      <w:r w:rsidRPr="005A5581">
        <w:rPr>
          <w:color w:val="000000"/>
        </w:rPr>
        <w:t>pectoris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no</w:t>
      </w:r>
      <w:proofErr w:type="spellEnd"/>
      <w:r w:rsidRPr="005A5581">
        <w:rPr>
          <w:color w:val="000000"/>
        </w:rPr>
        <w:t xml:space="preserve"> obstructive </w:t>
      </w:r>
      <w:proofErr w:type="spellStart"/>
      <w:r w:rsidRPr="005A5581">
        <w:rPr>
          <w:color w:val="000000"/>
        </w:rPr>
        <w:t>coronary</w:t>
      </w:r>
      <w:proofErr w:type="spellEnd"/>
      <w:r w:rsidRPr="005A5581">
        <w:rPr>
          <w:color w:val="000000"/>
        </w:rPr>
        <w:t xml:space="preserve"> </w:t>
      </w:r>
      <w:proofErr w:type="spellStart"/>
      <w:r w:rsidRPr="005A5581">
        <w:rPr>
          <w:color w:val="000000"/>
        </w:rPr>
        <w:t>artery</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w:t>
      </w:r>
      <w:proofErr w:type="spellStart"/>
      <w:r w:rsidRPr="005A5581">
        <w:rPr>
          <w:color w:val="000000"/>
        </w:rPr>
        <w:t>is</w:t>
      </w:r>
      <w:proofErr w:type="spellEnd"/>
      <w:r w:rsidRPr="005A5581">
        <w:rPr>
          <w:color w:val="000000"/>
        </w:rPr>
        <w:t xml:space="preserve"> </w:t>
      </w:r>
      <w:proofErr w:type="spellStart"/>
      <w:r w:rsidRPr="005A5581">
        <w:rPr>
          <w:color w:val="000000"/>
        </w:rPr>
        <w:t>associated</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increased</w:t>
      </w:r>
      <w:proofErr w:type="spellEnd"/>
      <w:r w:rsidRPr="005A5581">
        <w:rPr>
          <w:color w:val="000000"/>
        </w:rPr>
        <w:t xml:space="preserve"> </w:t>
      </w:r>
      <w:proofErr w:type="spellStart"/>
      <w:r w:rsidRPr="005A5581">
        <w:rPr>
          <w:color w:val="000000"/>
        </w:rPr>
        <w:t>risks</w:t>
      </w:r>
      <w:proofErr w:type="spellEnd"/>
      <w:r w:rsidRPr="005A5581">
        <w:rPr>
          <w:color w:val="000000"/>
        </w:rPr>
        <w:t xml:space="preserve"> of major adverse cardiovascular </w:t>
      </w:r>
      <w:proofErr w:type="spellStart"/>
      <w:r w:rsidRPr="005A5581">
        <w:rPr>
          <w:color w:val="000000"/>
        </w:rPr>
        <w:t>events</w:t>
      </w:r>
      <w:proofErr w:type="spellEnd"/>
      <w:r w:rsidRPr="005A5581">
        <w:rPr>
          <w:color w:val="000000"/>
        </w:rPr>
        <w:t xml:space="preserve">. </w:t>
      </w:r>
      <w:proofErr w:type="spellStart"/>
      <w:r w:rsidRPr="005A5581">
        <w:rPr>
          <w:color w:val="000000"/>
        </w:rPr>
        <w:t>Eur</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J 2012;33:734-744</w:t>
      </w:r>
    </w:p>
    <w:p w14:paraId="1B0A9B5E" w14:textId="77777777" w:rsidR="00E00550" w:rsidRPr="005A5581" w:rsidRDefault="00B153E5" w:rsidP="00563C15">
      <w:pPr>
        <w:numPr>
          <w:ilvl w:val="0"/>
          <w:numId w:val="12"/>
        </w:numPr>
        <w:jc w:val="both"/>
        <w:rPr>
          <w:color w:val="000000"/>
        </w:rPr>
      </w:pPr>
      <w:proofErr w:type="spellStart"/>
      <w:r w:rsidRPr="005A5581">
        <w:rPr>
          <w:color w:val="000000"/>
        </w:rPr>
        <w:t>Bugiardini</w:t>
      </w:r>
      <w:proofErr w:type="spellEnd"/>
      <w:r w:rsidRPr="005A5581">
        <w:rPr>
          <w:color w:val="000000"/>
        </w:rPr>
        <w:t xml:space="preserve"> R, </w:t>
      </w:r>
      <w:proofErr w:type="spellStart"/>
      <w:r w:rsidRPr="005A5581">
        <w:rPr>
          <w:color w:val="000000"/>
        </w:rPr>
        <w:t>Bairey</w:t>
      </w:r>
      <w:proofErr w:type="spellEnd"/>
      <w:r w:rsidRPr="005A5581">
        <w:rPr>
          <w:color w:val="000000"/>
        </w:rPr>
        <w:t xml:space="preserve"> </w:t>
      </w:r>
      <w:proofErr w:type="spellStart"/>
      <w:r w:rsidRPr="005A5581">
        <w:rPr>
          <w:color w:val="000000"/>
        </w:rPr>
        <w:t>Merz</w:t>
      </w:r>
      <w:proofErr w:type="spellEnd"/>
      <w:r w:rsidRPr="005A5581">
        <w:rPr>
          <w:color w:val="000000"/>
        </w:rPr>
        <w:t xml:space="preserve"> CN. Angina </w:t>
      </w:r>
      <w:proofErr w:type="spellStart"/>
      <w:r w:rsidRPr="005A5581">
        <w:rPr>
          <w:color w:val="000000"/>
        </w:rPr>
        <w:t>with</w:t>
      </w:r>
      <w:proofErr w:type="spellEnd"/>
      <w:r w:rsidRPr="005A5581">
        <w:rPr>
          <w:color w:val="000000"/>
        </w:rPr>
        <w:t xml:space="preserve"> "normal" </w:t>
      </w:r>
      <w:proofErr w:type="spellStart"/>
      <w:r w:rsidRPr="005A5581">
        <w:rPr>
          <w:color w:val="000000"/>
        </w:rPr>
        <w:t>coronary</w:t>
      </w:r>
      <w:proofErr w:type="spellEnd"/>
      <w:r w:rsidRPr="005A5581">
        <w:rPr>
          <w:color w:val="000000"/>
        </w:rPr>
        <w:t xml:space="preserve"> </w:t>
      </w:r>
      <w:proofErr w:type="spellStart"/>
      <w:r w:rsidRPr="005A5581">
        <w:rPr>
          <w:color w:val="000000"/>
        </w:rPr>
        <w:t>arteries</w:t>
      </w:r>
      <w:proofErr w:type="spellEnd"/>
      <w:r w:rsidRPr="005A5581">
        <w:rPr>
          <w:color w:val="000000"/>
        </w:rPr>
        <w:t xml:space="preserve">: a </w:t>
      </w:r>
      <w:proofErr w:type="spellStart"/>
      <w:r w:rsidRPr="005A5581">
        <w:rPr>
          <w:color w:val="000000"/>
        </w:rPr>
        <w:t>changing</w:t>
      </w:r>
      <w:proofErr w:type="spellEnd"/>
      <w:r w:rsidRPr="005A5581">
        <w:rPr>
          <w:color w:val="000000"/>
        </w:rPr>
        <w:t xml:space="preserve"> </w:t>
      </w:r>
      <w:proofErr w:type="spellStart"/>
      <w:r w:rsidRPr="005A5581">
        <w:rPr>
          <w:color w:val="000000"/>
        </w:rPr>
        <w:t>philosophy</w:t>
      </w:r>
      <w:proofErr w:type="spellEnd"/>
      <w:r w:rsidRPr="005A5581">
        <w:rPr>
          <w:color w:val="000000"/>
        </w:rPr>
        <w:t>. JAMA 2005;293:477-484</w:t>
      </w:r>
    </w:p>
    <w:p w14:paraId="00F730FB" w14:textId="77777777" w:rsidR="00E00550" w:rsidRPr="005A5581" w:rsidRDefault="00B153E5" w:rsidP="00563C15">
      <w:pPr>
        <w:numPr>
          <w:ilvl w:val="0"/>
          <w:numId w:val="12"/>
        </w:numPr>
        <w:jc w:val="both"/>
        <w:rPr>
          <w:color w:val="000000"/>
        </w:rPr>
      </w:pPr>
      <w:proofErr w:type="spellStart"/>
      <w:r w:rsidRPr="005A5581">
        <w:rPr>
          <w:color w:val="000000"/>
        </w:rPr>
        <w:t>Sara</w:t>
      </w:r>
      <w:proofErr w:type="spellEnd"/>
      <w:r w:rsidRPr="005A5581">
        <w:rPr>
          <w:color w:val="000000"/>
        </w:rPr>
        <w:t xml:space="preserve"> JD, Widmer RJ, </w:t>
      </w:r>
      <w:proofErr w:type="spellStart"/>
      <w:r w:rsidRPr="005A5581">
        <w:rPr>
          <w:color w:val="000000"/>
        </w:rPr>
        <w:t>Matsuzawa</w:t>
      </w:r>
      <w:proofErr w:type="spellEnd"/>
      <w:r w:rsidRPr="005A5581">
        <w:rPr>
          <w:color w:val="000000"/>
        </w:rPr>
        <w:t xml:space="preserve"> Y, Lennon RJ, </w:t>
      </w:r>
      <w:proofErr w:type="spellStart"/>
      <w:r w:rsidRPr="005A5581">
        <w:rPr>
          <w:color w:val="000000"/>
        </w:rPr>
        <w:t>Lerman</w:t>
      </w:r>
      <w:proofErr w:type="spellEnd"/>
      <w:r w:rsidRPr="005A5581">
        <w:rPr>
          <w:color w:val="000000"/>
        </w:rPr>
        <w:t xml:space="preserve"> LO, </w:t>
      </w:r>
      <w:proofErr w:type="spellStart"/>
      <w:r w:rsidRPr="005A5581">
        <w:rPr>
          <w:color w:val="000000"/>
        </w:rPr>
        <w:t>Lerman</w:t>
      </w:r>
      <w:proofErr w:type="spellEnd"/>
      <w:r w:rsidRPr="005A5581">
        <w:rPr>
          <w:color w:val="000000"/>
        </w:rPr>
        <w:t xml:space="preserve"> A. </w:t>
      </w:r>
      <w:proofErr w:type="spellStart"/>
      <w:r w:rsidRPr="005A5581">
        <w:rPr>
          <w:color w:val="000000"/>
        </w:rPr>
        <w:t>Prevalence</w:t>
      </w:r>
      <w:proofErr w:type="spellEnd"/>
      <w:r w:rsidRPr="005A5581">
        <w:rPr>
          <w:color w:val="000000"/>
        </w:rPr>
        <w:t xml:space="preserve"> of </w:t>
      </w:r>
      <w:proofErr w:type="spellStart"/>
      <w:r w:rsidRPr="005A5581">
        <w:rPr>
          <w:color w:val="000000"/>
        </w:rPr>
        <w:t>coronary</w:t>
      </w:r>
      <w:proofErr w:type="spellEnd"/>
      <w:r w:rsidRPr="005A5581">
        <w:rPr>
          <w:color w:val="000000"/>
        </w:rPr>
        <w:t xml:space="preserve"> </w:t>
      </w:r>
      <w:proofErr w:type="spellStart"/>
      <w:r w:rsidRPr="005A5581">
        <w:rPr>
          <w:color w:val="000000"/>
        </w:rPr>
        <w:t>microvascular</w:t>
      </w:r>
      <w:proofErr w:type="spellEnd"/>
      <w:r w:rsidRPr="005A5581">
        <w:rPr>
          <w:color w:val="000000"/>
        </w:rPr>
        <w:t xml:space="preserve"> </w:t>
      </w:r>
      <w:proofErr w:type="spellStart"/>
      <w:r w:rsidRPr="005A5581">
        <w:rPr>
          <w:color w:val="000000"/>
        </w:rPr>
        <w:t>dysfunction</w:t>
      </w:r>
      <w:proofErr w:type="spellEnd"/>
      <w:r w:rsidRPr="005A5581">
        <w:rPr>
          <w:color w:val="000000"/>
        </w:rPr>
        <w:t xml:space="preserve"> </w:t>
      </w:r>
      <w:proofErr w:type="spellStart"/>
      <w:r w:rsidRPr="005A5581">
        <w:rPr>
          <w:color w:val="000000"/>
        </w:rPr>
        <w:t>among</w:t>
      </w:r>
      <w:proofErr w:type="spellEnd"/>
      <w:r w:rsidRPr="005A5581">
        <w:rPr>
          <w:color w:val="000000"/>
        </w:rPr>
        <w:t xml:space="preserve">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chest</w:t>
      </w:r>
      <w:proofErr w:type="spellEnd"/>
      <w:r w:rsidRPr="005A5581">
        <w:rPr>
          <w:color w:val="000000"/>
        </w:rPr>
        <w:t xml:space="preserve"> </w:t>
      </w:r>
      <w:proofErr w:type="spellStart"/>
      <w:r w:rsidRPr="005A5581">
        <w:rPr>
          <w:color w:val="000000"/>
        </w:rPr>
        <w:t>pain</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nonobstructive</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w:t>
      </w:r>
      <w:proofErr w:type="spellStart"/>
      <w:r w:rsidRPr="005A5581">
        <w:rPr>
          <w:color w:val="000000"/>
        </w:rPr>
        <w:t>artery</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JACC </w:t>
      </w:r>
      <w:proofErr w:type="spellStart"/>
      <w:r w:rsidRPr="005A5581">
        <w:rPr>
          <w:color w:val="000000"/>
        </w:rPr>
        <w:t>Cardiovasc</w:t>
      </w:r>
      <w:proofErr w:type="spellEnd"/>
      <w:r w:rsidRPr="005A5581">
        <w:rPr>
          <w:color w:val="000000"/>
        </w:rPr>
        <w:t xml:space="preserve"> </w:t>
      </w:r>
      <w:proofErr w:type="spellStart"/>
      <w:r w:rsidRPr="005A5581">
        <w:rPr>
          <w:color w:val="000000"/>
        </w:rPr>
        <w:t>Interv</w:t>
      </w:r>
      <w:proofErr w:type="spellEnd"/>
      <w:r w:rsidRPr="005A5581">
        <w:rPr>
          <w:color w:val="000000"/>
        </w:rPr>
        <w:t xml:space="preserve"> 2015;8:1445-14</w:t>
      </w:r>
    </w:p>
    <w:p w14:paraId="261EB9C5" w14:textId="77777777" w:rsidR="00E00550" w:rsidRPr="005A5581" w:rsidRDefault="00B153E5" w:rsidP="00563C15">
      <w:pPr>
        <w:numPr>
          <w:ilvl w:val="0"/>
          <w:numId w:val="12"/>
        </w:numPr>
        <w:jc w:val="both"/>
        <w:rPr>
          <w:color w:val="000000"/>
        </w:rPr>
      </w:pPr>
      <w:r w:rsidRPr="005A5581">
        <w:rPr>
          <w:color w:val="000000"/>
        </w:rPr>
        <w:t xml:space="preserve">Ford TJ, Stanley B, </w:t>
      </w:r>
      <w:proofErr w:type="spellStart"/>
      <w:r w:rsidRPr="005A5581">
        <w:rPr>
          <w:color w:val="000000"/>
        </w:rPr>
        <w:t>Good</w:t>
      </w:r>
      <w:proofErr w:type="spellEnd"/>
      <w:r w:rsidRPr="005A5581">
        <w:rPr>
          <w:color w:val="000000"/>
        </w:rPr>
        <w:t xml:space="preserve"> R, </w:t>
      </w:r>
      <w:proofErr w:type="spellStart"/>
      <w:r w:rsidRPr="005A5581">
        <w:rPr>
          <w:color w:val="000000"/>
        </w:rPr>
        <w:t>Rocchiccioli</w:t>
      </w:r>
      <w:proofErr w:type="spellEnd"/>
      <w:r w:rsidRPr="005A5581">
        <w:rPr>
          <w:color w:val="000000"/>
        </w:rPr>
        <w:t xml:space="preserve"> P, </w:t>
      </w:r>
      <w:proofErr w:type="spellStart"/>
      <w:r w:rsidRPr="005A5581">
        <w:rPr>
          <w:color w:val="000000"/>
        </w:rPr>
        <w:t>McEntegart</w:t>
      </w:r>
      <w:proofErr w:type="spellEnd"/>
      <w:r w:rsidRPr="005A5581">
        <w:rPr>
          <w:color w:val="000000"/>
        </w:rPr>
        <w:t xml:space="preserve"> M, </w:t>
      </w:r>
      <w:proofErr w:type="spellStart"/>
      <w:r w:rsidRPr="005A5581">
        <w:rPr>
          <w:color w:val="000000"/>
        </w:rPr>
        <w:t>Watkins</w:t>
      </w:r>
      <w:proofErr w:type="spellEnd"/>
      <w:r w:rsidRPr="005A5581">
        <w:rPr>
          <w:color w:val="000000"/>
        </w:rPr>
        <w:t xml:space="preserve"> S, </w:t>
      </w:r>
      <w:proofErr w:type="spellStart"/>
      <w:r w:rsidRPr="005A5581">
        <w:rPr>
          <w:color w:val="000000"/>
        </w:rPr>
        <w:t>Eteiba</w:t>
      </w:r>
      <w:proofErr w:type="spellEnd"/>
      <w:r w:rsidRPr="005A5581">
        <w:rPr>
          <w:color w:val="000000"/>
        </w:rPr>
        <w:t xml:space="preserve"> H, </w:t>
      </w:r>
      <w:proofErr w:type="spellStart"/>
      <w:r w:rsidRPr="005A5581">
        <w:rPr>
          <w:color w:val="000000"/>
        </w:rPr>
        <w:t>Shaukat</w:t>
      </w:r>
      <w:proofErr w:type="spellEnd"/>
      <w:r w:rsidRPr="005A5581">
        <w:rPr>
          <w:color w:val="000000"/>
        </w:rPr>
        <w:t xml:space="preserve"> A, Lindsay M, Robertson K, </w:t>
      </w:r>
      <w:proofErr w:type="spellStart"/>
      <w:r w:rsidRPr="005A5581">
        <w:rPr>
          <w:color w:val="000000"/>
        </w:rPr>
        <w:t>Hood</w:t>
      </w:r>
      <w:proofErr w:type="spellEnd"/>
      <w:r w:rsidRPr="005A5581">
        <w:rPr>
          <w:color w:val="000000"/>
        </w:rPr>
        <w:t xml:space="preserve"> S, </w:t>
      </w:r>
      <w:proofErr w:type="spellStart"/>
      <w:r w:rsidRPr="005A5581">
        <w:rPr>
          <w:color w:val="000000"/>
        </w:rPr>
        <w:t>McGeoch</w:t>
      </w:r>
      <w:proofErr w:type="spellEnd"/>
      <w:r w:rsidRPr="005A5581">
        <w:rPr>
          <w:color w:val="000000"/>
        </w:rPr>
        <w:t xml:space="preserve"> R, </w:t>
      </w:r>
      <w:proofErr w:type="spellStart"/>
      <w:r w:rsidRPr="005A5581">
        <w:rPr>
          <w:color w:val="000000"/>
        </w:rPr>
        <w:t>McDade</w:t>
      </w:r>
      <w:proofErr w:type="spellEnd"/>
      <w:r w:rsidRPr="005A5581">
        <w:rPr>
          <w:color w:val="000000"/>
        </w:rPr>
        <w:t xml:space="preserve"> R, </w:t>
      </w:r>
      <w:proofErr w:type="spellStart"/>
      <w:r w:rsidRPr="005A5581">
        <w:rPr>
          <w:color w:val="000000"/>
        </w:rPr>
        <w:t>Yii</w:t>
      </w:r>
      <w:proofErr w:type="spellEnd"/>
      <w:r w:rsidRPr="005A5581">
        <w:rPr>
          <w:color w:val="000000"/>
        </w:rPr>
        <w:t xml:space="preserve"> E, </w:t>
      </w:r>
      <w:proofErr w:type="spellStart"/>
      <w:r w:rsidRPr="005A5581">
        <w:rPr>
          <w:color w:val="000000"/>
        </w:rPr>
        <w:t>Sidik</w:t>
      </w:r>
      <w:proofErr w:type="spellEnd"/>
      <w:r w:rsidRPr="005A5581">
        <w:rPr>
          <w:color w:val="000000"/>
        </w:rPr>
        <w:t xml:space="preserve"> N, McCartney P, </w:t>
      </w:r>
      <w:proofErr w:type="spellStart"/>
      <w:r w:rsidRPr="005A5581">
        <w:rPr>
          <w:color w:val="000000"/>
        </w:rPr>
        <w:t>Corcoran</w:t>
      </w:r>
      <w:proofErr w:type="spellEnd"/>
      <w:r w:rsidRPr="005A5581">
        <w:rPr>
          <w:color w:val="000000"/>
        </w:rPr>
        <w:t xml:space="preserve"> D, </w:t>
      </w:r>
      <w:proofErr w:type="spellStart"/>
      <w:r w:rsidRPr="005A5581">
        <w:rPr>
          <w:color w:val="000000"/>
        </w:rPr>
        <w:t>Collison</w:t>
      </w:r>
      <w:proofErr w:type="spellEnd"/>
      <w:r w:rsidRPr="005A5581">
        <w:rPr>
          <w:color w:val="000000"/>
        </w:rPr>
        <w:t xml:space="preserve"> D, Rush C, </w:t>
      </w:r>
      <w:proofErr w:type="spellStart"/>
      <w:r w:rsidRPr="005A5581">
        <w:rPr>
          <w:color w:val="000000"/>
        </w:rPr>
        <w:t>McConnachie</w:t>
      </w:r>
      <w:proofErr w:type="spellEnd"/>
      <w:r w:rsidRPr="005A5581">
        <w:rPr>
          <w:color w:val="000000"/>
        </w:rPr>
        <w:t xml:space="preserve"> A, </w:t>
      </w:r>
      <w:proofErr w:type="spellStart"/>
      <w:r w:rsidRPr="005A5581">
        <w:rPr>
          <w:color w:val="000000"/>
        </w:rPr>
        <w:t>Touyz</w:t>
      </w:r>
      <w:proofErr w:type="spellEnd"/>
      <w:r w:rsidRPr="005A5581">
        <w:rPr>
          <w:color w:val="000000"/>
        </w:rPr>
        <w:t xml:space="preserve"> RM, </w:t>
      </w:r>
      <w:proofErr w:type="spellStart"/>
      <w:r w:rsidRPr="005A5581">
        <w:rPr>
          <w:color w:val="000000"/>
        </w:rPr>
        <w:t>Oldroyd</w:t>
      </w:r>
      <w:proofErr w:type="spellEnd"/>
      <w:r w:rsidRPr="005A5581">
        <w:rPr>
          <w:color w:val="000000"/>
        </w:rPr>
        <w:t xml:space="preserve"> KG, Berry C </w:t>
      </w:r>
      <w:proofErr w:type="spellStart"/>
      <w:r w:rsidRPr="005A5581">
        <w:rPr>
          <w:color w:val="000000"/>
        </w:rPr>
        <w:t>Stratified</w:t>
      </w:r>
      <w:proofErr w:type="spellEnd"/>
      <w:r w:rsidRPr="005A5581">
        <w:rPr>
          <w:color w:val="000000"/>
        </w:rPr>
        <w:t xml:space="preserve"> medical </w:t>
      </w:r>
      <w:proofErr w:type="spellStart"/>
      <w:r w:rsidRPr="005A5581">
        <w:rPr>
          <w:color w:val="000000"/>
        </w:rPr>
        <w:t>therapy</w:t>
      </w:r>
      <w:proofErr w:type="spellEnd"/>
      <w:r w:rsidRPr="005A5581">
        <w:rPr>
          <w:color w:val="000000"/>
        </w:rPr>
        <w:t xml:space="preserve"> </w:t>
      </w:r>
      <w:proofErr w:type="spellStart"/>
      <w:r w:rsidRPr="005A5581">
        <w:rPr>
          <w:color w:val="000000"/>
        </w:rPr>
        <w:t>using</w:t>
      </w:r>
      <w:proofErr w:type="spellEnd"/>
      <w:r w:rsidRPr="005A5581">
        <w:rPr>
          <w:color w:val="000000"/>
        </w:rPr>
        <w:t xml:space="preserve"> </w:t>
      </w:r>
      <w:proofErr w:type="spellStart"/>
      <w:r w:rsidRPr="005A5581">
        <w:rPr>
          <w:color w:val="000000"/>
        </w:rPr>
        <w:t>invasive</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w:t>
      </w:r>
      <w:proofErr w:type="spellStart"/>
      <w:r w:rsidRPr="005A5581">
        <w:rPr>
          <w:color w:val="000000"/>
        </w:rPr>
        <w:t>function</w:t>
      </w:r>
      <w:proofErr w:type="spellEnd"/>
      <w:r w:rsidRPr="005A5581">
        <w:rPr>
          <w:color w:val="000000"/>
        </w:rPr>
        <w:t xml:space="preserve"> </w:t>
      </w:r>
      <w:proofErr w:type="spellStart"/>
      <w:r w:rsidRPr="005A5581">
        <w:rPr>
          <w:color w:val="000000"/>
        </w:rPr>
        <w:t>testing</w:t>
      </w:r>
      <w:proofErr w:type="spellEnd"/>
      <w:r w:rsidRPr="005A5581">
        <w:rPr>
          <w:color w:val="000000"/>
        </w:rPr>
        <w:t xml:space="preserve"> in angina: </w:t>
      </w:r>
      <w:proofErr w:type="spellStart"/>
      <w:r w:rsidRPr="005A5581">
        <w:rPr>
          <w:color w:val="000000"/>
        </w:rPr>
        <w:t>the</w:t>
      </w:r>
      <w:proofErr w:type="spellEnd"/>
      <w:r w:rsidRPr="005A5581">
        <w:rPr>
          <w:color w:val="000000"/>
        </w:rPr>
        <w:t xml:space="preserve"> </w:t>
      </w:r>
      <w:proofErr w:type="spellStart"/>
      <w:r w:rsidRPr="005A5581">
        <w:rPr>
          <w:color w:val="000000"/>
        </w:rPr>
        <w:t>CorMicA</w:t>
      </w:r>
      <w:proofErr w:type="spellEnd"/>
      <w:r w:rsidRPr="005A5581">
        <w:rPr>
          <w:color w:val="000000"/>
        </w:rPr>
        <w:t xml:space="preserve"> trial. J Am </w:t>
      </w:r>
      <w:proofErr w:type="spellStart"/>
      <w:r w:rsidRPr="005A5581">
        <w:rPr>
          <w:color w:val="000000"/>
        </w:rPr>
        <w:t>Coll</w:t>
      </w:r>
      <w:proofErr w:type="spellEnd"/>
      <w:r w:rsidRPr="005A5581">
        <w:rPr>
          <w:color w:val="000000"/>
        </w:rPr>
        <w:t xml:space="preserve"> </w:t>
      </w:r>
      <w:proofErr w:type="spellStart"/>
      <w:r w:rsidRPr="005A5581">
        <w:rPr>
          <w:color w:val="000000"/>
        </w:rPr>
        <w:t>Cardiol</w:t>
      </w:r>
      <w:proofErr w:type="spellEnd"/>
      <w:r w:rsidRPr="005A5581">
        <w:rPr>
          <w:color w:val="000000"/>
        </w:rPr>
        <w:t xml:space="preserve"> 2018;72:2841-2855</w:t>
      </w:r>
    </w:p>
    <w:p w14:paraId="03C970F8" w14:textId="77777777" w:rsidR="00E00550" w:rsidRPr="005A5581" w:rsidRDefault="00B153E5" w:rsidP="00563C15">
      <w:pPr>
        <w:numPr>
          <w:ilvl w:val="0"/>
          <w:numId w:val="12"/>
        </w:numPr>
        <w:jc w:val="both"/>
        <w:rPr>
          <w:color w:val="000000"/>
        </w:rPr>
      </w:pPr>
      <w:proofErr w:type="spellStart"/>
      <w:r w:rsidRPr="005A5581">
        <w:rPr>
          <w:color w:val="000000"/>
        </w:rPr>
        <w:t>Ong</w:t>
      </w:r>
      <w:proofErr w:type="spellEnd"/>
      <w:r w:rsidRPr="005A5581">
        <w:rPr>
          <w:color w:val="000000"/>
        </w:rPr>
        <w:t xml:space="preserve"> P, </w:t>
      </w:r>
      <w:proofErr w:type="spellStart"/>
      <w:r w:rsidRPr="005A5581">
        <w:rPr>
          <w:color w:val="000000"/>
        </w:rPr>
        <w:t>Camici</w:t>
      </w:r>
      <w:proofErr w:type="spellEnd"/>
      <w:r w:rsidRPr="005A5581">
        <w:rPr>
          <w:color w:val="000000"/>
        </w:rPr>
        <w:t xml:space="preserve"> PG, </w:t>
      </w:r>
      <w:proofErr w:type="spellStart"/>
      <w:r w:rsidRPr="005A5581">
        <w:rPr>
          <w:color w:val="000000"/>
        </w:rPr>
        <w:t>Beltrame</w:t>
      </w:r>
      <w:proofErr w:type="spellEnd"/>
      <w:r w:rsidRPr="005A5581">
        <w:rPr>
          <w:color w:val="000000"/>
        </w:rPr>
        <w:t xml:space="preserve"> JF, Crea F, </w:t>
      </w:r>
      <w:proofErr w:type="spellStart"/>
      <w:r w:rsidRPr="005A5581">
        <w:rPr>
          <w:color w:val="000000"/>
        </w:rPr>
        <w:t>Shimokawa</w:t>
      </w:r>
      <w:proofErr w:type="spellEnd"/>
      <w:r w:rsidRPr="005A5581">
        <w:rPr>
          <w:color w:val="000000"/>
        </w:rPr>
        <w:t xml:space="preserve"> H, </w:t>
      </w:r>
      <w:proofErr w:type="spellStart"/>
      <w:r w:rsidRPr="005A5581">
        <w:rPr>
          <w:color w:val="000000"/>
        </w:rPr>
        <w:t>Sechtem</w:t>
      </w:r>
      <w:proofErr w:type="spellEnd"/>
      <w:r w:rsidRPr="005A5581">
        <w:rPr>
          <w:color w:val="000000"/>
        </w:rPr>
        <w:t xml:space="preserve"> U, </w:t>
      </w:r>
      <w:proofErr w:type="spellStart"/>
      <w:r w:rsidRPr="005A5581">
        <w:rPr>
          <w:color w:val="000000"/>
        </w:rPr>
        <w:t>Kaski</w:t>
      </w:r>
      <w:proofErr w:type="spellEnd"/>
      <w:r w:rsidRPr="005A5581">
        <w:rPr>
          <w:color w:val="000000"/>
        </w:rPr>
        <w:t xml:space="preserve"> JC, </w:t>
      </w:r>
      <w:proofErr w:type="spellStart"/>
      <w:r w:rsidRPr="005A5581">
        <w:rPr>
          <w:color w:val="000000"/>
        </w:rPr>
        <w:t>Bairey</w:t>
      </w:r>
      <w:proofErr w:type="spellEnd"/>
      <w:r w:rsidRPr="005A5581">
        <w:rPr>
          <w:color w:val="000000"/>
        </w:rPr>
        <w:t xml:space="preserve"> </w:t>
      </w:r>
      <w:proofErr w:type="spellStart"/>
      <w:r w:rsidRPr="005A5581">
        <w:rPr>
          <w:color w:val="000000"/>
        </w:rPr>
        <w:t>Merz</w:t>
      </w:r>
      <w:proofErr w:type="spellEnd"/>
      <w:r w:rsidRPr="005A5581">
        <w:rPr>
          <w:color w:val="000000"/>
        </w:rPr>
        <w:t xml:space="preserve"> CN; </w:t>
      </w:r>
      <w:proofErr w:type="spellStart"/>
      <w:r w:rsidRPr="005A5581">
        <w:rPr>
          <w:color w:val="000000"/>
        </w:rPr>
        <w:t>Coronary</w:t>
      </w:r>
      <w:proofErr w:type="spellEnd"/>
      <w:r w:rsidRPr="005A5581">
        <w:rPr>
          <w:color w:val="000000"/>
        </w:rPr>
        <w:t xml:space="preserve"> </w:t>
      </w:r>
      <w:proofErr w:type="spellStart"/>
      <w:r w:rsidRPr="005A5581">
        <w:rPr>
          <w:color w:val="000000"/>
        </w:rPr>
        <w:t>Vasomotion</w:t>
      </w:r>
      <w:proofErr w:type="spellEnd"/>
      <w:r w:rsidRPr="005A5581">
        <w:rPr>
          <w:color w:val="000000"/>
        </w:rPr>
        <w:t xml:space="preserve"> </w:t>
      </w:r>
      <w:proofErr w:type="spellStart"/>
      <w:r w:rsidRPr="005A5581">
        <w:rPr>
          <w:color w:val="000000"/>
        </w:rPr>
        <w:t>Disorders</w:t>
      </w:r>
      <w:proofErr w:type="spellEnd"/>
      <w:r w:rsidRPr="005A5581">
        <w:rPr>
          <w:color w:val="000000"/>
        </w:rPr>
        <w:t xml:space="preserve"> International </w:t>
      </w:r>
      <w:proofErr w:type="spellStart"/>
      <w:r w:rsidRPr="005A5581">
        <w:rPr>
          <w:color w:val="000000"/>
        </w:rPr>
        <w:t>Study</w:t>
      </w:r>
      <w:proofErr w:type="spellEnd"/>
      <w:r w:rsidRPr="005A5581">
        <w:rPr>
          <w:color w:val="000000"/>
        </w:rPr>
        <w:t xml:space="preserve"> Group (COVADIS). International </w:t>
      </w:r>
      <w:proofErr w:type="spellStart"/>
      <w:r w:rsidRPr="005A5581">
        <w:rPr>
          <w:color w:val="000000"/>
        </w:rPr>
        <w:t>standardization</w:t>
      </w:r>
      <w:proofErr w:type="spellEnd"/>
      <w:r w:rsidRPr="005A5581">
        <w:rPr>
          <w:color w:val="000000"/>
        </w:rPr>
        <w:t xml:space="preserve"> of diagnostic </w:t>
      </w:r>
      <w:proofErr w:type="spellStart"/>
      <w:r w:rsidRPr="005A5581">
        <w:rPr>
          <w:color w:val="000000"/>
        </w:rPr>
        <w:t>criteria</w:t>
      </w:r>
      <w:proofErr w:type="spellEnd"/>
      <w:r w:rsidRPr="005A5581">
        <w:rPr>
          <w:color w:val="000000"/>
        </w:rPr>
        <w:t xml:space="preserve"> for </w:t>
      </w:r>
      <w:proofErr w:type="spellStart"/>
      <w:r w:rsidRPr="005A5581">
        <w:rPr>
          <w:color w:val="000000"/>
        </w:rPr>
        <w:t>microvascular</w:t>
      </w:r>
      <w:proofErr w:type="spellEnd"/>
      <w:r w:rsidRPr="005A5581">
        <w:rPr>
          <w:color w:val="000000"/>
        </w:rPr>
        <w:t xml:space="preserve"> angina. </w:t>
      </w:r>
      <w:proofErr w:type="spellStart"/>
      <w:r w:rsidRPr="005A5581">
        <w:rPr>
          <w:color w:val="000000"/>
        </w:rPr>
        <w:t>Int</w:t>
      </w:r>
      <w:proofErr w:type="spellEnd"/>
      <w:r w:rsidRPr="005A5581">
        <w:rPr>
          <w:color w:val="000000"/>
        </w:rPr>
        <w:t xml:space="preserve"> J </w:t>
      </w:r>
      <w:proofErr w:type="spellStart"/>
      <w:r w:rsidRPr="005A5581">
        <w:rPr>
          <w:color w:val="000000"/>
        </w:rPr>
        <w:t>Cardiol</w:t>
      </w:r>
      <w:proofErr w:type="spellEnd"/>
      <w:r w:rsidRPr="005A5581">
        <w:rPr>
          <w:color w:val="000000"/>
        </w:rPr>
        <w:t xml:space="preserve"> 2018;250:1620.</w:t>
      </w:r>
    </w:p>
    <w:p w14:paraId="61FF9420" w14:textId="77777777" w:rsidR="00E00550" w:rsidRPr="005A5581" w:rsidRDefault="00B153E5" w:rsidP="00563C15">
      <w:pPr>
        <w:numPr>
          <w:ilvl w:val="0"/>
          <w:numId w:val="12"/>
        </w:numPr>
        <w:jc w:val="both"/>
        <w:rPr>
          <w:color w:val="000000"/>
        </w:rPr>
      </w:pPr>
      <w:proofErr w:type="spellStart"/>
      <w:r w:rsidRPr="005A5581">
        <w:rPr>
          <w:color w:val="000000"/>
        </w:rPr>
        <w:t>Mygind</w:t>
      </w:r>
      <w:proofErr w:type="spellEnd"/>
      <w:r w:rsidRPr="005A5581">
        <w:rPr>
          <w:color w:val="000000"/>
        </w:rPr>
        <w:t xml:space="preserve"> ND, </w:t>
      </w:r>
      <w:proofErr w:type="spellStart"/>
      <w:r w:rsidRPr="005A5581">
        <w:rPr>
          <w:color w:val="000000"/>
        </w:rPr>
        <w:t>Michelsen</w:t>
      </w:r>
      <w:proofErr w:type="spellEnd"/>
      <w:r w:rsidRPr="005A5581">
        <w:rPr>
          <w:color w:val="000000"/>
        </w:rPr>
        <w:t xml:space="preserve"> MM, Pena A, </w:t>
      </w:r>
      <w:proofErr w:type="spellStart"/>
      <w:r w:rsidRPr="005A5581">
        <w:rPr>
          <w:color w:val="000000"/>
        </w:rPr>
        <w:t>Frestad</w:t>
      </w:r>
      <w:proofErr w:type="spellEnd"/>
      <w:r w:rsidRPr="005A5581">
        <w:rPr>
          <w:color w:val="000000"/>
        </w:rPr>
        <w:t xml:space="preserve"> D, </w:t>
      </w:r>
      <w:proofErr w:type="spellStart"/>
      <w:r w:rsidRPr="005A5581">
        <w:rPr>
          <w:color w:val="000000"/>
        </w:rPr>
        <w:t>Dose</w:t>
      </w:r>
      <w:proofErr w:type="spellEnd"/>
      <w:r w:rsidRPr="005A5581">
        <w:rPr>
          <w:color w:val="000000"/>
        </w:rPr>
        <w:t xml:space="preserve"> N, </w:t>
      </w:r>
      <w:proofErr w:type="spellStart"/>
      <w:r w:rsidRPr="005A5581">
        <w:rPr>
          <w:color w:val="000000"/>
        </w:rPr>
        <w:t>Aziz</w:t>
      </w:r>
      <w:proofErr w:type="spellEnd"/>
      <w:r w:rsidRPr="005A5581">
        <w:rPr>
          <w:color w:val="000000"/>
        </w:rPr>
        <w:t xml:space="preserve"> A, </w:t>
      </w:r>
      <w:proofErr w:type="spellStart"/>
      <w:r w:rsidRPr="005A5581">
        <w:rPr>
          <w:color w:val="000000"/>
        </w:rPr>
        <w:t>Faber</w:t>
      </w:r>
      <w:proofErr w:type="spellEnd"/>
      <w:r w:rsidRPr="005A5581">
        <w:rPr>
          <w:color w:val="000000"/>
        </w:rPr>
        <w:t xml:space="preserve"> R, </w:t>
      </w:r>
      <w:proofErr w:type="spellStart"/>
      <w:r w:rsidRPr="005A5581">
        <w:rPr>
          <w:color w:val="000000"/>
        </w:rPr>
        <w:t>Host</w:t>
      </w:r>
      <w:proofErr w:type="spellEnd"/>
      <w:r w:rsidRPr="005A5581">
        <w:rPr>
          <w:color w:val="000000"/>
        </w:rPr>
        <w:t xml:space="preserve"> N, </w:t>
      </w:r>
      <w:proofErr w:type="spellStart"/>
      <w:r w:rsidRPr="005A5581">
        <w:rPr>
          <w:color w:val="000000"/>
        </w:rPr>
        <w:t>Gustafsson</w:t>
      </w:r>
      <w:proofErr w:type="spellEnd"/>
      <w:r w:rsidRPr="005A5581">
        <w:rPr>
          <w:color w:val="000000"/>
        </w:rPr>
        <w:t xml:space="preserve"> I, Hansen PR, Hansen HS, </w:t>
      </w:r>
      <w:proofErr w:type="spellStart"/>
      <w:r w:rsidRPr="005A5581">
        <w:rPr>
          <w:color w:val="000000"/>
        </w:rPr>
        <w:t>Bairey</w:t>
      </w:r>
      <w:proofErr w:type="spellEnd"/>
      <w:r w:rsidRPr="005A5581">
        <w:rPr>
          <w:color w:val="000000"/>
        </w:rPr>
        <w:t xml:space="preserve"> </w:t>
      </w:r>
      <w:proofErr w:type="spellStart"/>
      <w:r w:rsidRPr="005A5581">
        <w:rPr>
          <w:color w:val="000000"/>
        </w:rPr>
        <w:t>Merz</w:t>
      </w:r>
      <w:proofErr w:type="spellEnd"/>
      <w:r w:rsidRPr="005A5581">
        <w:rPr>
          <w:color w:val="000000"/>
        </w:rPr>
        <w:t xml:space="preserve"> CN, </w:t>
      </w:r>
      <w:proofErr w:type="spellStart"/>
      <w:r w:rsidRPr="005A5581">
        <w:rPr>
          <w:color w:val="000000"/>
        </w:rPr>
        <w:t>Kastrup</w:t>
      </w:r>
      <w:proofErr w:type="spellEnd"/>
      <w:r w:rsidRPr="005A5581">
        <w:rPr>
          <w:color w:val="000000"/>
        </w:rPr>
        <w:t xml:space="preserve"> J, Prescott E. </w:t>
      </w:r>
      <w:proofErr w:type="spellStart"/>
      <w:r w:rsidRPr="005A5581">
        <w:rPr>
          <w:color w:val="000000"/>
        </w:rPr>
        <w:t>Coronary</w:t>
      </w:r>
      <w:proofErr w:type="spellEnd"/>
      <w:r w:rsidRPr="005A5581">
        <w:rPr>
          <w:color w:val="000000"/>
        </w:rPr>
        <w:t xml:space="preserve"> </w:t>
      </w:r>
      <w:proofErr w:type="spellStart"/>
      <w:r w:rsidRPr="005A5581">
        <w:rPr>
          <w:color w:val="000000"/>
        </w:rPr>
        <w:t>microvascular</w:t>
      </w:r>
      <w:proofErr w:type="spellEnd"/>
      <w:r w:rsidRPr="005A5581">
        <w:rPr>
          <w:color w:val="000000"/>
        </w:rPr>
        <w:t xml:space="preserve"> </w:t>
      </w:r>
      <w:proofErr w:type="spellStart"/>
      <w:r w:rsidRPr="005A5581">
        <w:rPr>
          <w:color w:val="000000"/>
        </w:rPr>
        <w:t>function</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cardiovascular </w:t>
      </w:r>
      <w:proofErr w:type="spellStart"/>
      <w:r w:rsidRPr="005A5581">
        <w:rPr>
          <w:color w:val="000000"/>
        </w:rPr>
        <w:t>risk</w:t>
      </w:r>
      <w:proofErr w:type="spellEnd"/>
      <w:r w:rsidRPr="005A5581">
        <w:rPr>
          <w:color w:val="000000"/>
        </w:rPr>
        <w:t xml:space="preserve"> </w:t>
      </w:r>
      <w:proofErr w:type="spellStart"/>
      <w:r w:rsidRPr="005A5581">
        <w:rPr>
          <w:color w:val="000000"/>
        </w:rPr>
        <w:t>factors</w:t>
      </w:r>
      <w:proofErr w:type="spellEnd"/>
      <w:r w:rsidRPr="005A5581">
        <w:rPr>
          <w:color w:val="000000"/>
        </w:rPr>
        <w:t xml:space="preserve"> in </w:t>
      </w:r>
      <w:proofErr w:type="spellStart"/>
      <w:r w:rsidRPr="005A5581">
        <w:rPr>
          <w:color w:val="000000"/>
        </w:rPr>
        <w:t>women</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angina </w:t>
      </w:r>
      <w:proofErr w:type="spellStart"/>
      <w:r w:rsidRPr="005A5581">
        <w:rPr>
          <w:color w:val="000000"/>
        </w:rPr>
        <w:t>pectoris</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no</w:t>
      </w:r>
      <w:proofErr w:type="spellEnd"/>
      <w:r w:rsidRPr="005A5581">
        <w:rPr>
          <w:color w:val="000000"/>
        </w:rPr>
        <w:t xml:space="preserve"> obstructive </w:t>
      </w:r>
      <w:proofErr w:type="spellStart"/>
      <w:r w:rsidRPr="005A5581">
        <w:rPr>
          <w:color w:val="000000"/>
        </w:rPr>
        <w:t>coronary</w:t>
      </w:r>
      <w:proofErr w:type="spellEnd"/>
      <w:r w:rsidRPr="005A5581">
        <w:rPr>
          <w:color w:val="000000"/>
        </w:rPr>
        <w:t xml:space="preserve"> </w:t>
      </w:r>
      <w:proofErr w:type="spellStart"/>
      <w:r w:rsidRPr="005A5581">
        <w:rPr>
          <w:color w:val="000000"/>
        </w:rPr>
        <w:t>artery</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w:t>
      </w:r>
      <w:proofErr w:type="spellStart"/>
      <w:r w:rsidRPr="005A5581">
        <w:rPr>
          <w:color w:val="000000"/>
        </w:rPr>
        <w:t>iPOWER</w:t>
      </w:r>
      <w:proofErr w:type="spellEnd"/>
      <w:r w:rsidRPr="005A5581">
        <w:rPr>
          <w:color w:val="000000"/>
        </w:rPr>
        <w:t xml:space="preserve"> </w:t>
      </w:r>
      <w:proofErr w:type="spellStart"/>
      <w:r w:rsidRPr="005A5581">
        <w:rPr>
          <w:color w:val="000000"/>
        </w:rPr>
        <w:t>study</w:t>
      </w:r>
      <w:proofErr w:type="spellEnd"/>
      <w:r w:rsidRPr="005A5581">
        <w:rPr>
          <w:color w:val="000000"/>
        </w:rPr>
        <w:t xml:space="preserve">. J Am </w:t>
      </w:r>
      <w:proofErr w:type="spellStart"/>
      <w:r w:rsidRPr="005A5581">
        <w:rPr>
          <w:color w:val="000000"/>
        </w:rPr>
        <w:t>Heart</w:t>
      </w:r>
      <w:proofErr w:type="spellEnd"/>
      <w:r w:rsidRPr="005A5581">
        <w:rPr>
          <w:color w:val="000000"/>
        </w:rPr>
        <w:t xml:space="preserve"> </w:t>
      </w:r>
      <w:proofErr w:type="spellStart"/>
      <w:r w:rsidRPr="005A5581">
        <w:rPr>
          <w:color w:val="000000"/>
        </w:rPr>
        <w:t>Assoc</w:t>
      </w:r>
      <w:proofErr w:type="spellEnd"/>
      <w:r w:rsidRPr="005A5581">
        <w:rPr>
          <w:color w:val="000000"/>
        </w:rPr>
        <w:t xml:space="preserve"> 2016;5:e003-064.</w:t>
      </w:r>
    </w:p>
    <w:p w14:paraId="24E27066" w14:textId="77777777" w:rsidR="00E00550" w:rsidRPr="005A5581" w:rsidRDefault="00B153E5" w:rsidP="00563C15">
      <w:pPr>
        <w:numPr>
          <w:ilvl w:val="0"/>
          <w:numId w:val="12"/>
        </w:numPr>
        <w:jc w:val="both"/>
        <w:rPr>
          <w:color w:val="000000"/>
        </w:rPr>
      </w:pPr>
      <w:r w:rsidRPr="005A5581">
        <w:rPr>
          <w:color w:val="000000"/>
        </w:rPr>
        <w:t xml:space="preserve">Crea F, </w:t>
      </w:r>
      <w:proofErr w:type="spellStart"/>
      <w:r w:rsidRPr="005A5581">
        <w:rPr>
          <w:color w:val="000000"/>
        </w:rPr>
        <w:t>Camici</w:t>
      </w:r>
      <w:proofErr w:type="spellEnd"/>
      <w:r w:rsidRPr="005A5581">
        <w:rPr>
          <w:color w:val="000000"/>
        </w:rPr>
        <w:t xml:space="preserve"> PG, </w:t>
      </w:r>
      <w:proofErr w:type="spellStart"/>
      <w:r w:rsidRPr="005A5581">
        <w:rPr>
          <w:color w:val="000000"/>
        </w:rPr>
        <w:t>Bairey</w:t>
      </w:r>
      <w:proofErr w:type="spellEnd"/>
      <w:r w:rsidRPr="005A5581">
        <w:rPr>
          <w:color w:val="000000"/>
        </w:rPr>
        <w:t xml:space="preserve"> </w:t>
      </w:r>
      <w:proofErr w:type="spellStart"/>
      <w:r w:rsidRPr="005A5581">
        <w:rPr>
          <w:color w:val="000000"/>
        </w:rPr>
        <w:t>Merz</w:t>
      </w:r>
      <w:proofErr w:type="spellEnd"/>
      <w:r w:rsidRPr="005A5581">
        <w:rPr>
          <w:color w:val="000000"/>
        </w:rPr>
        <w:t xml:space="preserve"> CN. </w:t>
      </w:r>
      <w:proofErr w:type="spellStart"/>
      <w:r w:rsidRPr="005A5581">
        <w:rPr>
          <w:color w:val="000000"/>
        </w:rPr>
        <w:t>Coronary</w:t>
      </w:r>
      <w:proofErr w:type="spellEnd"/>
      <w:r w:rsidRPr="005A5581">
        <w:rPr>
          <w:color w:val="000000"/>
        </w:rPr>
        <w:t xml:space="preserve"> </w:t>
      </w:r>
      <w:proofErr w:type="spellStart"/>
      <w:r w:rsidRPr="005A5581">
        <w:rPr>
          <w:color w:val="000000"/>
        </w:rPr>
        <w:t>microvascular</w:t>
      </w:r>
      <w:proofErr w:type="spellEnd"/>
      <w:r w:rsidRPr="005A5581">
        <w:rPr>
          <w:color w:val="000000"/>
        </w:rPr>
        <w:t xml:space="preserve"> </w:t>
      </w:r>
      <w:proofErr w:type="spellStart"/>
      <w:r w:rsidRPr="005A5581">
        <w:rPr>
          <w:color w:val="000000"/>
        </w:rPr>
        <w:t>dysfunction</w:t>
      </w:r>
      <w:proofErr w:type="spellEnd"/>
      <w:r w:rsidRPr="005A5581">
        <w:rPr>
          <w:color w:val="000000"/>
        </w:rPr>
        <w:t xml:space="preserve">: an update. </w:t>
      </w:r>
      <w:proofErr w:type="spellStart"/>
      <w:r w:rsidRPr="005A5581">
        <w:rPr>
          <w:color w:val="000000"/>
        </w:rPr>
        <w:t>Eur</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J 2014;35:1101-111</w:t>
      </w:r>
    </w:p>
    <w:p w14:paraId="1DFEAFE8" w14:textId="77777777" w:rsidR="00E00550" w:rsidRPr="005A5581" w:rsidRDefault="00B153E5" w:rsidP="00563C15">
      <w:pPr>
        <w:numPr>
          <w:ilvl w:val="0"/>
          <w:numId w:val="12"/>
        </w:numPr>
        <w:jc w:val="both"/>
        <w:rPr>
          <w:color w:val="000000"/>
        </w:rPr>
      </w:pPr>
      <w:r w:rsidRPr="005A5581">
        <w:rPr>
          <w:color w:val="000000"/>
        </w:rPr>
        <w:t xml:space="preserve">van de </w:t>
      </w:r>
      <w:proofErr w:type="spellStart"/>
      <w:r w:rsidRPr="005A5581">
        <w:rPr>
          <w:color w:val="000000"/>
        </w:rPr>
        <w:t>Hoef</w:t>
      </w:r>
      <w:proofErr w:type="spellEnd"/>
      <w:r w:rsidRPr="005A5581">
        <w:rPr>
          <w:color w:val="000000"/>
        </w:rPr>
        <w:t xml:space="preserve"> TP, van </w:t>
      </w:r>
      <w:proofErr w:type="spellStart"/>
      <w:r w:rsidRPr="005A5581">
        <w:rPr>
          <w:color w:val="000000"/>
        </w:rPr>
        <w:t>Lavieren</w:t>
      </w:r>
      <w:proofErr w:type="spellEnd"/>
      <w:r w:rsidRPr="005A5581">
        <w:rPr>
          <w:color w:val="000000"/>
        </w:rPr>
        <w:t xml:space="preserve"> MA, </w:t>
      </w:r>
      <w:proofErr w:type="spellStart"/>
      <w:r w:rsidRPr="005A5581">
        <w:rPr>
          <w:color w:val="000000"/>
        </w:rPr>
        <w:t>Damman</w:t>
      </w:r>
      <w:proofErr w:type="spellEnd"/>
      <w:r w:rsidRPr="005A5581">
        <w:rPr>
          <w:color w:val="000000"/>
        </w:rPr>
        <w:t xml:space="preserve"> P, </w:t>
      </w:r>
      <w:proofErr w:type="spellStart"/>
      <w:r w:rsidRPr="005A5581">
        <w:rPr>
          <w:color w:val="000000"/>
        </w:rPr>
        <w:t>Delewi</w:t>
      </w:r>
      <w:proofErr w:type="spellEnd"/>
      <w:r w:rsidRPr="005A5581">
        <w:rPr>
          <w:color w:val="000000"/>
        </w:rPr>
        <w:t xml:space="preserve"> R, </w:t>
      </w:r>
      <w:proofErr w:type="spellStart"/>
      <w:r w:rsidRPr="005A5581">
        <w:rPr>
          <w:color w:val="000000"/>
        </w:rPr>
        <w:t>Piek</w:t>
      </w:r>
      <w:proofErr w:type="spellEnd"/>
      <w:r w:rsidRPr="005A5581">
        <w:rPr>
          <w:color w:val="000000"/>
        </w:rPr>
        <w:t xml:space="preserve"> MA, </w:t>
      </w:r>
      <w:proofErr w:type="spellStart"/>
      <w:r w:rsidRPr="005A5581">
        <w:rPr>
          <w:color w:val="000000"/>
        </w:rPr>
        <w:t>Chamuleau</w:t>
      </w:r>
      <w:proofErr w:type="spellEnd"/>
      <w:r w:rsidRPr="005A5581">
        <w:rPr>
          <w:color w:val="000000"/>
        </w:rPr>
        <w:t xml:space="preserve"> SA, </w:t>
      </w:r>
      <w:proofErr w:type="spellStart"/>
      <w:r w:rsidRPr="005A5581">
        <w:rPr>
          <w:color w:val="000000"/>
        </w:rPr>
        <w:t>Voskuil</w:t>
      </w:r>
      <w:proofErr w:type="spellEnd"/>
      <w:r w:rsidRPr="005A5581">
        <w:rPr>
          <w:color w:val="000000"/>
        </w:rPr>
        <w:t xml:space="preserve"> M, Henriques JP, Koch KT, de Winter RJ, </w:t>
      </w:r>
      <w:proofErr w:type="spellStart"/>
      <w:r w:rsidRPr="005A5581">
        <w:rPr>
          <w:color w:val="000000"/>
        </w:rPr>
        <w:t>Spaan</w:t>
      </w:r>
      <w:proofErr w:type="spellEnd"/>
      <w:r w:rsidRPr="005A5581">
        <w:rPr>
          <w:color w:val="000000"/>
        </w:rPr>
        <w:t xml:space="preserve"> JA, </w:t>
      </w:r>
      <w:proofErr w:type="spellStart"/>
      <w:r w:rsidRPr="005A5581">
        <w:rPr>
          <w:color w:val="000000"/>
        </w:rPr>
        <w:t>Siebes</w:t>
      </w:r>
      <w:proofErr w:type="spellEnd"/>
      <w:r w:rsidRPr="005A5581">
        <w:rPr>
          <w:color w:val="000000"/>
        </w:rPr>
        <w:t xml:space="preserve"> M, </w:t>
      </w:r>
      <w:proofErr w:type="spellStart"/>
      <w:r w:rsidRPr="005A5581">
        <w:rPr>
          <w:color w:val="000000"/>
        </w:rPr>
        <w:t>Tijssen</w:t>
      </w:r>
      <w:proofErr w:type="spellEnd"/>
      <w:r w:rsidRPr="005A5581">
        <w:rPr>
          <w:color w:val="000000"/>
        </w:rPr>
        <w:t xml:space="preserve"> JG, </w:t>
      </w:r>
      <w:proofErr w:type="spellStart"/>
      <w:r w:rsidRPr="005A5581">
        <w:rPr>
          <w:color w:val="000000"/>
        </w:rPr>
        <w:t>Meuwissen</w:t>
      </w:r>
      <w:proofErr w:type="spellEnd"/>
      <w:r w:rsidRPr="005A5581">
        <w:rPr>
          <w:color w:val="000000"/>
        </w:rPr>
        <w:t xml:space="preserve"> M, </w:t>
      </w:r>
      <w:proofErr w:type="spellStart"/>
      <w:r w:rsidRPr="005A5581">
        <w:rPr>
          <w:color w:val="000000"/>
        </w:rPr>
        <w:t>Piek</w:t>
      </w:r>
      <w:proofErr w:type="spellEnd"/>
      <w:r w:rsidRPr="005A5581">
        <w:rPr>
          <w:color w:val="000000"/>
        </w:rPr>
        <w:t xml:space="preserve"> JJ. </w:t>
      </w:r>
      <w:proofErr w:type="spellStart"/>
      <w:r w:rsidRPr="005A5581">
        <w:rPr>
          <w:color w:val="000000"/>
        </w:rPr>
        <w:t>Physiological</w:t>
      </w:r>
      <w:proofErr w:type="spellEnd"/>
      <w:r w:rsidRPr="005A5581">
        <w:rPr>
          <w:color w:val="000000"/>
        </w:rPr>
        <w:t xml:space="preserve"> </w:t>
      </w:r>
      <w:proofErr w:type="spellStart"/>
      <w:r w:rsidRPr="005A5581">
        <w:rPr>
          <w:color w:val="000000"/>
        </w:rPr>
        <w:t>basis</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long-term</w:t>
      </w:r>
      <w:proofErr w:type="spellEnd"/>
      <w:r w:rsidRPr="005A5581">
        <w:rPr>
          <w:color w:val="000000"/>
        </w:rPr>
        <w:t xml:space="preserve"> </w:t>
      </w:r>
      <w:proofErr w:type="spellStart"/>
      <w:r w:rsidRPr="005A5581">
        <w:rPr>
          <w:color w:val="000000"/>
        </w:rPr>
        <w:t>clinical</w:t>
      </w:r>
      <w:proofErr w:type="spellEnd"/>
      <w:r w:rsidRPr="005A5581">
        <w:rPr>
          <w:color w:val="000000"/>
        </w:rPr>
        <w:t xml:space="preserve"> </w:t>
      </w:r>
      <w:proofErr w:type="spellStart"/>
      <w:r w:rsidRPr="005A5581">
        <w:rPr>
          <w:color w:val="000000"/>
        </w:rPr>
        <w:t>outcome</w:t>
      </w:r>
      <w:proofErr w:type="spellEnd"/>
      <w:r w:rsidRPr="005A5581">
        <w:rPr>
          <w:color w:val="000000"/>
        </w:rPr>
        <w:t xml:space="preserve"> of </w:t>
      </w:r>
      <w:proofErr w:type="spellStart"/>
      <w:r w:rsidRPr="005A5581">
        <w:rPr>
          <w:color w:val="000000"/>
        </w:rPr>
        <w:t>discordance</w:t>
      </w:r>
      <w:proofErr w:type="spellEnd"/>
      <w:r w:rsidRPr="005A5581">
        <w:rPr>
          <w:color w:val="000000"/>
        </w:rPr>
        <w:t xml:space="preserve"> </w:t>
      </w:r>
      <w:proofErr w:type="spellStart"/>
      <w:r w:rsidRPr="005A5581">
        <w:rPr>
          <w:color w:val="000000"/>
        </w:rPr>
        <w:t>between</w:t>
      </w:r>
      <w:proofErr w:type="spellEnd"/>
      <w:r w:rsidRPr="005A5581">
        <w:rPr>
          <w:color w:val="000000"/>
        </w:rPr>
        <w:t xml:space="preserve"> </w:t>
      </w:r>
      <w:proofErr w:type="spellStart"/>
      <w:r w:rsidRPr="005A5581">
        <w:rPr>
          <w:color w:val="000000"/>
        </w:rPr>
        <w:t>fractional</w:t>
      </w:r>
      <w:proofErr w:type="spellEnd"/>
      <w:r w:rsidRPr="005A5581">
        <w:rPr>
          <w:color w:val="000000"/>
        </w:rPr>
        <w:t xml:space="preserve"> </w:t>
      </w:r>
      <w:proofErr w:type="spellStart"/>
      <w:r w:rsidRPr="005A5581">
        <w:rPr>
          <w:color w:val="000000"/>
        </w:rPr>
        <w:t>flow</w:t>
      </w:r>
      <w:proofErr w:type="spellEnd"/>
      <w:r w:rsidRPr="005A5581">
        <w:rPr>
          <w:color w:val="000000"/>
        </w:rPr>
        <w:t xml:space="preserve"> </w:t>
      </w:r>
      <w:proofErr w:type="spellStart"/>
      <w:r w:rsidRPr="005A5581">
        <w:rPr>
          <w:color w:val="000000"/>
        </w:rPr>
        <w:t>reserve</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w:t>
      </w:r>
      <w:proofErr w:type="spellStart"/>
      <w:r w:rsidRPr="005A5581">
        <w:rPr>
          <w:color w:val="000000"/>
        </w:rPr>
        <w:t>flow</w:t>
      </w:r>
      <w:proofErr w:type="spellEnd"/>
      <w:r w:rsidRPr="005A5581">
        <w:rPr>
          <w:color w:val="000000"/>
        </w:rPr>
        <w:t xml:space="preserve"> </w:t>
      </w:r>
      <w:proofErr w:type="spellStart"/>
      <w:r w:rsidRPr="005A5581">
        <w:rPr>
          <w:color w:val="000000"/>
        </w:rPr>
        <w:t>velocity</w:t>
      </w:r>
      <w:proofErr w:type="spellEnd"/>
      <w:r w:rsidRPr="005A5581">
        <w:rPr>
          <w:color w:val="000000"/>
        </w:rPr>
        <w:t xml:space="preserve"> </w:t>
      </w:r>
      <w:proofErr w:type="spellStart"/>
      <w:r w:rsidRPr="005A5581">
        <w:rPr>
          <w:color w:val="000000"/>
        </w:rPr>
        <w:t>reserve</w:t>
      </w:r>
      <w:proofErr w:type="spellEnd"/>
      <w:r w:rsidRPr="005A5581">
        <w:rPr>
          <w:color w:val="000000"/>
        </w:rPr>
        <w:t xml:space="preserve"> in </w:t>
      </w:r>
      <w:proofErr w:type="spellStart"/>
      <w:r w:rsidRPr="005A5581">
        <w:rPr>
          <w:color w:val="000000"/>
        </w:rPr>
        <w:t>coronary</w:t>
      </w:r>
      <w:proofErr w:type="spellEnd"/>
      <w:r w:rsidRPr="005A5581">
        <w:rPr>
          <w:color w:val="000000"/>
        </w:rPr>
        <w:t xml:space="preserve"> </w:t>
      </w:r>
      <w:proofErr w:type="spellStart"/>
      <w:r w:rsidRPr="005A5581">
        <w:rPr>
          <w:color w:val="000000"/>
        </w:rPr>
        <w:t>stenoses</w:t>
      </w:r>
      <w:proofErr w:type="spellEnd"/>
      <w:r w:rsidRPr="005A5581">
        <w:rPr>
          <w:color w:val="000000"/>
        </w:rPr>
        <w:t xml:space="preserve"> of intermediate </w:t>
      </w:r>
      <w:proofErr w:type="spellStart"/>
      <w:r w:rsidRPr="005A5581">
        <w:rPr>
          <w:color w:val="000000"/>
        </w:rPr>
        <w:t>severity</w:t>
      </w:r>
      <w:proofErr w:type="spellEnd"/>
      <w:r w:rsidRPr="005A5581">
        <w:rPr>
          <w:color w:val="000000"/>
        </w:rPr>
        <w:t xml:space="preserve">. Circ </w:t>
      </w:r>
      <w:proofErr w:type="spellStart"/>
      <w:r w:rsidRPr="005A5581">
        <w:rPr>
          <w:color w:val="000000"/>
        </w:rPr>
        <w:t>Cardiovasc</w:t>
      </w:r>
      <w:proofErr w:type="spellEnd"/>
      <w:r w:rsidRPr="005A5581">
        <w:rPr>
          <w:color w:val="000000"/>
        </w:rPr>
        <w:t xml:space="preserve"> </w:t>
      </w:r>
      <w:proofErr w:type="spellStart"/>
      <w:r w:rsidRPr="005A5581">
        <w:rPr>
          <w:color w:val="000000"/>
        </w:rPr>
        <w:t>Interv</w:t>
      </w:r>
      <w:proofErr w:type="spellEnd"/>
      <w:r w:rsidRPr="005A5581">
        <w:rPr>
          <w:color w:val="000000"/>
        </w:rPr>
        <w:t xml:space="preserve"> 2014;7:301-311</w:t>
      </w:r>
    </w:p>
    <w:p w14:paraId="4EAF0942" w14:textId="77777777" w:rsidR="00E00550" w:rsidRPr="005A5581" w:rsidRDefault="00B153E5" w:rsidP="00563C15">
      <w:pPr>
        <w:numPr>
          <w:ilvl w:val="0"/>
          <w:numId w:val="12"/>
        </w:numPr>
        <w:jc w:val="both"/>
        <w:rPr>
          <w:color w:val="000000"/>
        </w:rPr>
      </w:pPr>
      <w:proofErr w:type="spellStart"/>
      <w:r w:rsidRPr="005A5581">
        <w:rPr>
          <w:color w:val="000000"/>
        </w:rPr>
        <w:t>ee</w:t>
      </w:r>
      <w:proofErr w:type="spellEnd"/>
      <w:r w:rsidRPr="005A5581">
        <w:rPr>
          <w:color w:val="000000"/>
        </w:rPr>
        <w:t xml:space="preserve"> JM, Jung JH, </w:t>
      </w:r>
      <w:proofErr w:type="spellStart"/>
      <w:r w:rsidRPr="005A5581">
        <w:rPr>
          <w:color w:val="000000"/>
        </w:rPr>
        <w:t>Hwang</w:t>
      </w:r>
      <w:proofErr w:type="spellEnd"/>
      <w:r w:rsidRPr="005A5581">
        <w:rPr>
          <w:color w:val="000000"/>
        </w:rPr>
        <w:t xml:space="preserve"> D, Park J, Fan Y, Na SH, Doh JH, </w:t>
      </w:r>
      <w:proofErr w:type="spellStart"/>
      <w:r w:rsidRPr="005A5581">
        <w:rPr>
          <w:color w:val="000000"/>
        </w:rPr>
        <w:t>Nam</w:t>
      </w:r>
      <w:proofErr w:type="spellEnd"/>
      <w:r w:rsidRPr="005A5581">
        <w:rPr>
          <w:color w:val="000000"/>
        </w:rPr>
        <w:t xml:space="preserve"> CW, </w:t>
      </w:r>
      <w:proofErr w:type="spellStart"/>
      <w:r w:rsidRPr="005A5581">
        <w:rPr>
          <w:color w:val="000000"/>
        </w:rPr>
        <w:t>Shin</w:t>
      </w:r>
      <w:proofErr w:type="spellEnd"/>
      <w:r w:rsidRPr="005A5581">
        <w:rPr>
          <w:color w:val="000000"/>
        </w:rPr>
        <w:t xml:space="preserve"> ES, </w:t>
      </w:r>
      <w:proofErr w:type="spellStart"/>
      <w:r w:rsidRPr="005A5581">
        <w:rPr>
          <w:color w:val="000000"/>
        </w:rPr>
        <w:t>Koo</w:t>
      </w:r>
      <w:proofErr w:type="spellEnd"/>
      <w:r w:rsidRPr="005A5581">
        <w:rPr>
          <w:color w:val="000000"/>
        </w:rPr>
        <w:t xml:space="preserve"> BK. </w:t>
      </w:r>
      <w:proofErr w:type="spellStart"/>
      <w:r w:rsidRPr="005A5581">
        <w:rPr>
          <w:color w:val="000000"/>
        </w:rPr>
        <w:t>Coronary</w:t>
      </w:r>
      <w:proofErr w:type="spellEnd"/>
      <w:r w:rsidRPr="005A5581">
        <w:rPr>
          <w:color w:val="000000"/>
        </w:rPr>
        <w:t xml:space="preserve"> </w:t>
      </w:r>
      <w:proofErr w:type="spellStart"/>
      <w:r w:rsidRPr="005A5581">
        <w:rPr>
          <w:color w:val="000000"/>
        </w:rPr>
        <w:t>flow</w:t>
      </w:r>
      <w:proofErr w:type="spellEnd"/>
      <w:r w:rsidRPr="005A5581">
        <w:rPr>
          <w:color w:val="000000"/>
        </w:rPr>
        <w:t xml:space="preserve"> </w:t>
      </w:r>
      <w:proofErr w:type="spellStart"/>
      <w:r w:rsidRPr="005A5581">
        <w:rPr>
          <w:color w:val="000000"/>
        </w:rPr>
        <w:t>reserve</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microcirculatory</w:t>
      </w:r>
      <w:proofErr w:type="spellEnd"/>
      <w:r w:rsidRPr="005A5581">
        <w:rPr>
          <w:color w:val="000000"/>
        </w:rPr>
        <w:t xml:space="preserve"> </w:t>
      </w:r>
      <w:proofErr w:type="spellStart"/>
      <w:r w:rsidRPr="005A5581">
        <w:rPr>
          <w:color w:val="000000"/>
        </w:rPr>
        <w:t>resistance</w:t>
      </w:r>
      <w:proofErr w:type="spellEnd"/>
      <w:r w:rsidRPr="005A5581">
        <w:rPr>
          <w:color w:val="000000"/>
        </w:rPr>
        <w:t xml:space="preserve"> in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intermediate </w:t>
      </w:r>
      <w:proofErr w:type="spellStart"/>
      <w:r w:rsidRPr="005A5581">
        <w:rPr>
          <w:color w:val="000000"/>
        </w:rPr>
        <w:t>coronary</w:t>
      </w:r>
      <w:proofErr w:type="spellEnd"/>
      <w:r w:rsidRPr="005A5581">
        <w:rPr>
          <w:color w:val="000000"/>
        </w:rPr>
        <w:t xml:space="preserve"> </w:t>
      </w:r>
      <w:proofErr w:type="spellStart"/>
      <w:r w:rsidRPr="005A5581">
        <w:rPr>
          <w:color w:val="000000"/>
        </w:rPr>
        <w:t>stenosis</w:t>
      </w:r>
      <w:proofErr w:type="spellEnd"/>
      <w:r w:rsidRPr="005A5581">
        <w:rPr>
          <w:color w:val="000000"/>
        </w:rPr>
        <w:t xml:space="preserve">. J Am </w:t>
      </w:r>
      <w:proofErr w:type="spellStart"/>
      <w:r w:rsidRPr="005A5581">
        <w:rPr>
          <w:color w:val="000000"/>
        </w:rPr>
        <w:t>Coll</w:t>
      </w:r>
      <w:proofErr w:type="spellEnd"/>
      <w:r w:rsidRPr="005A5581">
        <w:rPr>
          <w:color w:val="000000"/>
        </w:rPr>
        <w:t xml:space="preserve"> </w:t>
      </w:r>
      <w:proofErr w:type="spellStart"/>
      <w:r w:rsidRPr="005A5581">
        <w:rPr>
          <w:color w:val="000000"/>
        </w:rPr>
        <w:t>Cardiol</w:t>
      </w:r>
      <w:proofErr w:type="spellEnd"/>
      <w:r w:rsidRPr="005A5581">
        <w:rPr>
          <w:color w:val="000000"/>
        </w:rPr>
        <w:t xml:space="preserve"> 2016;67:1158-1169</w:t>
      </w:r>
    </w:p>
    <w:p w14:paraId="2C0308BD" w14:textId="77777777" w:rsidR="00E00550" w:rsidRPr="005A5581" w:rsidRDefault="00B153E5" w:rsidP="00563C15">
      <w:pPr>
        <w:numPr>
          <w:ilvl w:val="0"/>
          <w:numId w:val="12"/>
        </w:numPr>
        <w:jc w:val="both"/>
        <w:rPr>
          <w:color w:val="000000"/>
        </w:rPr>
      </w:pPr>
      <w:r w:rsidRPr="005A5581">
        <w:rPr>
          <w:color w:val="000000"/>
        </w:rPr>
        <w:t xml:space="preserve">Sicari R, </w:t>
      </w:r>
      <w:proofErr w:type="spellStart"/>
      <w:r w:rsidRPr="005A5581">
        <w:rPr>
          <w:color w:val="000000"/>
        </w:rPr>
        <w:t>Rigo</w:t>
      </w:r>
      <w:proofErr w:type="spellEnd"/>
      <w:r w:rsidRPr="005A5581">
        <w:rPr>
          <w:color w:val="000000"/>
        </w:rPr>
        <w:t xml:space="preserve"> F, </w:t>
      </w:r>
      <w:proofErr w:type="spellStart"/>
      <w:r w:rsidRPr="005A5581">
        <w:rPr>
          <w:color w:val="000000"/>
        </w:rPr>
        <w:t>Cortigiani</w:t>
      </w:r>
      <w:proofErr w:type="spellEnd"/>
      <w:r w:rsidRPr="005A5581">
        <w:rPr>
          <w:color w:val="000000"/>
        </w:rPr>
        <w:t xml:space="preserve"> L, </w:t>
      </w:r>
      <w:proofErr w:type="spellStart"/>
      <w:r w:rsidRPr="005A5581">
        <w:rPr>
          <w:color w:val="000000"/>
        </w:rPr>
        <w:t>Gherardi</w:t>
      </w:r>
      <w:proofErr w:type="spellEnd"/>
      <w:r w:rsidRPr="005A5581">
        <w:rPr>
          <w:color w:val="000000"/>
        </w:rPr>
        <w:t xml:space="preserve"> S, </w:t>
      </w:r>
      <w:proofErr w:type="spellStart"/>
      <w:r w:rsidRPr="005A5581">
        <w:rPr>
          <w:color w:val="000000"/>
        </w:rPr>
        <w:t>Galderisi</w:t>
      </w:r>
      <w:proofErr w:type="spellEnd"/>
      <w:r w:rsidRPr="005A5581">
        <w:rPr>
          <w:color w:val="000000"/>
        </w:rPr>
        <w:t xml:space="preserve"> M, </w:t>
      </w:r>
      <w:proofErr w:type="spellStart"/>
      <w:r w:rsidRPr="005A5581">
        <w:rPr>
          <w:color w:val="000000"/>
        </w:rPr>
        <w:t>Picano</w:t>
      </w:r>
      <w:proofErr w:type="spellEnd"/>
      <w:r w:rsidRPr="005A5581">
        <w:rPr>
          <w:color w:val="000000"/>
        </w:rPr>
        <w:t xml:space="preserve"> E. </w:t>
      </w:r>
      <w:proofErr w:type="spellStart"/>
      <w:r w:rsidRPr="005A5581">
        <w:rPr>
          <w:color w:val="000000"/>
        </w:rPr>
        <w:t>Additive</w:t>
      </w:r>
      <w:proofErr w:type="spellEnd"/>
      <w:r w:rsidRPr="005A5581">
        <w:rPr>
          <w:color w:val="000000"/>
        </w:rPr>
        <w:t xml:space="preserve"> prognostic </w:t>
      </w:r>
      <w:proofErr w:type="spellStart"/>
      <w:r w:rsidRPr="005A5581">
        <w:rPr>
          <w:color w:val="000000"/>
        </w:rPr>
        <w:t>value</w:t>
      </w:r>
      <w:proofErr w:type="spellEnd"/>
      <w:r w:rsidRPr="005A5581">
        <w:rPr>
          <w:color w:val="000000"/>
        </w:rPr>
        <w:t xml:space="preserve"> of </w:t>
      </w:r>
      <w:proofErr w:type="spellStart"/>
      <w:r w:rsidRPr="005A5581">
        <w:rPr>
          <w:color w:val="000000"/>
        </w:rPr>
        <w:t>coronary</w:t>
      </w:r>
      <w:proofErr w:type="spellEnd"/>
      <w:r w:rsidRPr="005A5581">
        <w:rPr>
          <w:color w:val="000000"/>
        </w:rPr>
        <w:t xml:space="preserve"> </w:t>
      </w:r>
      <w:proofErr w:type="spellStart"/>
      <w:r w:rsidRPr="005A5581">
        <w:rPr>
          <w:color w:val="000000"/>
        </w:rPr>
        <w:t>flow</w:t>
      </w:r>
      <w:proofErr w:type="spellEnd"/>
      <w:r w:rsidRPr="005A5581">
        <w:rPr>
          <w:color w:val="000000"/>
        </w:rPr>
        <w:t xml:space="preserve"> </w:t>
      </w:r>
      <w:proofErr w:type="spellStart"/>
      <w:r w:rsidRPr="005A5581">
        <w:rPr>
          <w:color w:val="000000"/>
        </w:rPr>
        <w:t>reserve</w:t>
      </w:r>
      <w:proofErr w:type="spellEnd"/>
      <w:r w:rsidRPr="005A5581">
        <w:rPr>
          <w:color w:val="000000"/>
        </w:rPr>
        <w:t xml:space="preserve"> in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chest</w:t>
      </w:r>
      <w:proofErr w:type="spellEnd"/>
      <w:r w:rsidRPr="005A5581">
        <w:rPr>
          <w:color w:val="000000"/>
        </w:rPr>
        <w:t xml:space="preserve"> </w:t>
      </w:r>
      <w:proofErr w:type="spellStart"/>
      <w:r w:rsidRPr="005A5581">
        <w:rPr>
          <w:color w:val="000000"/>
        </w:rPr>
        <w:t>pain</w:t>
      </w:r>
      <w:proofErr w:type="spellEnd"/>
      <w:r w:rsidRPr="005A5581">
        <w:rPr>
          <w:color w:val="000000"/>
        </w:rPr>
        <w:t xml:space="preserve"> </w:t>
      </w:r>
      <w:proofErr w:type="spellStart"/>
      <w:r w:rsidRPr="005A5581">
        <w:rPr>
          <w:color w:val="000000"/>
        </w:rPr>
        <w:t>syndrome</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normal or </w:t>
      </w:r>
      <w:proofErr w:type="spellStart"/>
      <w:r w:rsidRPr="005A5581">
        <w:rPr>
          <w:color w:val="000000"/>
        </w:rPr>
        <w:t>near</w:t>
      </w:r>
      <w:proofErr w:type="spellEnd"/>
      <w:r w:rsidRPr="005A5581">
        <w:rPr>
          <w:color w:val="000000"/>
        </w:rPr>
        <w:t xml:space="preserve">-normal </w:t>
      </w:r>
      <w:proofErr w:type="spellStart"/>
      <w:r w:rsidRPr="005A5581">
        <w:rPr>
          <w:color w:val="000000"/>
        </w:rPr>
        <w:t>coronary</w:t>
      </w:r>
      <w:proofErr w:type="spellEnd"/>
      <w:r w:rsidRPr="005A5581">
        <w:rPr>
          <w:color w:val="000000"/>
        </w:rPr>
        <w:t xml:space="preserve"> </w:t>
      </w:r>
      <w:proofErr w:type="spellStart"/>
      <w:r w:rsidRPr="005A5581">
        <w:rPr>
          <w:color w:val="000000"/>
        </w:rPr>
        <w:t>arteries</w:t>
      </w:r>
      <w:proofErr w:type="spellEnd"/>
      <w:r w:rsidRPr="005A5581">
        <w:rPr>
          <w:color w:val="000000"/>
        </w:rPr>
        <w:t xml:space="preserve">. Am J </w:t>
      </w:r>
      <w:proofErr w:type="spellStart"/>
      <w:r w:rsidRPr="005A5581">
        <w:rPr>
          <w:color w:val="000000"/>
        </w:rPr>
        <w:t>Cardiol</w:t>
      </w:r>
      <w:proofErr w:type="spellEnd"/>
      <w:r w:rsidRPr="005A5581">
        <w:rPr>
          <w:color w:val="000000"/>
        </w:rPr>
        <w:t xml:space="preserve"> 2009;103:626-631.</w:t>
      </w:r>
    </w:p>
    <w:p w14:paraId="0B72F362" w14:textId="77777777" w:rsidR="00E00550" w:rsidRPr="005A5581" w:rsidRDefault="00B153E5" w:rsidP="00563C15">
      <w:pPr>
        <w:numPr>
          <w:ilvl w:val="0"/>
          <w:numId w:val="12"/>
        </w:numPr>
        <w:jc w:val="both"/>
        <w:rPr>
          <w:color w:val="000000"/>
        </w:rPr>
      </w:pPr>
      <w:proofErr w:type="spellStart"/>
      <w:r w:rsidRPr="005A5581">
        <w:rPr>
          <w:color w:val="000000"/>
        </w:rPr>
        <w:t>Liu</w:t>
      </w:r>
      <w:proofErr w:type="spellEnd"/>
      <w:r w:rsidRPr="005A5581">
        <w:rPr>
          <w:color w:val="000000"/>
        </w:rPr>
        <w:t xml:space="preserve"> A, </w:t>
      </w:r>
      <w:proofErr w:type="spellStart"/>
      <w:r w:rsidRPr="005A5581">
        <w:rPr>
          <w:color w:val="000000"/>
        </w:rPr>
        <w:t>Wijesurendra</w:t>
      </w:r>
      <w:proofErr w:type="spellEnd"/>
      <w:r w:rsidRPr="005A5581">
        <w:rPr>
          <w:color w:val="000000"/>
        </w:rPr>
        <w:t xml:space="preserve"> RS, </w:t>
      </w:r>
      <w:proofErr w:type="spellStart"/>
      <w:r w:rsidRPr="005A5581">
        <w:rPr>
          <w:color w:val="000000"/>
        </w:rPr>
        <w:t>Liu</w:t>
      </w:r>
      <w:proofErr w:type="spellEnd"/>
      <w:r w:rsidRPr="005A5581">
        <w:rPr>
          <w:color w:val="000000"/>
        </w:rPr>
        <w:t xml:space="preserve"> JM, </w:t>
      </w:r>
      <w:proofErr w:type="spellStart"/>
      <w:r w:rsidRPr="005A5581">
        <w:rPr>
          <w:color w:val="000000"/>
        </w:rPr>
        <w:t>Forfar</w:t>
      </w:r>
      <w:proofErr w:type="spellEnd"/>
      <w:r w:rsidRPr="005A5581">
        <w:rPr>
          <w:color w:val="000000"/>
        </w:rPr>
        <w:t xml:space="preserve"> JC, </w:t>
      </w:r>
      <w:proofErr w:type="spellStart"/>
      <w:r w:rsidRPr="005A5581">
        <w:rPr>
          <w:color w:val="000000"/>
        </w:rPr>
        <w:t>Channon</w:t>
      </w:r>
      <w:proofErr w:type="spellEnd"/>
      <w:r w:rsidRPr="005A5581">
        <w:rPr>
          <w:color w:val="000000"/>
        </w:rPr>
        <w:t xml:space="preserve"> KM, </w:t>
      </w:r>
      <w:proofErr w:type="spellStart"/>
      <w:r w:rsidRPr="005A5581">
        <w:rPr>
          <w:color w:val="000000"/>
        </w:rPr>
        <w:t>JeroschHerold</w:t>
      </w:r>
      <w:proofErr w:type="spellEnd"/>
      <w:r w:rsidRPr="005A5581">
        <w:rPr>
          <w:color w:val="000000"/>
        </w:rPr>
        <w:t xml:space="preserve"> M, </w:t>
      </w:r>
      <w:proofErr w:type="spellStart"/>
      <w:r w:rsidRPr="005A5581">
        <w:rPr>
          <w:color w:val="000000"/>
        </w:rPr>
        <w:t>Piechnik</w:t>
      </w:r>
      <w:proofErr w:type="spellEnd"/>
      <w:r w:rsidRPr="005A5581">
        <w:rPr>
          <w:color w:val="000000"/>
        </w:rPr>
        <w:t xml:space="preserve"> SK, </w:t>
      </w:r>
      <w:proofErr w:type="spellStart"/>
      <w:r w:rsidRPr="005A5581">
        <w:rPr>
          <w:color w:val="000000"/>
        </w:rPr>
        <w:t>Neubauer</w:t>
      </w:r>
      <w:proofErr w:type="spellEnd"/>
      <w:r w:rsidRPr="005A5581">
        <w:rPr>
          <w:color w:val="000000"/>
        </w:rPr>
        <w:t xml:space="preserve"> S, </w:t>
      </w:r>
      <w:proofErr w:type="spellStart"/>
      <w:r w:rsidRPr="005A5581">
        <w:rPr>
          <w:color w:val="000000"/>
        </w:rPr>
        <w:t>Kharbanda</w:t>
      </w:r>
      <w:proofErr w:type="spellEnd"/>
      <w:r w:rsidRPr="005A5581">
        <w:rPr>
          <w:color w:val="000000"/>
        </w:rPr>
        <w:t xml:space="preserve"> RK, Ferreira VM. </w:t>
      </w:r>
      <w:proofErr w:type="spellStart"/>
      <w:r w:rsidRPr="005A5581">
        <w:rPr>
          <w:color w:val="000000"/>
        </w:rPr>
        <w:t>Diagnosis</w:t>
      </w:r>
      <w:proofErr w:type="spellEnd"/>
      <w:r w:rsidRPr="005A5581">
        <w:rPr>
          <w:color w:val="000000"/>
        </w:rPr>
        <w:t xml:space="preserve"> of </w:t>
      </w:r>
      <w:proofErr w:type="spellStart"/>
      <w:r w:rsidRPr="005A5581">
        <w:rPr>
          <w:color w:val="000000"/>
        </w:rPr>
        <w:t>microvascular</w:t>
      </w:r>
      <w:proofErr w:type="spellEnd"/>
      <w:r w:rsidRPr="005A5581">
        <w:rPr>
          <w:color w:val="000000"/>
        </w:rPr>
        <w:t xml:space="preserve"> angina </w:t>
      </w:r>
      <w:proofErr w:type="spellStart"/>
      <w:r w:rsidRPr="005A5581">
        <w:rPr>
          <w:color w:val="000000"/>
        </w:rPr>
        <w:t>using</w:t>
      </w:r>
      <w:proofErr w:type="spellEnd"/>
      <w:r w:rsidRPr="005A5581">
        <w:rPr>
          <w:color w:val="000000"/>
        </w:rPr>
        <w:t xml:space="preserve"> cardiac magnetic </w:t>
      </w:r>
      <w:proofErr w:type="spellStart"/>
      <w:r w:rsidRPr="005A5581">
        <w:rPr>
          <w:color w:val="000000"/>
        </w:rPr>
        <w:t>resonance</w:t>
      </w:r>
      <w:proofErr w:type="spellEnd"/>
      <w:r w:rsidRPr="005A5581">
        <w:rPr>
          <w:color w:val="000000"/>
        </w:rPr>
        <w:t xml:space="preserve">. J Am </w:t>
      </w:r>
      <w:proofErr w:type="spellStart"/>
      <w:r w:rsidRPr="005A5581">
        <w:rPr>
          <w:color w:val="000000"/>
        </w:rPr>
        <w:t>Coll</w:t>
      </w:r>
      <w:proofErr w:type="spellEnd"/>
      <w:r w:rsidRPr="005A5581">
        <w:rPr>
          <w:color w:val="000000"/>
        </w:rPr>
        <w:t xml:space="preserve"> </w:t>
      </w:r>
      <w:proofErr w:type="spellStart"/>
      <w:r w:rsidRPr="005A5581">
        <w:rPr>
          <w:color w:val="000000"/>
        </w:rPr>
        <w:t>Cardiol</w:t>
      </w:r>
      <w:proofErr w:type="spellEnd"/>
      <w:r w:rsidRPr="005A5581">
        <w:rPr>
          <w:color w:val="000000"/>
        </w:rPr>
        <w:t xml:space="preserve"> 2018;71:969-979.</w:t>
      </w:r>
    </w:p>
    <w:p w14:paraId="53EFBD55" w14:textId="77777777" w:rsidR="00E00550" w:rsidRPr="005A5581" w:rsidRDefault="00B153E5" w:rsidP="00563C15">
      <w:pPr>
        <w:numPr>
          <w:ilvl w:val="0"/>
          <w:numId w:val="12"/>
        </w:numPr>
        <w:jc w:val="both"/>
        <w:rPr>
          <w:color w:val="000000"/>
        </w:rPr>
      </w:pPr>
      <w:proofErr w:type="spellStart"/>
      <w:r w:rsidRPr="005A5581">
        <w:rPr>
          <w:color w:val="000000"/>
        </w:rPr>
        <w:lastRenderedPageBreak/>
        <w:t>Taqueti</w:t>
      </w:r>
      <w:proofErr w:type="spellEnd"/>
      <w:r w:rsidRPr="005A5581">
        <w:rPr>
          <w:color w:val="000000"/>
        </w:rPr>
        <w:t xml:space="preserve"> VR, </w:t>
      </w:r>
      <w:proofErr w:type="spellStart"/>
      <w:r w:rsidRPr="005A5581">
        <w:rPr>
          <w:color w:val="000000"/>
        </w:rPr>
        <w:t>Hachamovitch</w:t>
      </w:r>
      <w:proofErr w:type="spellEnd"/>
      <w:r w:rsidRPr="005A5581">
        <w:rPr>
          <w:color w:val="000000"/>
        </w:rPr>
        <w:t xml:space="preserve"> R, </w:t>
      </w:r>
      <w:proofErr w:type="spellStart"/>
      <w:r w:rsidRPr="005A5581">
        <w:rPr>
          <w:color w:val="000000"/>
        </w:rPr>
        <w:t>Murthy</w:t>
      </w:r>
      <w:proofErr w:type="spellEnd"/>
      <w:r w:rsidRPr="005A5581">
        <w:rPr>
          <w:color w:val="000000"/>
        </w:rPr>
        <w:t xml:space="preserve"> VL, </w:t>
      </w:r>
      <w:proofErr w:type="spellStart"/>
      <w:r w:rsidRPr="005A5581">
        <w:rPr>
          <w:color w:val="000000"/>
        </w:rPr>
        <w:t>Naya</w:t>
      </w:r>
      <w:proofErr w:type="spellEnd"/>
      <w:r w:rsidRPr="005A5581">
        <w:rPr>
          <w:color w:val="000000"/>
        </w:rPr>
        <w:t xml:space="preserve"> M, Foster CR, </w:t>
      </w:r>
      <w:proofErr w:type="spellStart"/>
      <w:r w:rsidRPr="005A5581">
        <w:rPr>
          <w:color w:val="000000"/>
        </w:rPr>
        <w:t>Hainer</w:t>
      </w:r>
      <w:proofErr w:type="spellEnd"/>
      <w:r w:rsidRPr="005A5581">
        <w:rPr>
          <w:color w:val="000000"/>
        </w:rPr>
        <w:t xml:space="preserve"> J, </w:t>
      </w:r>
      <w:proofErr w:type="spellStart"/>
      <w:r w:rsidRPr="005A5581">
        <w:rPr>
          <w:color w:val="000000"/>
        </w:rPr>
        <w:t>Dorbala</w:t>
      </w:r>
      <w:proofErr w:type="spellEnd"/>
      <w:r w:rsidRPr="005A5581">
        <w:rPr>
          <w:color w:val="000000"/>
        </w:rPr>
        <w:t xml:space="preserve"> S, </w:t>
      </w:r>
      <w:proofErr w:type="spellStart"/>
      <w:r w:rsidRPr="005A5581">
        <w:rPr>
          <w:color w:val="000000"/>
        </w:rPr>
        <w:t>Blankstein</w:t>
      </w:r>
      <w:proofErr w:type="spellEnd"/>
      <w:r w:rsidRPr="005A5581">
        <w:rPr>
          <w:color w:val="000000"/>
        </w:rPr>
        <w:t xml:space="preserve"> R, </w:t>
      </w:r>
      <w:proofErr w:type="spellStart"/>
      <w:r w:rsidRPr="005A5581">
        <w:rPr>
          <w:color w:val="000000"/>
        </w:rPr>
        <w:t>Carli</w:t>
      </w:r>
      <w:proofErr w:type="spellEnd"/>
      <w:r w:rsidRPr="005A5581">
        <w:rPr>
          <w:color w:val="000000"/>
        </w:rPr>
        <w:t xml:space="preserve"> MF Di. Global </w:t>
      </w:r>
      <w:proofErr w:type="spellStart"/>
      <w:r w:rsidRPr="005A5581">
        <w:rPr>
          <w:color w:val="000000"/>
        </w:rPr>
        <w:t>coronary</w:t>
      </w:r>
      <w:proofErr w:type="spellEnd"/>
      <w:r w:rsidRPr="005A5581">
        <w:rPr>
          <w:color w:val="000000"/>
        </w:rPr>
        <w:t xml:space="preserve"> </w:t>
      </w:r>
      <w:proofErr w:type="spellStart"/>
      <w:r w:rsidRPr="005A5581">
        <w:rPr>
          <w:color w:val="000000"/>
        </w:rPr>
        <w:t>flow</w:t>
      </w:r>
      <w:proofErr w:type="spellEnd"/>
      <w:r w:rsidRPr="005A5581">
        <w:rPr>
          <w:color w:val="000000"/>
        </w:rPr>
        <w:t xml:space="preserve"> </w:t>
      </w:r>
      <w:proofErr w:type="spellStart"/>
      <w:r w:rsidRPr="005A5581">
        <w:rPr>
          <w:color w:val="000000"/>
        </w:rPr>
        <w:t>reserve</w:t>
      </w:r>
      <w:proofErr w:type="spellEnd"/>
      <w:r w:rsidRPr="005A5581">
        <w:rPr>
          <w:color w:val="000000"/>
        </w:rPr>
        <w:t xml:space="preserve"> </w:t>
      </w:r>
      <w:proofErr w:type="spellStart"/>
      <w:r w:rsidRPr="005A5581">
        <w:rPr>
          <w:color w:val="000000"/>
        </w:rPr>
        <w:t>is</w:t>
      </w:r>
      <w:proofErr w:type="spellEnd"/>
      <w:r w:rsidRPr="005A5581">
        <w:rPr>
          <w:color w:val="000000"/>
        </w:rPr>
        <w:t xml:space="preserve"> </w:t>
      </w:r>
      <w:proofErr w:type="spellStart"/>
      <w:r w:rsidRPr="005A5581">
        <w:rPr>
          <w:color w:val="000000"/>
        </w:rPr>
        <w:t>associated</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adverse cardiovascular </w:t>
      </w:r>
      <w:proofErr w:type="spellStart"/>
      <w:r w:rsidRPr="005A5581">
        <w:rPr>
          <w:color w:val="000000"/>
        </w:rPr>
        <w:t>events</w:t>
      </w:r>
      <w:proofErr w:type="spellEnd"/>
      <w:r w:rsidRPr="005A5581">
        <w:rPr>
          <w:color w:val="000000"/>
        </w:rPr>
        <w:t xml:space="preserve"> </w:t>
      </w:r>
      <w:proofErr w:type="spellStart"/>
      <w:r w:rsidRPr="005A5581">
        <w:rPr>
          <w:color w:val="000000"/>
        </w:rPr>
        <w:t>independently</w:t>
      </w:r>
      <w:proofErr w:type="spellEnd"/>
      <w:r w:rsidRPr="005A5581">
        <w:rPr>
          <w:color w:val="000000"/>
        </w:rPr>
        <w:t xml:space="preserve"> of luminal </w:t>
      </w:r>
      <w:proofErr w:type="spellStart"/>
      <w:r w:rsidRPr="005A5581">
        <w:rPr>
          <w:color w:val="000000"/>
        </w:rPr>
        <w:t>angiographic</w:t>
      </w:r>
      <w:proofErr w:type="spellEnd"/>
      <w:r w:rsidRPr="005A5581">
        <w:rPr>
          <w:color w:val="000000"/>
        </w:rPr>
        <w:t xml:space="preserve"> </w:t>
      </w:r>
      <w:proofErr w:type="spellStart"/>
      <w:r w:rsidRPr="005A5581">
        <w:rPr>
          <w:color w:val="000000"/>
        </w:rPr>
        <w:t>severity</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modifies</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w:t>
      </w:r>
      <w:proofErr w:type="spellStart"/>
      <w:r w:rsidRPr="005A5581">
        <w:rPr>
          <w:color w:val="000000"/>
        </w:rPr>
        <w:t>effect</w:t>
      </w:r>
      <w:proofErr w:type="spellEnd"/>
      <w:r w:rsidRPr="005A5581">
        <w:rPr>
          <w:color w:val="000000"/>
        </w:rPr>
        <w:t xml:space="preserve"> of </w:t>
      </w:r>
      <w:proofErr w:type="spellStart"/>
      <w:r w:rsidRPr="005A5581">
        <w:rPr>
          <w:color w:val="000000"/>
        </w:rPr>
        <w:t>early</w:t>
      </w:r>
      <w:proofErr w:type="spellEnd"/>
      <w:r w:rsidRPr="005A5581">
        <w:rPr>
          <w:color w:val="000000"/>
        </w:rPr>
        <w:t xml:space="preserve"> </w:t>
      </w:r>
      <w:proofErr w:type="spellStart"/>
      <w:r w:rsidRPr="005A5581">
        <w:rPr>
          <w:color w:val="000000"/>
        </w:rPr>
        <w:t>revascularization</w:t>
      </w:r>
      <w:proofErr w:type="spellEnd"/>
      <w:r w:rsidRPr="005A5581">
        <w:rPr>
          <w:color w:val="000000"/>
        </w:rPr>
        <w:t xml:space="preserve">. </w:t>
      </w:r>
      <w:proofErr w:type="spellStart"/>
      <w:r w:rsidRPr="005A5581">
        <w:rPr>
          <w:color w:val="000000"/>
        </w:rPr>
        <w:t>Circulation</w:t>
      </w:r>
      <w:proofErr w:type="spellEnd"/>
      <w:r w:rsidRPr="005A5581">
        <w:rPr>
          <w:color w:val="000000"/>
        </w:rPr>
        <w:t xml:space="preserve"> 2015;131:1927.</w:t>
      </w:r>
    </w:p>
    <w:p w14:paraId="2F3F51B4" w14:textId="77777777" w:rsidR="00E00550" w:rsidRPr="005A5581" w:rsidRDefault="00B153E5" w:rsidP="00563C15">
      <w:pPr>
        <w:numPr>
          <w:ilvl w:val="0"/>
          <w:numId w:val="12"/>
        </w:numPr>
        <w:jc w:val="both"/>
        <w:rPr>
          <w:color w:val="000000"/>
        </w:rPr>
      </w:pPr>
      <w:proofErr w:type="spellStart"/>
      <w:r w:rsidRPr="005A5581">
        <w:rPr>
          <w:color w:val="000000"/>
        </w:rPr>
        <w:t>Matsuzawa</w:t>
      </w:r>
      <w:proofErr w:type="spellEnd"/>
      <w:r w:rsidRPr="005A5581">
        <w:rPr>
          <w:color w:val="000000"/>
        </w:rPr>
        <w:t xml:space="preserve"> Y, </w:t>
      </w:r>
      <w:proofErr w:type="spellStart"/>
      <w:r w:rsidRPr="005A5581">
        <w:rPr>
          <w:color w:val="000000"/>
        </w:rPr>
        <w:t>Sugiyama</w:t>
      </w:r>
      <w:proofErr w:type="spellEnd"/>
      <w:r w:rsidRPr="005A5581">
        <w:rPr>
          <w:color w:val="000000"/>
        </w:rPr>
        <w:t xml:space="preserve"> S, </w:t>
      </w:r>
      <w:proofErr w:type="spellStart"/>
      <w:r w:rsidRPr="005A5581">
        <w:rPr>
          <w:color w:val="000000"/>
        </w:rPr>
        <w:t>Sugamura</w:t>
      </w:r>
      <w:proofErr w:type="spellEnd"/>
      <w:r w:rsidRPr="005A5581">
        <w:rPr>
          <w:color w:val="000000"/>
        </w:rPr>
        <w:t xml:space="preserve"> K, </w:t>
      </w:r>
      <w:proofErr w:type="spellStart"/>
      <w:r w:rsidRPr="005A5581">
        <w:rPr>
          <w:color w:val="000000"/>
        </w:rPr>
        <w:t>Nozaki</w:t>
      </w:r>
      <w:proofErr w:type="spellEnd"/>
      <w:r w:rsidRPr="005A5581">
        <w:rPr>
          <w:color w:val="000000"/>
        </w:rPr>
        <w:t xml:space="preserve"> T, </w:t>
      </w:r>
      <w:proofErr w:type="spellStart"/>
      <w:r w:rsidRPr="005A5581">
        <w:rPr>
          <w:color w:val="000000"/>
        </w:rPr>
        <w:t>Ohba</w:t>
      </w:r>
      <w:proofErr w:type="spellEnd"/>
      <w:r w:rsidRPr="005A5581">
        <w:rPr>
          <w:color w:val="000000"/>
        </w:rPr>
        <w:t xml:space="preserve"> K, </w:t>
      </w:r>
      <w:proofErr w:type="spellStart"/>
      <w:r w:rsidRPr="005A5581">
        <w:rPr>
          <w:color w:val="000000"/>
        </w:rPr>
        <w:t>Konishi</w:t>
      </w:r>
      <w:proofErr w:type="spellEnd"/>
      <w:r w:rsidRPr="005A5581">
        <w:rPr>
          <w:color w:val="000000"/>
        </w:rPr>
        <w:t xml:space="preserve"> M, </w:t>
      </w:r>
      <w:proofErr w:type="spellStart"/>
      <w:r w:rsidRPr="005A5581">
        <w:rPr>
          <w:color w:val="000000"/>
        </w:rPr>
        <w:t>Matsubara</w:t>
      </w:r>
      <w:proofErr w:type="spellEnd"/>
      <w:r w:rsidRPr="005A5581">
        <w:rPr>
          <w:color w:val="000000"/>
        </w:rPr>
        <w:t xml:space="preserve"> J, </w:t>
      </w:r>
      <w:proofErr w:type="spellStart"/>
      <w:r w:rsidRPr="005A5581">
        <w:rPr>
          <w:color w:val="000000"/>
        </w:rPr>
        <w:t>Sumida</w:t>
      </w:r>
      <w:proofErr w:type="spellEnd"/>
      <w:r w:rsidRPr="005A5581">
        <w:rPr>
          <w:color w:val="000000"/>
        </w:rPr>
        <w:t xml:space="preserve"> H, </w:t>
      </w:r>
      <w:proofErr w:type="spellStart"/>
      <w:r w:rsidRPr="005A5581">
        <w:rPr>
          <w:color w:val="000000"/>
        </w:rPr>
        <w:t>Kaikita</w:t>
      </w:r>
      <w:proofErr w:type="spellEnd"/>
      <w:r w:rsidRPr="005A5581">
        <w:rPr>
          <w:color w:val="000000"/>
        </w:rPr>
        <w:t xml:space="preserve"> K, </w:t>
      </w:r>
      <w:proofErr w:type="spellStart"/>
      <w:r w:rsidRPr="005A5581">
        <w:rPr>
          <w:color w:val="000000"/>
        </w:rPr>
        <w:t>Kojima</w:t>
      </w:r>
      <w:proofErr w:type="spellEnd"/>
      <w:r w:rsidRPr="005A5581">
        <w:rPr>
          <w:color w:val="000000"/>
        </w:rPr>
        <w:t xml:space="preserve"> S, </w:t>
      </w:r>
      <w:proofErr w:type="spellStart"/>
      <w:r w:rsidRPr="005A5581">
        <w:rPr>
          <w:color w:val="000000"/>
        </w:rPr>
        <w:t>Nagayoshi</w:t>
      </w:r>
      <w:proofErr w:type="spellEnd"/>
      <w:r w:rsidRPr="005A5581">
        <w:rPr>
          <w:color w:val="000000"/>
        </w:rPr>
        <w:t xml:space="preserve"> Y, </w:t>
      </w:r>
      <w:proofErr w:type="spellStart"/>
      <w:r w:rsidRPr="005A5581">
        <w:rPr>
          <w:color w:val="000000"/>
        </w:rPr>
        <w:t>Yamamuro</w:t>
      </w:r>
      <w:proofErr w:type="spellEnd"/>
      <w:r w:rsidRPr="005A5581">
        <w:rPr>
          <w:color w:val="000000"/>
        </w:rPr>
        <w:t xml:space="preserve"> M, </w:t>
      </w:r>
      <w:proofErr w:type="spellStart"/>
      <w:r w:rsidRPr="005A5581">
        <w:rPr>
          <w:color w:val="000000"/>
        </w:rPr>
        <w:t>Izumiya</w:t>
      </w:r>
      <w:proofErr w:type="spellEnd"/>
      <w:r w:rsidRPr="005A5581">
        <w:rPr>
          <w:color w:val="000000"/>
        </w:rPr>
        <w:t xml:space="preserve"> Y, </w:t>
      </w:r>
      <w:proofErr w:type="spellStart"/>
      <w:r w:rsidRPr="005A5581">
        <w:rPr>
          <w:color w:val="000000"/>
        </w:rPr>
        <w:t>Iwashita</w:t>
      </w:r>
      <w:proofErr w:type="spellEnd"/>
      <w:r w:rsidRPr="005A5581">
        <w:rPr>
          <w:color w:val="000000"/>
        </w:rPr>
        <w:t xml:space="preserve"> S, </w:t>
      </w:r>
      <w:proofErr w:type="spellStart"/>
      <w:r w:rsidRPr="005A5581">
        <w:rPr>
          <w:color w:val="000000"/>
        </w:rPr>
        <w:t>Matsui</w:t>
      </w:r>
      <w:proofErr w:type="spellEnd"/>
      <w:r w:rsidRPr="005A5581">
        <w:rPr>
          <w:color w:val="000000"/>
        </w:rPr>
        <w:t xml:space="preserve"> K, </w:t>
      </w:r>
      <w:proofErr w:type="spellStart"/>
      <w:r w:rsidRPr="005A5581">
        <w:rPr>
          <w:color w:val="000000"/>
        </w:rPr>
        <w:t>Jinnouchi</w:t>
      </w:r>
      <w:proofErr w:type="spellEnd"/>
      <w:r w:rsidRPr="005A5581">
        <w:rPr>
          <w:color w:val="000000"/>
        </w:rPr>
        <w:t xml:space="preserve"> H, Kimura K, </w:t>
      </w:r>
      <w:proofErr w:type="spellStart"/>
      <w:r w:rsidRPr="005A5581">
        <w:rPr>
          <w:color w:val="000000"/>
        </w:rPr>
        <w:t>Umemura</w:t>
      </w:r>
      <w:proofErr w:type="spellEnd"/>
      <w:r w:rsidRPr="005A5581">
        <w:rPr>
          <w:color w:val="000000"/>
        </w:rPr>
        <w:t xml:space="preserve"> S, </w:t>
      </w:r>
      <w:proofErr w:type="spellStart"/>
      <w:r w:rsidRPr="005A5581">
        <w:rPr>
          <w:color w:val="000000"/>
        </w:rPr>
        <w:t>Ogawa</w:t>
      </w:r>
      <w:proofErr w:type="spellEnd"/>
      <w:r w:rsidRPr="005A5581">
        <w:rPr>
          <w:color w:val="000000"/>
        </w:rPr>
        <w:t xml:space="preserve"> H. Digital </w:t>
      </w:r>
      <w:proofErr w:type="spellStart"/>
      <w:r w:rsidRPr="005A5581">
        <w:rPr>
          <w:color w:val="000000"/>
        </w:rPr>
        <w:t>assessment</w:t>
      </w:r>
      <w:proofErr w:type="spellEnd"/>
      <w:r w:rsidRPr="005A5581">
        <w:rPr>
          <w:color w:val="000000"/>
        </w:rPr>
        <w:t xml:space="preserve"> of </w:t>
      </w:r>
      <w:proofErr w:type="spellStart"/>
      <w:r w:rsidRPr="005A5581">
        <w:rPr>
          <w:color w:val="000000"/>
        </w:rPr>
        <w:t>endothelial</w:t>
      </w:r>
      <w:proofErr w:type="spellEnd"/>
      <w:r w:rsidRPr="005A5581">
        <w:rPr>
          <w:color w:val="000000"/>
        </w:rPr>
        <w:t xml:space="preserve"> </w:t>
      </w:r>
      <w:proofErr w:type="spellStart"/>
      <w:r w:rsidRPr="005A5581">
        <w:rPr>
          <w:color w:val="000000"/>
        </w:rPr>
        <w:t>function</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ischemic </w:t>
      </w:r>
      <w:proofErr w:type="spellStart"/>
      <w:r w:rsidRPr="005A5581">
        <w:rPr>
          <w:color w:val="000000"/>
        </w:rPr>
        <w:t>heart</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in </w:t>
      </w:r>
      <w:proofErr w:type="spellStart"/>
      <w:r w:rsidRPr="005A5581">
        <w:rPr>
          <w:color w:val="000000"/>
        </w:rPr>
        <w:t>women</w:t>
      </w:r>
      <w:proofErr w:type="spellEnd"/>
      <w:r w:rsidRPr="005A5581">
        <w:rPr>
          <w:color w:val="000000"/>
        </w:rPr>
        <w:t xml:space="preserve">. J Am </w:t>
      </w:r>
      <w:proofErr w:type="spellStart"/>
      <w:r w:rsidRPr="005A5581">
        <w:rPr>
          <w:color w:val="000000"/>
        </w:rPr>
        <w:t>Coll</w:t>
      </w:r>
      <w:proofErr w:type="spellEnd"/>
      <w:r w:rsidRPr="005A5581">
        <w:rPr>
          <w:color w:val="000000"/>
        </w:rPr>
        <w:t xml:space="preserve"> </w:t>
      </w:r>
      <w:proofErr w:type="spellStart"/>
      <w:r w:rsidRPr="005A5581">
        <w:rPr>
          <w:color w:val="000000"/>
        </w:rPr>
        <w:t>Cardiol</w:t>
      </w:r>
      <w:proofErr w:type="spellEnd"/>
      <w:r w:rsidRPr="005A5581">
        <w:rPr>
          <w:color w:val="000000"/>
        </w:rPr>
        <w:t xml:space="preserve"> 2010;55:1688-1696.</w:t>
      </w:r>
    </w:p>
    <w:p w14:paraId="2B2E287B" w14:textId="77777777" w:rsidR="00E00550" w:rsidRPr="005A5581" w:rsidRDefault="00B153E5" w:rsidP="00563C15">
      <w:pPr>
        <w:numPr>
          <w:ilvl w:val="0"/>
          <w:numId w:val="12"/>
        </w:numPr>
        <w:jc w:val="both"/>
        <w:rPr>
          <w:color w:val="000000"/>
        </w:rPr>
      </w:pPr>
      <w:proofErr w:type="spellStart"/>
      <w:r w:rsidRPr="005A5581">
        <w:rPr>
          <w:color w:val="000000"/>
        </w:rPr>
        <w:t>Beltrame</w:t>
      </w:r>
      <w:proofErr w:type="spellEnd"/>
      <w:r w:rsidRPr="005A5581">
        <w:rPr>
          <w:color w:val="000000"/>
        </w:rPr>
        <w:t xml:space="preserve"> JF, Crea F, </w:t>
      </w:r>
      <w:proofErr w:type="spellStart"/>
      <w:r w:rsidRPr="005A5581">
        <w:rPr>
          <w:color w:val="000000"/>
        </w:rPr>
        <w:t>Kaski</w:t>
      </w:r>
      <w:proofErr w:type="spellEnd"/>
      <w:r w:rsidRPr="005A5581">
        <w:rPr>
          <w:color w:val="000000"/>
        </w:rPr>
        <w:t xml:space="preserve"> JC, </w:t>
      </w:r>
      <w:proofErr w:type="spellStart"/>
      <w:r w:rsidRPr="005A5581">
        <w:rPr>
          <w:color w:val="000000"/>
        </w:rPr>
        <w:t>Ogawa</w:t>
      </w:r>
      <w:proofErr w:type="spellEnd"/>
      <w:r w:rsidRPr="005A5581">
        <w:rPr>
          <w:color w:val="000000"/>
        </w:rPr>
        <w:t xml:space="preserve"> H, </w:t>
      </w:r>
      <w:proofErr w:type="spellStart"/>
      <w:r w:rsidRPr="005A5581">
        <w:rPr>
          <w:color w:val="000000"/>
        </w:rPr>
        <w:t>Ong</w:t>
      </w:r>
      <w:proofErr w:type="spellEnd"/>
      <w:r w:rsidRPr="005A5581">
        <w:rPr>
          <w:color w:val="000000"/>
        </w:rPr>
        <w:t xml:space="preserve"> P, </w:t>
      </w:r>
      <w:proofErr w:type="spellStart"/>
      <w:r w:rsidRPr="005A5581">
        <w:rPr>
          <w:color w:val="000000"/>
        </w:rPr>
        <w:t>Sechtem</w:t>
      </w:r>
      <w:proofErr w:type="spellEnd"/>
      <w:r w:rsidRPr="005A5581">
        <w:rPr>
          <w:color w:val="000000"/>
        </w:rPr>
        <w:t xml:space="preserve"> U, </w:t>
      </w:r>
      <w:proofErr w:type="spellStart"/>
      <w:r w:rsidRPr="005A5581">
        <w:rPr>
          <w:color w:val="000000"/>
        </w:rPr>
        <w:t>Shimokawa</w:t>
      </w:r>
      <w:proofErr w:type="spellEnd"/>
      <w:r w:rsidRPr="005A5581">
        <w:rPr>
          <w:color w:val="000000"/>
        </w:rPr>
        <w:t xml:space="preserve"> H, </w:t>
      </w:r>
      <w:proofErr w:type="spellStart"/>
      <w:r w:rsidRPr="005A5581">
        <w:rPr>
          <w:color w:val="000000"/>
        </w:rPr>
        <w:t>Bairey</w:t>
      </w:r>
      <w:proofErr w:type="spellEnd"/>
      <w:r w:rsidRPr="005A5581">
        <w:rPr>
          <w:color w:val="000000"/>
        </w:rPr>
        <w:t xml:space="preserve"> </w:t>
      </w:r>
      <w:proofErr w:type="spellStart"/>
      <w:r w:rsidRPr="005A5581">
        <w:rPr>
          <w:color w:val="000000"/>
        </w:rPr>
        <w:t>Merz</w:t>
      </w:r>
      <w:proofErr w:type="spellEnd"/>
      <w:r w:rsidRPr="005A5581">
        <w:rPr>
          <w:color w:val="000000"/>
        </w:rPr>
        <w:t xml:space="preserve"> CN; </w:t>
      </w:r>
      <w:proofErr w:type="spellStart"/>
      <w:r w:rsidRPr="005A5581">
        <w:rPr>
          <w:color w:val="000000"/>
        </w:rPr>
        <w:t>Coronary</w:t>
      </w:r>
      <w:proofErr w:type="spellEnd"/>
      <w:r w:rsidRPr="005A5581">
        <w:rPr>
          <w:color w:val="000000"/>
        </w:rPr>
        <w:t xml:space="preserve"> </w:t>
      </w:r>
      <w:proofErr w:type="spellStart"/>
      <w:r w:rsidRPr="005A5581">
        <w:rPr>
          <w:color w:val="000000"/>
        </w:rPr>
        <w:t>Vasomotion</w:t>
      </w:r>
      <w:proofErr w:type="spellEnd"/>
      <w:r w:rsidRPr="005A5581">
        <w:rPr>
          <w:color w:val="000000"/>
        </w:rPr>
        <w:t xml:space="preserve"> </w:t>
      </w:r>
      <w:proofErr w:type="spellStart"/>
      <w:r w:rsidRPr="005A5581">
        <w:rPr>
          <w:color w:val="000000"/>
        </w:rPr>
        <w:t>Disorders</w:t>
      </w:r>
      <w:proofErr w:type="spellEnd"/>
      <w:r w:rsidRPr="005A5581">
        <w:rPr>
          <w:color w:val="000000"/>
        </w:rPr>
        <w:t xml:space="preserve"> International </w:t>
      </w:r>
      <w:proofErr w:type="spellStart"/>
      <w:r w:rsidRPr="005A5581">
        <w:rPr>
          <w:color w:val="000000"/>
        </w:rPr>
        <w:t>Study</w:t>
      </w:r>
      <w:proofErr w:type="spellEnd"/>
      <w:r w:rsidRPr="005A5581">
        <w:rPr>
          <w:color w:val="000000"/>
        </w:rPr>
        <w:t xml:space="preserve"> Group (COVADIS). International </w:t>
      </w:r>
      <w:proofErr w:type="spellStart"/>
      <w:r w:rsidRPr="005A5581">
        <w:rPr>
          <w:color w:val="000000"/>
        </w:rPr>
        <w:t>standardization</w:t>
      </w:r>
      <w:proofErr w:type="spellEnd"/>
      <w:r w:rsidRPr="005A5581">
        <w:rPr>
          <w:color w:val="000000"/>
        </w:rPr>
        <w:t xml:space="preserve"> of diagnostic </w:t>
      </w:r>
      <w:proofErr w:type="spellStart"/>
      <w:r w:rsidRPr="005A5581">
        <w:rPr>
          <w:color w:val="000000"/>
        </w:rPr>
        <w:t>criteria</w:t>
      </w:r>
      <w:proofErr w:type="spellEnd"/>
      <w:r w:rsidRPr="005A5581">
        <w:rPr>
          <w:color w:val="000000"/>
        </w:rPr>
        <w:t xml:space="preserve"> for </w:t>
      </w:r>
      <w:proofErr w:type="spellStart"/>
      <w:r w:rsidRPr="005A5581">
        <w:rPr>
          <w:color w:val="000000"/>
        </w:rPr>
        <w:t>vasospastic</w:t>
      </w:r>
      <w:proofErr w:type="spellEnd"/>
      <w:r w:rsidRPr="005A5581">
        <w:rPr>
          <w:color w:val="000000"/>
        </w:rPr>
        <w:t xml:space="preserve"> angina. </w:t>
      </w:r>
      <w:proofErr w:type="spellStart"/>
      <w:r w:rsidRPr="005A5581">
        <w:rPr>
          <w:color w:val="000000"/>
        </w:rPr>
        <w:t>Eur</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J 2017;38:2565-2568.</w:t>
      </w:r>
    </w:p>
    <w:p w14:paraId="24D3B21B" w14:textId="77777777" w:rsidR="00E00550" w:rsidRPr="005A5581" w:rsidRDefault="00B153E5" w:rsidP="00563C15">
      <w:pPr>
        <w:numPr>
          <w:ilvl w:val="0"/>
          <w:numId w:val="12"/>
        </w:numPr>
        <w:jc w:val="both"/>
        <w:rPr>
          <w:color w:val="000000"/>
        </w:rPr>
      </w:pPr>
      <w:proofErr w:type="spellStart"/>
      <w:r w:rsidRPr="005A5581">
        <w:rPr>
          <w:color w:val="000000"/>
        </w:rPr>
        <w:t>Ong</w:t>
      </w:r>
      <w:proofErr w:type="spellEnd"/>
      <w:r w:rsidRPr="005A5581">
        <w:rPr>
          <w:color w:val="000000"/>
        </w:rPr>
        <w:t xml:space="preserve"> P, </w:t>
      </w:r>
      <w:proofErr w:type="spellStart"/>
      <w:r w:rsidRPr="005A5581">
        <w:rPr>
          <w:color w:val="000000"/>
        </w:rPr>
        <w:t>Athanasiadis</w:t>
      </w:r>
      <w:proofErr w:type="spellEnd"/>
      <w:r w:rsidRPr="005A5581">
        <w:rPr>
          <w:color w:val="000000"/>
        </w:rPr>
        <w:t xml:space="preserve"> A, Perne A, </w:t>
      </w:r>
      <w:proofErr w:type="spellStart"/>
      <w:r w:rsidRPr="005A5581">
        <w:rPr>
          <w:color w:val="000000"/>
        </w:rPr>
        <w:t>Mahrholdt</w:t>
      </w:r>
      <w:proofErr w:type="spellEnd"/>
      <w:r w:rsidRPr="005A5581">
        <w:rPr>
          <w:color w:val="000000"/>
        </w:rPr>
        <w:t xml:space="preserve"> H, </w:t>
      </w:r>
      <w:proofErr w:type="spellStart"/>
      <w:r w:rsidRPr="005A5581">
        <w:rPr>
          <w:color w:val="000000"/>
        </w:rPr>
        <w:t>Schaufele</w:t>
      </w:r>
      <w:proofErr w:type="spellEnd"/>
      <w:r w:rsidRPr="005A5581">
        <w:rPr>
          <w:color w:val="000000"/>
        </w:rPr>
        <w:t xml:space="preserve"> T, Hill S, </w:t>
      </w:r>
      <w:proofErr w:type="spellStart"/>
      <w:r w:rsidRPr="005A5581">
        <w:rPr>
          <w:color w:val="000000"/>
        </w:rPr>
        <w:t>Sechtem</w:t>
      </w:r>
      <w:proofErr w:type="spellEnd"/>
      <w:r w:rsidRPr="005A5581">
        <w:rPr>
          <w:color w:val="000000"/>
        </w:rPr>
        <w:t xml:space="preserve"> U. </w:t>
      </w:r>
      <w:proofErr w:type="spellStart"/>
      <w:r w:rsidRPr="005A5581">
        <w:rPr>
          <w:color w:val="000000"/>
        </w:rPr>
        <w:t>Coronary</w:t>
      </w:r>
      <w:proofErr w:type="spellEnd"/>
      <w:r w:rsidRPr="005A5581">
        <w:rPr>
          <w:color w:val="000000"/>
        </w:rPr>
        <w:t xml:space="preserve"> vasomotor </w:t>
      </w:r>
      <w:proofErr w:type="spellStart"/>
      <w:r w:rsidRPr="005A5581">
        <w:rPr>
          <w:color w:val="000000"/>
        </w:rPr>
        <w:t>abnormalities</w:t>
      </w:r>
      <w:proofErr w:type="spellEnd"/>
      <w:r w:rsidRPr="005A5581">
        <w:rPr>
          <w:color w:val="000000"/>
        </w:rPr>
        <w:t xml:space="preserve"> in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stable</w:t>
      </w:r>
      <w:proofErr w:type="spellEnd"/>
      <w:r w:rsidRPr="005A5581">
        <w:rPr>
          <w:color w:val="000000"/>
        </w:rPr>
        <w:t xml:space="preserve"> angina </w:t>
      </w:r>
      <w:proofErr w:type="spellStart"/>
      <w:r w:rsidRPr="005A5581">
        <w:rPr>
          <w:color w:val="000000"/>
        </w:rPr>
        <w:t>after</w:t>
      </w:r>
      <w:proofErr w:type="spellEnd"/>
      <w:r w:rsidRPr="005A5581">
        <w:rPr>
          <w:color w:val="000000"/>
        </w:rPr>
        <w:t xml:space="preserve"> </w:t>
      </w:r>
      <w:proofErr w:type="spellStart"/>
      <w:r w:rsidRPr="005A5581">
        <w:rPr>
          <w:color w:val="000000"/>
        </w:rPr>
        <w:t>successful</w:t>
      </w:r>
      <w:proofErr w:type="spellEnd"/>
      <w:r w:rsidRPr="005A5581">
        <w:rPr>
          <w:color w:val="000000"/>
        </w:rPr>
        <w:t xml:space="preserve"> </w:t>
      </w:r>
      <w:proofErr w:type="spellStart"/>
      <w:r w:rsidRPr="005A5581">
        <w:rPr>
          <w:color w:val="000000"/>
        </w:rPr>
        <w:t>stent</w:t>
      </w:r>
      <w:proofErr w:type="spellEnd"/>
      <w:r w:rsidRPr="005A5581">
        <w:rPr>
          <w:color w:val="000000"/>
        </w:rPr>
        <w:t xml:space="preserve"> </w:t>
      </w:r>
      <w:proofErr w:type="spellStart"/>
      <w:r w:rsidRPr="005A5581">
        <w:rPr>
          <w:color w:val="000000"/>
        </w:rPr>
        <w:t>implantation</w:t>
      </w:r>
      <w:proofErr w:type="spellEnd"/>
      <w:r w:rsidRPr="005A5581">
        <w:rPr>
          <w:color w:val="000000"/>
        </w:rPr>
        <w:t xml:space="preserve"> but </w:t>
      </w:r>
      <w:proofErr w:type="spellStart"/>
      <w:r w:rsidRPr="005A5581">
        <w:rPr>
          <w:color w:val="000000"/>
        </w:rPr>
        <w:t>without</w:t>
      </w:r>
      <w:proofErr w:type="spellEnd"/>
      <w:r w:rsidRPr="005A5581">
        <w:rPr>
          <w:color w:val="000000"/>
        </w:rPr>
        <w:t xml:space="preserve"> </w:t>
      </w:r>
      <w:proofErr w:type="spellStart"/>
      <w:r w:rsidRPr="005A5581">
        <w:rPr>
          <w:color w:val="000000"/>
        </w:rPr>
        <w:t>instent</w:t>
      </w:r>
      <w:proofErr w:type="spellEnd"/>
      <w:r w:rsidRPr="005A5581">
        <w:rPr>
          <w:color w:val="000000"/>
        </w:rPr>
        <w:t xml:space="preserve"> </w:t>
      </w:r>
      <w:proofErr w:type="spellStart"/>
      <w:r w:rsidRPr="005A5581">
        <w:rPr>
          <w:color w:val="000000"/>
        </w:rPr>
        <w:t>restenosis</w:t>
      </w:r>
      <w:proofErr w:type="spellEnd"/>
      <w:r w:rsidRPr="005A5581">
        <w:rPr>
          <w:color w:val="000000"/>
        </w:rPr>
        <w:t xml:space="preserve">. Clin </w:t>
      </w:r>
      <w:proofErr w:type="spellStart"/>
      <w:r w:rsidRPr="005A5581">
        <w:rPr>
          <w:color w:val="000000"/>
        </w:rPr>
        <w:t>Res</w:t>
      </w:r>
      <w:proofErr w:type="spellEnd"/>
      <w:r w:rsidRPr="005A5581">
        <w:rPr>
          <w:color w:val="000000"/>
        </w:rPr>
        <w:t xml:space="preserve"> </w:t>
      </w:r>
      <w:proofErr w:type="spellStart"/>
      <w:r w:rsidRPr="005A5581">
        <w:rPr>
          <w:color w:val="000000"/>
        </w:rPr>
        <w:t>Cardiol</w:t>
      </w:r>
      <w:proofErr w:type="spellEnd"/>
      <w:r w:rsidRPr="005A5581">
        <w:rPr>
          <w:color w:val="000000"/>
        </w:rPr>
        <w:t xml:space="preserve"> 2014;103:1119</w:t>
      </w:r>
    </w:p>
    <w:p w14:paraId="68646ADB" w14:textId="77777777" w:rsidR="00E00550" w:rsidRPr="005A5581" w:rsidRDefault="00B153E5" w:rsidP="00563C15">
      <w:pPr>
        <w:numPr>
          <w:ilvl w:val="0"/>
          <w:numId w:val="12"/>
        </w:numPr>
        <w:jc w:val="both"/>
        <w:rPr>
          <w:color w:val="000000"/>
        </w:rPr>
      </w:pPr>
      <w:proofErr w:type="spellStart"/>
      <w:r w:rsidRPr="005A5581">
        <w:rPr>
          <w:color w:val="000000"/>
        </w:rPr>
        <w:t>Tsuburaya</w:t>
      </w:r>
      <w:proofErr w:type="spellEnd"/>
      <w:r w:rsidRPr="005A5581">
        <w:rPr>
          <w:color w:val="000000"/>
        </w:rPr>
        <w:t xml:space="preserve"> R, </w:t>
      </w:r>
      <w:proofErr w:type="spellStart"/>
      <w:r w:rsidRPr="005A5581">
        <w:rPr>
          <w:color w:val="000000"/>
        </w:rPr>
        <w:t>Takahashi</w:t>
      </w:r>
      <w:proofErr w:type="spellEnd"/>
      <w:r w:rsidRPr="005A5581">
        <w:rPr>
          <w:color w:val="000000"/>
        </w:rPr>
        <w:t xml:space="preserve"> J, </w:t>
      </w:r>
      <w:proofErr w:type="spellStart"/>
      <w:r w:rsidRPr="005A5581">
        <w:rPr>
          <w:color w:val="000000"/>
        </w:rPr>
        <w:t>Nakamura</w:t>
      </w:r>
      <w:proofErr w:type="spellEnd"/>
      <w:r w:rsidRPr="005A5581">
        <w:rPr>
          <w:color w:val="000000"/>
        </w:rPr>
        <w:t xml:space="preserve"> A, </w:t>
      </w:r>
      <w:proofErr w:type="spellStart"/>
      <w:r w:rsidRPr="005A5581">
        <w:rPr>
          <w:color w:val="000000"/>
        </w:rPr>
        <w:t>Nozaki</w:t>
      </w:r>
      <w:proofErr w:type="spellEnd"/>
      <w:r w:rsidRPr="005A5581">
        <w:rPr>
          <w:color w:val="000000"/>
        </w:rPr>
        <w:t xml:space="preserve"> E, Sugi M, </w:t>
      </w:r>
      <w:proofErr w:type="spellStart"/>
      <w:r w:rsidRPr="005A5581">
        <w:rPr>
          <w:color w:val="000000"/>
        </w:rPr>
        <w:t>Yamamoto</w:t>
      </w:r>
      <w:proofErr w:type="spellEnd"/>
      <w:r w:rsidRPr="005A5581">
        <w:rPr>
          <w:color w:val="000000"/>
        </w:rPr>
        <w:t xml:space="preserve"> Y, </w:t>
      </w:r>
      <w:proofErr w:type="spellStart"/>
      <w:r w:rsidRPr="005A5581">
        <w:rPr>
          <w:color w:val="000000"/>
        </w:rPr>
        <w:t>Hiramoto</w:t>
      </w:r>
      <w:proofErr w:type="spellEnd"/>
      <w:r w:rsidRPr="005A5581">
        <w:rPr>
          <w:color w:val="000000"/>
        </w:rPr>
        <w:t xml:space="preserve"> T, </w:t>
      </w:r>
      <w:proofErr w:type="spellStart"/>
      <w:r w:rsidRPr="005A5581">
        <w:rPr>
          <w:color w:val="000000"/>
        </w:rPr>
        <w:t>Horiguchi</w:t>
      </w:r>
      <w:proofErr w:type="spellEnd"/>
      <w:r w:rsidRPr="005A5581">
        <w:rPr>
          <w:color w:val="000000"/>
        </w:rPr>
        <w:t xml:space="preserve"> S, </w:t>
      </w:r>
      <w:proofErr w:type="spellStart"/>
      <w:r w:rsidRPr="005A5581">
        <w:rPr>
          <w:color w:val="000000"/>
        </w:rPr>
        <w:t>Inoue</w:t>
      </w:r>
      <w:proofErr w:type="spellEnd"/>
      <w:r w:rsidRPr="005A5581">
        <w:rPr>
          <w:color w:val="000000"/>
        </w:rPr>
        <w:t xml:space="preserve"> K, </w:t>
      </w:r>
      <w:proofErr w:type="spellStart"/>
      <w:r w:rsidRPr="005A5581">
        <w:rPr>
          <w:color w:val="000000"/>
        </w:rPr>
        <w:t>Goto</w:t>
      </w:r>
      <w:proofErr w:type="spellEnd"/>
      <w:r w:rsidRPr="005A5581">
        <w:rPr>
          <w:color w:val="000000"/>
        </w:rPr>
        <w:t xml:space="preserve"> T, Kato A, </w:t>
      </w:r>
      <w:proofErr w:type="spellStart"/>
      <w:r w:rsidRPr="005A5581">
        <w:rPr>
          <w:color w:val="000000"/>
        </w:rPr>
        <w:t>Shinozaki</w:t>
      </w:r>
      <w:proofErr w:type="spellEnd"/>
      <w:r w:rsidRPr="005A5581">
        <w:rPr>
          <w:color w:val="000000"/>
        </w:rPr>
        <w:t xml:space="preserve"> T, </w:t>
      </w:r>
      <w:proofErr w:type="spellStart"/>
      <w:r w:rsidRPr="005A5581">
        <w:rPr>
          <w:color w:val="000000"/>
        </w:rPr>
        <w:t>Ishida</w:t>
      </w:r>
      <w:proofErr w:type="spellEnd"/>
      <w:r w:rsidRPr="005A5581">
        <w:rPr>
          <w:color w:val="000000"/>
        </w:rPr>
        <w:t xml:space="preserve"> E, </w:t>
      </w:r>
      <w:proofErr w:type="spellStart"/>
      <w:r w:rsidRPr="005A5581">
        <w:rPr>
          <w:color w:val="000000"/>
        </w:rPr>
        <w:t>Miyata</w:t>
      </w:r>
      <w:proofErr w:type="spellEnd"/>
      <w:r w:rsidRPr="005A5581">
        <w:rPr>
          <w:color w:val="000000"/>
        </w:rPr>
        <w:t xml:space="preserve"> S, </w:t>
      </w:r>
      <w:proofErr w:type="spellStart"/>
      <w:r w:rsidRPr="005A5581">
        <w:rPr>
          <w:color w:val="000000"/>
        </w:rPr>
        <w:t>Yasuda</w:t>
      </w:r>
      <w:proofErr w:type="spellEnd"/>
      <w:r w:rsidRPr="005A5581">
        <w:rPr>
          <w:color w:val="000000"/>
        </w:rPr>
        <w:t xml:space="preserve"> S, </w:t>
      </w:r>
      <w:proofErr w:type="spellStart"/>
      <w:r w:rsidRPr="005A5581">
        <w:rPr>
          <w:color w:val="000000"/>
        </w:rPr>
        <w:t>Shimokawa</w:t>
      </w:r>
      <w:proofErr w:type="spellEnd"/>
      <w:r w:rsidRPr="005A5581">
        <w:rPr>
          <w:color w:val="000000"/>
        </w:rPr>
        <w:t xml:space="preserve"> H; NOVEL </w:t>
      </w:r>
      <w:proofErr w:type="spellStart"/>
      <w:r w:rsidRPr="005A5581">
        <w:rPr>
          <w:color w:val="000000"/>
        </w:rPr>
        <w:t>Investigators</w:t>
      </w:r>
      <w:proofErr w:type="spellEnd"/>
      <w:r w:rsidRPr="005A5581">
        <w:rPr>
          <w:color w:val="000000"/>
        </w:rPr>
        <w:t xml:space="preserve">. </w:t>
      </w:r>
      <w:proofErr w:type="spellStart"/>
      <w:r w:rsidRPr="005A5581">
        <w:rPr>
          <w:color w:val="000000"/>
        </w:rPr>
        <w:t>Beneficial</w:t>
      </w:r>
      <w:proofErr w:type="spellEnd"/>
      <w:r w:rsidRPr="005A5581">
        <w:rPr>
          <w:color w:val="000000"/>
        </w:rPr>
        <w:t xml:space="preserve"> </w:t>
      </w:r>
      <w:proofErr w:type="spellStart"/>
      <w:r w:rsidRPr="005A5581">
        <w:rPr>
          <w:color w:val="000000"/>
        </w:rPr>
        <w:t>effects</w:t>
      </w:r>
      <w:proofErr w:type="spellEnd"/>
      <w:r w:rsidRPr="005A5581">
        <w:rPr>
          <w:color w:val="000000"/>
        </w:rPr>
        <w:t xml:space="preserve"> of </w:t>
      </w:r>
      <w:proofErr w:type="spellStart"/>
      <w:r w:rsidRPr="005A5581">
        <w:rPr>
          <w:color w:val="000000"/>
        </w:rPr>
        <w:t>longacting</w:t>
      </w:r>
      <w:proofErr w:type="spellEnd"/>
      <w:r w:rsidRPr="005A5581">
        <w:rPr>
          <w:color w:val="000000"/>
        </w:rPr>
        <w:t xml:space="preserve"> </w:t>
      </w:r>
      <w:proofErr w:type="spellStart"/>
      <w:r w:rsidRPr="005A5581">
        <w:rPr>
          <w:color w:val="000000"/>
        </w:rPr>
        <w:t>nifedipine</w:t>
      </w:r>
      <w:proofErr w:type="spellEnd"/>
      <w:r w:rsidRPr="005A5581">
        <w:rPr>
          <w:color w:val="000000"/>
        </w:rPr>
        <w:t xml:space="preserve"> on </w:t>
      </w:r>
      <w:proofErr w:type="spellStart"/>
      <w:r w:rsidRPr="005A5581">
        <w:rPr>
          <w:color w:val="000000"/>
        </w:rPr>
        <w:t>coronary</w:t>
      </w:r>
      <w:proofErr w:type="spellEnd"/>
      <w:r w:rsidRPr="005A5581">
        <w:rPr>
          <w:color w:val="000000"/>
        </w:rPr>
        <w:t xml:space="preserve"> </w:t>
      </w:r>
      <w:proofErr w:type="spellStart"/>
      <w:r w:rsidRPr="005A5581">
        <w:rPr>
          <w:color w:val="000000"/>
        </w:rPr>
        <w:t>vasomotion</w:t>
      </w:r>
      <w:proofErr w:type="spellEnd"/>
      <w:r w:rsidRPr="005A5581">
        <w:rPr>
          <w:color w:val="000000"/>
        </w:rPr>
        <w:t xml:space="preserve"> </w:t>
      </w:r>
      <w:proofErr w:type="spellStart"/>
      <w:r w:rsidRPr="005A5581">
        <w:rPr>
          <w:color w:val="000000"/>
        </w:rPr>
        <w:t>abnormalities</w:t>
      </w:r>
      <w:proofErr w:type="spellEnd"/>
      <w:r w:rsidRPr="005A5581">
        <w:rPr>
          <w:color w:val="000000"/>
        </w:rPr>
        <w:t xml:space="preserve"> </w:t>
      </w:r>
      <w:proofErr w:type="spellStart"/>
      <w:r w:rsidRPr="005A5581">
        <w:rPr>
          <w:color w:val="000000"/>
        </w:rPr>
        <w:t>after</w:t>
      </w:r>
      <w:proofErr w:type="spellEnd"/>
      <w:r w:rsidRPr="005A5581">
        <w:rPr>
          <w:color w:val="000000"/>
        </w:rPr>
        <w:t xml:space="preserve"> drug-</w:t>
      </w:r>
      <w:proofErr w:type="spellStart"/>
      <w:r w:rsidRPr="005A5581">
        <w:rPr>
          <w:color w:val="000000"/>
        </w:rPr>
        <w:t>eluting</w:t>
      </w:r>
      <w:proofErr w:type="spellEnd"/>
      <w:r w:rsidRPr="005A5581">
        <w:rPr>
          <w:color w:val="000000"/>
        </w:rPr>
        <w:t xml:space="preserve"> </w:t>
      </w:r>
      <w:proofErr w:type="spellStart"/>
      <w:r w:rsidRPr="005A5581">
        <w:rPr>
          <w:color w:val="000000"/>
        </w:rPr>
        <w:t>stent</w:t>
      </w:r>
      <w:proofErr w:type="spellEnd"/>
      <w:r w:rsidRPr="005A5581">
        <w:rPr>
          <w:color w:val="000000"/>
        </w:rPr>
        <w:t xml:space="preserve"> </w:t>
      </w:r>
      <w:proofErr w:type="spellStart"/>
      <w:r w:rsidRPr="005A5581">
        <w:rPr>
          <w:color w:val="000000"/>
        </w:rPr>
        <w:t>implantation</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NOVEL </w:t>
      </w:r>
      <w:proofErr w:type="spellStart"/>
      <w:r w:rsidRPr="005A5581">
        <w:rPr>
          <w:color w:val="000000"/>
        </w:rPr>
        <w:t>study</w:t>
      </w:r>
      <w:proofErr w:type="spellEnd"/>
      <w:r w:rsidRPr="005A5581">
        <w:rPr>
          <w:color w:val="000000"/>
        </w:rPr>
        <w:t xml:space="preserve">. </w:t>
      </w:r>
      <w:proofErr w:type="spellStart"/>
      <w:r w:rsidRPr="005A5581">
        <w:rPr>
          <w:color w:val="000000"/>
        </w:rPr>
        <w:t>Eur</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J 2016;37:2713-272</w:t>
      </w:r>
    </w:p>
    <w:p w14:paraId="6F644479" w14:textId="77777777" w:rsidR="00E00550" w:rsidRPr="005A5581" w:rsidRDefault="00B153E5" w:rsidP="00563C15">
      <w:pPr>
        <w:numPr>
          <w:ilvl w:val="0"/>
          <w:numId w:val="12"/>
        </w:numPr>
        <w:jc w:val="both"/>
        <w:rPr>
          <w:color w:val="000000"/>
        </w:rPr>
      </w:pPr>
      <w:proofErr w:type="spellStart"/>
      <w:r w:rsidRPr="005A5581">
        <w:rPr>
          <w:color w:val="000000"/>
        </w:rPr>
        <w:t>Cohn</w:t>
      </w:r>
      <w:proofErr w:type="spellEnd"/>
      <w:r w:rsidRPr="005A5581">
        <w:rPr>
          <w:color w:val="000000"/>
        </w:rPr>
        <w:t xml:space="preserve">  PF, Fox KM,   </w:t>
      </w:r>
      <w:proofErr w:type="spellStart"/>
      <w:r w:rsidRPr="005A5581">
        <w:rPr>
          <w:color w:val="000000"/>
        </w:rPr>
        <w:t>Daly</w:t>
      </w:r>
      <w:proofErr w:type="spellEnd"/>
      <w:r w:rsidRPr="005A5581">
        <w:rPr>
          <w:color w:val="000000"/>
        </w:rPr>
        <w:t xml:space="preserve"> С  </w:t>
      </w:r>
      <w:proofErr w:type="spellStart"/>
      <w:r w:rsidRPr="005A5581">
        <w:rPr>
          <w:color w:val="000000"/>
        </w:rPr>
        <w:t>Silent</w:t>
      </w:r>
      <w:proofErr w:type="spellEnd"/>
      <w:r w:rsidRPr="005A5581">
        <w:rPr>
          <w:color w:val="000000"/>
        </w:rPr>
        <w:t xml:space="preserve">  </w:t>
      </w:r>
      <w:proofErr w:type="spellStart"/>
      <w:r w:rsidRPr="005A5581">
        <w:rPr>
          <w:color w:val="000000"/>
        </w:rPr>
        <w:t>myocardial</w:t>
      </w:r>
      <w:proofErr w:type="spellEnd"/>
      <w:r w:rsidRPr="005A5581">
        <w:rPr>
          <w:color w:val="000000"/>
        </w:rPr>
        <w:t xml:space="preserve"> ischemia.   </w:t>
      </w:r>
      <w:proofErr w:type="spellStart"/>
      <w:r w:rsidRPr="005A5581">
        <w:rPr>
          <w:color w:val="000000"/>
        </w:rPr>
        <w:t>Circulation</w:t>
      </w:r>
      <w:proofErr w:type="spellEnd"/>
      <w:r w:rsidRPr="005A5581">
        <w:rPr>
          <w:color w:val="000000"/>
        </w:rPr>
        <w:t xml:space="preserve"> 2003;108:1263-1277.</w:t>
      </w:r>
    </w:p>
    <w:p w14:paraId="74A3CBE4" w14:textId="77777777" w:rsidR="00E00550" w:rsidRPr="005A5581" w:rsidRDefault="00B153E5" w:rsidP="00563C15">
      <w:pPr>
        <w:numPr>
          <w:ilvl w:val="0"/>
          <w:numId w:val="12"/>
        </w:numPr>
        <w:jc w:val="both"/>
        <w:rPr>
          <w:color w:val="000000"/>
        </w:rPr>
      </w:pPr>
      <w:r w:rsidRPr="005A5581">
        <w:rPr>
          <w:color w:val="000000"/>
        </w:rPr>
        <w:t xml:space="preserve">Williams B, </w:t>
      </w:r>
      <w:proofErr w:type="spellStart"/>
      <w:r w:rsidRPr="005A5581">
        <w:rPr>
          <w:color w:val="000000"/>
        </w:rPr>
        <w:t>Mancia</w:t>
      </w:r>
      <w:proofErr w:type="spellEnd"/>
      <w:r w:rsidRPr="005A5581">
        <w:rPr>
          <w:color w:val="000000"/>
        </w:rPr>
        <w:t xml:space="preserve"> G, </w:t>
      </w:r>
      <w:proofErr w:type="spellStart"/>
      <w:r w:rsidRPr="005A5581">
        <w:rPr>
          <w:color w:val="000000"/>
        </w:rPr>
        <w:t>Spiering</w:t>
      </w:r>
      <w:proofErr w:type="spellEnd"/>
      <w:r w:rsidRPr="005A5581">
        <w:rPr>
          <w:color w:val="000000"/>
        </w:rPr>
        <w:t xml:space="preserve"> W, </w:t>
      </w:r>
      <w:proofErr w:type="spellStart"/>
      <w:r w:rsidRPr="005A5581">
        <w:rPr>
          <w:color w:val="000000"/>
        </w:rPr>
        <w:t>Agabiti</w:t>
      </w:r>
      <w:proofErr w:type="spellEnd"/>
      <w:r w:rsidRPr="005A5581">
        <w:rPr>
          <w:color w:val="000000"/>
        </w:rPr>
        <w:t xml:space="preserve"> Rosei E, </w:t>
      </w:r>
      <w:proofErr w:type="spellStart"/>
      <w:r w:rsidRPr="005A5581">
        <w:rPr>
          <w:color w:val="000000"/>
        </w:rPr>
        <w:t>Azizi</w:t>
      </w:r>
      <w:proofErr w:type="spellEnd"/>
      <w:r w:rsidRPr="005A5581">
        <w:rPr>
          <w:color w:val="000000"/>
        </w:rPr>
        <w:t xml:space="preserve"> M, </w:t>
      </w:r>
      <w:proofErr w:type="spellStart"/>
      <w:r w:rsidRPr="005A5581">
        <w:rPr>
          <w:color w:val="000000"/>
        </w:rPr>
        <w:t>Burnier</w:t>
      </w:r>
      <w:proofErr w:type="spellEnd"/>
      <w:r w:rsidRPr="005A5581">
        <w:rPr>
          <w:color w:val="000000"/>
        </w:rPr>
        <w:t xml:space="preserve"> M, Clement DL, Coca A, de Simone G, </w:t>
      </w:r>
      <w:proofErr w:type="spellStart"/>
      <w:r w:rsidRPr="005A5581">
        <w:rPr>
          <w:color w:val="000000"/>
        </w:rPr>
        <w:t>Dominiczak</w:t>
      </w:r>
      <w:proofErr w:type="spellEnd"/>
      <w:r w:rsidRPr="005A5581">
        <w:rPr>
          <w:color w:val="000000"/>
        </w:rPr>
        <w:t xml:space="preserve"> A, </w:t>
      </w:r>
      <w:proofErr w:type="spellStart"/>
      <w:r w:rsidRPr="005A5581">
        <w:rPr>
          <w:color w:val="000000"/>
        </w:rPr>
        <w:t>Kahan</w:t>
      </w:r>
      <w:proofErr w:type="spellEnd"/>
      <w:r w:rsidRPr="005A5581">
        <w:rPr>
          <w:color w:val="000000"/>
        </w:rPr>
        <w:t xml:space="preserve"> T, </w:t>
      </w:r>
      <w:proofErr w:type="spellStart"/>
      <w:r w:rsidRPr="005A5581">
        <w:rPr>
          <w:color w:val="000000"/>
        </w:rPr>
        <w:t>Mahfoud</w:t>
      </w:r>
      <w:proofErr w:type="spellEnd"/>
      <w:r w:rsidRPr="005A5581">
        <w:rPr>
          <w:color w:val="000000"/>
        </w:rPr>
        <w:t xml:space="preserve"> F, </w:t>
      </w:r>
      <w:proofErr w:type="spellStart"/>
      <w:r w:rsidRPr="005A5581">
        <w:rPr>
          <w:color w:val="000000"/>
        </w:rPr>
        <w:t>Redon</w:t>
      </w:r>
      <w:proofErr w:type="spellEnd"/>
      <w:r w:rsidRPr="005A5581">
        <w:rPr>
          <w:color w:val="000000"/>
        </w:rPr>
        <w:t xml:space="preserve"> J, </w:t>
      </w:r>
      <w:proofErr w:type="spellStart"/>
      <w:r w:rsidRPr="005A5581">
        <w:rPr>
          <w:color w:val="000000"/>
        </w:rPr>
        <w:t>Ruilope</w:t>
      </w:r>
      <w:proofErr w:type="spellEnd"/>
      <w:r w:rsidRPr="005A5581">
        <w:rPr>
          <w:color w:val="000000"/>
        </w:rPr>
        <w:t xml:space="preserve"> L, </w:t>
      </w:r>
      <w:proofErr w:type="spellStart"/>
      <w:r w:rsidRPr="005A5581">
        <w:rPr>
          <w:color w:val="000000"/>
        </w:rPr>
        <w:t>Zanchetti</w:t>
      </w:r>
      <w:proofErr w:type="spellEnd"/>
      <w:r w:rsidRPr="005A5581">
        <w:rPr>
          <w:color w:val="000000"/>
        </w:rPr>
        <w:t xml:space="preserve"> A, </w:t>
      </w:r>
      <w:proofErr w:type="spellStart"/>
      <w:r w:rsidRPr="005A5581">
        <w:rPr>
          <w:color w:val="000000"/>
        </w:rPr>
        <w:t>Kerins</w:t>
      </w:r>
      <w:proofErr w:type="spellEnd"/>
      <w:r w:rsidRPr="005A5581">
        <w:rPr>
          <w:color w:val="000000"/>
        </w:rPr>
        <w:t xml:space="preserve"> M, </w:t>
      </w:r>
      <w:proofErr w:type="spellStart"/>
      <w:r w:rsidRPr="005A5581">
        <w:rPr>
          <w:color w:val="000000"/>
        </w:rPr>
        <w:t>Kjeldsen</w:t>
      </w:r>
      <w:proofErr w:type="spellEnd"/>
      <w:r w:rsidRPr="005A5581">
        <w:rPr>
          <w:color w:val="000000"/>
        </w:rPr>
        <w:t xml:space="preserve">  E, </w:t>
      </w:r>
      <w:proofErr w:type="spellStart"/>
      <w:r w:rsidRPr="005A5581">
        <w:rPr>
          <w:color w:val="000000"/>
        </w:rPr>
        <w:t>Kreutz</w:t>
      </w:r>
      <w:proofErr w:type="spellEnd"/>
      <w:r w:rsidRPr="005A5581">
        <w:rPr>
          <w:color w:val="000000"/>
        </w:rPr>
        <w:t xml:space="preserve"> R, Laurent S, Lip GYH, </w:t>
      </w:r>
      <w:proofErr w:type="spellStart"/>
      <w:r w:rsidRPr="005A5581">
        <w:rPr>
          <w:color w:val="000000"/>
        </w:rPr>
        <w:t>McManus</w:t>
      </w:r>
      <w:proofErr w:type="spellEnd"/>
      <w:r w:rsidRPr="005A5581">
        <w:rPr>
          <w:color w:val="000000"/>
        </w:rPr>
        <w:t xml:space="preserve"> R, </w:t>
      </w:r>
      <w:proofErr w:type="spellStart"/>
      <w:r w:rsidRPr="005A5581">
        <w:rPr>
          <w:color w:val="000000"/>
        </w:rPr>
        <w:t>Narkiewicz</w:t>
      </w:r>
      <w:proofErr w:type="spellEnd"/>
      <w:r w:rsidRPr="005A5581">
        <w:rPr>
          <w:color w:val="000000"/>
        </w:rPr>
        <w:t xml:space="preserve"> K, </w:t>
      </w:r>
      <w:proofErr w:type="spellStart"/>
      <w:r w:rsidRPr="005A5581">
        <w:rPr>
          <w:color w:val="000000"/>
        </w:rPr>
        <w:t>Ruschitzka</w:t>
      </w:r>
      <w:proofErr w:type="spellEnd"/>
      <w:r w:rsidRPr="005A5581">
        <w:rPr>
          <w:color w:val="000000"/>
        </w:rPr>
        <w:t xml:space="preserve"> F, </w:t>
      </w:r>
      <w:proofErr w:type="spellStart"/>
      <w:r w:rsidRPr="005A5581">
        <w:rPr>
          <w:color w:val="000000"/>
        </w:rPr>
        <w:t>Schmieder</w:t>
      </w:r>
      <w:proofErr w:type="spellEnd"/>
      <w:r w:rsidRPr="005A5581">
        <w:rPr>
          <w:color w:val="000000"/>
        </w:rPr>
        <w:t xml:space="preserve"> RE, </w:t>
      </w:r>
      <w:proofErr w:type="spellStart"/>
      <w:r w:rsidRPr="005A5581">
        <w:rPr>
          <w:color w:val="000000"/>
        </w:rPr>
        <w:t>Shlyakhto</w:t>
      </w:r>
      <w:proofErr w:type="spellEnd"/>
      <w:r w:rsidRPr="005A5581">
        <w:rPr>
          <w:color w:val="000000"/>
        </w:rPr>
        <w:t xml:space="preserve"> E, </w:t>
      </w:r>
      <w:proofErr w:type="spellStart"/>
      <w:r w:rsidRPr="005A5581">
        <w:rPr>
          <w:color w:val="000000"/>
        </w:rPr>
        <w:t>Tsioufis</w:t>
      </w:r>
      <w:proofErr w:type="spellEnd"/>
      <w:r w:rsidRPr="005A5581">
        <w:rPr>
          <w:color w:val="000000"/>
        </w:rPr>
        <w:t xml:space="preserve"> C, </w:t>
      </w:r>
      <w:proofErr w:type="spellStart"/>
      <w:r w:rsidRPr="005A5581">
        <w:rPr>
          <w:color w:val="000000"/>
        </w:rPr>
        <w:t>Aboyans</w:t>
      </w:r>
      <w:proofErr w:type="spellEnd"/>
      <w:r w:rsidRPr="005A5581">
        <w:rPr>
          <w:color w:val="000000"/>
        </w:rPr>
        <w:t xml:space="preserve"> V, </w:t>
      </w:r>
      <w:proofErr w:type="spellStart"/>
      <w:r w:rsidRPr="005A5581">
        <w:rPr>
          <w:color w:val="000000"/>
        </w:rPr>
        <w:t>Desormais</w:t>
      </w:r>
      <w:proofErr w:type="spellEnd"/>
      <w:r w:rsidRPr="005A5581">
        <w:rPr>
          <w:color w:val="000000"/>
        </w:rPr>
        <w:t xml:space="preserve"> I. 2018 ESC/ESH </w:t>
      </w:r>
      <w:proofErr w:type="spellStart"/>
      <w:r w:rsidRPr="005A5581">
        <w:rPr>
          <w:color w:val="000000"/>
        </w:rPr>
        <w:t>Guidelines</w:t>
      </w:r>
      <w:proofErr w:type="spellEnd"/>
      <w:r w:rsidRPr="005A5581">
        <w:rPr>
          <w:color w:val="000000"/>
        </w:rPr>
        <w:t xml:space="preserve"> for </w:t>
      </w:r>
      <w:proofErr w:type="spellStart"/>
      <w:r w:rsidRPr="005A5581">
        <w:rPr>
          <w:color w:val="000000"/>
        </w:rPr>
        <w:t>the</w:t>
      </w:r>
      <w:proofErr w:type="spellEnd"/>
      <w:r w:rsidRPr="005A5581">
        <w:rPr>
          <w:color w:val="000000"/>
        </w:rPr>
        <w:t xml:space="preserve"> management of arterial </w:t>
      </w:r>
      <w:proofErr w:type="spellStart"/>
      <w:r w:rsidRPr="005A5581">
        <w:rPr>
          <w:color w:val="000000"/>
        </w:rPr>
        <w:t>hypertension</w:t>
      </w:r>
      <w:proofErr w:type="spellEnd"/>
      <w:r w:rsidRPr="005A5581">
        <w:rPr>
          <w:color w:val="000000"/>
        </w:rPr>
        <w:t xml:space="preserve">. </w:t>
      </w:r>
      <w:proofErr w:type="spellStart"/>
      <w:r w:rsidRPr="005A5581">
        <w:rPr>
          <w:color w:val="000000"/>
        </w:rPr>
        <w:t>Eur</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J 2018;39:3021-31</w:t>
      </w:r>
    </w:p>
    <w:p w14:paraId="4AD1E66F" w14:textId="77777777" w:rsidR="00E00550" w:rsidRPr="005A5581" w:rsidRDefault="00B153E5" w:rsidP="00563C15">
      <w:pPr>
        <w:numPr>
          <w:ilvl w:val="0"/>
          <w:numId w:val="12"/>
        </w:numPr>
        <w:jc w:val="both"/>
        <w:rPr>
          <w:color w:val="000000"/>
        </w:rPr>
      </w:pPr>
      <w:r w:rsidRPr="005A5581">
        <w:rPr>
          <w:color w:val="000000"/>
        </w:rPr>
        <w:t xml:space="preserve">Fried LF, Emanuele N, </w:t>
      </w:r>
      <w:proofErr w:type="spellStart"/>
      <w:r w:rsidRPr="005A5581">
        <w:rPr>
          <w:color w:val="000000"/>
        </w:rPr>
        <w:t>Zhang</w:t>
      </w:r>
      <w:proofErr w:type="spellEnd"/>
      <w:r w:rsidRPr="005A5581">
        <w:rPr>
          <w:color w:val="000000"/>
        </w:rPr>
        <w:t xml:space="preserve"> JH, </w:t>
      </w:r>
      <w:proofErr w:type="spellStart"/>
      <w:r w:rsidRPr="005A5581">
        <w:rPr>
          <w:color w:val="000000"/>
        </w:rPr>
        <w:t>Brophy</w:t>
      </w:r>
      <w:proofErr w:type="spellEnd"/>
      <w:r w:rsidRPr="005A5581">
        <w:rPr>
          <w:color w:val="000000"/>
        </w:rPr>
        <w:t xml:space="preserve"> M, </w:t>
      </w:r>
      <w:proofErr w:type="spellStart"/>
      <w:r w:rsidRPr="005A5581">
        <w:rPr>
          <w:color w:val="000000"/>
        </w:rPr>
        <w:t>Conner</w:t>
      </w:r>
      <w:proofErr w:type="spellEnd"/>
      <w:r w:rsidRPr="005A5581">
        <w:rPr>
          <w:color w:val="000000"/>
        </w:rPr>
        <w:t xml:space="preserve"> TA, </w:t>
      </w:r>
      <w:proofErr w:type="spellStart"/>
      <w:r w:rsidRPr="005A5581">
        <w:rPr>
          <w:color w:val="000000"/>
        </w:rPr>
        <w:t>Duckworth</w:t>
      </w:r>
      <w:proofErr w:type="spellEnd"/>
      <w:r w:rsidRPr="005A5581">
        <w:rPr>
          <w:color w:val="000000"/>
        </w:rPr>
        <w:t xml:space="preserve"> W, </w:t>
      </w:r>
      <w:proofErr w:type="spellStart"/>
      <w:r w:rsidRPr="005A5581">
        <w:rPr>
          <w:color w:val="000000"/>
        </w:rPr>
        <w:t>Leehey</w:t>
      </w:r>
      <w:proofErr w:type="spellEnd"/>
      <w:r w:rsidRPr="005A5581">
        <w:rPr>
          <w:color w:val="000000"/>
        </w:rPr>
        <w:t xml:space="preserve"> DJ, </w:t>
      </w:r>
      <w:proofErr w:type="spellStart"/>
      <w:r w:rsidRPr="005A5581">
        <w:rPr>
          <w:color w:val="000000"/>
        </w:rPr>
        <w:t>McCullough</w:t>
      </w:r>
      <w:proofErr w:type="spellEnd"/>
      <w:r w:rsidRPr="005A5581">
        <w:rPr>
          <w:color w:val="000000"/>
        </w:rPr>
        <w:t xml:space="preserve"> PA, O’Connor T, </w:t>
      </w:r>
      <w:proofErr w:type="spellStart"/>
      <w:r w:rsidRPr="005A5581">
        <w:rPr>
          <w:color w:val="000000"/>
        </w:rPr>
        <w:t>Palevsky</w:t>
      </w:r>
      <w:proofErr w:type="spellEnd"/>
      <w:r w:rsidRPr="005A5581">
        <w:rPr>
          <w:color w:val="000000"/>
        </w:rPr>
        <w:t xml:space="preserve"> PM, </w:t>
      </w:r>
      <w:proofErr w:type="spellStart"/>
      <w:r w:rsidRPr="005A5581">
        <w:rPr>
          <w:color w:val="000000"/>
        </w:rPr>
        <w:t>Reilly</w:t>
      </w:r>
      <w:proofErr w:type="spellEnd"/>
      <w:r w:rsidRPr="005A5581">
        <w:rPr>
          <w:color w:val="000000"/>
        </w:rPr>
        <w:t xml:space="preserve"> RF, </w:t>
      </w:r>
      <w:proofErr w:type="spellStart"/>
      <w:r w:rsidRPr="005A5581">
        <w:rPr>
          <w:color w:val="000000"/>
        </w:rPr>
        <w:t>Seliger</w:t>
      </w:r>
      <w:proofErr w:type="spellEnd"/>
      <w:r w:rsidRPr="005A5581">
        <w:rPr>
          <w:color w:val="000000"/>
        </w:rPr>
        <w:t xml:space="preserve"> SL, Warren SR, </w:t>
      </w:r>
      <w:proofErr w:type="spellStart"/>
      <w:r w:rsidRPr="005A5581">
        <w:rPr>
          <w:color w:val="000000"/>
        </w:rPr>
        <w:t>Watnick</w:t>
      </w:r>
      <w:proofErr w:type="spellEnd"/>
      <w:r w:rsidRPr="005A5581">
        <w:rPr>
          <w:color w:val="000000"/>
        </w:rPr>
        <w:t xml:space="preserve"> S, </w:t>
      </w:r>
      <w:proofErr w:type="spellStart"/>
      <w:r w:rsidRPr="005A5581">
        <w:rPr>
          <w:color w:val="000000"/>
        </w:rPr>
        <w:t>Peduzzi</w:t>
      </w:r>
      <w:proofErr w:type="spellEnd"/>
      <w:r w:rsidRPr="005A5581">
        <w:rPr>
          <w:color w:val="000000"/>
        </w:rPr>
        <w:t xml:space="preserve"> P, </w:t>
      </w:r>
      <w:proofErr w:type="spellStart"/>
      <w:r w:rsidRPr="005A5581">
        <w:rPr>
          <w:color w:val="000000"/>
        </w:rPr>
        <w:t>Guarino</w:t>
      </w:r>
      <w:proofErr w:type="spellEnd"/>
      <w:r w:rsidRPr="005A5581">
        <w:rPr>
          <w:color w:val="000000"/>
        </w:rPr>
        <w:t xml:space="preserve"> P, VA NEPHRON-D </w:t>
      </w:r>
      <w:proofErr w:type="spellStart"/>
      <w:r w:rsidRPr="005A5581">
        <w:rPr>
          <w:color w:val="000000"/>
        </w:rPr>
        <w:t>Investigators</w:t>
      </w:r>
      <w:proofErr w:type="spellEnd"/>
      <w:r w:rsidRPr="005A5581">
        <w:rPr>
          <w:color w:val="000000"/>
        </w:rPr>
        <w:t xml:space="preserve">. </w:t>
      </w:r>
      <w:proofErr w:type="spellStart"/>
      <w:r w:rsidRPr="005A5581">
        <w:rPr>
          <w:color w:val="000000"/>
        </w:rPr>
        <w:t>Combined</w:t>
      </w:r>
      <w:proofErr w:type="spellEnd"/>
      <w:r w:rsidRPr="005A5581">
        <w:rPr>
          <w:color w:val="000000"/>
        </w:rPr>
        <w:t xml:space="preserve"> </w:t>
      </w:r>
      <w:proofErr w:type="spellStart"/>
      <w:r w:rsidRPr="005A5581">
        <w:rPr>
          <w:color w:val="000000"/>
        </w:rPr>
        <w:t>angiotensin</w:t>
      </w:r>
      <w:proofErr w:type="spellEnd"/>
      <w:r w:rsidRPr="005A5581">
        <w:rPr>
          <w:color w:val="000000"/>
        </w:rPr>
        <w:t xml:space="preserve"> </w:t>
      </w:r>
      <w:proofErr w:type="spellStart"/>
      <w:r w:rsidRPr="005A5581">
        <w:rPr>
          <w:color w:val="000000"/>
        </w:rPr>
        <w:t>inhibition</w:t>
      </w:r>
      <w:proofErr w:type="spellEnd"/>
      <w:r w:rsidRPr="005A5581">
        <w:rPr>
          <w:color w:val="000000"/>
        </w:rPr>
        <w:t xml:space="preserve"> for </w:t>
      </w:r>
      <w:proofErr w:type="spellStart"/>
      <w:r w:rsidRPr="005A5581">
        <w:rPr>
          <w:color w:val="000000"/>
        </w:rPr>
        <w:t>the</w:t>
      </w:r>
      <w:proofErr w:type="spellEnd"/>
      <w:r w:rsidRPr="005A5581">
        <w:rPr>
          <w:color w:val="000000"/>
        </w:rPr>
        <w:t xml:space="preserve"> </w:t>
      </w:r>
      <w:proofErr w:type="spellStart"/>
      <w:r w:rsidRPr="005A5581">
        <w:rPr>
          <w:color w:val="000000"/>
        </w:rPr>
        <w:t>treatment</w:t>
      </w:r>
      <w:proofErr w:type="spellEnd"/>
      <w:r w:rsidRPr="005A5581">
        <w:rPr>
          <w:color w:val="000000"/>
        </w:rPr>
        <w:t xml:space="preserve"> of diabetic </w:t>
      </w:r>
      <w:proofErr w:type="spellStart"/>
      <w:r w:rsidRPr="005A5581">
        <w:rPr>
          <w:color w:val="000000"/>
        </w:rPr>
        <w:t>nephropathy</w:t>
      </w:r>
      <w:proofErr w:type="spellEnd"/>
      <w:r w:rsidRPr="005A5581">
        <w:rPr>
          <w:color w:val="000000"/>
        </w:rPr>
        <w:t xml:space="preserve">. N </w:t>
      </w:r>
      <w:proofErr w:type="spellStart"/>
      <w:r w:rsidRPr="005A5581">
        <w:rPr>
          <w:color w:val="000000"/>
        </w:rPr>
        <w:t>Engl</w:t>
      </w:r>
      <w:proofErr w:type="spellEnd"/>
      <w:r w:rsidRPr="005A5581">
        <w:rPr>
          <w:color w:val="000000"/>
        </w:rPr>
        <w:t xml:space="preserve"> J Med 2013;369:1892-190</w:t>
      </w:r>
    </w:p>
    <w:p w14:paraId="71820CDC" w14:textId="77777777" w:rsidR="00E00550" w:rsidRPr="005A5581" w:rsidRDefault="00B153E5" w:rsidP="00563C15">
      <w:pPr>
        <w:numPr>
          <w:ilvl w:val="0"/>
          <w:numId w:val="12"/>
        </w:numPr>
        <w:jc w:val="both"/>
        <w:rPr>
          <w:color w:val="000000"/>
        </w:rPr>
      </w:pPr>
      <w:proofErr w:type="spellStart"/>
      <w:r w:rsidRPr="005A5581">
        <w:rPr>
          <w:color w:val="000000"/>
        </w:rPr>
        <w:t>Witberg</w:t>
      </w:r>
      <w:proofErr w:type="spellEnd"/>
      <w:r w:rsidRPr="005A5581">
        <w:rPr>
          <w:color w:val="000000"/>
        </w:rPr>
        <w:t xml:space="preserve"> G, </w:t>
      </w:r>
      <w:proofErr w:type="spellStart"/>
      <w:r w:rsidRPr="005A5581">
        <w:rPr>
          <w:color w:val="000000"/>
        </w:rPr>
        <w:t>Regev</w:t>
      </w:r>
      <w:proofErr w:type="spellEnd"/>
      <w:r w:rsidRPr="005A5581">
        <w:rPr>
          <w:color w:val="000000"/>
        </w:rPr>
        <w:t xml:space="preserve"> E, Chen S, </w:t>
      </w:r>
      <w:proofErr w:type="spellStart"/>
      <w:r w:rsidRPr="005A5581">
        <w:rPr>
          <w:color w:val="000000"/>
        </w:rPr>
        <w:t>Assali</w:t>
      </w:r>
      <w:proofErr w:type="spellEnd"/>
      <w:r w:rsidRPr="005A5581">
        <w:rPr>
          <w:color w:val="000000"/>
        </w:rPr>
        <w:t xml:space="preserve"> A, </w:t>
      </w:r>
      <w:proofErr w:type="spellStart"/>
      <w:r w:rsidRPr="005A5581">
        <w:rPr>
          <w:color w:val="000000"/>
        </w:rPr>
        <w:t>Barbash</w:t>
      </w:r>
      <w:proofErr w:type="spellEnd"/>
      <w:r w:rsidRPr="005A5581">
        <w:rPr>
          <w:color w:val="000000"/>
        </w:rPr>
        <w:t xml:space="preserve"> IM, </w:t>
      </w:r>
      <w:proofErr w:type="spellStart"/>
      <w:r w:rsidRPr="005A5581">
        <w:rPr>
          <w:color w:val="000000"/>
        </w:rPr>
        <w:t>Planer</w:t>
      </w:r>
      <w:proofErr w:type="spellEnd"/>
      <w:r w:rsidRPr="005A5581">
        <w:rPr>
          <w:color w:val="000000"/>
        </w:rPr>
        <w:t xml:space="preserve"> D, </w:t>
      </w:r>
      <w:proofErr w:type="spellStart"/>
      <w:r w:rsidRPr="005A5581">
        <w:rPr>
          <w:color w:val="000000"/>
        </w:rPr>
        <w:t>Vaknin-Assa</w:t>
      </w:r>
      <w:proofErr w:type="spellEnd"/>
      <w:r w:rsidRPr="005A5581">
        <w:rPr>
          <w:color w:val="000000"/>
        </w:rPr>
        <w:t xml:space="preserve"> H, </w:t>
      </w:r>
      <w:proofErr w:type="spellStart"/>
      <w:r w:rsidRPr="005A5581">
        <w:rPr>
          <w:color w:val="000000"/>
        </w:rPr>
        <w:t>Guetta</w:t>
      </w:r>
      <w:proofErr w:type="spellEnd"/>
      <w:r w:rsidRPr="005A5581">
        <w:rPr>
          <w:color w:val="000000"/>
        </w:rPr>
        <w:t xml:space="preserve"> V, </w:t>
      </w:r>
      <w:proofErr w:type="spellStart"/>
      <w:r w:rsidRPr="005A5581">
        <w:rPr>
          <w:color w:val="000000"/>
        </w:rPr>
        <w:t>Vukasinovic</w:t>
      </w:r>
      <w:proofErr w:type="spellEnd"/>
      <w:r w:rsidRPr="005A5581">
        <w:rPr>
          <w:color w:val="000000"/>
        </w:rPr>
        <w:t xml:space="preserve"> V, </w:t>
      </w:r>
      <w:proofErr w:type="spellStart"/>
      <w:r w:rsidRPr="005A5581">
        <w:rPr>
          <w:color w:val="000000"/>
        </w:rPr>
        <w:t>Orvin</w:t>
      </w:r>
      <w:proofErr w:type="spellEnd"/>
      <w:r w:rsidRPr="005A5581">
        <w:rPr>
          <w:color w:val="000000"/>
        </w:rPr>
        <w:t xml:space="preserve"> K, </w:t>
      </w:r>
      <w:proofErr w:type="spellStart"/>
      <w:r w:rsidRPr="005A5581">
        <w:rPr>
          <w:color w:val="000000"/>
        </w:rPr>
        <w:t>Danenberg</w:t>
      </w:r>
      <w:proofErr w:type="spellEnd"/>
      <w:r w:rsidRPr="005A5581">
        <w:rPr>
          <w:color w:val="000000"/>
        </w:rPr>
        <w:t xml:space="preserve"> HD, </w:t>
      </w:r>
      <w:proofErr w:type="spellStart"/>
      <w:r w:rsidRPr="005A5581">
        <w:rPr>
          <w:color w:val="000000"/>
        </w:rPr>
        <w:t>Segev</w:t>
      </w:r>
      <w:proofErr w:type="spellEnd"/>
      <w:r w:rsidRPr="005A5581">
        <w:rPr>
          <w:color w:val="000000"/>
        </w:rPr>
        <w:t xml:space="preserve"> A, </w:t>
      </w:r>
      <w:proofErr w:type="spellStart"/>
      <w:r w:rsidRPr="005A5581">
        <w:rPr>
          <w:color w:val="000000"/>
        </w:rPr>
        <w:t>Kornowski</w:t>
      </w:r>
      <w:proofErr w:type="spellEnd"/>
      <w:r w:rsidRPr="005A5581">
        <w:rPr>
          <w:color w:val="000000"/>
        </w:rPr>
        <w:t xml:space="preserve"> R. The prognostic </w:t>
      </w:r>
      <w:proofErr w:type="spellStart"/>
      <w:r w:rsidRPr="005A5581">
        <w:rPr>
          <w:color w:val="000000"/>
        </w:rPr>
        <w:t>effects</w:t>
      </w:r>
      <w:proofErr w:type="spellEnd"/>
      <w:r w:rsidRPr="005A5581">
        <w:rPr>
          <w:color w:val="000000"/>
        </w:rPr>
        <w:t xml:space="preserve"> of </w:t>
      </w:r>
      <w:proofErr w:type="spellStart"/>
      <w:r w:rsidRPr="005A5581">
        <w:rPr>
          <w:color w:val="000000"/>
        </w:rPr>
        <w:t>coronary</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w:t>
      </w:r>
      <w:proofErr w:type="spellStart"/>
      <w:r w:rsidRPr="005A5581">
        <w:rPr>
          <w:color w:val="000000"/>
        </w:rPr>
        <w:t>severity</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completeness</w:t>
      </w:r>
      <w:proofErr w:type="spellEnd"/>
      <w:r w:rsidRPr="005A5581">
        <w:rPr>
          <w:color w:val="000000"/>
        </w:rPr>
        <w:t xml:space="preserve"> of </w:t>
      </w:r>
      <w:proofErr w:type="spellStart"/>
      <w:r w:rsidRPr="005A5581">
        <w:rPr>
          <w:color w:val="000000"/>
        </w:rPr>
        <w:t>revascularization</w:t>
      </w:r>
      <w:proofErr w:type="spellEnd"/>
      <w:r w:rsidRPr="005A5581">
        <w:rPr>
          <w:color w:val="000000"/>
        </w:rPr>
        <w:t xml:space="preserve"> on </w:t>
      </w:r>
      <w:proofErr w:type="spellStart"/>
      <w:r w:rsidRPr="005A5581">
        <w:rPr>
          <w:color w:val="000000"/>
        </w:rPr>
        <w:t>mortality</w:t>
      </w:r>
      <w:proofErr w:type="spellEnd"/>
      <w:r w:rsidRPr="005A5581">
        <w:rPr>
          <w:color w:val="000000"/>
        </w:rPr>
        <w:t xml:space="preserve"> in </w:t>
      </w:r>
      <w:proofErr w:type="spellStart"/>
      <w:r w:rsidRPr="005A5581">
        <w:rPr>
          <w:color w:val="000000"/>
        </w:rPr>
        <w:t>patients</w:t>
      </w:r>
      <w:proofErr w:type="spellEnd"/>
      <w:r w:rsidRPr="005A5581">
        <w:rPr>
          <w:color w:val="000000"/>
        </w:rPr>
        <w:t xml:space="preserve"> </w:t>
      </w:r>
      <w:proofErr w:type="spellStart"/>
      <w:r w:rsidRPr="005A5581">
        <w:rPr>
          <w:color w:val="000000"/>
        </w:rPr>
        <w:t>undergoing</w:t>
      </w:r>
      <w:proofErr w:type="spellEnd"/>
      <w:r w:rsidRPr="005A5581">
        <w:rPr>
          <w:color w:val="000000"/>
        </w:rPr>
        <w:t xml:space="preserve"> </w:t>
      </w:r>
      <w:proofErr w:type="spellStart"/>
      <w:r w:rsidRPr="005A5581">
        <w:rPr>
          <w:color w:val="000000"/>
        </w:rPr>
        <w:t>transcatheter</w:t>
      </w:r>
      <w:proofErr w:type="spellEnd"/>
      <w:r w:rsidRPr="005A5581">
        <w:rPr>
          <w:color w:val="000000"/>
        </w:rPr>
        <w:t xml:space="preserve"> aortic valve </w:t>
      </w:r>
      <w:proofErr w:type="spellStart"/>
      <w:r w:rsidRPr="005A5581">
        <w:rPr>
          <w:color w:val="000000"/>
        </w:rPr>
        <w:t>replacement</w:t>
      </w:r>
      <w:proofErr w:type="spellEnd"/>
      <w:r w:rsidRPr="005A5581">
        <w:rPr>
          <w:color w:val="000000"/>
        </w:rPr>
        <w:t xml:space="preserve">. JACC </w:t>
      </w:r>
      <w:proofErr w:type="spellStart"/>
      <w:r w:rsidRPr="005A5581">
        <w:rPr>
          <w:color w:val="000000"/>
        </w:rPr>
        <w:t>Cardiovasc</w:t>
      </w:r>
      <w:proofErr w:type="spellEnd"/>
      <w:r w:rsidRPr="005A5581">
        <w:rPr>
          <w:color w:val="000000"/>
        </w:rPr>
        <w:t xml:space="preserve"> </w:t>
      </w:r>
      <w:proofErr w:type="spellStart"/>
      <w:r w:rsidRPr="005A5581">
        <w:rPr>
          <w:color w:val="000000"/>
        </w:rPr>
        <w:t>Interv</w:t>
      </w:r>
      <w:proofErr w:type="spellEnd"/>
      <w:r w:rsidRPr="005A5581">
        <w:rPr>
          <w:color w:val="000000"/>
        </w:rPr>
        <w:t xml:space="preserve"> 2017;10:1428-1435.</w:t>
      </w:r>
    </w:p>
    <w:p w14:paraId="25343A47" w14:textId="77777777" w:rsidR="00E00550" w:rsidRPr="005A5581" w:rsidRDefault="00B153E5" w:rsidP="00563C15">
      <w:pPr>
        <w:numPr>
          <w:ilvl w:val="0"/>
          <w:numId w:val="12"/>
        </w:numPr>
        <w:jc w:val="both"/>
        <w:rPr>
          <w:color w:val="000000"/>
        </w:rPr>
      </w:pPr>
      <w:proofErr w:type="spellStart"/>
      <w:r w:rsidRPr="005A5581">
        <w:rPr>
          <w:color w:val="000000"/>
        </w:rPr>
        <w:t>Rafique</w:t>
      </w:r>
      <w:proofErr w:type="spellEnd"/>
      <w:r w:rsidRPr="005A5581">
        <w:rPr>
          <w:color w:val="000000"/>
        </w:rPr>
        <w:t xml:space="preserve"> AM, </w:t>
      </w:r>
      <w:proofErr w:type="spellStart"/>
      <w:r w:rsidRPr="005A5581">
        <w:rPr>
          <w:color w:val="000000"/>
        </w:rPr>
        <w:t>Biner</w:t>
      </w:r>
      <w:proofErr w:type="spellEnd"/>
      <w:r w:rsidRPr="005A5581">
        <w:rPr>
          <w:color w:val="000000"/>
        </w:rPr>
        <w:t xml:space="preserve"> S, Ray I, Forrester JS, </w:t>
      </w:r>
      <w:proofErr w:type="spellStart"/>
      <w:r w:rsidRPr="005A5581">
        <w:rPr>
          <w:color w:val="000000"/>
        </w:rPr>
        <w:t>Tolstrup</w:t>
      </w:r>
      <w:proofErr w:type="spellEnd"/>
      <w:r w:rsidRPr="005A5581">
        <w:rPr>
          <w:color w:val="000000"/>
        </w:rPr>
        <w:t xml:space="preserve"> K, </w:t>
      </w:r>
      <w:proofErr w:type="spellStart"/>
      <w:r w:rsidRPr="005A5581">
        <w:rPr>
          <w:color w:val="000000"/>
        </w:rPr>
        <w:t>Siegel</w:t>
      </w:r>
      <w:proofErr w:type="spellEnd"/>
      <w:r w:rsidRPr="005A5581">
        <w:rPr>
          <w:color w:val="000000"/>
        </w:rPr>
        <w:t xml:space="preserve"> RJ. Meta-</w:t>
      </w:r>
      <w:proofErr w:type="spellStart"/>
      <w:r w:rsidRPr="005A5581">
        <w:rPr>
          <w:color w:val="000000"/>
        </w:rPr>
        <w:t>analysis</w:t>
      </w:r>
      <w:proofErr w:type="spellEnd"/>
      <w:r w:rsidRPr="005A5581">
        <w:rPr>
          <w:color w:val="000000"/>
        </w:rPr>
        <w:t xml:space="preserve"> of prognostic </w:t>
      </w:r>
      <w:proofErr w:type="spellStart"/>
      <w:r w:rsidRPr="005A5581">
        <w:rPr>
          <w:color w:val="000000"/>
        </w:rPr>
        <w:t>value</w:t>
      </w:r>
      <w:proofErr w:type="spellEnd"/>
      <w:r w:rsidRPr="005A5581">
        <w:rPr>
          <w:color w:val="000000"/>
        </w:rPr>
        <w:t xml:space="preserve"> of </w:t>
      </w:r>
      <w:proofErr w:type="spellStart"/>
      <w:r w:rsidRPr="005A5581">
        <w:rPr>
          <w:color w:val="000000"/>
        </w:rPr>
        <w:t>stress</w:t>
      </w:r>
      <w:proofErr w:type="spellEnd"/>
      <w:r w:rsidRPr="005A5581">
        <w:rPr>
          <w:color w:val="000000"/>
        </w:rPr>
        <w:t xml:space="preserve"> </w:t>
      </w:r>
      <w:proofErr w:type="spellStart"/>
      <w:r w:rsidRPr="005A5581">
        <w:rPr>
          <w:color w:val="000000"/>
        </w:rPr>
        <w:t>testing</w:t>
      </w:r>
      <w:proofErr w:type="spellEnd"/>
      <w:r w:rsidRPr="005A5581">
        <w:rPr>
          <w:color w:val="000000"/>
        </w:rPr>
        <w:t xml:space="preserve"> in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asymptomatic</w:t>
      </w:r>
      <w:proofErr w:type="spellEnd"/>
      <w:r w:rsidRPr="005A5581">
        <w:rPr>
          <w:color w:val="000000"/>
        </w:rPr>
        <w:t xml:space="preserve"> severe aortic </w:t>
      </w:r>
      <w:proofErr w:type="spellStart"/>
      <w:r w:rsidRPr="005A5581">
        <w:rPr>
          <w:color w:val="000000"/>
        </w:rPr>
        <w:t>stenosis</w:t>
      </w:r>
      <w:proofErr w:type="spellEnd"/>
      <w:r w:rsidRPr="005A5581">
        <w:rPr>
          <w:color w:val="000000"/>
        </w:rPr>
        <w:t xml:space="preserve">. Am J </w:t>
      </w:r>
      <w:proofErr w:type="spellStart"/>
      <w:r w:rsidRPr="005A5581">
        <w:rPr>
          <w:color w:val="000000"/>
        </w:rPr>
        <w:t>Cardiol</w:t>
      </w:r>
      <w:proofErr w:type="spellEnd"/>
      <w:r w:rsidRPr="005A5581">
        <w:rPr>
          <w:color w:val="000000"/>
        </w:rPr>
        <w:t xml:space="preserve"> 2009;104:972-977</w:t>
      </w:r>
    </w:p>
    <w:p w14:paraId="5FAC6E10" w14:textId="77777777" w:rsidR="00E00550" w:rsidRPr="005A5581" w:rsidRDefault="00B153E5" w:rsidP="00563C15">
      <w:pPr>
        <w:numPr>
          <w:ilvl w:val="0"/>
          <w:numId w:val="12"/>
        </w:numPr>
        <w:jc w:val="both"/>
        <w:rPr>
          <w:color w:val="000000"/>
        </w:rPr>
      </w:pPr>
      <w:r w:rsidRPr="005A5581">
        <w:rPr>
          <w:color w:val="000000"/>
        </w:rPr>
        <w:t xml:space="preserve">Luc JGY, </w:t>
      </w:r>
      <w:proofErr w:type="spellStart"/>
      <w:r w:rsidRPr="005A5581">
        <w:rPr>
          <w:color w:val="000000"/>
        </w:rPr>
        <w:t>Choi</w:t>
      </w:r>
      <w:proofErr w:type="spellEnd"/>
      <w:r w:rsidRPr="005A5581">
        <w:rPr>
          <w:color w:val="000000"/>
        </w:rPr>
        <w:t xml:space="preserve"> JH, </w:t>
      </w:r>
      <w:proofErr w:type="spellStart"/>
      <w:r w:rsidRPr="005A5581">
        <w:rPr>
          <w:color w:val="000000"/>
        </w:rPr>
        <w:t>Rizvi</w:t>
      </w:r>
      <w:proofErr w:type="spellEnd"/>
      <w:r w:rsidRPr="005A5581">
        <w:rPr>
          <w:color w:val="000000"/>
        </w:rPr>
        <w:t xml:space="preserve"> SA, </w:t>
      </w:r>
      <w:proofErr w:type="spellStart"/>
      <w:r w:rsidRPr="005A5581">
        <w:rPr>
          <w:color w:val="000000"/>
        </w:rPr>
        <w:t>Phan</w:t>
      </w:r>
      <w:proofErr w:type="spellEnd"/>
      <w:r w:rsidRPr="005A5581">
        <w:rPr>
          <w:color w:val="000000"/>
        </w:rPr>
        <w:t xml:space="preserve"> K, </w:t>
      </w:r>
      <w:proofErr w:type="spellStart"/>
      <w:r w:rsidRPr="005A5581">
        <w:rPr>
          <w:color w:val="000000"/>
        </w:rPr>
        <w:t>Moncho</w:t>
      </w:r>
      <w:proofErr w:type="spellEnd"/>
      <w:r w:rsidRPr="005A5581">
        <w:rPr>
          <w:color w:val="000000"/>
        </w:rPr>
        <w:t xml:space="preserve"> </w:t>
      </w:r>
      <w:proofErr w:type="spellStart"/>
      <w:r w:rsidRPr="005A5581">
        <w:rPr>
          <w:color w:val="000000"/>
        </w:rPr>
        <w:t>Escriva</w:t>
      </w:r>
      <w:proofErr w:type="spellEnd"/>
      <w:r w:rsidRPr="005A5581">
        <w:rPr>
          <w:color w:val="000000"/>
        </w:rPr>
        <w:t xml:space="preserve"> E, </w:t>
      </w:r>
      <w:proofErr w:type="spellStart"/>
      <w:r w:rsidRPr="005A5581">
        <w:rPr>
          <w:color w:val="000000"/>
        </w:rPr>
        <w:t>Patel</w:t>
      </w:r>
      <w:proofErr w:type="spellEnd"/>
      <w:r w:rsidRPr="005A5581">
        <w:rPr>
          <w:color w:val="000000"/>
        </w:rPr>
        <w:t xml:space="preserve"> S, </w:t>
      </w:r>
      <w:proofErr w:type="spellStart"/>
      <w:r w:rsidRPr="005A5581">
        <w:rPr>
          <w:color w:val="000000"/>
        </w:rPr>
        <w:t>Reeves</w:t>
      </w:r>
      <w:proofErr w:type="spellEnd"/>
      <w:r w:rsidRPr="005A5581">
        <w:rPr>
          <w:color w:val="000000"/>
        </w:rPr>
        <w:t xml:space="preserve"> GR, Boyle AJ, </w:t>
      </w:r>
      <w:proofErr w:type="spellStart"/>
      <w:r w:rsidRPr="005A5581">
        <w:rPr>
          <w:color w:val="000000"/>
        </w:rPr>
        <w:t>Entwistle</w:t>
      </w:r>
      <w:proofErr w:type="spellEnd"/>
      <w:r w:rsidRPr="005A5581">
        <w:rPr>
          <w:color w:val="000000"/>
        </w:rPr>
        <w:t xml:space="preserve"> JW, Morris RJ, </w:t>
      </w:r>
      <w:proofErr w:type="spellStart"/>
      <w:r w:rsidRPr="005A5581">
        <w:rPr>
          <w:color w:val="000000"/>
        </w:rPr>
        <w:t>Massey</w:t>
      </w:r>
      <w:proofErr w:type="spellEnd"/>
      <w:r w:rsidRPr="005A5581">
        <w:rPr>
          <w:color w:val="000000"/>
        </w:rPr>
        <w:t xml:space="preserve"> HT, </w:t>
      </w:r>
      <w:proofErr w:type="spellStart"/>
      <w:r w:rsidRPr="005A5581">
        <w:rPr>
          <w:color w:val="000000"/>
        </w:rPr>
        <w:t>Tchantchaleishvili</w:t>
      </w:r>
      <w:proofErr w:type="spellEnd"/>
      <w:r w:rsidRPr="005A5581">
        <w:rPr>
          <w:color w:val="000000"/>
        </w:rPr>
        <w:t xml:space="preserve"> V. </w:t>
      </w:r>
      <w:proofErr w:type="spellStart"/>
      <w:r w:rsidRPr="005A5581">
        <w:rPr>
          <w:color w:val="000000"/>
        </w:rPr>
        <w:t>Percutaneous</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w:t>
      </w:r>
      <w:proofErr w:type="spellStart"/>
      <w:r w:rsidRPr="005A5581">
        <w:rPr>
          <w:color w:val="000000"/>
        </w:rPr>
        <w:t>intervention</w:t>
      </w:r>
      <w:proofErr w:type="spellEnd"/>
      <w:r w:rsidRPr="005A5581">
        <w:rPr>
          <w:color w:val="000000"/>
        </w:rPr>
        <w:t xml:space="preserve"> versus </w:t>
      </w:r>
      <w:proofErr w:type="spellStart"/>
      <w:r w:rsidRPr="005A5581">
        <w:rPr>
          <w:color w:val="000000"/>
        </w:rPr>
        <w:t>coronary</w:t>
      </w:r>
      <w:proofErr w:type="spellEnd"/>
      <w:r w:rsidRPr="005A5581">
        <w:rPr>
          <w:color w:val="000000"/>
        </w:rPr>
        <w:t xml:space="preserve"> </w:t>
      </w:r>
      <w:proofErr w:type="spellStart"/>
      <w:r w:rsidRPr="005A5581">
        <w:rPr>
          <w:color w:val="000000"/>
        </w:rPr>
        <w:t>artery</w:t>
      </w:r>
      <w:proofErr w:type="spellEnd"/>
      <w:r w:rsidRPr="005A5581">
        <w:rPr>
          <w:color w:val="000000"/>
        </w:rPr>
        <w:t xml:space="preserve"> bypass </w:t>
      </w:r>
      <w:proofErr w:type="spellStart"/>
      <w:r w:rsidRPr="005A5581">
        <w:rPr>
          <w:color w:val="000000"/>
        </w:rPr>
        <w:t>grafting</w:t>
      </w:r>
      <w:proofErr w:type="spellEnd"/>
      <w:r w:rsidRPr="005A5581">
        <w:rPr>
          <w:color w:val="000000"/>
        </w:rPr>
        <w:t xml:space="preserve"> in </w:t>
      </w:r>
      <w:proofErr w:type="spellStart"/>
      <w:r w:rsidRPr="005A5581">
        <w:rPr>
          <w:color w:val="000000"/>
        </w:rPr>
        <w:t>heart</w:t>
      </w:r>
      <w:proofErr w:type="spellEnd"/>
      <w:r w:rsidRPr="005A5581">
        <w:rPr>
          <w:color w:val="000000"/>
        </w:rPr>
        <w:t xml:space="preserve"> transplant </w:t>
      </w:r>
      <w:proofErr w:type="spellStart"/>
      <w:r w:rsidRPr="005A5581">
        <w:rPr>
          <w:color w:val="000000"/>
        </w:rPr>
        <w:t>recipients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w:t>
      </w:r>
      <w:proofErr w:type="spellStart"/>
      <w:r w:rsidRPr="005A5581">
        <w:rPr>
          <w:color w:val="000000"/>
        </w:rPr>
        <w:t>allograft</w:t>
      </w:r>
      <w:proofErr w:type="spellEnd"/>
      <w:r w:rsidRPr="005A5581">
        <w:rPr>
          <w:color w:val="000000"/>
        </w:rPr>
        <w:t xml:space="preserve"> </w:t>
      </w:r>
      <w:proofErr w:type="spellStart"/>
      <w:r w:rsidRPr="005A5581">
        <w:rPr>
          <w:color w:val="000000"/>
        </w:rPr>
        <w:t>vasculopathy</w:t>
      </w:r>
      <w:proofErr w:type="spellEnd"/>
      <w:r w:rsidRPr="005A5581">
        <w:rPr>
          <w:color w:val="000000"/>
        </w:rPr>
        <w:t xml:space="preserve">: a </w:t>
      </w:r>
      <w:proofErr w:type="spellStart"/>
      <w:r w:rsidRPr="005A5581">
        <w:rPr>
          <w:color w:val="000000"/>
        </w:rPr>
        <w:t>systematic</w:t>
      </w:r>
      <w:proofErr w:type="spellEnd"/>
      <w:r w:rsidRPr="005A5581">
        <w:rPr>
          <w:color w:val="000000"/>
        </w:rPr>
        <w:t xml:space="preserve"> </w:t>
      </w:r>
      <w:proofErr w:type="spellStart"/>
      <w:r w:rsidRPr="005A5581">
        <w:rPr>
          <w:color w:val="000000"/>
        </w:rPr>
        <w:t>review</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meta-</w:t>
      </w:r>
      <w:proofErr w:type="spellStart"/>
      <w:r w:rsidRPr="005A5581">
        <w:rPr>
          <w:color w:val="000000"/>
        </w:rPr>
        <w:t>analysis</w:t>
      </w:r>
      <w:proofErr w:type="spellEnd"/>
      <w:r w:rsidRPr="005A5581">
        <w:rPr>
          <w:color w:val="000000"/>
        </w:rPr>
        <w:t xml:space="preserve"> of 1,520 </w:t>
      </w:r>
      <w:proofErr w:type="spellStart"/>
      <w:r w:rsidRPr="005A5581">
        <w:rPr>
          <w:color w:val="000000"/>
        </w:rPr>
        <w:t>patients</w:t>
      </w:r>
      <w:proofErr w:type="spellEnd"/>
      <w:r w:rsidRPr="005A5581">
        <w:rPr>
          <w:color w:val="000000"/>
        </w:rPr>
        <w:t xml:space="preserve">. Ann </w:t>
      </w:r>
      <w:proofErr w:type="spellStart"/>
      <w:r w:rsidRPr="005A5581">
        <w:rPr>
          <w:color w:val="000000"/>
        </w:rPr>
        <w:t>Cardiothorac</w:t>
      </w:r>
      <w:proofErr w:type="spellEnd"/>
      <w:r w:rsidRPr="005A5581">
        <w:rPr>
          <w:color w:val="000000"/>
        </w:rPr>
        <w:t xml:space="preserve"> </w:t>
      </w:r>
      <w:proofErr w:type="spellStart"/>
      <w:r w:rsidRPr="005A5581">
        <w:rPr>
          <w:color w:val="000000"/>
        </w:rPr>
        <w:t>Surg</w:t>
      </w:r>
      <w:proofErr w:type="spellEnd"/>
      <w:r w:rsidRPr="005A5581">
        <w:rPr>
          <w:color w:val="000000"/>
        </w:rPr>
        <w:t xml:space="preserve"> 2018;7:1930.</w:t>
      </w:r>
    </w:p>
    <w:p w14:paraId="75074575" w14:textId="77777777" w:rsidR="00E00550" w:rsidRPr="005A5581" w:rsidRDefault="00B153E5" w:rsidP="00563C15">
      <w:pPr>
        <w:numPr>
          <w:ilvl w:val="0"/>
          <w:numId w:val="12"/>
        </w:numPr>
        <w:jc w:val="both"/>
        <w:rPr>
          <w:color w:val="000000"/>
        </w:rPr>
      </w:pPr>
      <w:proofErr w:type="spellStart"/>
      <w:r w:rsidRPr="005A5581">
        <w:rPr>
          <w:color w:val="000000"/>
        </w:rPr>
        <w:t>Dahle</w:t>
      </w:r>
      <w:proofErr w:type="spellEnd"/>
      <w:r w:rsidRPr="005A5581">
        <w:rPr>
          <w:color w:val="000000"/>
        </w:rPr>
        <w:t xml:space="preserve"> ́n T, </w:t>
      </w:r>
      <w:proofErr w:type="spellStart"/>
      <w:r w:rsidRPr="005A5581">
        <w:rPr>
          <w:color w:val="000000"/>
        </w:rPr>
        <w:t>Edgren</w:t>
      </w:r>
      <w:proofErr w:type="spellEnd"/>
      <w:r w:rsidRPr="005A5581">
        <w:rPr>
          <w:color w:val="000000"/>
        </w:rPr>
        <w:t xml:space="preserve"> G, Lambe M, Ho ̈</w:t>
      </w:r>
      <w:proofErr w:type="spellStart"/>
      <w:r w:rsidRPr="005A5581">
        <w:rPr>
          <w:color w:val="000000"/>
        </w:rPr>
        <w:t>glund</w:t>
      </w:r>
      <w:proofErr w:type="spellEnd"/>
      <w:r w:rsidRPr="005A5581">
        <w:rPr>
          <w:color w:val="000000"/>
        </w:rPr>
        <w:t xml:space="preserve"> M, </w:t>
      </w:r>
      <w:proofErr w:type="spellStart"/>
      <w:r w:rsidRPr="005A5581">
        <w:rPr>
          <w:color w:val="000000"/>
        </w:rPr>
        <w:t>Bjo</w:t>
      </w:r>
      <w:proofErr w:type="spellEnd"/>
      <w:r w:rsidRPr="005A5581">
        <w:rPr>
          <w:color w:val="000000"/>
        </w:rPr>
        <w:t xml:space="preserve"> ̈</w:t>
      </w:r>
      <w:proofErr w:type="spellStart"/>
      <w:r w:rsidRPr="005A5581">
        <w:rPr>
          <w:color w:val="000000"/>
        </w:rPr>
        <w:t>rkholm</w:t>
      </w:r>
      <w:proofErr w:type="spellEnd"/>
      <w:r w:rsidRPr="005A5581">
        <w:rPr>
          <w:color w:val="000000"/>
        </w:rPr>
        <w:t xml:space="preserve"> M, </w:t>
      </w:r>
      <w:proofErr w:type="spellStart"/>
      <w:r w:rsidRPr="005A5581">
        <w:rPr>
          <w:color w:val="000000"/>
        </w:rPr>
        <w:t>Sandin</w:t>
      </w:r>
      <w:proofErr w:type="spellEnd"/>
      <w:r w:rsidRPr="005A5581">
        <w:rPr>
          <w:color w:val="000000"/>
        </w:rPr>
        <w:t xml:space="preserve"> F, </w:t>
      </w:r>
      <w:proofErr w:type="spellStart"/>
      <w:r w:rsidRPr="005A5581">
        <w:rPr>
          <w:color w:val="000000"/>
        </w:rPr>
        <w:t>Sj€alander</w:t>
      </w:r>
      <w:proofErr w:type="spellEnd"/>
      <w:r w:rsidRPr="005A5581">
        <w:rPr>
          <w:color w:val="000000"/>
        </w:rPr>
        <w:t xml:space="preserve"> A, Richter J, </w:t>
      </w:r>
      <w:proofErr w:type="spellStart"/>
      <w:r w:rsidRPr="005A5581">
        <w:rPr>
          <w:color w:val="000000"/>
        </w:rPr>
        <w:t>Olsson-Stro</w:t>
      </w:r>
      <w:proofErr w:type="spellEnd"/>
      <w:r w:rsidRPr="005A5581">
        <w:rPr>
          <w:color w:val="000000"/>
        </w:rPr>
        <w:t xml:space="preserve"> ̈</w:t>
      </w:r>
      <w:proofErr w:type="spellStart"/>
      <w:r w:rsidRPr="005A5581">
        <w:rPr>
          <w:color w:val="000000"/>
        </w:rPr>
        <w:t>mberg</w:t>
      </w:r>
      <w:proofErr w:type="spellEnd"/>
      <w:r w:rsidRPr="005A5581">
        <w:rPr>
          <w:color w:val="000000"/>
        </w:rPr>
        <w:t xml:space="preserve"> U, Ohm L, </w:t>
      </w:r>
      <w:proofErr w:type="spellStart"/>
      <w:r w:rsidRPr="005A5581">
        <w:rPr>
          <w:color w:val="000000"/>
        </w:rPr>
        <w:t>B€ack</w:t>
      </w:r>
      <w:proofErr w:type="spellEnd"/>
      <w:r w:rsidRPr="005A5581">
        <w:rPr>
          <w:color w:val="000000"/>
        </w:rPr>
        <w:t xml:space="preserve"> M, </w:t>
      </w:r>
      <w:proofErr w:type="spellStart"/>
      <w:r w:rsidRPr="005A5581">
        <w:rPr>
          <w:color w:val="000000"/>
        </w:rPr>
        <w:t>Stenke</w:t>
      </w:r>
      <w:proofErr w:type="spellEnd"/>
      <w:r w:rsidRPr="005A5581">
        <w:rPr>
          <w:color w:val="000000"/>
        </w:rPr>
        <w:t xml:space="preserve"> L; </w:t>
      </w:r>
      <w:proofErr w:type="spellStart"/>
      <w:r w:rsidRPr="005A5581">
        <w:rPr>
          <w:color w:val="000000"/>
        </w:rPr>
        <w:t>Swedish</w:t>
      </w:r>
      <w:proofErr w:type="spellEnd"/>
      <w:r w:rsidRPr="005A5581">
        <w:rPr>
          <w:color w:val="000000"/>
        </w:rPr>
        <w:t xml:space="preserve"> CML Group </w:t>
      </w:r>
      <w:proofErr w:type="spellStart"/>
      <w:r w:rsidRPr="005A5581">
        <w:rPr>
          <w:color w:val="000000"/>
        </w:rPr>
        <w:t>and</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w:t>
      </w:r>
      <w:proofErr w:type="spellStart"/>
      <w:r w:rsidRPr="005A5581">
        <w:rPr>
          <w:color w:val="000000"/>
        </w:rPr>
        <w:t>Swedish</w:t>
      </w:r>
      <w:proofErr w:type="spellEnd"/>
      <w:r w:rsidRPr="005A5581">
        <w:rPr>
          <w:color w:val="000000"/>
        </w:rPr>
        <w:t xml:space="preserve"> CML </w:t>
      </w:r>
      <w:proofErr w:type="spellStart"/>
      <w:r w:rsidRPr="005A5581">
        <w:rPr>
          <w:color w:val="000000"/>
        </w:rPr>
        <w:t>Register</w:t>
      </w:r>
      <w:proofErr w:type="spellEnd"/>
      <w:r w:rsidRPr="005A5581">
        <w:rPr>
          <w:color w:val="000000"/>
        </w:rPr>
        <w:t xml:space="preserve"> Group. Cardiovascular </w:t>
      </w:r>
      <w:proofErr w:type="spellStart"/>
      <w:r w:rsidRPr="005A5581">
        <w:rPr>
          <w:color w:val="000000"/>
        </w:rPr>
        <w:t>events</w:t>
      </w:r>
      <w:proofErr w:type="spellEnd"/>
      <w:r w:rsidRPr="005A5581">
        <w:rPr>
          <w:color w:val="000000"/>
        </w:rPr>
        <w:t xml:space="preserve"> </w:t>
      </w:r>
      <w:proofErr w:type="spellStart"/>
      <w:r w:rsidRPr="005A5581">
        <w:rPr>
          <w:color w:val="000000"/>
        </w:rPr>
        <w:t>associated</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use</w:t>
      </w:r>
      <w:proofErr w:type="spellEnd"/>
      <w:r w:rsidRPr="005A5581">
        <w:rPr>
          <w:color w:val="000000"/>
        </w:rPr>
        <w:t xml:space="preserve"> of </w:t>
      </w:r>
      <w:proofErr w:type="spellStart"/>
      <w:r w:rsidRPr="005A5581">
        <w:rPr>
          <w:color w:val="000000"/>
        </w:rPr>
        <w:t>tyrosine</w:t>
      </w:r>
      <w:proofErr w:type="spellEnd"/>
      <w:r w:rsidRPr="005A5581">
        <w:rPr>
          <w:color w:val="000000"/>
        </w:rPr>
        <w:t xml:space="preserve"> </w:t>
      </w:r>
      <w:proofErr w:type="spellStart"/>
      <w:r w:rsidRPr="005A5581">
        <w:rPr>
          <w:color w:val="000000"/>
        </w:rPr>
        <w:t>kinase</w:t>
      </w:r>
      <w:proofErr w:type="spellEnd"/>
      <w:r w:rsidRPr="005A5581">
        <w:rPr>
          <w:color w:val="000000"/>
        </w:rPr>
        <w:t xml:space="preserve"> </w:t>
      </w:r>
      <w:proofErr w:type="spellStart"/>
      <w:r w:rsidRPr="005A5581">
        <w:rPr>
          <w:color w:val="000000"/>
        </w:rPr>
        <w:t>inhibitors</w:t>
      </w:r>
      <w:proofErr w:type="spellEnd"/>
      <w:r w:rsidRPr="005A5581">
        <w:rPr>
          <w:color w:val="000000"/>
        </w:rPr>
        <w:t xml:space="preserve"> in </w:t>
      </w:r>
      <w:proofErr w:type="spellStart"/>
      <w:r w:rsidRPr="005A5581">
        <w:rPr>
          <w:color w:val="000000"/>
        </w:rPr>
        <w:t>chronic</w:t>
      </w:r>
      <w:proofErr w:type="spellEnd"/>
      <w:r w:rsidRPr="005A5581">
        <w:rPr>
          <w:color w:val="000000"/>
        </w:rPr>
        <w:t xml:space="preserve"> </w:t>
      </w:r>
      <w:proofErr w:type="spellStart"/>
      <w:r w:rsidRPr="005A5581">
        <w:rPr>
          <w:color w:val="000000"/>
        </w:rPr>
        <w:t>myeloid</w:t>
      </w:r>
      <w:proofErr w:type="spellEnd"/>
      <w:r w:rsidRPr="005A5581">
        <w:rPr>
          <w:color w:val="000000"/>
        </w:rPr>
        <w:t xml:space="preserve"> </w:t>
      </w:r>
      <w:proofErr w:type="spellStart"/>
      <w:r w:rsidRPr="005A5581">
        <w:rPr>
          <w:color w:val="000000"/>
        </w:rPr>
        <w:t>leukemia</w:t>
      </w:r>
      <w:proofErr w:type="spellEnd"/>
      <w:r w:rsidRPr="005A5581">
        <w:rPr>
          <w:color w:val="000000"/>
        </w:rPr>
        <w:t xml:space="preserve">: a </w:t>
      </w:r>
      <w:proofErr w:type="spellStart"/>
      <w:r w:rsidRPr="005A5581">
        <w:rPr>
          <w:color w:val="000000"/>
        </w:rPr>
        <w:t>populationbased</w:t>
      </w:r>
      <w:proofErr w:type="spellEnd"/>
      <w:r w:rsidRPr="005A5581">
        <w:rPr>
          <w:color w:val="000000"/>
        </w:rPr>
        <w:t xml:space="preserve"> </w:t>
      </w:r>
      <w:proofErr w:type="spellStart"/>
      <w:r w:rsidRPr="005A5581">
        <w:rPr>
          <w:color w:val="000000"/>
        </w:rPr>
        <w:t>cohort</w:t>
      </w:r>
      <w:proofErr w:type="spellEnd"/>
      <w:r w:rsidRPr="005A5581">
        <w:rPr>
          <w:color w:val="000000"/>
        </w:rPr>
        <w:t xml:space="preserve"> </w:t>
      </w:r>
      <w:proofErr w:type="spellStart"/>
      <w:r w:rsidRPr="005A5581">
        <w:rPr>
          <w:color w:val="000000"/>
        </w:rPr>
        <w:t>study</w:t>
      </w:r>
      <w:proofErr w:type="spellEnd"/>
      <w:r w:rsidRPr="005A5581">
        <w:rPr>
          <w:color w:val="000000"/>
        </w:rPr>
        <w:t>. Ann Intern Med 2016;165:161-166</w:t>
      </w:r>
    </w:p>
    <w:p w14:paraId="33009E0E" w14:textId="77777777" w:rsidR="00E00550" w:rsidRPr="005A5581" w:rsidRDefault="00B153E5" w:rsidP="00563C15">
      <w:pPr>
        <w:numPr>
          <w:ilvl w:val="0"/>
          <w:numId w:val="12"/>
        </w:numPr>
        <w:jc w:val="both"/>
        <w:rPr>
          <w:color w:val="000000"/>
        </w:rPr>
      </w:pPr>
      <w:proofErr w:type="spellStart"/>
      <w:r w:rsidRPr="005A5581">
        <w:rPr>
          <w:color w:val="000000"/>
        </w:rPr>
        <w:t>Zamorano</w:t>
      </w:r>
      <w:proofErr w:type="spellEnd"/>
      <w:r w:rsidRPr="005A5581">
        <w:rPr>
          <w:color w:val="000000"/>
        </w:rPr>
        <w:t xml:space="preserve"> JL, </w:t>
      </w:r>
      <w:proofErr w:type="spellStart"/>
      <w:r w:rsidRPr="005A5581">
        <w:rPr>
          <w:color w:val="000000"/>
        </w:rPr>
        <w:t>Lancellotti</w:t>
      </w:r>
      <w:proofErr w:type="spellEnd"/>
      <w:r w:rsidRPr="005A5581">
        <w:rPr>
          <w:color w:val="000000"/>
        </w:rPr>
        <w:t xml:space="preserve"> P, Rodriguez </w:t>
      </w:r>
      <w:proofErr w:type="spellStart"/>
      <w:r w:rsidRPr="005A5581">
        <w:rPr>
          <w:color w:val="000000"/>
        </w:rPr>
        <w:t>Munoz</w:t>
      </w:r>
      <w:proofErr w:type="spellEnd"/>
      <w:r w:rsidRPr="005A5581">
        <w:rPr>
          <w:color w:val="000000"/>
        </w:rPr>
        <w:t xml:space="preserve"> D, </w:t>
      </w:r>
      <w:proofErr w:type="spellStart"/>
      <w:r w:rsidRPr="005A5581">
        <w:rPr>
          <w:color w:val="000000"/>
        </w:rPr>
        <w:t>Aboyans</w:t>
      </w:r>
      <w:proofErr w:type="spellEnd"/>
      <w:r w:rsidRPr="005A5581">
        <w:rPr>
          <w:color w:val="000000"/>
        </w:rPr>
        <w:t xml:space="preserve"> V, </w:t>
      </w:r>
      <w:proofErr w:type="spellStart"/>
      <w:r w:rsidRPr="005A5581">
        <w:rPr>
          <w:color w:val="000000"/>
        </w:rPr>
        <w:t>Asteggiano</w:t>
      </w:r>
      <w:proofErr w:type="spellEnd"/>
      <w:r w:rsidRPr="005A5581">
        <w:rPr>
          <w:color w:val="000000"/>
        </w:rPr>
        <w:t xml:space="preserve"> R, </w:t>
      </w:r>
      <w:proofErr w:type="spellStart"/>
      <w:r w:rsidRPr="005A5581">
        <w:rPr>
          <w:color w:val="000000"/>
        </w:rPr>
        <w:t>Galderisi</w:t>
      </w:r>
      <w:proofErr w:type="spellEnd"/>
      <w:r w:rsidRPr="005A5581">
        <w:rPr>
          <w:color w:val="000000"/>
        </w:rPr>
        <w:t xml:space="preserve"> M, Habib G, </w:t>
      </w:r>
      <w:proofErr w:type="spellStart"/>
      <w:r w:rsidRPr="005A5581">
        <w:rPr>
          <w:color w:val="000000"/>
        </w:rPr>
        <w:t>Lenihan</w:t>
      </w:r>
      <w:proofErr w:type="spellEnd"/>
      <w:r w:rsidRPr="005A5581">
        <w:rPr>
          <w:color w:val="000000"/>
        </w:rPr>
        <w:t xml:space="preserve"> DJ, Lip GYH, Lyon AR, Lopez Fernandez T, </w:t>
      </w:r>
      <w:proofErr w:type="spellStart"/>
      <w:r w:rsidRPr="005A5581">
        <w:rPr>
          <w:color w:val="000000"/>
        </w:rPr>
        <w:t>Mohty</w:t>
      </w:r>
      <w:proofErr w:type="spellEnd"/>
      <w:r w:rsidRPr="005A5581">
        <w:rPr>
          <w:color w:val="000000"/>
        </w:rPr>
        <w:t xml:space="preserve"> D, </w:t>
      </w:r>
      <w:proofErr w:type="spellStart"/>
      <w:r w:rsidRPr="005A5581">
        <w:rPr>
          <w:color w:val="000000"/>
        </w:rPr>
        <w:t>Piepoli</w:t>
      </w:r>
      <w:proofErr w:type="spellEnd"/>
      <w:r w:rsidRPr="005A5581">
        <w:rPr>
          <w:color w:val="000000"/>
        </w:rPr>
        <w:t xml:space="preserve"> MF, </w:t>
      </w:r>
      <w:proofErr w:type="spellStart"/>
      <w:r w:rsidRPr="005A5581">
        <w:rPr>
          <w:color w:val="000000"/>
        </w:rPr>
        <w:t>Tamargo</w:t>
      </w:r>
      <w:proofErr w:type="spellEnd"/>
      <w:r w:rsidRPr="005A5581">
        <w:rPr>
          <w:color w:val="000000"/>
        </w:rPr>
        <w:t xml:space="preserve"> J, </w:t>
      </w:r>
      <w:proofErr w:type="spellStart"/>
      <w:r w:rsidRPr="005A5581">
        <w:rPr>
          <w:color w:val="000000"/>
        </w:rPr>
        <w:t>Torbicki</w:t>
      </w:r>
      <w:proofErr w:type="spellEnd"/>
      <w:r w:rsidRPr="005A5581">
        <w:rPr>
          <w:color w:val="000000"/>
        </w:rPr>
        <w:t xml:space="preserve"> A, Suter TM. 2016 ESC </w:t>
      </w:r>
      <w:proofErr w:type="spellStart"/>
      <w:r w:rsidRPr="005A5581">
        <w:rPr>
          <w:color w:val="000000"/>
        </w:rPr>
        <w:t>Position</w:t>
      </w:r>
      <w:proofErr w:type="spellEnd"/>
      <w:r w:rsidRPr="005A5581">
        <w:rPr>
          <w:color w:val="000000"/>
        </w:rPr>
        <w:t xml:space="preserve"> </w:t>
      </w:r>
      <w:proofErr w:type="spellStart"/>
      <w:r w:rsidRPr="005A5581">
        <w:rPr>
          <w:color w:val="000000"/>
        </w:rPr>
        <w:t>Paper</w:t>
      </w:r>
      <w:proofErr w:type="spellEnd"/>
      <w:r w:rsidRPr="005A5581">
        <w:rPr>
          <w:color w:val="000000"/>
        </w:rPr>
        <w:t xml:space="preserve"> on cancer </w:t>
      </w:r>
      <w:proofErr w:type="spellStart"/>
      <w:r w:rsidRPr="005A5581">
        <w:rPr>
          <w:color w:val="000000"/>
        </w:rPr>
        <w:t>treatments</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cardiovascular </w:t>
      </w:r>
      <w:proofErr w:type="spellStart"/>
      <w:r w:rsidRPr="005A5581">
        <w:rPr>
          <w:color w:val="000000"/>
        </w:rPr>
        <w:t>toxicity</w:t>
      </w:r>
      <w:proofErr w:type="spellEnd"/>
      <w:r w:rsidRPr="005A5581">
        <w:rPr>
          <w:color w:val="000000"/>
        </w:rPr>
        <w:t xml:space="preserve"> </w:t>
      </w:r>
      <w:proofErr w:type="spellStart"/>
      <w:r w:rsidRPr="005A5581">
        <w:rPr>
          <w:color w:val="000000"/>
        </w:rPr>
        <w:t>developed</w:t>
      </w:r>
      <w:proofErr w:type="spellEnd"/>
      <w:r w:rsidRPr="005A5581">
        <w:rPr>
          <w:color w:val="000000"/>
        </w:rPr>
        <w:t xml:space="preserve"> </w:t>
      </w:r>
      <w:proofErr w:type="spellStart"/>
      <w:r w:rsidRPr="005A5581">
        <w:rPr>
          <w:color w:val="000000"/>
        </w:rPr>
        <w:t>under</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w:t>
      </w:r>
      <w:proofErr w:type="spellStart"/>
      <w:r w:rsidRPr="005A5581">
        <w:rPr>
          <w:color w:val="000000"/>
        </w:rPr>
        <w:t>auspices</w:t>
      </w:r>
      <w:proofErr w:type="spellEnd"/>
      <w:r w:rsidRPr="005A5581">
        <w:rPr>
          <w:color w:val="000000"/>
        </w:rPr>
        <w:t xml:space="preserve"> of </w:t>
      </w:r>
      <w:proofErr w:type="spellStart"/>
      <w:r w:rsidRPr="005A5581">
        <w:rPr>
          <w:color w:val="000000"/>
        </w:rPr>
        <w:t>the</w:t>
      </w:r>
      <w:proofErr w:type="spellEnd"/>
      <w:r w:rsidRPr="005A5581">
        <w:rPr>
          <w:color w:val="000000"/>
        </w:rPr>
        <w:t xml:space="preserve"> ESC </w:t>
      </w:r>
      <w:proofErr w:type="spellStart"/>
      <w:r w:rsidRPr="005A5581">
        <w:rPr>
          <w:color w:val="000000"/>
        </w:rPr>
        <w:t>Committee</w:t>
      </w:r>
      <w:proofErr w:type="spellEnd"/>
      <w:r w:rsidRPr="005A5581">
        <w:rPr>
          <w:color w:val="000000"/>
        </w:rPr>
        <w:t xml:space="preserve"> for Practice </w:t>
      </w:r>
      <w:proofErr w:type="spellStart"/>
      <w:r w:rsidRPr="005A5581">
        <w:rPr>
          <w:color w:val="000000"/>
        </w:rPr>
        <w:lastRenderedPageBreak/>
        <w:t>Guidelines</w:t>
      </w:r>
      <w:proofErr w:type="spellEnd"/>
      <w:r w:rsidRPr="005A5581">
        <w:rPr>
          <w:color w:val="000000"/>
        </w:rPr>
        <w:t xml:space="preserve">: The Task Force for cancer </w:t>
      </w:r>
      <w:proofErr w:type="spellStart"/>
      <w:r w:rsidRPr="005A5581">
        <w:rPr>
          <w:color w:val="000000"/>
        </w:rPr>
        <w:t>treatments</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cardiovascular </w:t>
      </w:r>
      <w:proofErr w:type="spellStart"/>
      <w:r w:rsidRPr="005A5581">
        <w:rPr>
          <w:color w:val="000000"/>
        </w:rPr>
        <w:t>toxicity</w:t>
      </w:r>
      <w:proofErr w:type="spellEnd"/>
      <w:r w:rsidRPr="005A5581">
        <w:rPr>
          <w:color w:val="000000"/>
        </w:rPr>
        <w:t xml:space="preserve"> of </w:t>
      </w:r>
      <w:proofErr w:type="spellStart"/>
      <w:r w:rsidRPr="005A5581">
        <w:rPr>
          <w:color w:val="000000"/>
        </w:rPr>
        <w:t>the</w:t>
      </w:r>
      <w:proofErr w:type="spellEnd"/>
      <w:r w:rsidRPr="005A5581">
        <w:rPr>
          <w:color w:val="000000"/>
        </w:rPr>
        <w:t xml:space="preserve"> European Society of </w:t>
      </w:r>
      <w:proofErr w:type="spellStart"/>
      <w:r w:rsidRPr="005A5581">
        <w:rPr>
          <w:color w:val="000000"/>
        </w:rPr>
        <w:t>Cardiology</w:t>
      </w:r>
      <w:proofErr w:type="spellEnd"/>
      <w:r w:rsidRPr="005A5581">
        <w:rPr>
          <w:color w:val="000000"/>
        </w:rPr>
        <w:t xml:space="preserve"> (ESC). </w:t>
      </w:r>
      <w:proofErr w:type="spellStart"/>
      <w:r w:rsidRPr="005A5581">
        <w:rPr>
          <w:color w:val="000000"/>
        </w:rPr>
        <w:t>Eur</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J 2016;37:2768-280</w:t>
      </w:r>
    </w:p>
    <w:p w14:paraId="39BC3F00" w14:textId="77777777" w:rsidR="00E00550" w:rsidRPr="005A5581" w:rsidRDefault="00B153E5" w:rsidP="00563C15">
      <w:pPr>
        <w:numPr>
          <w:ilvl w:val="0"/>
          <w:numId w:val="12"/>
        </w:numPr>
        <w:jc w:val="both"/>
        <w:rPr>
          <w:color w:val="000000"/>
        </w:rPr>
      </w:pPr>
      <w:proofErr w:type="spellStart"/>
      <w:r w:rsidRPr="005A5581">
        <w:rPr>
          <w:color w:val="000000"/>
        </w:rPr>
        <w:t>Thomopoulos</w:t>
      </w:r>
      <w:proofErr w:type="spellEnd"/>
      <w:r w:rsidRPr="005A5581">
        <w:rPr>
          <w:color w:val="000000"/>
        </w:rPr>
        <w:t xml:space="preserve"> C, </w:t>
      </w:r>
      <w:proofErr w:type="spellStart"/>
      <w:r w:rsidRPr="005A5581">
        <w:rPr>
          <w:color w:val="000000"/>
        </w:rPr>
        <w:t>Parati</w:t>
      </w:r>
      <w:proofErr w:type="spellEnd"/>
      <w:r w:rsidRPr="005A5581">
        <w:rPr>
          <w:color w:val="000000"/>
        </w:rPr>
        <w:t xml:space="preserve"> G, </w:t>
      </w:r>
      <w:proofErr w:type="spellStart"/>
      <w:r w:rsidRPr="005A5581">
        <w:rPr>
          <w:color w:val="000000"/>
        </w:rPr>
        <w:t>Zanchetti</w:t>
      </w:r>
      <w:proofErr w:type="spellEnd"/>
      <w:r w:rsidRPr="005A5581">
        <w:rPr>
          <w:color w:val="000000"/>
        </w:rPr>
        <w:t xml:space="preserve"> A. </w:t>
      </w:r>
      <w:proofErr w:type="spellStart"/>
      <w:r w:rsidRPr="005A5581">
        <w:rPr>
          <w:color w:val="000000"/>
        </w:rPr>
        <w:t>Effects</w:t>
      </w:r>
      <w:proofErr w:type="spellEnd"/>
      <w:r w:rsidRPr="005A5581">
        <w:rPr>
          <w:color w:val="000000"/>
        </w:rPr>
        <w:t xml:space="preserve"> of </w:t>
      </w:r>
      <w:proofErr w:type="spellStart"/>
      <w:r w:rsidRPr="005A5581">
        <w:rPr>
          <w:color w:val="000000"/>
        </w:rPr>
        <w:t>blood-pressure-lowering</w:t>
      </w:r>
      <w:proofErr w:type="spellEnd"/>
      <w:r w:rsidRPr="005A5581">
        <w:rPr>
          <w:color w:val="000000"/>
        </w:rPr>
        <w:t xml:space="preserve"> </w:t>
      </w:r>
      <w:proofErr w:type="spellStart"/>
      <w:r w:rsidRPr="005A5581">
        <w:rPr>
          <w:color w:val="000000"/>
        </w:rPr>
        <w:t>treatment</w:t>
      </w:r>
      <w:proofErr w:type="spellEnd"/>
      <w:r w:rsidRPr="005A5581">
        <w:rPr>
          <w:color w:val="000000"/>
        </w:rPr>
        <w:t xml:space="preserve"> on </w:t>
      </w:r>
      <w:proofErr w:type="spellStart"/>
      <w:r w:rsidRPr="005A5581">
        <w:rPr>
          <w:color w:val="000000"/>
        </w:rPr>
        <w:t>outcome</w:t>
      </w:r>
      <w:proofErr w:type="spellEnd"/>
      <w:r w:rsidRPr="005A5581">
        <w:rPr>
          <w:color w:val="000000"/>
        </w:rPr>
        <w:t xml:space="preserve"> </w:t>
      </w:r>
      <w:proofErr w:type="spellStart"/>
      <w:r w:rsidRPr="005A5581">
        <w:rPr>
          <w:color w:val="000000"/>
        </w:rPr>
        <w:t>incidence</w:t>
      </w:r>
      <w:proofErr w:type="spellEnd"/>
      <w:r w:rsidRPr="005A5581">
        <w:rPr>
          <w:color w:val="000000"/>
        </w:rPr>
        <w:t xml:space="preserve"> in </w:t>
      </w:r>
      <w:proofErr w:type="spellStart"/>
      <w:r w:rsidRPr="005A5581">
        <w:rPr>
          <w:color w:val="000000"/>
        </w:rPr>
        <w:t>hypertension</w:t>
      </w:r>
      <w:proofErr w:type="spellEnd"/>
      <w:r w:rsidRPr="005A5581">
        <w:rPr>
          <w:color w:val="000000"/>
        </w:rPr>
        <w:t>: 10 -</w:t>
      </w:r>
      <w:proofErr w:type="spellStart"/>
      <w:r w:rsidRPr="005A5581">
        <w:rPr>
          <w:color w:val="000000"/>
        </w:rPr>
        <w:t>Should</w:t>
      </w:r>
      <w:proofErr w:type="spellEnd"/>
      <w:r w:rsidRPr="005A5581">
        <w:rPr>
          <w:color w:val="000000"/>
        </w:rPr>
        <w:t xml:space="preserve"> </w:t>
      </w:r>
      <w:proofErr w:type="spellStart"/>
      <w:r w:rsidRPr="005A5581">
        <w:rPr>
          <w:color w:val="000000"/>
        </w:rPr>
        <w:t>blood</w:t>
      </w:r>
      <w:proofErr w:type="spellEnd"/>
      <w:r w:rsidRPr="005A5581">
        <w:rPr>
          <w:color w:val="000000"/>
        </w:rPr>
        <w:t xml:space="preserve"> </w:t>
      </w:r>
      <w:proofErr w:type="spellStart"/>
      <w:r w:rsidRPr="005A5581">
        <w:rPr>
          <w:color w:val="000000"/>
        </w:rPr>
        <w:t>pressure</w:t>
      </w:r>
      <w:proofErr w:type="spellEnd"/>
      <w:r w:rsidRPr="005A5581">
        <w:rPr>
          <w:color w:val="000000"/>
        </w:rPr>
        <w:t xml:space="preserve"> management </w:t>
      </w:r>
      <w:proofErr w:type="spellStart"/>
      <w:r w:rsidRPr="005A5581">
        <w:rPr>
          <w:color w:val="000000"/>
        </w:rPr>
        <w:t>differ</w:t>
      </w:r>
      <w:proofErr w:type="spellEnd"/>
      <w:r w:rsidRPr="005A5581">
        <w:rPr>
          <w:color w:val="000000"/>
        </w:rPr>
        <w:t xml:space="preserve"> in </w:t>
      </w:r>
      <w:proofErr w:type="spellStart"/>
      <w:r w:rsidRPr="005A5581">
        <w:rPr>
          <w:color w:val="000000"/>
        </w:rPr>
        <w:t>hypertensive</w:t>
      </w:r>
      <w:proofErr w:type="spellEnd"/>
      <w:r w:rsidRPr="005A5581">
        <w:rPr>
          <w:color w:val="000000"/>
        </w:rPr>
        <w:t xml:space="preserve">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without</w:t>
      </w:r>
      <w:proofErr w:type="spellEnd"/>
      <w:r w:rsidRPr="005A5581">
        <w:rPr>
          <w:color w:val="000000"/>
        </w:rPr>
        <w:t xml:space="preserve"> </w:t>
      </w:r>
      <w:proofErr w:type="spellStart"/>
      <w:r w:rsidRPr="005A5581">
        <w:rPr>
          <w:color w:val="000000"/>
        </w:rPr>
        <w:t>diabetes</w:t>
      </w:r>
      <w:proofErr w:type="spellEnd"/>
      <w:r w:rsidRPr="005A5581">
        <w:rPr>
          <w:color w:val="000000"/>
        </w:rPr>
        <w:t xml:space="preserve"> </w:t>
      </w:r>
      <w:proofErr w:type="spellStart"/>
      <w:r w:rsidRPr="005A5581">
        <w:rPr>
          <w:color w:val="000000"/>
        </w:rPr>
        <w:t>mellitus</w:t>
      </w:r>
      <w:proofErr w:type="spellEnd"/>
      <w:r w:rsidRPr="005A5581">
        <w:rPr>
          <w:color w:val="000000"/>
        </w:rPr>
        <w:t xml:space="preserve">? </w:t>
      </w:r>
      <w:proofErr w:type="spellStart"/>
      <w:r w:rsidRPr="005A5581">
        <w:rPr>
          <w:color w:val="000000"/>
        </w:rPr>
        <w:t>Overview</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meta-</w:t>
      </w:r>
      <w:proofErr w:type="spellStart"/>
      <w:r w:rsidRPr="005A5581">
        <w:rPr>
          <w:color w:val="000000"/>
        </w:rPr>
        <w:t>analyses</w:t>
      </w:r>
      <w:proofErr w:type="spellEnd"/>
      <w:r w:rsidRPr="005A5581">
        <w:rPr>
          <w:color w:val="000000"/>
        </w:rPr>
        <w:t xml:space="preserve"> of </w:t>
      </w:r>
      <w:proofErr w:type="spellStart"/>
      <w:r w:rsidRPr="005A5581">
        <w:rPr>
          <w:color w:val="000000"/>
        </w:rPr>
        <w:t>randomized</w:t>
      </w:r>
      <w:proofErr w:type="spellEnd"/>
      <w:r w:rsidRPr="005A5581">
        <w:rPr>
          <w:color w:val="000000"/>
        </w:rPr>
        <w:t xml:space="preserve"> </w:t>
      </w:r>
      <w:proofErr w:type="spellStart"/>
      <w:r w:rsidRPr="005A5581">
        <w:rPr>
          <w:color w:val="000000"/>
        </w:rPr>
        <w:t>trials</w:t>
      </w:r>
      <w:proofErr w:type="spellEnd"/>
      <w:r w:rsidRPr="005A5581">
        <w:rPr>
          <w:color w:val="000000"/>
        </w:rPr>
        <w:t xml:space="preserve">. J </w:t>
      </w:r>
      <w:proofErr w:type="spellStart"/>
      <w:r w:rsidRPr="005A5581">
        <w:rPr>
          <w:color w:val="000000"/>
        </w:rPr>
        <w:t>Hypertens</w:t>
      </w:r>
      <w:proofErr w:type="spellEnd"/>
      <w:r w:rsidRPr="005A5581">
        <w:rPr>
          <w:color w:val="000000"/>
        </w:rPr>
        <w:t xml:space="preserve"> 2017;35:922-944</w:t>
      </w:r>
    </w:p>
    <w:p w14:paraId="05C9BA85" w14:textId="77777777" w:rsidR="00E00550" w:rsidRPr="005A5581" w:rsidRDefault="00B153E5" w:rsidP="00563C15">
      <w:pPr>
        <w:numPr>
          <w:ilvl w:val="0"/>
          <w:numId w:val="12"/>
        </w:numPr>
        <w:jc w:val="both"/>
        <w:rPr>
          <w:color w:val="000000"/>
        </w:rPr>
      </w:pPr>
      <w:r w:rsidRPr="005A5581">
        <w:rPr>
          <w:color w:val="000000"/>
        </w:rPr>
        <w:t xml:space="preserve">2019 ESC/EASD </w:t>
      </w:r>
      <w:proofErr w:type="spellStart"/>
      <w:r w:rsidRPr="005A5581">
        <w:rPr>
          <w:color w:val="000000"/>
        </w:rPr>
        <w:t>Guidelines</w:t>
      </w:r>
      <w:proofErr w:type="spellEnd"/>
      <w:r w:rsidRPr="005A5581">
        <w:rPr>
          <w:color w:val="000000"/>
        </w:rPr>
        <w:t xml:space="preserve"> on </w:t>
      </w:r>
      <w:proofErr w:type="spellStart"/>
      <w:r w:rsidRPr="005A5581">
        <w:rPr>
          <w:color w:val="000000"/>
        </w:rPr>
        <w:t>diabetes</w:t>
      </w:r>
      <w:proofErr w:type="spellEnd"/>
      <w:r w:rsidRPr="005A5581">
        <w:rPr>
          <w:color w:val="000000"/>
        </w:rPr>
        <w:t>, pre-</w:t>
      </w:r>
      <w:proofErr w:type="spellStart"/>
      <w:r w:rsidRPr="005A5581">
        <w:rPr>
          <w:color w:val="000000"/>
        </w:rPr>
        <w:t>diabetes</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cardiovascular </w:t>
      </w:r>
      <w:proofErr w:type="spellStart"/>
      <w:r w:rsidRPr="005A5581">
        <w:rPr>
          <w:color w:val="000000"/>
        </w:rPr>
        <w:t>diseases</w:t>
      </w:r>
      <w:proofErr w:type="spellEnd"/>
      <w:r w:rsidRPr="005A5581">
        <w:rPr>
          <w:color w:val="000000"/>
        </w:rPr>
        <w:t xml:space="preserve">. </w:t>
      </w:r>
      <w:proofErr w:type="spellStart"/>
      <w:r w:rsidRPr="005A5581">
        <w:rPr>
          <w:color w:val="000000"/>
        </w:rPr>
        <w:t>Eur</w:t>
      </w:r>
      <w:proofErr w:type="spellEnd"/>
      <w:r w:rsidRPr="005A5581">
        <w:rPr>
          <w:color w:val="000000"/>
        </w:rPr>
        <w:t xml:space="preserve"> </w:t>
      </w:r>
      <w:proofErr w:type="spellStart"/>
      <w:r w:rsidRPr="005A5581">
        <w:rPr>
          <w:color w:val="000000"/>
        </w:rPr>
        <w:t>Hear</w:t>
      </w:r>
      <w:proofErr w:type="spellEnd"/>
      <w:r w:rsidRPr="005A5581">
        <w:rPr>
          <w:color w:val="000000"/>
        </w:rPr>
        <w:t xml:space="preserve"> J 2019</w:t>
      </w:r>
    </w:p>
    <w:p w14:paraId="270539CA" w14:textId="77777777" w:rsidR="00E00550" w:rsidRPr="005A5581" w:rsidRDefault="00B153E5" w:rsidP="00563C15">
      <w:pPr>
        <w:numPr>
          <w:ilvl w:val="0"/>
          <w:numId w:val="12"/>
        </w:numPr>
        <w:jc w:val="both"/>
        <w:rPr>
          <w:color w:val="000000"/>
        </w:rPr>
      </w:pPr>
      <w:r w:rsidRPr="005A5581">
        <w:rPr>
          <w:color w:val="000000"/>
        </w:rPr>
        <w:t xml:space="preserve">Fox CS, Matsushita K, </w:t>
      </w:r>
      <w:proofErr w:type="spellStart"/>
      <w:r w:rsidRPr="005A5581">
        <w:rPr>
          <w:color w:val="000000"/>
        </w:rPr>
        <w:t>Woodward</w:t>
      </w:r>
      <w:proofErr w:type="spellEnd"/>
      <w:r w:rsidRPr="005A5581">
        <w:rPr>
          <w:color w:val="000000"/>
        </w:rPr>
        <w:t xml:space="preserve"> M, </w:t>
      </w:r>
      <w:proofErr w:type="spellStart"/>
      <w:r w:rsidRPr="005A5581">
        <w:rPr>
          <w:color w:val="000000"/>
        </w:rPr>
        <w:t>Bilo</w:t>
      </w:r>
      <w:proofErr w:type="spellEnd"/>
      <w:r w:rsidRPr="005A5581">
        <w:rPr>
          <w:color w:val="000000"/>
        </w:rPr>
        <w:t xml:space="preserve"> HJ, </w:t>
      </w:r>
      <w:proofErr w:type="spellStart"/>
      <w:r w:rsidRPr="005A5581">
        <w:rPr>
          <w:color w:val="000000"/>
        </w:rPr>
        <w:t>Chalmers</w:t>
      </w:r>
      <w:proofErr w:type="spellEnd"/>
      <w:r w:rsidRPr="005A5581">
        <w:rPr>
          <w:color w:val="000000"/>
        </w:rPr>
        <w:t xml:space="preserve"> J, </w:t>
      </w:r>
      <w:proofErr w:type="spellStart"/>
      <w:r w:rsidRPr="005A5581">
        <w:rPr>
          <w:color w:val="000000"/>
        </w:rPr>
        <w:t>Heerspink</w:t>
      </w:r>
      <w:proofErr w:type="spellEnd"/>
      <w:r w:rsidRPr="005A5581">
        <w:rPr>
          <w:color w:val="000000"/>
        </w:rPr>
        <w:t xml:space="preserve"> HJ, Lee BJ, Perkins RM, </w:t>
      </w:r>
      <w:proofErr w:type="spellStart"/>
      <w:r w:rsidRPr="005A5581">
        <w:rPr>
          <w:color w:val="000000"/>
        </w:rPr>
        <w:t>Rossing</w:t>
      </w:r>
      <w:proofErr w:type="spellEnd"/>
      <w:r w:rsidRPr="005A5581">
        <w:rPr>
          <w:color w:val="000000"/>
        </w:rPr>
        <w:t xml:space="preserve"> P, </w:t>
      </w:r>
      <w:proofErr w:type="spellStart"/>
      <w:r w:rsidRPr="005A5581">
        <w:rPr>
          <w:color w:val="000000"/>
        </w:rPr>
        <w:t>Sairenchi</w:t>
      </w:r>
      <w:proofErr w:type="spellEnd"/>
      <w:r w:rsidRPr="005A5581">
        <w:rPr>
          <w:color w:val="000000"/>
        </w:rPr>
        <w:t xml:space="preserve"> T, </w:t>
      </w:r>
      <w:proofErr w:type="spellStart"/>
      <w:r w:rsidRPr="005A5581">
        <w:rPr>
          <w:color w:val="000000"/>
        </w:rPr>
        <w:t>Tonelli</w:t>
      </w:r>
      <w:proofErr w:type="spellEnd"/>
      <w:r w:rsidRPr="005A5581">
        <w:rPr>
          <w:color w:val="000000"/>
        </w:rPr>
        <w:t xml:space="preserve"> M, </w:t>
      </w:r>
      <w:proofErr w:type="spellStart"/>
      <w:r w:rsidRPr="005A5581">
        <w:rPr>
          <w:color w:val="000000"/>
        </w:rPr>
        <w:t>Vassalotti</w:t>
      </w:r>
      <w:proofErr w:type="spellEnd"/>
      <w:r w:rsidRPr="005A5581">
        <w:rPr>
          <w:color w:val="000000"/>
        </w:rPr>
        <w:t xml:space="preserve"> JA, </w:t>
      </w:r>
      <w:proofErr w:type="spellStart"/>
      <w:r w:rsidRPr="005A5581">
        <w:rPr>
          <w:color w:val="000000"/>
        </w:rPr>
        <w:t>Yamagishi</w:t>
      </w:r>
      <w:proofErr w:type="spellEnd"/>
      <w:r w:rsidRPr="005A5581">
        <w:rPr>
          <w:color w:val="000000"/>
        </w:rPr>
        <w:t xml:space="preserve"> K, </w:t>
      </w:r>
      <w:proofErr w:type="spellStart"/>
      <w:r w:rsidRPr="005A5581">
        <w:rPr>
          <w:color w:val="000000"/>
        </w:rPr>
        <w:t>Coresh</w:t>
      </w:r>
      <w:proofErr w:type="spellEnd"/>
      <w:r w:rsidRPr="005A5581">
        <w:rPr>
          <w:color w:val="000000"/>
        </w:rPr>
        <w:t xml:space="preserve"> J, de Jong PE, </w:t>
      </w:r>
      <w:proofErr w:type="spellStart"/>
      <w:r w:rsidRPr="005A5581">
        <w:rPr>
          <w:color w:val="000000"/>
        </w:rPr>
        <w:t>Wen</w:t>
      </w:r>
      <w:proofErr w:type="spellEnd"/>
      <w:r w:rsidRPr="005A5581">
        <w:rPr>
          <w:color w:val="000000"/>
        </w:rPr>
        <w:t xml:space="preserve"> CP, Nelson RG; </w:t>
      </w:r>
      <w:proofErr w:type="spellStart"/>
      <w:r w:rsidRPr="005A5581">
        <w:rPr>
          <w:color w:val="000000"/>
        </w:rPr>
        <w:t>Chronic</w:t>
      </w:r>
      <w:proofErr w:type="spellEnd"/>
      <w:r w:rsidRPr="005A5581">
        <w:rPr>
          <w:color w:val="000000"/>
        </w:rPr>
        <w:t xml:space="preserve"> </w:t>
      </w:r>
      <w:proofErr w:type="spellStart"/>
      <w:r w:rsidRPr="005A5581">
        <w:rPr>
          <w:color w:val="000000"/>
        </w:rPr>
        <w:t>Kidney</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w:t>
      </w:r>
      <w:proofErr w:type="spellStart"/>
      <w:r w:rsidRPr="005A5581">
        <w:rPr>
          <w:color w:val="000000"/>
        </w:rPr>
        <w:t>Prognosis</w:t>
      </w:r>
      <w:proofErr w:type="spellEnd"/>
      <w:r w:rsidRPr="005A5581">
        <w:rPr>
          <w:color w:val="000000"/>
        </w:rPr>
        <w:t xml:space="preserve"> </w:t>
      </w:r>
      <w:proofErr w:type="spellStart"/>
      <w:r w:rsidRPr="005A5581">
        <w:rPr>
          <w:color w:val="000000"/>
        </w:rPr>
        <w:t>Consortium</w:t>
      </w:r>
      <w:proofErr w:type="spellEnd"/>
      <w:r w:rsidRPr="005A5581">
        <w:rPr>
          <w:color w:val="000000"/>
        </w:rPr>
        <w:t xml:space="preserve">. </w:t>
      </w:r>
      <w:proofErr w:type="spellStart"/>
      <w:r w:rsidRPr="005A5581">
        <w:rPr>
          <w:color w:val="000000"/>
        </w:rPr>
        <w:t>Associations</w:t>
      </w:r>
      <w:proofErr w:type="spellEnd"/>
      <w:r w:rsidRPr="005A5581">
        <w:rPr>
          <w:color w:val="000000"/>
        </w:rPr>
        <w:t xml:space="preserve"> of </w:t>
      </w:r>
      <w:proofErr w:type="spellStart"/>
      <w:r w:rsidRPr="005A5581">
        <w:rPr>
          <w:color w:val="000000"/>
        </w:rPr>
        <w:t>kidney</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w:t>
      </w:r>
      <w:proofErr w:type="spellStart"/>
      <w:r w:rsidRPr="005A5581">
        <w:rPr>
          <w:color w:val="000000"/>
        </w:rPr>
        <w:t>measures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mortality</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endstage</w:t>
      </w:r>
      <w:proofErr w:type="spellEnd"/>
      <w:r w:rsidRPr="005A5581">
        <w:rPr>
          <w:color w:val="000000"/>
        </w:rPr>
        <w:t xml:space="preserve"> renal </w:t>
      </w:r>
      <w:proofErr w:type="spellStart"/>
      <w:r w:rsidRPr="005A5581">
        <w:rPr>
          <w:color w:val="000000"/>
        </w:rPr>
        <w:t>disease</w:t>
      </w:r>
      <w:proofErr w:type="spellEnd"/>
      <w:r w:rsidRPr="005A5581">
        <w:rPr>
          <w:color w:val="000000"/>
        </w:rPr>
        <w:t xml:space="preserve"> in </w:t>
      </w:r>
      <w:proofErr w:type="spellStart"/>
      <w:r w:rsidRPr="005A5581">
        <w:rPr>
          <w:color w:val="000000"/>
        </w:rPr>
        <w:t>individuals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without</w:t>
      </w:r>
      <w:proofErr w:type="spellEnd"/>
      <w:r w:rsidRPr="005A5581">
        <w:rPr>
          <w:color w:val="000000"/>
        </w:rPr>
        <w:t xml:space="preserve"> </w:t>
      </w:r>
      <w:proofErr w:type="spellStart"/>
      <w:r w:rsidRPr="005A5581">
        <w:rPr>
          <w:color w:val="000000"/>
        </w:rPr>
        <w:t>diabetes</w:t>
      </w:r>
      <w:proofErr w:type="spellEnd"/>
      <w:r w:rsidRPr="005A5581">
        <w:rPr>
          <w:color w:val="000000"/>
        </w:rPr>
        <w:t>: a meta-</w:t>
      </w:r>
      <w:proofErr w:type="spellStart"/>
      <w:r w:rsidRPr="005A5581">
        <w:rPr>
          <w:color w:val="000000"/>
        </w:rPr>
        <w:t>analysis</w:t>
      </w:r>
      <w:proofErr w:type="spellEnd"/>
      <w:r w:rsidRPr="005A5581">
        <w:rPr>
          <w:color w:val="000000"/>
        </w:rPr>
        <w:t xml:space="preserve">. </w:t>
      </w:r>
      <w:proofErr w:type="spellStart"/>
      <w:r w:rsidRPr="005A5581">
        <w:rPr>
          <w:color w:val="000000"/>
        </w:rPr>
        <w:t>Lancet</w:t>
      </w:r>
      <w:proofErr w:type="spellEnd"/>
      <w:r w:rsidRPr="005A5581">
        <w:rPr>
          <w:color w:val="000000"/>
        </w:rPr>
        <w:t xml:space="preserve"> 2012;380:1662-1673.</w:t>
      </w:r>
    </w:p>
    <w:p w14:paraId="0E86BA13" w14:textId="77777777" w:rsidR="00E00550" w:rsidRPr="005A5581" w:rsidRDefault="00B153E5" w:rsidP="00563C15">
      <w:pPr>
        <w:numPr>
          <w:ilvl w:val="0"/>
          <w:numId w:val="12"/>
        </w:numPr>
        <w:jc w:val="both"/>
        <w:rPr>
          <w:color w:val="000000"/>
        </w:rPr>
      </w:pPr>
      <w:proofErr w:type="spellStart"/>
      <w:r w:rsidRPr="005A5581">
        <w:rPr>
          <w:color w:val="000000"/>
        </w:rPr>
        <w:t>Smilowitz</w:t>
      </w:r>
      <w:proofErr w:type="spellEnd"/>
      <w:r w:rsidRPr="005A5581">
        <w:rPr>
          <w:color w:val="000000"/>
        </w:rPr>
        <w:t xml:space="preserve"> NR, Gupta N, </w:t>
      </w:r>
      <w:proofErr w:type="spellStart"/>
      <w:r w:rsidRPr="005A5581">
        <w:rPr>
          <w:color w:val="000000"/>
        </w:rPr>
        <w:t>Guo</w:t>
      </w:r>
      <w:proofErr w:type="spellEnd"/>
      <w:r w:rsidRPr="005A5581">
        <w:rPr>
          <w:color w:val="000000"/>
        </w:rPr>
        <w:t xml:space="preserve"> Y, Mauricio R, Bangalore S. Management </w:t>
      </w:r>
      <w:proofErr w:type="spellStart"/>
      <w:r w:rsidRPr="005A5581">
        <w:rPr>
          <w:color w:val="000000"/>
        </w:rPr>
        <w:t>and</w:t>
      </w:r>
      <w:proofErr w:type="spellEnd"/>
      <w:r w:rsidRPr="005A5581">
        <w:rPr>
          <w:color w:val="000000"/>
        </w:rPr>
        <w:t xml:space="preserve"> </w:t>
      </w:r>
      <w:proofErr w:type="spellStart"/>
      <w:r w:rsidRPr="005A5581">
        <w:rPr>
          <w:color w:val="000000"/>
        </w:rPr>
        <w:t>outcomes</w:t>
      </w:r>
      <w:proofErr w:type="spellEnd"/>
      <w:r w:rsidRPr="005A5581">
        <w:rPr>
          <w:color w:val="000000"/>
        </w:rPr>
        <w:t xml:space="preserve"> of acute </w:t>
      </w:r>
      <w:proofErr w:type="spellStart"/>
      <w:r w:rsidRPr="005A5581">
        <w:rPr>
          <w:color w:val="000000"/>
        </w:rPr>
        <w:t>myocardial</w:t>
      </w:r>
      <w:proofErr w:type="spellEnd"/>
      <w:r w:rsidRPr="005A5581">
        <w:rPr>
          <w:color w:val="000000"/>
        </w:rPr>
        <w:t xml:space="preserve"> </w:t>
      </w:r>
      <w:proofErr w:type="spellStart"/>
      <w:r w:rsidRPr="005A5581">
        <w:rPr>
          <w:color w:val="000000"/>
        </w:rPr>
        <w:t>infarction</w:t>
      </w:r>
      <w:proofErr w:type="spellEnd"/>
      <w:r w:rsidRPr="005A5581">
        <w:rPr>
          <w:color w:val="000000"/>
        </w:rPr>
        <w:t xml:space="preserve"> in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chronic</w:t>
      </w:r>
      <w:proofErr w:type="spellEnd"/>
      <w:r w:rsidRPr="005A5581">
        <w:rPr>
          <w:color w:val="000000"/>
        </w:rPr>
        <w:t xml:space="preserve"> </w:t>
      </w:r>
      <w:proofErr w:type="spellStart"/>
      <w:r w:rsidRPr="005A5581">
        <w:rPr>
          <w:color w:val="000000"/>
        </w:rPr>
        <w:t>kidney</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w:t>
      </w:r>
      <w:proofErr w:type="spellStart"/>
      <w:r w:rsidRPr="005A5581">
        <w:rPr>
          <w:color w:val="000000"/>
        </w:rPr>
        <w:t>Int</w:t>
      </w:r>
      <w:proofErr w:type="spellEnd"/>
      <w:r w:rsidRPr="005A5581">
        <w:rPr>
          <w:color w:val="000000"/>
        </w:rPr>
        <w:t xml:space="preserve"> J </w:t>
      </w:r>
      <w:proofErr w:type="spellStart"/>
      <w:r w:rsidRPr="005A5581">
        <w:rPr>
          <w:color w:val="000000"/>
        </w:rPr>
        <w:t>Cardiol</w:t>
      </w:r>
      <w:proofErr w:type="spellEnd"/>
      <w:r w:rsidRPr="005A5581">
        <w:rPr>
          <w:color w:val="000000"/>
        </w:rPr>
        <w:t xml:space="preserve"> 2017;227:17</w:t>
      </w:r>
    </w:p>
    <w:p w14:paraId="619D2D83" w14:textId="77777777" w:rsidR="00E00550" w:rsidRPr="005A5581" w:rsidRDefault="00B153E5" w:rsidP="00563C15">
      <w:pPr>
        <w:numPr>
          <w:ilvl w:val="0"/>
          <w:numId w:val="12"/>
        </w:numPr>
        <w:jc w:val="both"/>
        <w:rPr>
          <w:color w:val="000000"/>
        </w:rPr>
      </w:pPr>
      <w:r w:rsidRPr="005A5581">
        <w:rPr>
          <w:color w:val="000000"/>
        </w:rPr>
        <w:t xml:space="preserve">Wang Y, </w:t>
      </w:r>
      <w:proofErr w:type="spellStart"/>
      <w:r w:rsidRPr="005A5581">
        <w:rPr>
          <w:color w:val="000000"/>
        </w:rPr>
        <w:t>Zhu</w:t>
      </w:r>
      <w:proofErr w:type="spellEnd"/>
      <w:r w:rsidRPr="005A5581">
        <w:rPr>
          <w:color w:val="000000"/>
        </w:rPr>
        <w:t xml:space="preserve"> S, </w:t>
      </w:r>
      <w:proofErr w:type="spellStart"/>
      <w:r w:rsidRPr="005A5581">
        <w:rPr>
          <w:color w:val="000000"/>
        </w:rPr>
        <w:t>Gao</w:t>
      </w:r>
      <w:proofErr w:type="spellEnd"/>
      <w:r w:rsidRPr="005A5581">
        <w:rPr>
          <w:color w:val="000000"/>
        </w:rPr>
        <w:t xml:space="preserve"> P, </w:t>
      </w:r>
      <w:proofErr w:type="spellStart"/>
      <w:r w:rsidRPr="005A5581">
        <w:rPr>
          <w:color w:val="000000"/>
        </w:rPr>
        <w:t>Zhang</w:t>
      </w:r>
      <w:proofErr w:type="spellEnd"/>
      <w:r w:rsidRPr="005A5581">
        <w:rPr>
          <w:color w:val="000000"/>
        </w:rPr>
        <w:t xml:space="preserve"> Q. </w:t>
      </w:r>
      <w:proofErr w:type="spellStart"/>
      <w:r w:rsidRPr="005A5581">
        <w:rPr>
          <w:color w:val="000000"/>
        </w:rPr>
        <w:t>Comparison</w:t>
      </w:r>
      <w:proofErr w:type="spellEnd"/>
      <w:r w:rsidRPr="005A5581">
        <w:rPr>
          <w:color w:val="000000"/>
        </w:rPr>
        <w:t xml:space="preserve"> of </w:t>
      </w:r>
      <w:proofErr w:type="spellStart"/>
      <w:r w:rsidRPr="005A5581">
        <w:rPr>
          <w:color w:val="000000"/>
        </w:rPr>
        <w:t>coronary</w:t>
      </w:r>
      <w:proofErr w:type="spellEnd"/>
      <w:r w:rsidRPr="005A5581">
        <w:rPr>
          <w:color w:val="000000"/>
        </w:rPr>
        <w:t xml:space="preserve"> </w:t>
      </w:r>
      <w:proofErr w:type="spellStart"/>
      <w:r w:rsidRPr="005A5581">
        <w:rPr>
          <w:color w:val="000000"/>
        </w:rPr>
        <w:t>artery</w:t>
      </w:r>
      <w:proofErr w:type="spellEnd"/>
      <w:r w:rsidRPr="005A5581">
        <w:rPr>
          <w:color w:val="000000"/>
        </w:rPr>
        <w:t xml:space="preserve"> bypass </w:t>
      </w:r>
      <w:proofErr w:type="spellStart"/>
      <w:r w:rsidRPr="005A5581">
        <w:rPr>
          <w:color w:val="000000"/>
        </w:rPr>
        <w:t>grafting</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drug </w:t>
      </w:r>
      <w:proofErr w:type="spellStart"/>
      <w:r w:rsidRPr="005A5581">
        <w:rPr>
          <w:color w:val="000000"/>
        </w:rPr>
        <w:t>eluting</w:t>
      </w:r>
      <w:proofErr w:type="spellEnd"/>
      <w:r w:rsidRPr="005A5581">
        <w:rPr>
          <w:color w:val="000000"/>
        </w:rPr>
        <w:t xml:space="preserve"> </w:t>
      </w:r>
      <w:proofErr w:type="spellStart"/>
      <w:r w:rsidRPr="005A5581">
        <w:rPr>
          <w:color w:val="000000"/>
        </w:rPr>
        <w:t>stents</w:t>
      </w:r>
      <w:proofErr w:type="spellEnd"/>
      <w:r w:rsidRPr="005A5581">
        <w:rPr>
          <w:color w:val="000000"/>
        </w:rPr>
        <w:t xml:space="preserve"> in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chronic</w:t>
      </w:r>
      <w:proofErr w:type="spellEnd"/>
      <w:r w:rsidRPr="005A5581">
        <w:rPr>
          <w:color w:val="000000"/>
        </w:rPr>
        <w:t xml:space="preserve"> </w:t>
      </w:r>
      <w:proofErr w:type="spellStart"/>
      <w:r w:rsidRPr="005A5581">
        <w:rPr>
          <w:color w:val="000000"/>
        </w:rPr>
        <w:t>kidney</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multivessel</w:t>
      </w:r>
      <w:proofErr w:type="spellEnd"/>
      <w:r w:rsidRPr="005A5581">
        <w:rPr>
          <w:color w:val="000000"/>
        </w:rPr>
        <w:t xml:space="preserve"> </w:t>
      </w:r>
      <w:proofErr w:type="spellStart"/>
      <w:r w:rsidRPr="005A5581">
        <w:rPr>
          <w:color w:val="000000"/>
        </w:rPr>
        <w:t>disease</w:t>
      </w:r>
      <w:proofErr w:type="spellEnd"/>
      <w:r w:rsidRPr="005A5581">
        <w:rPr>
          <w:color w:val="000000"/>
        </w:rPr>
        <w:t>: a meta-</w:t>
      </w:r>
      <w:proofErr w:type="spellStart"/>
      <w:r w:rsidRPr="005A5581">
        <w:rPr>
          <w:color w:val="000000"/>
        </w:rPr>
        <w:t>analysis</w:t>
      </w:r>
      <w:proofErr w:type="spellEnd"/>
      <w:r w:rsidRPr="005A5581">
        <w:rPr>
          <w:color w:val="000000"/>
        </w:rPr>
        <w:t xml:space="preserve">. </w:t>
      </w:r>
      <w:proofErr w:type="spellStart"/>
      <w:r w:rsidRPr="005A5581">
        <w:rPr>
          <w:color w:val="000000"/>
        </w:rPr>
        <w:t>Eur</w:t>
      </w:r>
      <w:proofErr w:type="spellEnd"/>
      <w:r w:rsidRPr="005A5581">
        <w:rPr>
          <w:color w:val="000000"/>
        </w:rPr>
        <w:t xml:space="preserve"> J Intern Med 2017;43:2835.</w:t>
      </w:r>
    </w:p>
    <w:p w14:paraId="65E7E6C9" w14:textId="77777777" w:rsidR="00E00550" w:rsidRPr="005A5581" w:rsidRDefault="00B153E5" w:rsidP="00563C15">
      <w:pPr>
        <w:numPr>
          <w:ilvl w:val="0"/>
          <w:numId w:val="12"/>
        </w:numPr>
        <w:jc w:val="both"/>
        <w:rPr>
          <w:color w:val="000000"/>
        </w:rPr>
      </w:pPr>
      <w:r w:rsidRPr="005A5581">
        <w:rPr>
          <w:color w:val="000000"/>
        </w:rPr>
        <w:t xml:space="preserve">Cantor WJ, Mehta SR, Yuan F, </w:t>
      </w:r>
      <w:proofErr w:type="spellStart"/>
      <w:r w:rsidRPr="005A5581">
        <w:rPr>
          <w:color w:val="000000"/>
        </w:rPr>
        <w:t>Dzavik</w:t>
      </w:r>
      <w:proofErr w:type="spellEnd"/>
      <w:r w:rsidRPr="005A5581">
        <w:rPr>
          <w:color w:val="000000"/>
        </w:rPr>
        <w:t xml:space="preserve"> V, </w:t>
      </w:r>
      <w:proofErr w:type="spellStart"/>
      <w:r w:rsidRPr="005A5581">
        <w:rPr>
          <w:color w:val="000000"/>
        </w:rPr>
        <w:t>Worthley</w:t>
      </w:r>
      <w:proofErr w:type="spellEnd"/>
      <w:r w:rsidRPr="005A5581">
        <w:rPr>
          <w:color w:val="000000"/>
        </w:rPr>
        <w:t xml:space="preserve"> M, </w:t>
      </w:r>
      <w:proofErr w:type="spellStart"/>
      <w:r w:rsidRPr="005A5581">
        <w:rPr>
          <w:color w:val="000000"/>
        </w:rPr>
        <w:t>Niemela</w:t>
      </w:r>
      <w:proofErr w:type="spellEnd"/>
      <w:r w:rsidRPr="005A5581">
        <w:rPr>
          <w:color w:val="000000"/>
        </w:rPr>
        <w:t xml:space="preserve"> K, Valentin V, </w:t>
      </w:r>
      <w:proofErr w:type="spellStart"/>
      <w:r w:rsidRPr="005A5581">
        <w:rPr>
          <w:color w:val="000000"/>
        </w:rPr>
        <w:t>Fung</w:t>
      </w:r>
      <w:proofErr w:type="spellEnd"/>
      <w:r w:rsidRPr="005A5581">
        <w:rPr>
          <w:color w:val="000000"/>
        </w:rPr>
        <w:t xml:space="preserve"> A, </w:t>
      </w:r>
      <w:proofErr w:type="spellStart"/>
      <w:r w:rsidRPr="005A5581">
        <w:rPr>
          <w:color w:val="000000"/>
        </w:rPr>
        <w:t>Cheema</w:t>
      </w:r>
      <w:proofErr w:type="spellEnd"/>
      <w:r w:rsidRPr="005A5581">
        <w:rPr>
          <w:color w:val="000000"/>
        </w:rPr>
        <w:t xml:space="preserve"> AN, </w:t>
      </w:r>
      <w:proofErr w:type="spellStart"/>
      <w:r w:rsidRPr="005A5581">
        <w:rPr>
          <w:color w:val="000000"/>
        </w:rPr>
        <w:t>Widimsky</w:t>
      </w:r>
      <w:proofErr w:type="spellEnd"/>
      <w:r w:rsidRPr="005A5581">
        <w:rPr>
          <w:color w:val="000000"/>
        </w:rPr>
        <w:t xml:space="preserve"> P, </w:t>
      </w:r>
      <w:proofErr w:type="spellStart"/>
      <w:r w:rsidRPr="005A5581">
        <w:rPr>
          <w:color w:val="000000"/>
        </w:rPr>
        <w:t>Natarajan</w:t>
      </w:r>
      <w:proofErr w:type="spellEnd"/>
      <w:r w:rsidRPr="005A5581">
        <w:rPr>
          <w:color w:val="000000"/>
        </w:rPr>
        <w:t xml:space="preserve"> M, </w:t>
      </w:r>
      <w:proofErr w:type="spellStart"/>
      <w:r w:rsidRPr="005A5581">
        <w:rPr>
          <w:color w:val="000000"/>
        </w:rPr>
        <w:t>Jedrzejowski</w:t>
      </w:r>
      <w:proofErr w:type="spellEnd"/>
      <w:r w:rsidRPr="005A5581">
        <w:rPr>
          <w:color w:val="000000"/>
        </w:rPr>
        <w:t xml:space="preserve"> B, </w:t>
      </w:r>
      <w:proofErr w:type="spellStart"/>
      <w:r w:rsidRPr="005A5581">
        <w:rPr>
          <w:color w:val="000000"/>
        </w:rPr>
        <w:t>Jolly</w:t>
      </w:r>
      <w:proofErr w:type="spellEnd"/>
      <w:r w:rsidRPr="005A5581">
        <w:rPr>
          <w:color w:val="000000"/>
        </w:rPr>
        <w:t xml:space="preserve"> SS. Radial versus </w:t>
      </w:r>
      <w:proofErr w:type="spellStart"/>
      <w:r w:rsidRPr="005A5581">
        <w:rPr>
          <w:color w:val="000000"/>
        </w:rPr>
        <w:t>femoral</w:t>
      </w:r>
      <w:proofErr w:type="spellEnd"/>
      <w:r w:rsidRPr="005A5581">
        <w:rPr>
          <w:color w:val="000000"/>
        </w:rPr>
        <w:t xml:space="preserve"> </w:t>
      </w:r>
      <w:proofErr w:type="spellStart"/>
      <w:r w:rsidRPr="005A5581">
        <w:rPr>
          <w:color w:val="000000"/>
        </w:rPr>
        <w:t>access</w:t>
      </w:r>
      <w:proofErr w:type="spellEnd"/>
      <w:r w:rsidRPr="005A5581">
        <w:rPr>
          <w:color w:val="000000"/>
        </w:rPr>
        <w:t xml:space="preserve"> for </w:t>
      </w:r>
      <w:proofErr w:type="spellStart"/>
      <w:r w:rsidRPr="005A5581">
        <w:rPr>
          <w:color w:val="000000"/>
        </w:rPr>
        <w:t>elderly</w:t>
      </w:r>
      <w:proofErr w:type="spellEnd"/>
      <w:r w:rsidRPr="005A5581">
        <w:rPr>
          <w:color w:val="000000"/>
        </w:rPr>
        <w:t xml:space="preserve">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acute </w:t>
      </w:r>
      <w:proofErr w:type="spellStart"/>
      <w:r w:rsidRPr="005A5581">
        <w:rPr>
          <w:color w:val="000000"/>
        </w:rPr>
        <w:t>coronary</w:t>
      </w:r>
      <w:proofErr w:type="spellEnd"/>
      <w:r w:rsidRPr="005A5581">
        <w:rPr>
          <w:color w:val="000000"/>
        </w:rPr>
        <w:t xml:space="preserve"> </w:t>
      </w:r>
      <w:proofErr w:type="spellStart"/>
      <w:r w:rsidRPr="005A5581">
        <w:rPr>
          <w:color w:val="000000"/>
        </w:rPr>
        <w:t>syndrome</w:t>
      </w:r>
      <w:proofErr w:type="spellEnd"/>
      <w:r w:rsidRPr="005A5581">
        <w:rPr>
          <w:color w:val="000000"/>
        </w:rPr>
        <w:t xml:space="preserve"> </w:t>
      </w:r>
      <w:proofErr w:type="spellStart"/>
      <w:r w:rsidRPr="005A5581">
        <w:rPr>
          <w:color w:val="000000"/>
        </w:rPr>
        <w:t>undergoing</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w:t>
      </w:r>
      <w:proofErr w:type="spellStart"/>
      <w:r w:rsidRPr="005A5581">
        <w:rPr>
          <w:color w:val="000000"/>
        </w:rPr>
        <w:t>angiography</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intervention</w:t>
      </w:r>
      <w:proofErr w:type="spellEnd"/>
      <w:r w:rsidRPr="005A5581">
        <w:rPr>
          <w:color w:val="000000"/>
        </w:rPr>
        <w:t xml:space="preserve">: </w:t>
      </w:r>
      <w:proofErr w:type="spellStart"/>
      <w:r w:rsidRPr="005A5581">
        <w:rPr>
          <w:color w:val="000000"/>
        </w:rPr>
        <w:t>insights</w:t>
      </w:r>
      <w:proofErr w:type="spellEnd"/>
      <w:r w:rsidRPr="005A5581">
        <w:rPr>
          <w:color w:val="000000"/>
        </w:rPr>
        <w:t xml:space="preserve"> </w:t>
      </w:r>
      <w:proofErr w:type="spellStart"/>
      <w:r w:rsidRPr="005A5581">
        <w:rPr>
          <w:color w:val="000000"/>
        </w:rPr>
        <w:t>from</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RIVAL trial. Am </w:t>
      </w:r>
      <w:proofErr w:type="spellStart"/>
      <w:r w:rsidRPr="005A5581">
        <w:rPr>
          <w:color w:val="000000"/>
        </w:rPr>
        <w:t>Heart</w:t>
      </w:r>
      <w:proofErr w:type="spellEnd"/>
      <w:r w:rsidRPr="005A5581">
        <w:rPr>
          <w:color w:val="000000"/>
        </w:rPr>
        <w:t xml:space="preserve"> J 2015;170:880-886.</w:t>
      </w:r>
    </w:p>
    <w:p w14:paraId="0C8D91F4" w14:textId="77777777" w:rsidR="00E00550" w:rsidRPr="005A5581" w:rsidRDefault="00B153E5" w:rsidP="00563C15">
      <w:pPr>
        <w:numPr>
          <w:ilvl w:val="0"/>
          <w:numId w:val="12"/>
        </w:numPr>
        <w:jc w:val="both"/>
        <w:rPr>
          <w:color w:val="000000"/>
        </w:rPr>
      </w:pPr>
      <w:r w:rsidRPr="005A5581">
        <w:rPr>
          <w:color w:val="000000"/>
        </w:rPr>
        <w:t xml:space="preserve">508. </w:t>
      </w:r>
      <w:proofErr w:type="spellStart"/>
      <w:r w:rsidRPr="005A5581">
        <w:rPr>
          <w:color w:val="000000"/>
        </w:rPr>
        <w:t>Varenne</w:t>
      </w:r>
      <w:proofErr w:type="spellEnd"/>
      <w:r w:rsidRPr="005A5581">
        <w:rPr>
          <w:color w:val="000000"/>
        </w:rPr>
        <w:t xml:space="preserve"> O, Cook S, </w:t>
      </w:r>
      <w:proofErr w:type="spellStart"/>
      <w:r w:rsidRPr="005A5581">
        <w:rPr>
          <w:color w:val="000000"/>
        </w:rPr>
        <w:t>Sideris</w:t>
      </w:r>
      <w:proofErr w:type="spellEnd"/>
      <w:r w:rsidRPr="005A5581">
        <w:rPr>
          <w:color w:val="000000"/>
        </w:rPr>
        <w:t xml:space="preserve"> G, </w:t>
      </w:r>
      <w:proofErr w:type="spellStart"/>
      <w:r w:rsidRPr="005A5581">
        <w:rPr>
          <w:color w:val="000000"/>
        </w:rPr>
        <w:t>Kedev</w:t>
      </w:r>
      <w:proofErr w:type="spellEnd"/>
      <w:r w:rsidRPr="005A5581">
        <w:rPr>
          <w:color w:val="000000"/>
        </w:rPr>
        <w:t xml:space="preserve"> S, </w:t>
      </w:r>
      <w:proofErr w:type="spellStart"/>
      <w:r w:rsidRPr="005A5581">
        <w:rPr>
          <w:color w:val="000000"/>
        </w:rPr>
        <w:t>Cuisset</w:t>
      </w:r>
      <w:proofErr w:type="spellEnd"/>
      <w:r w:rsidRPr="005A5581">
        <w:rPr>
          <w:color w:val="000000"/>
        </w:rPr>
        <w:t xml:space="preserve"> T, </w:t>
      </w:r>
      <w:proofErr w:type="spellStart"/>
      <w:r w:rsidRPr="005A5581">
        <w:rPr>
          <w:color w:val="000000"/>
        </w:rPr>
        <w:t>Carrie</w:t>
      </w:r>
      <w:proofErr w:type="spellEnd"/>
      <w:r w:rsidRPr="005A5581">
        <w:rPr>
          <w:color w:val="000000"/>
        </w:rPr>
        <w:t xml:space="preserve"> D, </w:t>
      </w:r>
      <w:proofErr w:type="spellStart"/>
      <w:r w:rsidRPr="005A5581">
        <w:rPr>
          <w:color w:val="000000"/>
        </w:rPr>
        <w:t>Hovasse</w:t>
      </w:r>
      <w:proofErr w:type="spellEnd"/>
      <w:r w:rsidRPr="005A5581">
        <w:rPr>
          <w:color w:val="000000"/>
        </w:rPr>
        <w:t xml:space="preserve"> T, </w:t>
      </w:r>
      <w:proofErr w:type="spellStart"/>
      <w:r w:rsidRPr="005A5581">
        <w:rPr>
          <w:color w:val="000000"/>
        </w:rPr>
        <w:t>Garot</w:t>
      </w:r>
      <w:proofErr w:type="spellEnd"/>
      <w:r w:rsidRPr="005A5581">
        <w:rPr>
          <w:color w:val="000000"/>
        </w:rPr>
        <w:t xml:space="preserve"> P, El </w:t>
      </w:r>
      <w:proofErr w:type="spellStart"/>
      <w:r w:rsidRPr="005A5581">
        <w:rPr>
          <w:color w:val="000000"/>
        </w:rPr>
        <w:t>Mahmoud</w:t>
      </w:r>
      <w:proofErr w:type="spellEnd"/>
      <w:r w:rsidRPr="005A5581">
        <w:rPr>
          <w:color w:val="000000"/>
        </w:rPr>
        <w:t xml:space="preserve"> R, </w:t>
      </w:r>
      <w:proofErr w:type="spellStart"/>
      <w:r w:rsidRPr="005A5581">
        <w:rPr>
          <w:color w:val="000000"/>
        </w:rPr>
        <w:t>Spaulding</w:t>
      </w:r>
      <w:proofErr w:type="spellEnd"/>
      <w:r w:rsidRPr="005A5581">
        <w:rPr>
          <w:color w:val="000000"/>
        </w:rPr>
        <w:t xml:space="preserve"> C, </w:t>
      </w:r>
      <w:proofErr w:type="spellStart"/>
      <w:r w:rsidRPr="005A5581">
        <w:rPr>
          <w:color w:val="000000"/>
        </w:rPr>
        <w:t>Helft</w:t>
      </w:r>
      <w:proofErr w:type="spellEnd"/>
      <w:r w:rsidRPr="005A5581">
        <w:rPr>
          <w:color w:val="000000"/>
        </w:rPr>
        <w:t xml:space="preserve"> G, Diaz Fernandez JF, </w:t>
      </w:r>
      <w:proofErr w:type="spellStart"/>
      <w:r w:rsidRPr="005A5581">
        <w:rPr>
          <w:color w:val="000000"/>
        </w:rPr>
        <w:t>Brugaletta</w:t>
      </w:r>
      <w:proofErr w:type="spellEnd"/>
      <w:r w:rsidRPr="005A5581">
        <w:rPr>
          <w:color w:val="000000"/>
        </w:rPr>
        <w:t xml:space="preserve"> S, Pinar- </w:t>
      </w:r>
      <w:proofErr w:type="spellStart"/>
      <w:r w:rsidRPr="005A5581">
        <w:rPr>
          <w:color w:val="000000"/>
        </w:rPr>
        <w:t>Bermudez</w:t>
      </w:r>
      <w:proofErr w:type="spellEnd"/>
      <w:r w:rsidRPr="005A5581">
        <w:rPr>
          <w:color w:val="000000"/>
        </w:rPr>
        <w:t xml:space="preserve"> E, Mauri </w:t>
      </w:r>
      <w:proofErr w:type="spellStart"/>
      <w:r w:rsidRPr="005A5581">
        <w:rPr>
          <w:color w:val="000000"/>
        </w:rPr>
        <w:t>Ferre</w:t>
      </w:r>
      <w:proofErr w:type="spellEnd"/>
      <w:r w:rsidRPr="005A5581">
        <w:rPr>
          <w:color w:val="000000"/>
        </w:rPr>
        <w:t xml:space="preserve"> J, </w:t>
      </w:r>
      <w:proofErr w:type="spellStart"/>
      <w:r w:rsidRPr="005A5581">
        <w:rPr>
          <w:color w:val="000000"/>
        </w:rPr>
        <w:t>Commeau</w:t>
      </w:r>
      <w:proofErr w:type="spellEnd"/>
      <w:r w:rsidRPr="005A5581">
        <w:rPr>
          <w:color w:val="000000"/>
        </w:rPr>
        <w:t xml:space="preserve"> P, </w:t>
      </w:r>
      <w:proofErr w:type="spellStart"/>
      <w:r w:rsidRPr="005A5581">
        <w:rPr>
          <w:color w:val="000000"/>
        </w:rPr>
        <w:t>Teiger</w:t>
      </w:r>
      <w:proofErr w:type="spellEnd"/>
      <w:r w:rsidRPr="005A5581">
        <w:rPr>
          <w:color w:val="000000"/>
        </w:rPr>
        <w:t xml:space="preserve"> E, </w:t>
      </w:r>
      <w:proofErr w:type="spellStart"/>
      <w:r w:rsidRPr="005A5581">
        <w:rPr>
          <w:color w:val="000000"/>
        </w:rPr>
        <w:t>Bogaerts</w:t>
      </w:r>
      <w:proofErr w:type="spellEnd"/>
      <w:r w:rsidRPr="005A5581">
        <w:rPr>
          <w:color w:val="000000"/>
        </w:rPr>
        <w:t xml:space="preserve"> K, </w:t>
      </w:r>
      <w:proofErr w:type="spellStart"/>
      <w:r w:rsidRPr="005A5581">
        <w:rPr>
          <w:color w:val="000000"/>
        </w:rPr>
        <w:t>Sabate</w:t>
      </w:r>
      <w:proofErr w:type="spellEnd"/>
      <w:r w:rsidRPr="005A5581">
        <w:rPr>
          <w:color w:val="000000"/>
        </w:rPr>
        <w:t xml:space="preserve"> M, </w:t>
      </w:r>
      <w:proofErr w:type="spellStart"/>
      <w:r w:rsidRPr="005A5581">
        <w:rPr>
          <w:color w:val="000000"/>
        </w:rPr>
        <w:t>Morice</w:t>
      </w:r>
      <w:proofErr w:type="spellEnd"/>
      <w:r w:rsidRPr="005A5581">
        <w:rPr>
          <w:color w:val="000000"/>
        </w:rPr>
        <w:t xml:space="preserve"> MC, </w:t>
      </w:r>
      <w:proofErr w:type="spellStart"/>
      <w:r w:rsidRPr="005A5581">
        <w:rPr>
          <w:color w:val="000000"/>
        </w:rPr>
        <w:t>Sinnaeve</w:t>
      </w:r>
      <w:proofErr w:type="spellEnd"/>
      <w:r w:rsidRPr="005A5581">
        <w:rPr>
          <w:color w:val="000000"/>
        </w:rPr>
        <w:t xml:space="preserve"> PR; SENIOR </w:t>
      </w:r>
      <w:proofErr w:type="spellStart"/>
      <w:r w:rsidRPr="005A5581">
        <w:rPr>
          <w:color w:val="000000"/>
        </w:rPr>
        <w:t>investigators</w:t>
      </w:r>
      <w:proofErr w:type="spellEnd"/>
      <w:r w:rsidRPr="005A5581">
        <w:rPr>
          <w:color w:val="000000"/>
        </w:rPr>
        <w:t>. Drug-</w:t>
      </w:r>
      <w:proofErr w:type="spellStart"/>
      <w:r w:rsidRPr="005A5581">
        <w:rPr>
          <w:color w:val="000000"/>
        </w:rPr>
        <w:t>eluting</w:t>
      </w:r>
      <w:proofErr w:type="spellEnd"/>
      <w:r w:rsidRPr="005A5581">
        <w:rPr>
          <w:color w:val="000000"/>
        </w:rPr>
        <w:t xml:space="preserve"> </w:t>
      </w:r>
      <w:proofErr w:type="spellStart"/>
      <w:r w:rsidRPr="005A5581">
        <w:rPr>
          <w:color w:val="000000"/>
        </w:rPr>
        <w:t>stents</w:t>
      </w:r>
      <w:proofErr w:type="spellEnd"/>
      <w:r w:rsidRPr="005A5581">
        <w:rPr>
          <w:color w:val="000000"/>
        </w:rPr>
        <w:t xml:space="preserve"> in </w:t>
      </w:r>
      <w:proofErr w:type="spellStart"/>
      <w:r w:rsidRPr="005A5581">
        <w:rPr>
          <w:color w:val="000000"/>
        </w:rPr>
        <w:t>elderly</w:t>
      </w:r>
      <w:proofErr w:type="spellEnd"/>
      <w:r w:rsidRPr="005A5581">
        <w:rPr>
          <w:color w:val="000000"/>
        </w:rPr>
        <w:t xml:space="preserve">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w:t>
      </w:r>
      <w:proofErr w:type="spellStart"/>
      <w:r w:rsidRPr="005A5581">
        <w:rPr>
          <w:color w:val="000000"/>
        </w:rPr>
        <w:t>artery</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(SENIOR): a </w:t>
      </w:r>
      <w:proofErr w:type="spellStart"/>
      <w:r w:rsidRPr="005A5581">
        <w:rPr>
          <w:color w:val="000000"/>
        </w:rPr>
        <w:t>randomised</w:t>
      </w:r>
      <w:proofErr w:type="spellEnd"/>
      <w:r w:rsidRPr="005A5581">
        <w:rPr>
          <w:color w:val="000000"/>
        </w:rPr>
        <w:t xml:space="preserve"> single-</w:t>
      </w:r>
      <w:proofErr w:type="spellStart"/>
      <w:r w:rsidRPr="005A5581">
        <w:rPr>
          <w:color w:val="000000"/>
        </w:rPr>
        <w:t>blind</w:t>
      </w:r>
      <w:proofErr w:type="spellEnd"/>
      <w:r w:rsidRPr="005A5581">
        <w:rPr>
          <w:color w:val="000000"/>
        </w:rPr>
        <w:t xml:space="preserve"> trial. </w:t>
      </w:r>
      <w:proofErr w:type="spellStart"/>
      <w:r w:rsidRPr="005A5581">
        <w:rPr>
          <w:color w:val="000000"/>
        </w:rPr>
        <w:t>Lancet</w:t>
      </w:r>
      <w:proofErr w:type="spellEnd"/>
      <w:r w:rsidRPr="005A5581">
        <w:rPr>
          <w:color w:val="000000"/>
        </w:rPr>
        <w:t xml:space="preserve"> 2018;391:4150.</w:t>
      </w:r>
    </w:p>
    <w:p w14:paraId="2E24E474" w14:textId="77777777" w:rsidR="00E00550" w:rsidRPr="005A5581" w:rsidRDefault="00B153E5" w:rsidP="00563C15">
      <w:pPr>
        <w:numPr>
          <w:ilvl w:val="0"/>
          <w:numId w:val="12"/>
        </w:numPr>
        <w:jc w:val="both"/>
        <w:rPr>
          <w:color w:val="000000"/>
        </w:rPr>
      </w:pPr>
      <w:r w:rsidRPr="005A5581">
        <w:rPr>
          <w:color w:val="000000"/>
        </w:rPr>
        <w:t xml:space="preserve">Ricci B, </w:t>
      </w:r>
      <w:proofErr w:type="spellStart"/>
      <w:r w:rsidRPr="005A5581">
        <w:rPr>
          <w:color w:val="000000"/>
        </w:rPr>
        <w:t>Cenko</w:t>
      </w:r>
      <w:proofErr w:type="spellEnd"/>
      <w:r w:rsidRPr="005A5581">
        <w:rPr>
          <w:color w:val="000000"/>
        </w:rPr>
        <w:t xml:space="preserve"> E, </w:t>
      </w:r>
      <w:proofErr w:type="spellStart"/>
      <w:r w:rsidRPr="005A5581">
        <w:rPr>
          <w:color w:val="000000"/>
        </w:rPr>
        <w:t>Vasiljevic</w:t>
      </w:r>
      <w:proofErr w:type="spellEnd"/>
      <w:r w:rsidRPr="005A5581">
        <w:rPr>
          <w:color w:val="000000"/>
        </w:rPr>
        <w:t xml:space="preserve"> Z, </w:t>
      </w:r>
      <w:proofErr w:type="spellStart"/>
      <w:r w:rsidRPr="005A5581">
        <w:rPr>
          <w:color w:val="000000"/>
        </w:rPr>
        <w:t>Stankovic</w:t>
      </w:r>
      <w:proofErr w:type="spellEnd"/>
      <w:r w:rsidRPr="005A5581">
        <w:rPr>
          <w:color w:val="000000"/>
        </w:rPr>
        <w:t xml:space="preserve"> G, </w:t>
      </w:r>
      <w:proofErr w:type="spellStart"/>
      <w:r w:rsidRPr="005A5581">
        <w:rPr>
          <w:color w:val="000000"/>
        </w:rPr>
        <w:t>Kedev</w:t>
      </w:r>
      <w:proofErr w:type="spellEnd"/>
      <w:r w:rsidRPr="005A5581">
        <w:rPr>
          <w:color w:val="000000"/>
        </w:rPr>
        <w:t xml:space="preserve"> S, </w:t>
      </w:r>
      <w:proofErr w:type="spellStart"/>
      <w:r w:rsidRPr="005A5581">
        <w:rPr>
          <w:color w:val="000000"/>
        </w:rPr>
        <w:t>Kalpak</w:t>
      </w:r>
      <w:proofErr w:type="spellEnd"/>
      <w:r w:rsidRPr="005A5581">
        <w:rPr>
          <w:color w:val="000000"/>
        </w:rPr>
        <w:t xml:space="preserve"> O, </w:t>
      </w:r>
      <w:proofErr w:type="spellStart"/>
      <w:r w:rsidRPr="005A5581">
        <w:rPr>
          <w:color w:val="000000"/>
        </w:rPr>
        <w:t>Vavlukis</w:t>
      </w:r>
      <w:proofErr w:type="spellEnd"/>
      <w:r w:rsidRPr="005A5581">
        <w:rPr>
          <w:color w:val="000000"/>
        </w:rPr>
        <w:t xml:space="preserve"> M, </w:t>
      </w:r>
      <w:proofErr w:type="spellStart"/>
      <w:r w:rsidRPr="005A5581">
        <w:rPr>
          <w:color w:val="000000"/>
        </w:rPr>
        <w:t>Zdravkovic</w:t>
      </w:r>
      <w:proofErr w:type="spellEnd"/>
      <w:r w:rsidRPr="005A5581">
        <w:rPr>
          <w:color w:val="000000"/>
        </w:rPr>
        <w:t xml:space="preserve"> M, </w:t>
      </w:r>
      <w:proofErr w:type="spellStart"/>
      <w:r w:rsidRPr="005A5581">
        <w:rPr>
          <w:color w:val="000000"/>
        </w:rPr>
        <w:t>Hinic</w:t>
      </w:r>
      <w:proofErr w:type="spellEnd"/>
      <w:r w:rsidRPr="005A5581">
        <w:rPr>
          <w:color w:val="000000"/>
        </w:rPr>
        <w:t xml:space="preserve"> S, </w:t>
      </w:r>
      <w:proofErr w:type="spellStart"/>
      <w:r w:rsidRPr="005A5581">
        <w:rPr>
          <w:color w:val="000000"/>
        </w:rPr>
        <w:t>Milicic</w:t>
      </w:r>
      <w:proofErr w:type="spellEnd"/>
      <w:r w:rsidRPr="005A5581">
        <w:rPr>
          <w:color w:val="000000"/>
        </w:rPr>
        <w:t xml:space="preserve"> D, </w:t>
      </w:r>
      <w:proofErr w:type="spellStart"/>
      <w:r w:rsidRPr="005A5581">
        <w:rPr>
          <w:color w:val="000000"/>
        </w:rPr>
        <w:t>Manfrini</w:t>
      </w:r>
      <w:proofErr w:type="spellEnd"/>
      <w:r w:rsidRPr="005A5581">
        <w:rPr>
          <w:color w:val="000000"/>
        </w:rPr>
        <w:t xml:space="preserve"> O, </w:t>
      </w:r>
      <w:proofErr w:type="spellStart"/>
      <w:r w:rsidRPr="005A5581">
        <w:rPr>
          <w:color w:val="000000"/>
        </w:rPr>
        <w:t>Badimon</w:t>
      </w:r>
      <w:proofErr w:type="spellEnd"/>
      <w:r w:rsidRPr="005A5581">
        <w:rPr>
          <w:color w:val="000000"/>
        </w:rPr>
        <w:t xml:space="preserve"> L, </w:t>
      </w:r>
      <w:proofErr w:type="spellStart"/>
      <w:r w:rsidRPr="005A5581">
        <w:rPr>
          <w:color w:val="000000"/>
        </w:rPr>
        <w:t>Bugiardini</w:t>
      </w:r>
      <w:proofErr w:type="spellEnd"/>
      <w:r w:rsidRPr="005A5581">
        <w:rPr>
          <w:color w:val="000000"/>
        </w:rPr>
        <w:t xml:space="preserve"> R. Acute </w:t>
      </w:r>
      <w:proofErr w:type="spellStart"/>
      <w:r w:rsidRPr="005A5581">
        <w:rPr>
          <w:color w:val="000000"/>
        </w:rPr>
        <w:t>coronary</w:t>
      </w:r>
      <w:proofErr w:type="spellEnd"/>
      <w:r w:rsidRPr="005A5581">
        <w:rPr>
          <w:color w:val="000000"/>
        </w:rPr>
        <w:t xml:space="preserve"> </w:t>
      </w:r>
      <w:proofErr w:type="spellStart"/>
      <w:r w:rsidRPr="005A5581">
        <w:rPr>
          <w:color w:val="000000"/>
        </w:rPr>
        <w:t>syndrome</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w:t>
      </w:r>
      <w:proofErr w:type="spellStart"/>
      <w:r w:rsidRPr="005A5581">
        <w:rPr>
          <w:color w:val="000000"/>
        </w:rPr>
        <w:t>risk</w:t>
      </w:r>
      <w:proofErr w:type="spellEnd"/>
      <w:r w:rsidRPr="005A5581">
        <w:rPr>
          <w:color w:val="000000"/>
        </w:rPr>
        <w:t xml:space="preserve"> </w:t>
      </w:r>
      <w:proofErr w:type="spellStart"/>
      <w:r w:rsidRPr="005A5581">
        <w:rPr>
          <w:color w:val="000000"/>
        </w:rPr>
        <w:t>to</w:t>
      </w:r>
      <w:proofErr w:type="spellEnd"/>
      <w:r w:rsidRPr="005A5581">
        <w:rPr>
          <w:color w:val="000000"/>
        </w:rPr>
        <w:t xml:space="preserve"> </w:t>
      </w:r>
      <w:proofErr w:type="spellStart"/>
      <w:r w:rsidRPr="005A5581">
        <w:rPr>
          <w:color w:val="000000"/>
        </w:rPr>
        <w:t>young</w:t>
      </w:r>
      <w:proofErr w:type="spellEnd"/>
      <w:r w:rsidRPr="005A5581">
        <w:rPr>
          <w:color w:val="000000"/>
        </w:rPr>
        <w:t xml:space="preserve"> </w:t>
      </w:r>
      <w:proofErr w:type="spellStart"/>
      <w:r w:rsidRPr="005A5581">
        <w:rPr>
          <w:color w:val="000000"/>
        </w:rPr>
        <w:t>women</w:t>
      </w:r>
      <w:proofErr w:type="spellEnd"/>
      <w:r w:rsidRPr="005A5581">
        <w:rPr>
          <w:color w:val="000000"/>
        </w:rPr>
        <w:t xml:space="preserve">. J Am </w:t>
      </w:r>
      <w:proofErr w:type="spellStart"/>
      <w:r w:rsidRPr="005A5581">
        <w:rPr>
          <w:color w:val="000000"/>
        </w:rPr>
        <w:t>Heart</w:t>
      </w:r>
      <w:proofErr w:type="spellEnd"/>
      <w:r w:rsidRPr="005A5581">
        <w:rPr>
          <w:color w:val="000000"/>
        </w:rPr>
        <w:t xml:space="preserve"> </w:t>
      </w:r>
      <w:proofErr w:type="spellStart"/>
      <w:r w:rsidRPr="005A5581">
        <w:rPr>
          <w:color w:val="000000"/>
        </w:rPr>
        <w:t>Assoc</w:t>
      </w:r>
      <w:proofErr w:type="spellEnd"/>
      <w:r w:rsidRPr="005A5581">
        <w:rPr>
          <w:color w:val="000000"/>
        </w:rPr>
        <w:t xml:space="preserve"> 2017;6:e007-519.</w:t>
      </w:r>
    </w:p>
    <w:p w14:paraId="585D136D" w14:textId="77777777" w:rsidR="00E00550" w:rsidRPr="005A5581" w:rsidRDefault="00B153E5" w:rsidP="00563C15">
      <w:pPr>
        <w:numPr>
          <w:ilvl w:val="0"/>
          <w:numId w:val="12"/>
        </w:numPr>
        <w:jc w:val="both"/>
        <w:rPr>
          <w:color w:val="000000"/>
        </w:rPr>
      </w:pPr>
      <w:proofErr w:type="spellStart"/>
      <w:r w:rsidRPr="005A5581">
        <w:rPr>
          <w:color w:val="000000"/>
        </w:rPr>
        <w:t>Cenko</w:t>
      </w:r>
      <w:proofErr w:type="spellEnd"/>
      <w:r w:rsidRPr="005A5581">
        <w:rPr>
          <w:color w:val="000000"/>
        </w:rPr>
        <w:t xml:space="preserve"> E, </w:t>
      </w:r>
      <w:proofErr w:type="spellStart"/>
      <w:r w:rsidRPr="005A5581">
        <w:rPr>
          <w:color w:val="000000"/>
        </w:rPr>
        <w:t>Yoon</w:t>
      </w:r>
      <w:proofErr w:type="spellEnd"/>
      <w:r w:rsidRPr="005A5581">
        <w:rPr>
          <w:color w:val="000000"/>
        </w:rPr>
        <w:t xml:space="preserve"> J, </w:t>
      </w:r>
      <w:proofErr w:type="spellStart"/>
      <w:r w:rsidRPr="005A5581">
        <w:rPr>
          <w:color w:val="000000"/>
        </w:rPr>
        <w:t>Kedev</w:t>
      </w:r>
      <w:proofErr w:type="spellEnd"/>
      <w:r w:rsidRPr="005A5581">
        <w:rPr>
          <w:color w:val="000000"/>
        </w:rPr>
        <w:t xml:space="preserve"> S, </w:t>
      </w:r>
      <w:proofErr w:type="spellStart"/>
      <w:r w:rsidRPr="005A5581">
        <w:rPr>
          <w:color w:val="000000"/>
        </w:rPr>
        <w:t>Stankovic</w:t>
      </w:r>
      <w:proofErr w:type="spellEnd"/>
      <w:r w:rsidRPr="005A5581">
        <w:rPr>
          <w:color w:val="000000"/>
        </w:rPr>
        <w:t xml:space="preserve"> G, </w:t>
      </w:r>
      <w:proofErr w:type="spellStart"/>
      <w:r w:rsidRPr="005A5581">
        <w:rPr>
          <w:color w:val="000000"/>
        </w:rPr>
        <w:t>Vasiljevic</w:t>
      </w:r>
      <w:proofErr w:type="spellEnd"/>
      <w:r w:rsidRPr="005A5581">
        <w:rPr>
          <w:color w:val="000000"/>
        </w:rPr>
        <w:t xml:space="preserve"> Z, </w:t>
      </w:r>
      <w:proofErr w:type="spellStart"/>
      <w:r w:rsidRPr="005A5581">
        <w:rPr>
          <w:color w:val="000000"/>
        </w:rPr>
        <w:t>Krljanac</w:t>
      </w:r>
      <w:proofErr w:type="spellEnd"/>
      <w:r w:rsidRPr="005A5581">
        <w:rPr>
          <w:color w:val="000000"/>
        </w:rPr>
        <w:t xml:space="preserve"> G, </w:t>
      </w:r>
      <w:proofErr w:type="spellStart"/>
      <w:r w:rsidRPr="005A5581">
        <w:rPr>
          <w:color w:val="000000"/>
        </w:rPr>
        <w:t>Kalpak</w:t>
      </w:r>
      <w:proofErr w:type="spellEnd"/>
      <w:r w:rsidRPr="005A5581">
        <w:rPr>
          <w:color w:val="000000"/>
        </w:rPr>
        <w:t xml:space="preserve"> O, Ricci B, </w:t>
      </w:r>
      <w:proofErr w:type="spellStart"/>
      <w:r w:rsidRPr="005A5581">
        <w:rPr>
          <w:color w:val="000000"/>
        </w:rPr>
        <w:t>Milicic</w:t>
      </w:r>
      <w:proofErr w:type="spellEnd"/>
      <w:r w:rsidRPr="005A5581">
        <w:rPr>
          <w:color w:val="000000"/>
        </w:rPr>
        <w:t xml:space="preserve"> D, </w:t>
      </w:r>
      <w:proofErr w:type="spellStart"/>
      <w:r w:rsidRPr="005A5581">
        <w:rPr>
          <w:color w:val="000000"/>
        </w:rPr>
        <w:t>Manfrini</w:t>
      </w:r>
      <w:proofErr w:type="spellEnd"/>
      <w:r w:rsidRPr="005A5581">
        <w:rPr>
          <w:color w:val="000000"/>
        </w:rPr>
        <w:t xml:space="preserve"> O, van </w:t>
      </w:r>
      <w:proofErr w:type="spellStart"/>
      <w:r w:rsidRPr="005A5581">
        <w:rPr>
          <w:color w:val="000000"/>
        </w:rPr>
        <w:t>der</w:t>
      </w:r>
      <w:proofErr w:type="spellEnd"/>
      <w:r w:rsidRPr="005A5581">
        <w:rPr>
          <w:color w:val="000000"/>
        </w:rPr>
        <w:t xml:space="preserve"> </w:t>
      </w:r>
      <w:proofErr w:type="spellStart"/>
      <w:r w:rsidRPr="005A5581">
        <w:rPr>
          <w:color w:val="000000"/>
        </w:rPr>
        <w:t>Schaar</w:t>
      </w:r>
      <w:proofErr w:type="spellEnd"/>
      <w:r w:rsidRPr="005A5581">
        <w:rPr>
          <w:color w:val="000000"/>
        </w:rPr>
        <w:t xml:space="preserve"> M, </w:t>
      </w:r>
      <w:proofErr w:type="spellStart"/>
      <w:r w:rsidRPr="005A5581">
        <w:rPr>
          <w:color w:val="000000"/>
        </w:rPr>
        <w:t>Badimon</w:t>
      </w:r>
      <w:proofErr w:type="spellEnd"/>
      <w:r w:rsidRPr="005A5581">
        <w:rPr>
          <w:color w:val="000000"/>
        </w:rPr>
        <w:t xml:space="preserve"> L, </w:t>
      </w:r>
      <w:proofErr w:type="spellStart"/>
      <w:r w:rsidRPr="005A5581">
        <w:rPr>
          <w:color w:val="000000"/>
        </w:rPr>
        <w:t>Bugiardini</w:t>
      </w:r>
      <w:proofErr w:type="spellEnd"/>
      <w:r w:rsidRPr="005A5581">
        <w:rPr>
          <w:color w:val="000000"/>
        </w:rPr>
        <w:t xml:space="preserve"> R. Sex </w:t>
      </w:r>
      <w:proofErr w:type="spellStart"/>
      <w:r w:rsidRPr="005A5581">
        <w:rPr>
          <w:color w:val="000000"/>
        </w:rPr>
        <w:t>differences</w:t>
      </w:r>
      <w:proofErr w:type="spellEnd"/>
      <w:r w:rsidRPr="005A5581">
        <w:rPr>
          <w:color w:val="000000"/>
        </w:rPr>
        <w:t xml:space="preserve"> in </w:t>
      </w:r>
      <w:proofErr w:type="spellStart"/>
      <w:r w:rsidRPr="005A5581">
        <w:rPr>
          <w:color w:val="000000"/>
        </w:rPr>
        <w:t>outcomes</w:t>
      </w:r>
      <w:proofErr w:type="spellEnd"/>
      <w:r w:rsidRPr="005A5581">
        <w:rPr>
          <w:color w:val="000000"/>
        </w:rPr>
        <w:t xml:space="preserve"> </w:t>
      </w:r>
      <w:proofErr w:type="spellStart"/>
      <w:r w:rsidRPr="005A5581">
        <w:rPr>
          <w:color w:val="000000"/>
        </w:rPr>
        <w:t>after</w:t>
      </w:r>
      <w:proofErr w:type="spellEnd"/>
      <w:r w:rsidRPr="005A5581">
        <w:rPr>
          <w:color w:val="000000"/>
        </w:rPr>
        <w:t xml:space="preserve"> STEMI: </w:t>
      </w:r>
      <w:proofErr w:type="spellStart"/>
      <w:r w:rsidRPr="005A5581">
        <w:rPr>
          <w:color w:val="000000"/>
        </w:rPr>
        <w:t>effect</w:t>
      </w:r>
      <w:proofErr w:type="spellEnd"/>
      <w:r w:rsidRPr="005A5581">
        <w:rPr>
          <w:color w:val="000000"/>
        </w:rPr>
        <w:t xml:space="preserve"> </w:t>
      </w:r>
      <w:proofErr w:type="spellStart"/>
      <w:r w:rsidRPr="005A5581">
        <w:rPr>
          <w:color w:val="000000"/>
        </w:rPr>
        <w:t>modification</w:t>
      </w:r>
      <w:proofErr w:type="spellEnd"/>
      <w:r w:rsidRPr="005A5581">
        <w:rPr>
          <w:color w:val="000000"/>
        </w:rPr>
        <w:t xml:space="preserve"> </w:t>
      </w:r>
      <w:proofErr w:type="spellStart"/>
      <w:r w:rsidRPr="005A5581">
        <w:rPr>
          <w:color w:val="000000"/>
        </w:rPr>
        <w:t>by</w:t>
      </w:r>
      <w:proofErr w:type="spellEnd"/>
      <w:r w:rsidRPr="005A5581">
        <w:rPr>
          <w:color w:val="000000"/>
        </w:rPr>
        <w:t xml:space="preserve"> </w:t>
      </w:r>
      <w:proofErr w:type="spellStart"/>
      <w:r w:rsidRPr="005A5581">
        <w:rPr>
          <w:color w:val="000000"/>
        </w:rPr>
        <w:t>treatment</w:t>
      </w:r>
      <w:proofErr w:type="spellEnd"/>
      <w:r w:rsidRPr="005A5581">
        <w:rPr>
          <w:color w:val="000000"/>
        </w:rPr>
        <w:t xml:space="preserve"> </w:t>
      </w:r>
      <w:proofErr w:type="spellStart"/>
      <w:r w:rsidRPr="005A5581">
        <w:rPr>
          <w:color w:val="000000"/>
        </w:rPr>
        <w:t>strategy</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age</w:t>
      </w:r>
      <w:proofErr w:type="spellEnd"/>
      <w:r w:rsidRPr="005A5581">
        <w:rPr>
          <w:color w:val="000000"/>
        </w:rPr>
        <w:t>. JAMA Intern Med 2018;178:632-63</w:t>
      </w:r>
    </w:p>
    <w:p w14:paraId="05BF1BE9" w14:textId="77777777" w:rsidR="00E00550" w:rsidRPr="005A5581" w:rsidRDefault="00B153E5" w:rsidP="00563C15">
      <w:pPr>
        <w:numPr>
          <w:ilvl w:val="0"/>
          <w:numId w:val="12"/>
        </w:numPr>
        <w:jc w:val="both"/>
        <w:rPr>
          <w:color w:val="000000"/>
        </w:rPr>
      </w:pPr>
      <w:r w:rsidRPr="005A5581">
        <w:rPr>
          <w:color w:val="000000"/>
        </w:rPr>
        <w:t xml:space="preserve">Banks E, </w:t>
      </w:r>
      <w:proofErr w:type="spellStart"/>
      <w:r w:rsidRPr="005A5581">
        <w:rPr>
          <w:color w:val="000000"/>
        </w:rPr>
        <w:t>Canfell</w:t>
      </w:r>
      <w:proofErr w:type="spellEnd"/>
      <w:r w:rsidRPr="005A5581">
        <w:rPr>
          <w:color w:val="000000"/>
        </w:rPr>
        <w:t xml:space="preserve"> K. </w:t>
      </w:r>
      <w:proofErr w:type="spellStart"/>
      <w:r w:rsidRPr="005A5581">
        <w:rPr>
          <w:color w:val="000000"/>
        </w:rPr>
        <w:t>Invited</w:t>
      </w:r>
      <w:proofErr w:type="spellEnd"/>
      <w:r w:rsidRPr="005A5581">
        <w:rPr>
          <w:color w:val="000000"/>
        </w:rPr>
        <w:t xml:space="preserve"> </w:t>
      </w:r>
      <w:proofErr w:type="spellStart"/>
      <w:r w:rsidRPr="005A5581">
        <w:rPr>
          <w:color w:val="000000"/>
        </w:rPr>
        <w:t>commentary</w:t>
      </w:r>
      <w:proofErr w:type="spellEnd"/>
      <w:r w:rsidRPr="005A5581">
        <w:rPr>
          <w:color w:val="000000"/>
        </w:rPr>
        <w:t xml:space="preserve">: </w:t>
      </w:r>
      <w:proofErr w:type="spellStart"/>
      <w:r w:rsidRPr="005A5581">
        <w:rPr>
          <w:color w:val="000000"/>
        </w:rPr>
        <w:t>hormone</w:t>
      </w:r>
      <w:proofErr w:type="spellEnd"/>
      <w:r w:rsidRPr="005A5581">
        <w:rPr>
          <w:color w:val="000000"/>
        </w:rPr>
        <w:t xml:space="preserve"> </w:t>
      </w:r>
      <w:proofErr w:type="spellStart"/>
      <w:r w:rsidRPr="005A5581">
        <w:rPr>
          <w:color w:val="000000"/>
        </w:rPr>
        <w:t>therapy</w:t>
      </w:r>
      <w:proofErr w:type="spellEnd"/>
      <w:r w:rsidRPr="005A5581">
        <w:rPr>
          <w:color w:val="000000"/>
        </w:rPr>
        <w:t xml:space="preserve"> </w:t>
      </w:r>
      <w:proofErr w:type="spellStart"/>
      <w:r w:rsidRPr="005A5581">
        <w:rPr>
          <w:color w:val="000000"/>
        </w:rPr>
        <w:t>risks</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benefits</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w:t>
      </w:r>
      <w:proofErr w:type="spellStart"/>
      <w:r w:rsidRPr="005A5581">
        <w:rPr>
          <w:color w:val="000000"/>
        </w:rPr>
        <w:t>Women’s</w:t>
      </w:r>
      <w:proofErr w:type="spellEnd"/>
      <w:r w:rsidRPr="005A5581">
        <w:rPr>
          <w:color w:val="000000"/>
        </w:rPr>
        <w:t xml:space="preserve"> </w:t>
      </w:r>
      <w:proofErr w:type="spellStart"/>
      <w:r w:rsidRPr="005A5581">
        <w:rPr>
          <w:color w:val="000000"/>
        </w:rPr>
        <w:t>Health</w:t>
      </w:r>
      <w:proofErr w:type="spellEnd"/>
      <w:r w:rsidRPr="005A5581">
        <w:rPr>
          <w:color w:val="000000"/>
        </w:rPr>
        <w:t xml:space="preserve"> </w:t>
      </w:r>
      <w:proofErr w:type="spellStart"/>
      <w:r w:rsidRPr="005A5581">
        <w:rPr>
          <w:color w:val="000000"/>
        </w:rPr>
        <w:t>Initiative</w:t>
      </w:r>
      <w:proofErr w:type="spellEnd"/>
      <w:r w:rsidRPr="005A5581">
        <w:rPr>
          <w:color w:val="000000"/>
        </w:rPr>
        <w:t xml:space="preserve"> </w:t>
      </w:r>
      <w:proofErr w:type="spellStart"/>
      <w:r w:rsidRPr="005A5581">
        <w:rPr>
          <w:color w:val="000000"/>
        </w:rPr>
        <w:t>findings</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w:t>
      </w:r>
      <w:proofErr w:type="spellStart"/>
      <w:r w:rsidRPr="005A5581">
        <w:rPr>
          <w:color w:val="000000"/>
        </w:rPr>
        <w:t>postmenopausal</w:t>
      </w:r>
      <w:proofErr w:type="spellEnd"/>
      <w:r w:rsidRPr="005A5581">
        <w:rPr>
          <w:color w:val="000000"/>
        </w:rPr>
        <w:t xml:space="preserve"> estrogen </w:t>
      </w:r>
      <w:proofErr w:type="spellStart"/>
      <w:r w:rsidRPr="005A5581">
        <w:rPr>
          <w:color w:val="000000"/>
        </w:rPr>
        <w:t>timing</w:t>
      </w:r>
      <w:proofErr w:type="spellEnd"/>
      <w:r w:rsidRPr="005A5581">
        <w:rPr>
          <w:color w:val="000000"/>
        </w:rPr>
        <w:t xml:space="preserve"> </w:t>
      </w:r>
      <w:proofErr w:type="spellStart"/>
      <w:r w:rsidRPr="005A5581">
        <w:rPr>
          <w:color w:val="000000"/>
        </w:rPr>
        <w:t>hypothesis</w:t>
      </w:r>
      <w:proofErr w:type="spellEnd"/>
      <w:r w:rsidRPr="005A5581">
        <w:rPr>
          <w:color w:val="000000"/>
        </w:rPr>
        <w:t xml:space="preserve">. Am J </w:t>
      </w:r>
      <w:proofErr w:type="spellStart"/>
      <w:r w:rsidRPr="005A5581">
        <w:rPr>
          <w:color w:val="000000"/>
        </w:rPr>
        <w:t>Epidemiol</w:t>
      </w:r>
      <w:proofErr w:type="spellEnd"/>
      <w:r w:rsidRPr="005A5581">
        <w:rPr>
          <w:color w:val="000000"/>
        </w:rPr>
        <w:t xml:space="preserve"> 2009;170:2428.</w:t>
      </w:r>
    </w:p>
    <w:p w14:paraId="0F9E6EEC" w14:textId="77777777" w:rsidR="00E00550" w:rsidRPr="005A5581" w:rsidRDefault="00B153E5" w:rsidP="00563C15">
      <w:pPr>
        <w:numPr>
          <w:ilvl w:val="0"/>
          <w:numId w:val="12"/>
        </w:numPr>
        <w:jc w:val="both"/>
        <w:rPr>
          <w:color w:val="000000"/>
        </w:rPr>
      </w:pPr>
      <w:proofErr w:type="spellStart"/>
      <w:r w:rsidRPr="005A5581">
        <w:rPr>
          <w:color w:val="000000"/>
        </w:rPr>
        <w:t>Verheye</w:t>
      </w:r>
      <w:proofErr w:type="spellEnd"/>
      <w:r w:rsidRPr="005A5581">
        <w:rPr>
          <w:color w:val="000000"/>
        </w:rPr>
        <w:t xml:space="preserve"> S, </w:t>
      </w:r>
      <w:proofErr w:type="spellStart"/>
      <w:r w:rsidRPr="005A5581">
        <w:rPr>
          <w:color w:val="000000"/>
        </w:rPr>
        <w:t>Jolicoeur</w:t>
      </w:r>
      <w:proofErr w:type="spellEnd"/>
      <w:r w:rsidRPr="005A5581">
        <w:rPr>
          <w:color w:val="000000"/>
        </w:rPr>
        <w:t xml:space="preserve"> EM, </w:t>
      </w:r>
      <w:proofErr w:type="spellStart"/>
      <w:r w:rsidRPr="005A5581">
        <w:rPr>
          <w:color w:val="000000"/>
        </w:rPr>
        <w:t>Behan</w:t>
      </w:r>
      <w:proofErr w:type="spellEnd"/>
      <w:r w:rsidRPr="005A5581">
        <w:rPr>
          <w:color w:val="000000"/>
        </w:rPr>
        <w:t xml:space="preserve"> MW, </w:t>
      </w:r>
      <w:proofErr w:type="spellStart"/>
      <w:r w:rsidRPr="005A5581">
        <w:rPr>
          <w:color w:val="000000"/>
        </w:rPr>
        <w:t>Pettersson</w:t>
      </w:r>
      <w:proofErr w:type="spellEnd"/>
      <w:r w:rsidRPr="005A5581">
        <w:rPr>
          <w:color w:val="000000"/>
        </w:rPr>
        <w:t xml:space="preserve"> T, </w:t>
      </w:r>
      <w:proofErr w:type="spellStart"/>
      <w:r w:rsidRPr="005A5581">
        <w:rPr>
          <w:color w:val="000000"/>
        </w:rPr>
        <w:t>Sainsbury</w:t>
      </w:r>
      <w:proofErr w:type="spellEnd"/>
      <w:r w:rsidRPr="005A5581">
        <w:rPr>
          <w:color w:val="000000"/>
        </w:rPr>
        <w:t xml:space="preserve"> P, Hill J, </w:t>
      </w:r>
      <w:proofErr w:type="spellStart"/>
      <w:r w:rsidRPr="005A5581">
        <w:rPr>
          <w:color w:val="000000"/>
        </w:rPr>
        <w:t>Vrolix</w:t>
      </w:r>
      <w:proofErr w:type="spellEnd"/>
      <w:r w:rsidRPr="005A5581">
        <w:rPr>
          <w:color w:val="000000"/>
        </w:rPr>
        <w:t xml:space="preserve"> M, </w:t>
      </w:r>
      <w:proofErr w:type="spellStart"/>
      <w:r w:rsidRPr="005A5581">
        <w:rPr>
          <w:color w:val="000000"/>
        </w:rPr>
        <w:t>Agostoni</w:t>
      </w:r>
      <w:proofErr w:type="spellEnd"/>
      <w:r w:rsidRPr="005A5581">
        <w:rPr>
          <w:color w:val="000000"/>
        </w:rPr>
        <w:t xml:space="preserve"> P, </w:t>
      </w:r>
      <w:proofErr w:type="spellStart"/>
      <w:r w:rsidRPr="005A5581">
        <w:rPr>
          <w:color w:val="000000"/>
        </w:rPr>
        <w:t>Engstrom</w:t>
      </w:r>
      <w:proofErr w:type="spellEnd"/>
      <w:r w:rsidRPr="005A5581">
        <w:rPr>
          <w:color w:val="000000"/>
        </w:rPr>
        <w:t xml:space="preserve"> T, </w:t>
      </w:r>
      <w:proofErr w:type="spellStart"/>
      <w:r w:rsidRPr="005A5581">
        <w:rPr>
          <w:color w:val="000000"/>
        </w:rPr>
        <w:t>Labinaz</w:t>
      </w:r>
      <w:proofErr w:type="spellEnd"/>
      <w:r w:rsidRPr="005A5581">
        <w:rPr>
          <w:color w:val="000000"/>
        </w:rPr>
        <w:t xml:space="preserve"> M, de Silva R, Schwartz M, </w:t>
      </w:r>
      <w:proofErr w:type="spellStart"/>
      <w:r w:rsidRPr="005A5581">
        <w:rPr>
          <w:color w:val="000000"/>
        </w:rPr>
        <w:t>Meyten</w:t>
      </w:r>
      <w:proofErr w:type="spellEnd"/>
      <w:r w:rsidRPr="005A5581">
        <w:rPr>
          <w:color w:val="000000"/>
        </w:rPr>
        <w:t xml:space="preserve"> N, </w:t>
      </w:r>
      <w:proofErr w:type="spellStart"/>
      <w:r w:rsidRPr="005A5581">
        <w:rPr>
          <w:color w:val="000000"/>
        </w:rPr>
        <w:t>Uren</w:t>
      </w:r>
      <w:proofErr w:type="spellEnd"/>
      <w:r w:rsidRPr="005A5581">
        <w:rPr>
          <w:color w:val="000000"/>
        </w:rPr>
        <w:t xml:space="preserve"> NG, </w:t>
      </w:r>
      <w:proofErr w:type="spellStart"/>
      <w:r w:rsidRPr="005A5581">
        <w:rPr>
          <w:color w:val="000000"/>
        </w:rPr>
        <w:t>Doucet</w:t>
      </w:r>
      <w:proofErr w:type="spellEnd"/>
      <w:r w:rsidRPr="005A5581">
        <w:rPr>
          <w:color w:val="000000"/>
        </w:rPr>
        <w:t xml:space="preserve"> S, </w:t>
      </w:r>
      <w:proofErr w:type="spellStart"/>
      <w:r w:rsidRPr="005A5581">
        <w:rPr>
          <w:color w:val="000000"/>
        </w:rPr>
        <w:t>Tanguay</w:t>
      </w:r>
      <w:proofErr w:type="spellEnd"/>
      <w:r w:rsidRPr="005A5581">
        <w:rPr>
          <w:color w:val="000000"/>
        </w:rPr>
        <w:t xml:space="preserve"> JF, Lindsay S, Henry TD, White CJ, </w:t>
      </w:r>
      <w:proofErr w:type="spellStart"/>
      <w:r w:rsidRPr="005A5581">
        <w:rPr>
          <w:color w:val="000000"/>
        </w:rPr>
        <w:t>Edelman</w:t>
      </w:r>
      <w:proofErr w:type="spellEnd"/>
      <w:r w:rsidRPr="005A5581">
        <w:rPr>
          <w:color w:val="000000"/>
        </w:rPr>
        <w:t xml:space="preserve"> ER, </w:t>
      </w:r>
      <w:proofErr w:type="spellStart"/>
      <w:r w:rsidRPr="005A5581">
        <w:rPr>
          <w:color w:val="000000"/>
        </w:rPr>
        <w:t>Banai</w:t>
      </w:r>
      <w:proofErr w:type="spellEnd"/>
      <w:r w:rsidRPr="005A5581">
        <w:rPr>
          <w:color w:val="000000"/>
        </w:rPr>
        <w:t xml:space="preserve"> S. </w:t>
      </w:r>
      <w:proofErr w:type="spellStart"/>
      <w:r w:rsidRPr="005A5581">
        <w:rPr>
          <w:color w:val="000000"/>
        </w:rPr>
        <w:t>Efficacy</w:t>
      </w:r>
      <w:proofErr w:type="spellEnd"/>
      <w:r w:rsidRPr="005A5581">
        <w:rPr>
          <w:color w:val="000000"/>
        </w:rPr>
        <w:t xml:space="preserve"> of a </w:t>
      </w:r>
      <w:proofErr w:type="spellStart"/>
      <w:r w:rsidRPr="005A5581">
        <w:rPr>
          <w:color w:val="000000"/>
        </w:rPr>
        <w:t>device</w:t>
      </w:r>
      <w:proofErr w:type="spellEnd"/>
      <w:r w:rsidRPr="005A5581">
        <w:rPr>
          <w:color w:val="000000"/>
        </w:rPr>
        <w:t xml:space="preserve"> </w:t>
      </w:r>
      <w:proofErr w:type="spellStart"/>
      <w:r w:rsidRPr="005A5581">
        <w:rPr>
          <w:color w:val="000000"/>
        </w:rPr>
        <w:t>to</w:t>
      </w:r>
      <w:proofErr w:type="spellEnd"/>
      <w:r w:rsidRPr="005A5581">
        <w:rPr>
          <w:color w:val="000000"/>
        </w:rPr>
        <w:t xml:space="preserve"> </w:t>
      </w:r>
      <w:proofErr w:type="spellStart"/>
      <w:r w:rsidRPr="005A5581">
        <w:rPr>
          <w:color w:val="000000"/>
        </w:rPr>
        <w:t>narrow</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sinus in </w:t>
      </w:r>
      <w:proofErr w:type="spellStart"/>
      <w:r w:rsidRPr="005A5581">
        <w:rPr>
          <w:color w:val="000000"/>
        </w:rPr>
        <w:t>refractory</w:t>
      </w:r>
      <w:proofErr w:type="spellEnd"/>
      <w:r w:rsidRPr="005A5581">
        <w:rPr>
          <w:color w:val="000000"/>
        </w:rPr>
        <w:t xml:space="preserve"> angina. N </w:t>
      </w:r>
      <w:proofErr w:type="spellStart"/>
      <w:r w:rsidRPr="005A5581">
        <w:rPr>
          <w:color w:val="000000"/>
        </w:rPr>
        <w:t>Engl</w:t>
      </w:r>
      <w:proofErr w:type="spellEnd"/>
      <w:r w:rsidRPr="005A5581">
        <w:rPr>
          <w:color w:val="000000"/>
        </w:rPr>
        <w:t xml:space="preserve"> J Med 2015;372:519-527.</w:t>
      </w:r>
    </w:p>
    <w:p w14:paraId="4C120CD4" w14:textId="77777777" w:rsidR="00E00550" w:rsidRPr="005A5581" w:rsidRDefault="00B153E5" w:rsidP="00563C15">
      <w:pPr>
        <w:numPr>
          <w:ilvl w:val="0"/>
          <w:numId w:val="12"/>
        </w:numPr>
        <w:jc w:val="both"/>
        <w:rPr>
          <w:color w:val="000000"/>
        </w:rPr>
      </w:pPr>
      <w:r w:rsidRPr="005A5581">
        <w:rPr>
          <w:color w:val="000000"/>
        </w:rPr>
        <w:t xml:space="preserve">Henry TD, </w:t>
      </w:r>
      <w:proofErr w:type="spellStart"/>
      <w:r w:rsidRPr="005A5581">
        <w:rPr>
          <w:color w:val="000000"/>
        </w:rPr>
        <w:t>Losordo</w:t>
      </w:r>
      <w:proofErr w:type="spellEnd"/>
      <w:r w:rsidRPr="005A5581">
        <w:rPr>
          <w:color w:val="000000"/>
        </w:rPr>
        <w:t xml:space="preserve"> DW, Traverse JH, </w:t>
      </w:r>
      <w:proofErr w:type="spellStart"/>
      <w:r w:rsidRPr="005A5581">
        <w:rPr>
          <w:color w:val="000000"/>
        </w:rPr>
        <w:t>Schatz</w:t>
      </w:r>
      <w:proofErr w:type="spellEnd"/>
      <w:r w:rsidRPr="005A5581">
        <w:rPr>
          <w:color w:val="000000"/>
        </w:rPr>
        <w:t xml:space="preserve"> RA, </w:t>
      </w:r>
      <w:proofErr w:type="spellStart"/>
      <w:r w:rsidRPr="005A5581">
        <w:rPr>
          <w:color w:val="000000"/>
        </w:rPr>
        <w:t>Jolicoeur</w:t>
      </w:r>
      <w:proofErr w:type="spellEnd"/>
      <w:r w:rsidRPr="005A5581">
        <w:rPr>
          <w:color w:val="000000"/>
        </w:rPr>
        <w:t xml:space="preserve"> EM, </w:t>
      </w:r>
      <w:proofErr w:type="spellStart"/>
      <w:r w:rsidRPr="005A5581">
        <w:rPr>
          <w:color w:val="000000"/>
        </w:rPr>
        <w:t>Schaer</w:t>
      </w:r>
      <w:proofErr w:type="spellEnd"/>
      <w:r w:rsidRPr="005A5581">
        <w:rPr>
          <w:color w:val="000000"/>
        </w:rPr>
        <w:t xml:space="preserve"> GL, Clare R, </w:t>
      </w:r>
      <w:proofErr w:type="spellStart"/>
      <w:r w:rsidRPr="005A5581">
        <w:rPr>
          <w:color w:val="000000"/>
        </w:rPr>
        <w:t>Chiswell</w:t>
      </w:r>
      <w:proofErr w:type="spellEnd"/>
      <w:r w:rsidRPr="005A5581">
        <w:rPr>
          <w:color w:val="000000"/>
        </w:rPr>
        <w:t xml:space="preserve"> K, White CJ, </w:t>
      </w:r>
      <w:proofErr w:type="spellStart"/>
      <w:r w:rsidRPr="005A5581">
        <w:rPr>
          <w:color w:val="000000"/>
        </w:rPr>
        <w:t>Fortuin</w:t>
      </w:r>
      <w:proofErr w:type="spellEnd"/>
      <w:r w:rsidRPr="005A5581">
        <w:rPr>
          <w:color w:val="000000"/>
        </w:rPr>
        <w:t xml:space="preserve"> FD, </w:t>
      </w:r>
      <w:proofErr w:type="spellStart"/>
      <w:r w:rsidRPr="005A5581">
        <w:rPr>
          <w:color w:val="000000"/>
        </w:rPr>
        <w:t>Kereiakes</w:t>
      </w:r>
      <w:proofErr w:type="spellEnd"/>
      <w:r w:rsidRPr="005A5581">
        <w:rPr>
          <w:color w:val="000000"/>
        </w:rPr>
        <w:t xml:space="preserve"> DJ, </w:t>
      </w:r>
      <w:proofErr w:type="spellStart"/>
      <w:r w:rsidRPr="005A5581">
        <w:rPr>
          <w:color w:val="000000"/>
        </w:rPr>
        <w:t>Zeiher</w:t>
      </w:r>
      <w:proofErr w:type="spellEnd"/>
      <w:r w:rsidRPr="005A5581">
        <w:rPr>
          <w:color w:val="000000"/>
        </w:rPr>
        <w:t xml:space="preserve"> AM, </w:t>
      </w:r>
      <w:proofErr w:type="spellStart"/>
      <w:r w:rsidRPr="005A5581">
        <w:rPr>
          <w:color w:val="000000"/>
        </w:rPr>
        <w:t>Sherman</w:t>
      </w:r>
      <w:proofErr w:type="spellEnd"/>
      <w:r w:rsidRPr="005A5581">
        <w:rPr>
          <w:color w:val="000000"/>
        </w:rPr>
        <w:t xml:space="preserve"> W, Hunt AS, </w:t>
      </w:r>
      <w:proofErr w:type="spellStart"/>
      <w:r w:rsidRPr="005A5581">
        <w:rPr>
          <w:color w:val="000000"/>
        </w:rPr>
        <w:t>Povsic</w:t>
      </w:r>
      <w:proofErr w:type="spellEnd"/>
      <w:r w:rsidRPr="005A5581">
        <w:rPr>
          <w:color w:val="000000"/>
        </w:rPr>
        <w:t xml:space="preserve"> TJ. </w:t>
      </w:r>
      <w:proofErr w:type="spellStart"/>
      <w:r w:rsidRPr="005A5581">
        <w:rPr>
          <w:color w:val="000000"/>
        </w:rPr>
        <w:t>Autologous</w:t>
      </w:r>
      <w:proofErr w:type="spellEnd"/>
      <w:r w:rsidRPr="005A5581">
        <w:rPr>
          <w:color w:val="000000"/>
        </w:rPr>
        <w:t xml:space="preserve"> CD34þ </w:t>
      </w:r>
      <w:proofErr w:type="spellStart"/>
      <w:r w:rsidRPr="005A5581">
        <w:rPr>
          <w:color w:val="000000"/>
        </w:rPr>
        <w:t>cell</w:t>
      </w:r>
      <w:proofErr w:type="spellEnd"/>
      <w:r w:rsidRPr="005A5581">
        <w:rPr>
          <w:color w:val="000000"/>
        </w:rPr>
        <w:t xml:space="preserve"> </w:t>
      </w:r>
      <w:proofErr w:type="spellStart"/>
      <w:r w:rsidRPr="005A5581">
        <w:rPr>
          <w:color w:val="000000"/>
        </w:rPr>
        <w:t>therapy</w:t>
      </w:r>
      <w:proofErr w:type="spellEnd"/>
      <w:r w:rsidRPr="005A5581">
        <w:rPr>
          <w:color w:val="000000"/>
        </w:rPr>
        <w:t xml:space="preserve"> </w:t>
      </w:r>
      <w:proofErr w:type="spellStart"/>
      <w:r w:rsidRPr="005A5581">
        <w:rPr>
          <w:color w:val="000000"/>
        </w:rPr>
        <w:t>improves</w:t>
      </w:r>
      <w:proofErr w:type="spellEnd"/>
      <w:r w:rsidRPr="005A5581">
        <w:rPr>
          <w:color w:val="000000"/>
        </w:rPr>
        <w:t xml:space="preserve"> </w:t>
      </w:r>
      <w:proofErr w:type="spellStart"/>
      <w:r w:rsidRPr="005A5581">
        <w:rPr>
          <w:color w:val="000000"/>
        </w:rPr>
        <w:t>exercise</w:t>
      </w:r>
      <w:proofErr w:type="spellEnd"/>
      <w:r w:rsidRPr="005A5581">
        <w:rPr>
          <w:color w:val="000000"/>
        </w:rPr>
        <w:t xml:space="preserve"> </w:t>
      </w:r>
      <w:proofErr w:type="spellStart"/>
      <w:r w:rsidRPr="005A5581">
        <w:rPr>
          <w:color w:val="000000"/>
        </w:rPr>
        <w:t>capacity</w:t>
      </w:r>
      <w:proofErr w:type="spellEnd"/>
      <w:r w:rsidRPr="005A5581">
        <w:rPr>
          <w:color w:val="000000"/>
        </w:rPr>
        <w:t xml:space="preserve">, angina </w:t>
      </w:r>
      <w:proofErr w:type="spellStart"/>
      <w:r w:rsidRPr="005A5581">
        <w:rPr>
          <w:color w:val="000000"/>
        </w:rPr>
        <w:t>frequency</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reduces</w:t>
      </w:r>
      <w:proofErr w:type="spellEnd"/>
      <w:r w:rsidRPr="005A5581">
        <w:rPr>
          <w:color w:val="000000"/>
        </w:rPr>
        <w:t xml:space="preserve"> </w:t>
      </w:r>
      <w:proofErr w:type="spellStart"/>
      <w:r w:rsidRPr="005A5581">
        <w:rPr>
          <w:color w:val="000000"/>
        </w:rPr>
        <w:t>mortality</w:t>
      </w:r>
      <w:proofErr w:type="spellEnd"/>
      <w:r w:rsidRPr="005A5581">
        <w:rPr>
          <w:color w:val="000000"/>
        </w:rPr>
        <w:t xml:space="preserve"> in </w:t>
      </w:r>
      <w:proofErr w:type="spellStart"/>
      <w:r w:rsidRPr="005A5581">
        <w:rPr>
          <w:color w:val="000000"/>
        </w:rPr>
        <w:t>no-option</w:t>
      </w:r>
      <w:proofErr w:type="spellEnd"/>
      <w:r w:rsidRPr="005A5581">
        <w:rPr>
          <w:color w:val="000000"/>
        </w:rPr>
        <w:t xml:space="preserve"> </w:t>
      </w:r>
      <w:proofErr w:type="spellStart"/>
      <w:r w:rsidRPr="005A5581">
        <w:rPr>
          <w:color w:val="000000"/>
        </w:rPr>
        <w:t>refractory</w:t>
      </w:r>
      <w:proofErr w:type="spellEnd"/>
      <w:r w:rsidRPr="005A5581">
        <w:rPr>
          <w:color w:val="000000"/>
        </w:rPr>
        <w:t xml:space="preserve"> angina: a </w:t>
      </w:r>
      <w:proofErr w:type="spellStart"/>
      <w:r w:rsidRPr="005A5581">
        <w:rPr>
          <w:color w:val="000000"/>
        </w:rPr>
        <w:t>patient-level</w:t>
      </w:r>
      <w:proofErr w:type="spellEnd"/>
      <w:r w:rsidRPr="005A5581">
        <w:rPr>
          <w:color w:val="000000"/>
        </w:rPr>
        <w:t xml:space="preserve"> </w:t>
      </w:r>
      <w:proofErr w:type="spellStart"/>
      <w:r w:rsidRPr="005A5581">
        <w:rPr>
          <w:color w:val="000000"/>
        </w:rPr>
        <w:t>pooled</w:t>
      </w:r>
      <w:proofErr w:type="spellEnd"/>
      <w:r w:rsidRPr="005A5581">
        <w:rPr>
          <w:color w:val="000000"/>
        </w:rPr>
        <w:t xml:space="preserve"> </w:t>
      </w:r>
      <w:proofErr w:type="spellStart"/>
      <w:r w:rsidRPr="005A5581">
        <w:rPr>
          <w:color w:val="000000"/>
        </w:rPr>
        <w:t>analysis</w:t>
      </w:r>
      <w:proofErr w:type="spellEnd"/>
      <w:r w:rsidRPr="005A5581">
        <w:rPr>
          <w:color w:val="000000"/>
        </w:rPr>
        <w:t xml:space="preserve"> of </w:t>
      </w:r>
      <w:proofErr w:type="spellStart"/>
      <w:r w:rsidRPr="005A5581">
        <w:rPr>
          <w:color w:val="000000"/>
        </w:rPr>
        <w:t>randomized</w:t>
      </w:r>
      <w:proofErr w:type="spellEnd"/>
      <w:r w:rsidRPr="005A5581">
        <w:rPr>
          <w:color w:val="000000"/>
        </w:rPr>
        <w:t xml:space="preserve"> </w:t>
      </w:r>
      <w:proofErr w:type="spellStart"/>
      <w:r w:rsidRPr="005A5581">
        <w:rPr>
          <w:color w:val="000000"/>
        </w:rPr>
        <w:t>double-blinded</w:t>
      </w:r>
      <w:proofErr w:type="spellEnd"/>
      <w:r w:rsidRPr="005A5581">
        <w:rPr>
          <w:color w:val="000000"/>
        </w:rPr>
        <w:t xml:space="preserve"> </w:t>
      </w:r>
      <w:proofErr w:type="spellStart"/>
      <w:r w:rsidRPr="005A5581">
        <w:rPr>
          <w:color w:val="000000"/>
        </w:rPr>
        <w:t>trials</w:t>
      </w:r>
      <w:proofErr w:type="spellEnd"/>
      <w:r w:rsidRPr="005A5581">
        <w:rPr>
          <w:color w:val="000000"/>
        </w:rPr>
        <w:t xml:space="preserve">. </w:t>
      </w:r>
      <w:proofErr w:type="spellStart"/>
      <w:r w:rsidRPr="005A5581">
        <w:rPr>
          <w:color w:val="000000"/>
        </w:rPr>
        <w:t>Eur</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J 2018;39:2208-2216.</w:t>
      </w:r>
    </w:p>
    <w:p w14:paraId="6B830A96" w14:textId="77777777" w:rsidR="00E00550" w:rsidRPr="005A5581" w:rsidRDefault="00B153E5" w:rsidP="00563C15">
      <w:pPr>
        <w:numPr>
          <w:ilvl w:val="0"/>
          <w:numId w:val="12"/>
        </w:numPr>
        <w:jc w:val="both"/>
        <w:rPr>
          <w:color w:val="000000"/>
        </w:rPr>
      </w:pPr>
      <w:proofErr w:type="spellStart"/>
      <w:r w:rsidRPr="005A5581">
        <w:rPr>
          <w:color w:val="000000"/>
        </w:rPr>
        <w:t>Chow</w:t>
      </w:r>
      <w:proofErr w:type="spellEnd"/>
      <w:r w:rsidRPr="005A5581">
        <w:rPr>
          <w:color w:val="000000"/>
        </w:rPr>
        <w:t xml:space="preserve"> CK, </w:t>
      </w:r>
      <w:proofErr w:type="spellStart"/>
      <w:r w:rsidRPr="005A5581">
        <w:rPr>
          <w:color w:val="000000"/>
        </w:rPr>
        <w:t>Jolly</w:t>
      </w:r>
      <w:proofErr w:type="spellEnd"/>
      <w:r w:rsidRPr="005A5581">
        <w:rPr>
          <w:color w:val="000000"/>
        </w:rPr>
        <w:t xml:space="preserve"> S, </w:t>
      </w:r>
      <w:proofErr w:type="spellStart"/>
      <w:r w:rsidRPr="005A5581">
        <w:rPr>
          <w:color w:val="000000"/>
        </w:rPr>
        <w:t>Rao-Melacini</w:t>
      </w:r>
      <w:proofErr w:type="spellEnd"/>
      <w:r w:rsidRPr="005A5581">
        <w:rPr>
          <w:color w:val="000000"/>
        </w:rPr>
        <w:t xml:space="preserve"> P, Fox KA, </w:t>
      </w:r>
      <w:proofErr w:type="spellStart"/>
      <w:r w:rsidRPr="005A5581">
        <w:rPr>
          <w:color w:val="000000"/>
        </w:rPr>
        <w:t>Anand</w:t>
      </w:r>
      <w:proofErr w:type="spellEnd"/>
      <w:r w:rsidRPr="005A5581">
        <w:rPr>
          <w:color w:val="000000"/>
        </w:rPr>
        <w:t xml:space="preserve"> SS, Yusuf S. Association of </w:t>
      </w:r>
      <w:proofErr w:type="spellStart"/>
      <w:r w:rsidRPr="005A5581">
        <w:rPr>
          <w:color w:val="000000"/>
        </w:rPr>
        <w:t>diet</w:t>
      </w:r>
      <w:proofErr w:type="spellEnd"/>
      <w:r w:rsidRPr="005A5581">
        <w:rPr>
          <w:color w:val="000000"/>
        </w:rPr>
        <w:t xml:space="preserve">, </w:t>
      </w:r>
      <w:proofErr w:type="spellStart"/>
      <w:r w:rsidRPr="005A5581">
        <w:rPr>
          <w:color w:val="000000"/>
        </w:rPr>
        <w:t>exercise</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smoking</w:t>
      </w:r>
      <w:proofErr w:type="spellEnd"/>
      <w:r w:rsidRPr="005A5581">
        <w:rPr>
          <w:color w:val="000000"/>
        </w:rPr>
        <w:t xml:space="preserve"> </w:t>
      </w:r>
      <w:proofErr w:type="spellStart"/>
      <w:r w:rsidRPr="005A5581">
        <w:rPr>
          <w:color w:val="000000"/>
        </w:rPr>
        <w:t>modification</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risk</w:t>
      </w:r>
      <w:proofErr w:type="spellEnd"/>
      <w:r w:rsidRPr="005A5581">
        <w:rPr>
          <w:color w:val="000000"/>
        </w:rPr>
        <w:t xml:space="preserve"> of </w:t>
      </w:r>
      <w:proofErr w:type="spellStart"/>
      <w:r w:rsidRPr="005A5581">
        <w:rPr>
          <w:color w:val="000000"/>
        </w:rPr>
        <w:t>early</w:t>
      </w:r>
      <w:proofErr w:type="spellEnd"/>
      <w:r w:rsidRPr="005A5581">
        <w:rPr>
          <w:color w:val="000000"/>
        </w:rPr>
        <w:t xml:space="preserve"> cardiovascular </w:t>
      </w:r>
      <w:proofErr w:type="spellStart"/>
      <w:r w:rsidRPr="005A5581">
        <w:rPr>
          <w:color w:val="000000"/>
        </w:rPr>
        <w:t>events</w:t>
      </w:r>
      <w:proofErr w:type="spellEnd"/>
      <w:r w:rsidRPr="005A5581">
        <w:rPr>
          <w:color w:val="000000"/>
        </w:rPr>
        <w:t xml:space="preserve"> </w:t>
      </w:r>
      <w:proofErr w:type="spellStart"/>
      <w:r w:rsidRPr="005A5581">
        <w:rPr>
          <w:color w:val="000000"/>
        </w:rPr>
        <w:t>after</w:t>
      </w:r>
      <w:proofErr w:type="spellEnd"/>
      <w:r w:rsidRPr="005A5581">
        <w:rPr>
          <w:color w:val="000000"/>
        </w:rPr>
        <w:t xml:space="preserve"> acute </w:t>
      </w:r>
      <w:proofErr w:type="spellStart"/>
      <w:r w:rsidRPr="005A5581">
        <w:rPr>
          <w:color w:val="000000"/>
        </w:rPr>
        <w:t>coronary</w:t>
      </w:r>
      <w:proofErr w:type="spellEnd"/>
      <w:r w:rsidRPr="005A5581">
        <w:rPr>
          <w:color w:val="000000"/>
        </w:rPr>
        <w:t xml:space="preserve"> </w:t>
      </w:r>
      <w:proofErr w:type="spellStart"/>
      <w:r w:rsidRPr="005A5581">
        <w:rPr>
          <w:color w:val="000000"/>
        </w:rPr>
        <w:t>syndromes</w:t>
      </w:r>
      <w:proofErr w:type="spellEnd"/>
      <w:r w:rsidRPr="005A5581">
        <w:rPr>
          <w:color w:val="000000"/>
        </w:rPr>
        <w:t xml:space="preserve">. </w:t>
      </w:r>
      <w:proofErr w:type="spellStart"/>
      <w:r w:rsidRPr="005A5581">
        <w:rPr>
          <w:color w:val="000000"/>
        </w:rPr>
        <w:t>Circulation</w:t>
      </w:r>
      <w:proofErr w:type="spellEnd"/>
      <w:r w:rsidRPr="005A5581">
        <w:rPr>
          <w:color w:val="000000"/>
        </w:rPr>
        <w:t xml:space="preserve"> 2010;121:750-758.</w:t>
      </w:r>
    </w:p>
    <w:p w14:paraId="1D3A1A13" w14:textId="77777777" w:rsidR="00E00550" w:rsidRPr="005A5581" w:rsidRDefault="00B153E5" w:rsidP="00563C15">
      <w:pPr>
        <w:numPr>
          <w:ilvl w:val="0"/>
          <w:numId w:val="12"/>
        </w:numPr>
        <w:jc w:val="both"/>
        <w:rPr>
          <w:color w:val="000000"/>
        </w:rPr>
      </w:pPr>
      <w:proofErr w:type="spellStart"/>
      <w:r w:rsidRPr="005A5581">
        <w:rPr>
          <w:color w:val="000000"/>
        </w:rPr>
        <w:t>Mills</w:t>
      </w:r>
      <w:proofErr w:type="spellEnd"/>
      <w:r w:rsidRPr="005A5581">
        <w:rPr>
          <w:color w:val="000000"/>
        </w:rPr>
        <w:t xml:space="preserve"> EJ, </w:t>
      </w:r>
      <w:proofErr w:type="spellStart"/>
      <w:r w:rsidRPr="005A5581">
        <w:rPr>
          <w:color w:val="000000"/>
        </w:rPr>
        <w:t>Thorlund</w:t>
      </w:r>
      <w:proofErr w:type="spellEnd"/>
      <w:r w:rsidRPr="005A5581">
        <w:rPr>
          <w:color w:val="000000"/>
        </w:rPr>
        <w:t xml:space="preserve"> K, </w:t>
      </w:r>
      <w:proofErr w:type="spellStart"/>
      <w:r w:rsidRPr="005A5581">
        <w:rPr>
          <w:color w:val="000000"/>
        </w:rPr>
        <w:t>Eapen</w:t>
      </w:r>
      <w:proofErr w:type="spellEnd"/>
      <w:r w:rsidRPr="005A5581">
        <w:rPr>
          <w:color w:val="000000"/>
        </w:rPr>
        <w:t xml:space="preserve"> S, </w:t>
      </w:r>
      <w:proofErr w:type="spellStart"/>
      <w:r w:rsidRPr="005A5581">
        <w:rPr>
          <w:color w:val="000000"/>
        </w:rPr>
        <w:t>Wu</w:t>
      </w:r>
      <w:proofErr w:type="spellEnd"/>
      <w:r w:rsidRPr="005A5581">
        <w:rPr>
          <w:color w:val="000000"/>
        </w:rPr>
        <w:t xml:space="preserve"> P, </w:t>
      </w:r>
      <w:proofErr w:type="spellStart"/>
      <w:r w:rsidRPr="005A5581">
        <w:rPr>
          <w:color w:val="000000"/>
        </w:rPr>
        <w:t>Prochaska</w:t>
      </w:r>
      <w:proofErr w:type="spellEnd"/>
      <w:r w:rsidRPr="005A5581">
        <w:rPr>
          <w:color w:val="000000"/>
        </w:rPr>
        <w:t xml:space="preserve"> JJ. Cardiovascular </w:t>
      </w:r>
      <w:proofErr w:type="spellStart"/>
      <w:r w:rsidRPr="005A5581">
        <w:rPr>
          <w:color w:val="000000"/>
        </w:rPr>
        <w:t>events</w:t>
      </w:r>
      <w:proofErr w:type="spellEnd"/>
      <w:r w:rsidRPr="005A5581">
        <w:rPr>
          <w:color w:val="000000"/>
        </w:rPr>
        <w:t xml:space="preserve"> </w:t>
      </w:r>
      <w:proofErr w:type="spellStart"/>
      <w:r w:rsidRPr="005A5581">
        <w:rPr>
          <w:color w:val="000000"/>
        </w:rPr>
        <w:t>associated</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smoking</w:t>
      </w:r>
      <w:proofErr w:type="spellEnd"/>
      <w:r w:rsidRPr="005A5581">
        <w:rPr>
          <w:color w:val="000000"/>
        </w:rPr>
        <w:t xml:space="preserve"> </w:t>
      </w:r>
      <w:proofErr w:type="spellStart"/>
      <w:r w:rsidRPr="005A5581">
        <w:rPr>
          <w:color w:val="000000"/>
        </w:rPr>
        <w:t>cessation</w:t>
      </w:r>
      <w:proofErr w:type="spellEnd"/>
      <w:r w:rsidRPr="005A5581">
        <w:rPr>
          <w:color w:val="000000"/>
        </w:rPr>
        <w:t xml:space="preserve"> </w:t>
      </w:r>
      <w:proofErr w:type="spellStart"/>
      <w:r w:rsidRPr="005A5581">
        <w:rPr>
          <w:color w:val="000000"/>
        </w:rPr>
        <w:t>pharmacotherapies</w:t>
      </w:r>
      <w:proofErr w:type="spellEnd"/>
      <w:r w:rsidRPr="005A5581">
        <w:rPr>
          <w:color w:val="000000"/>
        </w:rPr>
        <w:t xml:space="preserve">: a </w:t>
      </w:r>
      <w:proofErr w:type="spellStart"/>
      <w:r w:rsidRPr="005A5581">
        <w:rPr>
          <w:color w:val="000000"/>
        </w:rPr>
        <w:t>network</w:t>
      </w:r>
      <w:proofErr w:type="spellEnd"/>
      <w:r w:rsidRPr="005A5581">
        <w:rPr>
          <w:color w:val="000000"/>
        </w:rPr>
        <w:t xml:space="preserve"> meta-</w:t>
      </w:r>
      <w:proofErr w:type="spellStart"/>
      <w:r w:rsidRPr="005A5581">
        <w:rPr>
          <w:color w:val="000000"/>
        </w:rPr>
        <w:t>analysis</w:t>
      </w:r>
      <w:proofErr w:type="spellEnd"/>
      <w:r w:rsidRPr="005A5581">
        <w:rPr>
          <w:color w:val="000000"/>
        </w:rPr>
        <w:t xml:space="preserve">. </w:t>
      </w:r>
      <w:proofErr w:type="spellStart"/>
      <w:r w:rsidRPr="005A5581">
        <w:rPr>
          <w:color w:val="000000"/>
        </w:rPr>
        <w:t>Circulation</w:t>
      </w:r>
      <w:proofErr w:type="spellEnd"/>
      <w:r w:rsidRPr="005A5581">
        <w:rPr>
          <w:color w:val="000000"/>
        </w:rPr>
        <w:t xml:space="preserve"> 2014;129:284</w:t>
      </w:r>
    </w:p>
    <w:p w14:paraId="59070EDC" w14:textId="77777777" w:rsidR="00E00550" w:rsidRPr="005A5581" w:rsidRDefault="00B153E5" w:rsidP="00563C15">
      <w:pPr>
        <w:numPr>
          <w:ilvl w:val="0"/>
          <w:numId w:val="12"/>
        </w:numPr>
        <w:jc w:val="both"/>
        <w:rPr>
          <w:color w:val="000000"/>
        </w:rPr>
      </w:pPr>
      <w:proofErr w:type="spellStart"/>
      <w:r w:rsidRPr="005A5581">
        <w:rPr>
          <w:color w:val="000000"/>
        </w:rPr>
        <w:lastRenderedPageBreak/>
        <w:t>Sofi</w:t>
      </w:r>
      <w:proofErr w:type="spellEnd"/>
      <w:r w:rsidRPr="005A5581">
        <w:rPr>
          <w:color w:val="000000"/>
        </w:rPr>
        <w:t xml:space="preserve"> F, Abbate R, </w:t>
      </w:r>
      <w:proofErr w:type="spellStart"/>
      <w:r w:rsidRPr="005A5581">
        <w:rPr>
          <w:color w:val="000000"/>
        </w:rPr>
        <w:t>Gensini</w:t>
      </w:r>
      <w:proofErr w:type="spellEnd"/>
      <w:r w:rsidRPr="005A5581">
        <w:rPr>
          <w:color w:val="000000"/>
        </w:rPr>
        <w:t xml:space="preserve"> GF, </w:t>
      </w:r>
      <w:proofErr w:type="spellStart"/>
      <w:r w:rsidRPr="005A5581">
        <w:rPr>
          <w:color w:val="000000"/>
        </w:rPr>
        <w:t>Casini</w:t>
      </w:r>
      <w:proofErr w:type="spellEnd"/>
      <w:r w:rsidRPr="005A5581">
        <w:rPr>
          <w:color w:val="000000"/>
        </w:rPr>
        <w:t xml:space="preserve"> A. </w:t>
      </w:r>
      <w:proofErr w:type="spellStart"/>
      <w:r w:rsidRPr="005A5581">
        <w:rPr>
          <w:color w:val="000000"/>
        </w:rPr>
        <w:t>Accruing</w:t>
      </w:r>
      <w:proofErr w:type="spellEnd"/>
      <w:r w:rsidRPr="005A5581">
        <w:rPr>
          <w:color w:val="000000"/>
        </w:rPr>
        <w:t xml:space="preserve"> </w:t>
      </w:r>
      <w:proofErr w:type="spellStart"/>
      <w:r w:rsidRPr="005A5581">
        <w:rPr>
          <w:color w:val="000000"/>
        </w:rPr>
        <w:t>evidence</w:t>
      </w:r>
      <w:proofErr w:type="spellEnd"/>
      <w:r w:rsidRPr="005A5581">
        <w:rPr>
          <w:color w:val="000000"/>
        </w:rPr>
        <w:t xml:space="preserve"> on </w:t>
      </w:r>
      <w:proofErr w:type="spellStart"/>
      <w:r w:rsidRPr="005A5581">
        <w:rPr>
          <w:color w:val="000000"/>
        </w:rPr>
        <w:t>benefits</w:t>
      </w:r>
      <w:proofErr w:type="spellEnd"/>
      <w:r w:rsidRPr="005A5581">
        <w:rPr>
          <w:color w:val="000000"/>
        </w:rPr>
        <w:t xml:space="preserve"> of </w:t>
      </w:r>
      <w:proofErr w:type="spellStart"/>
      <w:r w:rsidRPr="005A5581">
        <w:rPr>
          <w:color w:val="000000"/>
        </w:rPr>
        <w:t>adherence</w:t>
      </w:r>
      <w:proofErr w:type="spellEnd"/>
      <w:r w:rsidRPr="005A5581">
        <w:rPr>
          <w:color w:val="000000"/>
        </w:rPr>
        <w:t xml:space="preserve"> </w:t>
      </w:r>
      <w:proofErr w:type="spellStart"/>
      <w:r w:rsidRPr="005A5581">
        <w:rPr>
          <w:color w:val="000000"/>
        </w:rPr>
        <w:t>to</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w:t>
      </w:r>
      <w:proofErr w:type="spellStart"/>
      <w:r w:rsidRPr="005A5581">
        <w:rPr>
          <w:color w:val="000000"/>
        </w:rPr>
        <w:t>Mediterranean</w:t>
      </w:r>
      <w:proofErr w:type="spellEnd"/>
      <w:r w:rsidRPr="005A5581">
        <w:rPr>
          <w:color w:val="000000"/>
        </w:rPr>
        <w:t xml:space="preserve"> </w:t>
      </w:r>
      <w:proofErr w:type="spellStart"/>
      <w:r w:rsidRPr="005A5581">
        <w:rPr>
          <w:color w:val="000000"/>
        </w:rPr>
        <w:t>diet</w:t>
      </w:r>
      <w:proofErr w:type="spellEnd"/>
      <w:r w:rsidRPr="005A5581">
        <w:rPr>
          <w:color w:val="000000"/>
        </w:rPr>
        <w:t xml:space="preserve"> on </w:t>
      </w:r>
      <w:proofErr w:type="spellStart"/>
      <w:r w:rsidRPr="005A5581">
        <w:rPr>
          <w:color w:val="000000"/>
        </w:rPr>
        <w:t>health</w:t>
      </w:r>
      <w:proofErr w:type="spellEnd"/>
      <w:r w:rsidRPr="005A5581">
        <w:rPr>
          <w:color w:val="000000"/>
        </w:rPr>
        <w:t xml:space="preserve">: an </w:t>
      </w:r>
      <w:proofErr w:type="spellStart"/>
      <w:r w:rsidRPr="005A5581">
        <w:rPr>
          <w:color w:val="000000"/>
        </w:rPr>
        <w:t>updated</w:t>
      </w:r>
      <w:proofErr w:type="spellEnd"/>
      <w:r w:rsidRPr="005A5581">
        <w:rPr>
          <w:color w:val="000000"/>
        </w:rPr>
        <w:t xml:space="preserve"> </w:t>
      </w:r>
      <w:proofErr w:type="spellStart"/>
      <w:r w:rsidRPr="005A5581">
        <w:rPr>
          <w:color w:val="000000"/>
        </w:rPr>
        <w:t>systematic</w:t>
      </w:r>
      <w:proofErr w:type="spellEnd"/>
      <w:r w:rsidRPr="005A5581">
        <w:rPr>
          <w:color w:val="000000"/>
        </w:rPr>
        <w:t xml:space="preserve"> </w:t>
      </w:r>
      <w:proofErr w:type="spellStart"/>
      <w:r w:rsidRPr="005A5581">
        <w:rPr>
          <w:color w:val="000000"/>
        </w:rPr>
        <w:t>review</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meta-</w:t>
      </w:r>
      <w:proofErr w:type="spellStart"/>
      <w:r w:rsidRPr="005A5581">
        <w:rPr>
          <w:color w:val="000000"/>
        </w:rPr>
        <w:t>analysis</w:t>
      </w:r>
      <w:proofErr w:type="spellEnd"/>
      <w:r w:rsidRPr="005A5581">
        <w:rPr>
          <w:color w:val="000000"/>
        </w:rPr>
        <w:t xml:space="preserve">. Am J Clin </w:t>
      </w:r>
      <w:proofErr w:type="spellStart"/>
      <w:r w:rsidRPr="005A5581">
        <w:rPr>
          <w:color w:val="000000"/>
        </w:rPr>
        <w:t>Nutr</w:t>
      </w:r>
      <w:proofErr w:type="spellEnd"/>
      <w:r w:rsidRPr="005A5581">
        <w:rPr>
          <w:color w:val="000000"/>
        </w:rPr>
        <w:t xml:space="preserve"> 2010;92:1189-1196</w:t>
      </w:r>
    </w:p>
    <w:p w14:paraId="7ED20474" w14:textId="77777777" w:rsidR="00E00550" w:rsidRPr="005A5581" w:rsidRDefault="00B153E5" w:rsidP="00563C15">
      <w:pPr>
        <w:numPr>
          <w:ilvl w:val="0"/>
          <w:numId w:val="12"/>
        </w:numPr>
        <w:jc w:val="both"/>
        <w:rPr>
          <w:color w:val="000000"/>
        </w:rPr>
      </w:pPr>
      <w:r w:rsidRPr="005A5581">
        <w:rPr>
          <w:color w:val="000000"/>
        </w:rPr>
        <w:t xml:space="preserve">GBD 2016 </w:t>
      </w:r>
      <w:proofErr w:type="spellStart"/>
      <w:r w:rsidRPr="005A5581">
        <w:rPr>
          <w:color w:val="000000"/>
        </w:rPr>
        <w:t>Alcohol</w:t>
      </w:r>
      <w:proofErr w:type="spellEnd"/>
      <w:r w:rsidRPr="005A5581">
        <w:rPr>
          <w:color w:val="000000"/>
        </w:rPr>
        <w:t xml:space="preserve"> </w:t>
      </w:r>
      <w:proofErr w:type="spellStart"/>
      <w:r w:rsidRPr="005A5581">
        <w:rPr>
          <w:color w:val="000000"/>
        </w:rPr>
        <w:t>Collaborators</w:t>
      </w:r>
      <w:proofErr w:type="spellEnd"/>
      <w:r w:rsidRPr="005A5581">
        <w:rPr>
          <w:color w:val="000000"/>
        </w:rPr>
        <w:t xml:space="preserve">. </w:t>
      </w:r>
      <w:proofErr w:type="spellStart"/>
      <w:r w:rsidRPr="005A5581">
        <w:rPr>
          <w:color w:val="000000"/>
        </w:rPr>
        <w:t>Alcohol</w:t>
      </w:r>
      <w:proofErr w:type="spellEnd"/>
      <w:r w:rsidRPr="005A5581">
        <w:rPr>
          <w:color w:val="000000"/>
        </w:rPr>
        <w:t xml:space="preserve"> </w:t>
      </w:r>
      <w:proofErr w:type="spellStart"/>
      <w:r w:rsidRPr="005A5581">
        <w:rPr>
          <w:color w:val="000000"/>
        </w:rPr>
        <w:t>use</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burden</w:t>
      </w:r>
      <w:proofErr w:type="spellEnd"/>
      <w:r w:rsidRPr="005A5581">
        <w:rPr>
          <w:color w:val="000000"/>
        </w:rPr>
        <w:t xml:space="preserve"> for 195 </w:t>
      </w:r>
      <w:proofErr w:type="spellStart"/>
      <w:r w:rsidRPr="005A5581">
        <w:rPr>
          <w:color w:val="000000"/>
        </w:rPr>
        <w:t>countries</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territories</w:t>
      </w:r>
      <w:proofErr w:type="spellEnd"/>
      <w:r w:rsidRPr="005A5581">
        <w:rPr>
          <w:color w:val="000000"/>
        </w:rPr>
        <w:t xml:space="preserve">, 1990-2016: a </w:t>
      </w:r>
      <w:proofErr w:type="spellStart"/>
      <w:r w:rsidRPr="005A5581">
        <w:rPr>
          <w:color w:val="000000"/>
        </w:rPr>
        <w:t>systematic</w:t>
      </w:r>
      <w:proofErr w:type="spellEnd"/>
      <w:r w:rsidRPr="005A5581">
        <w:rPr>
          <w:color w:val="000000"/>
        </w:rPr>
        <w:t xml:space="preserve"> </w:t>
      </w:r>
      <w:proofErr w:type="spellStart"/>
      <w:r w:rsidRPr="005A5581">
        <w:rPr>
          <w:color w:val="000000"/>
        </w:rPr>
        <w:t>analysis</w:t>
      </w:r>
      <w:proofErr w:type="spellEnd"/>
      <w:r w:rsidRPr="005A5581">
        <w:rPr>
          <w:color w:val="000000"/>
        </w:rPr>
        <w:t xml:space="preserve"> for </w:t>
      </w:r>
      <w:proofErr w:type="spellStart"/>
      <w:r w:rsidRPr="005A5581">
        <w:rPr>
          <w:color w:val="000000"/>
        </w:rPr>
        <w:t>the</w:t>
      </w:r>
      <w:proofErr w:type="spellEnd"/>
      <w:r w:rsidRPr="005A5581">
        <w:rPr>
          <w:color w:val="000000"/>
        </w:rPr>
        <w:t xml:space="preserve"> Global </w:t>
      </w:r>
      <w:proofErr w:type="spellStart"/>
      <w:r w:rsidRPr="005A5581">
        <w:rPr>
          <w:color w:val="000000"/>
        </w:rPr>
        <w:t>Burden</w:t>
      </w:r>
      <w:proofErr w:type="spellEnd"/>
      <w:r w:rsidRPr="005A5581">
        <w:rPr>
          <w:color w:val="000000"/>
        </w:rPr>
        <w:t xml:space="preserve"> of </w:t>
      </w:r>
      <w:proofErr w:type="spellStart"/>
      <w:r w:rsidRPr="005A5581">
        <w:rPr>
          <w:color w:val="000000"/>
        </w:rPr>
        <w:t>Disease</w:t>
      </w:r>
      <w:proofErr w:type="spellEnd"/>
      <w:r w:rsidRPr="005A5581">
        <w:rPr>
          <w:color w:val="000000"/>
        </w:rPr>
        <w:t xml:space="preserve"> </w:t>
      </w:r>
      <w:proofErr w:type="spellStart"/>
      <w:r w:rsidRPr="005A5581">
        <w:rPr>
          <w:color w:val="000000"/>
        </w:rPr>
        <w:t>Study</w:t>
      </w:r>
      <w:proofErr w:type="spellEnd"/>
      <w:r w:rsidRPr="005A5581">
        <w:rPr>
          <w:color w:val="000000"/>
        </w:rPr>
        <w:t xml:space="preserve"> 2016. </w:t>
      </w:r>
      <w:proofErr w:type="spellStart"/>
      <w:r w:rsidRPr="005A5581">
        <w:rPr>
          <w:color w:val="000000"/>
        </w:rPr>
        <w:t>Lancet</w:t>
      </w:r>
      <w:proofErr w:type="spellEnd"/>
      <w:r w:rsidRPr="005A5581">
        <w:rPr>
          <w:color w:val="000000"/>
        </w:rPr>
        <w:t xml:space="preserve"> 2018;392:1015-1035</w:t>
      </w:r>
    </w:p>
    <w:p w14:paraId="5A01E3FB" w14:textId="77777777" w:rsidR="00E00550" w:rsidRPr="005A5581" w:rsidRDefault="00B153E5" w:rsidP="00563C15">
      <w:pPr>
        <w:numPr>
          <w:ilvl w:val="0"/>
          <w:numId w:val="12"/>
        </w:numPr>
        <w:jc w:val="both"/>
        <w:rPr>
          <w:color w:val="000000"/>
        </w:rPr>
      </w:pPr>
      <w:r w:rsidRPr="005A5581">
        <w:rPr>
          <w:color w:val="000000"/>
        </w:rPr>
        <w:t xml:space="preserve">Anderson L, Thompson DR, </w:t>
      </w:r>
      <w:proofErr w:type="spellStart"/>
      <w:r w:rsidRPr="005A5581">
        <w:rPr>
          <w:color w:val="000000"/>
        </w:rPr>
        <w:t>Oldridge</w:t>
      </w:r>
      <w:proofErr w:type="spellEnd"/>
      <w:r w:rsidRPr="005A5581">
        <w:rPr>
          <w:color w:val="000000"/>
        </w:rPr>
        <w:t xml:space="preserve"> N, </w:t>
      </w:r>
      <w:proofErr w:type="spellStart"/>
      <w:r w:rsidRPr="005A5581">
        <w:rPr>
          <w:color w:val="000000"/>
        </w:rPr>
        <w:t>Zwisler</w:t>
      </w:r>
      <w:proofErr w:type="spellEnd"/>
      <w:r w:rsidRPr="005A5581">
        <w:rPr>
          <w:color w:val="000000"/>
        </w:rPr>
        <w:t xml:space="preserve"> AD, </w:t>
      </w:r>
      <w:proofErr w:type="spellStart"/>
      <w:r w:rsidRPr="005A5581">
        <w:rPr>
          <w:color w:val="000000"/>
        </w:rPr>
        <w:t>Rees</w:t>
      </w:r>
      <w:proofErr w:type="spellEnd"/>
      <w:r w:rsidRPr="005A5581">
        <w:rPr>
          <w:color w:val="000000"/>
        </w:rPr>
        <w:t xml:space="preserve"> K, Martin N, Taylor RS. </w:t>
      </w:r>
      <w:proofErr w:type="spellStart"/>
      <w:r w:rsidRPr="005A5581">
        <w:rPr>
          <w:color w:val="000000"/>
        </w:rPr>
        <w:t>Exercise-based</w:t>
      </w:r>
      <w:proofErr w:type="spellEnd"/>
      <w:r w:rsidRPr="005A5581">
        <w:rPr>
          <w:color w:val="000000"/>
        </w:rPr>
        <w:t xml:space="preserve"> cardiac </w:t>
      </w:r>
      <w:proofErr w:type="spellStart"/>
      <w:r w:rsidRPr="005A5581">
        <w:rPr>
          <w:color w:val="000000"/>
        </w:rPr>
        <w:t>rehabilitation</w:t>
      </w:r>
      <w:proofErr w:type="spellEnd"/>
      <w:r w:rsidRPr="005A5581">
        <w:rPr>
          <w:color w:val="000000"/>
        </w:rPr>
        <w:t xml:space="preserve"> for </w:t>
      </w:r>
      <w:proofErr w:type="spellStart"/>
      <w:r w:rsidRPr="005A5581">
        <w:rPr>
          <w:color w:val="000000"/>
        </w:rPr>
        <w:t>coronary</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w:t>
      </w:r>
      <w:proofErr w:type="spellStart"/>
      <w:r w:rsidRPr="005A5581">
        <w:rPr>
          <w:color w:val="000000"/>
        </w:rPr>
        <w:t>Cochrane</w:t>
      </w:r>
      <w:proofErr w:type="spellEnd"/>
      <w:r w:rsidRPr="005A5581">
        <w:rPr>
          <w:color w:val="000000"/>
        </w:rPr>
        <w:t xml:space="preserve"> </w:t>
      </w:r>
      <w:proofErr w:type="spellStart"/>
      <w:r w:rsidRPr="005A5581">
        <w:rPr>
          <w:color w:val="000000"/>
        </w:rPr>
        <w:t>Database</w:t>
      </w:r>
      <w:proofErr w:type="spellEnd"/>
      <w:r w:rsidRPr="005A5581">
        <w:rPr>
          <w:color w:val="000000"/>
        </w:rPr>
        <w:t xml:space="preserve"> </w:t>
      </w:r>
      <w:proofErr w:type="spellStart"/>
      <w:r w:rsidRPr="005A5581">
        <w:rPr>
          <w:color w:val="000000"/>
        </w:rPr>
        <w:t>Syst</w:t>
      </w:r>
      <w:proofErr w:type="spellEnd"/>
      <w:r w:rsidRPr="005A5581">
        <w:rPr>
          <w:color w:val="000000"/>
        </w:rPr>
        <w:t xml:space="preserve"> </w:t>
      </w:r>
      <w:proofErr w:type="spellStart"/>
      <w:r w:rsidRPr="005A5581">
        <w:rPr>
          <w:color w:val="000000"/>
        </w:rPr>
        <w:t>Rev</w:t>
      </w:r>
      <w:proofErr w:type="spellEnd"/>
      <w:r w:rsidRPr="005A5581">
        <w:rPr>
          <w:color w:val="000000"/>
        </w:rPr>
        <w:t xml:space="preserve">  2016;1:CD001-800.</w:t>
      </w:r>
    </w:p>
    <w:p w14:paraId="1593E82E" w14:textId="77777777" w:rsidR="00E00550" w:rsidRPr="005A5581" w:rsidRDefault="00B153E5" w:rsidP="00563C15">
      <w:pPr>
        <w:numPr>
          <w:ilvl w:val="0"/>
          <w:numId w:val="12"/>
        </w:numPr>
        <w:jc w:val="both"/>
        <w:rPr>
          <w:color w:val="000000"/>
        </w:rPr>
      </w:pPr>
      <w:proofErr w:type="spellStart"/>
      <w:r w:rsidRPr="005A5581">
        <w:rPr>
          <w:color w:val="000000"/>
        </w:rPr>
        <w:t>Ambrosio</w:t>
      </w:r>
      <w:proofErr w:type="spellEnd"/>
      <w:r w:rsidRPr="005A5581">
        <w:rPr>
          <w:color w:val="000000"/>
        </w:rPr>
        <w:t xml:space="preserve"> G, </w:t>
      </w:r>
      <w:proofErr w:type="spellStart"/>
      <w:r w:rsidRPr="005A5581">
        <w:rPr>
          <w:color w:val="000000"/>
        </w:rPr>
        <w:t>Mugelli</w:t>
      </w:r>
      <w:proofErr w:type="spellEnd"/>
      <w:r w:rsidRPr="005A5581">
        <w:rPr>
          <w:color w:val="000000"/>
        </w:rPr>
        <w:t xml:space="preserve"> A, Lopez-</w:t>
      </w:r>
      <w:proofErr w:type="spellStart"/>
      <w:r w:rsidRPr="005A5581">
        <w:rPr>
          <w:color w:val="000000"/>
        </w:rPr>
        <w:t>Sendon</w:t>
      </w:r>
      <w:proofErr w:type="spellEnd"/>
      <w:r w:rsidRPr="005A5581">
        <w:rPr>
          <w:color w:val="000000"/>
        </w:rPr>
        <w:t xml:space="preserve"> J, </w:t>
      </w:r>
      <w:proofErr w:type="spellStart"/>
      <w:r w:rsidRPr="005A5581">
        <w:rPr>
          <w:color w:val="000000"/>
        </w:rPr>
        <w:t>Tamargo</w:t>
      </w:r>
      <w:proofErr w:type="spellEnd"/>
      <w:r w:rsidRPr="005A5581">
        <w:rPr>
          <w:color w:val="000000"/>
        </w:rPr>
        <w:t xml:space="preserve"> J, </w:t>
      </w:r>
      <w:proofErr w:type="spellStart"/>
      <w:r w:rsidRPr="005A5581">
        <w:rPr>
          <w:color w:val="000000"/>
        </w:rPr>
        <w:t>Camm</w:t>
      </w:r>
      <w:proofErr w:type="spellEnd"/>
      <w:r w:rsidRPr="005A5581">
        <w:rPr>
          <w:color w:val="000000"/>
        </w:rPr>
        <w:t xml:space="preserve"> J. Management of </w:t>
      </w:r>
      <w:proofErr w:type="spellStart"/>
      <w:r w:rsidRPr="005A5581">
        <w:rPr>
          <w:color w:val="000000"/>
        </w:rPr>
        <w:t>stable</w:t>
      </w:r>
      <w:proofErr w:type="spellEnd"/>
      <w:r w:rsidRPr="005A5581">
        <w:rPr>
          <w:color w:val="000000"/>
        </w:rPr>
        <w:t xml:space="preserve"> angina: A </w:t>
      </w:r>
      <w:proofErr w:type="spellStart"/>
      <w:r w:rsidRPr="005A5581">
        <w:rPr>
          <w:color w:val="000000"/>
        </w:rPr>
        <w:t>commentary</w:t>
      </w:r>
      <w:proofErr w:type="spellEnd"/>
      <w:r w:rsidRPr="005A5581">
        <w:rPr>
          <w:color w:val="000000"/>
        </w:rPr>
        <w:t xml:space="preserve"> on </w:t>
      </w:r>
      <w:proofErr w:type="spellStart"/>
      <w:r w:rsidRPr="005A5581">
        <w:rPr>
          <w:color w:val="000000"/>
        </w:rPr>
        <w:t>the</w:t>
      </w:r>
      <w:proofErr w:type="spellEnd"/>
      <w:r w:rsidRPr="005A5581">
        <w:rPr>
          <w:color w:val="000000"/>
        </w:rPr>
        <w:t xml:space="preserve"> European Society of </w:t>
      </w:r>
      <w:proofErr w:type="spellStart"/>
      <w:r w:rsidRPr="005A5581">
        <w:rPr>
          <w:color w:val="000000"/>
        </w:rPr>
        <w:t>Cardiology</w:t>
      </w:r>
      <w:proofErr w:type="spellEnd"/>
      <w:r w:rsidRPr="005A5581">
        <w:rPr>
          <w:color w:val="000000"/>
        </w:rPr>
        <w:t xml:space="preserve"> </w:t>
      </w:r>
      <w:proofErr w:type="spellStart"/>
      <w:r w:rsidRPr="005A5581">
        <w:rPr>
          <w:color w:val="000000"/>
        </w:rPr>
        <w:t>guidelines</w:t>
      </w:r>
      <w:proofErr w:type="spellEnd"/>
      <w:r w:rsidRPr="005A5581">
        <w:rPr>
          <w:color w:val="000000"/>
        </w:rPr>
        <w:t xml:space="preserve">. </w:t>
      </w:r>
      <w:proofErr w:type="spellStart"/>
      <w:r w:rsidRPr="005A5581">
        <w:rPr>
          <w:color w:val="000000"/>
        </w:rPr>
        <w:t>Eur</w:t>
      </w:r>
      <w:proofErr w:type="spellEnd"/>
      <w:r w:rsidRPr="005A5581">
        <w:rPr>
          <w:color w:val="000000"/>
        </w:rPr>
        <w:t xml:space="preserve"> J </w:t>
      </w:r>
      <w:proofErr w:type="spellStart"/>
      <w:r w:rsidRPr="005A5581">
        <w:rPr>
          <w:color w:val="000000"/>
        </w:rPr>
        <w:t>Prev</w:t>
      </w:r>
      <w:proofErr w:type="spellEnd"/>
      <w:r w:rsidRPr="005A5581">
        <w:rPr>
          <w:color w:val="000000"/>
        </w:rPr>
        <w:t xml:space="preserve"> </w:t>
      </w:r>
      <w:proofErr w:type="spellStart"/>
      <w:r w:rsidRPr="005A5581">
        <w:rPr>
          <w:color w:val="000000"/>
        </w:rPr>
        <w:t>Cardiol</w:t>
      </w:r>
      <w:proofErr w:type="spellEnd"/>
      <w:r w:rsidRPr="005A5581">
        <w:rPr>
          <w:color w:val="000000"/>
        </w:rPr>
        <w:t xml:space="preserve"> 2016;23:1401-1412</w:t>
      </w:r>
    </w:p>
    <w:p w14:paraId="663EF7F0" w14:textId="77777777" w:rsidR="00E00550" w:rsidRPr="005A5581" w:rsidRDefault="00B153E5" w:rsidP="00563C15">
      <w:pPr>
        <w:numPr>
          <w:ilvl w:val="0"/>
          <w:numId w:val="12"/>
        </w:numPr>
        <w:jc w:val="both"/>
        <w:rPr>
          <w:color w:val="000000"/>
        </w:rPr>
      </w:pPr>
      <w:r w:rsidRPr="005A5581">
        <w:rPr>
          <w:color w:val="000000"/>
        </w:rPr>
        <w:t xml:space="preserve">National Institute for </w:t>
      </w:r>
      <w:proofErr w:type="spellStart"/>
      <w:r w:rsidRPr="005A5581">
        <w:rPr>
          <w:color w:val="000000"/>
        </w:rPr>
        <w:t>Health</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Care Excellence (NICE). </w:t>
      </w:r>
      <w:proofErr w:type="spellStart"/>
      <w:r w:rsidRPr="005A5581">
        <w:rPr>
          <w:color w:val="000000"/>
        </w:rPr>
        <w:t>Stable</w:t>
      </w:r>
      <w:proofErr w:type="spellEnd"/>
      <w:r w:rsidRPr="005A5581">
        <w:rPr>
          <w:color w:val="000000"/>
        </w:rPr>
        <w:t xml:space="preserve"> angina: management. </w:t>
      </w:r>
      <w:proofErr w:type="spellStart"/>
      <w:r w:rsidRPr="005A5581">
        <w:rPr>
          <w:color w:val="000000"/>
        </w:rPr>
        <w:t>Clinical</w:t>
      </w:r>
      <w:proofErr w:type="spellEnd"/>
      <w:r w:rsidRPr="005A5581">
        <w:rPr>
          <w:color w:val="000000"/>
        </w:rPr>
        <w:t xml:space="preserve"> </w:t>
      </w:r>
      <w:proofErr w:type="spellStart"/>
      <w:r w:rsidRPr="005A5581">
        <w:rPr>
          <w:color w:val="000000"/>
        </w:rPr>
        <w:t>guideline</w:t>
      </w:r>
      <w:proofErr w:type="spellEnd"/>
      <w:r w:rsidRPr="005A5581">
        <w:rPr>
          <w:color w:val="000000"/>
        </w:rPr>
        <w:t xml:space="preserve"> [CG126]. </w:t>
      </w:r>
      <w:hyperlink r:id="rId23">
        <w:r w:rsidRPr="005A5581">
          <w:rPr>
            <w:color w:val="0000FF"/>
            <w:u w:val="single"/>
          </w:rPr>
          <w:t>https://www.nice</w:t>
        </w:r>
      </w:hyperlink>
      <w:r w:rsidRPr="005A5581">
        <w:rPr>
          <w:color w:val="000000"/>
        </w:rPr>
        <w:t>. org.uk/</w:t>
      </w:r>
      <w:proofErr w:type="spellStart"/>
      <w:r w:rsidRPr="005A5581">
        <w:rPr>
          <w:color w:val="000000"/>
        </w:rPr>
        <w:t>guidance</w:t>
      </w:r>
      <w:proofErr w:type="spellEnd"/>
      <w:r w:rsidRPr="005A5581">
        <w:rPr>
          <w:color w:val="000000"/>
        </w:rPr>
        <w:t xml:space="preserve">/cg126 (28 </w:t>
      </w:r>
      <w:proofErr w:type="spellStart"/>
      <w:r w:rsidRPr="005A5581">
        <w:rPr>
          <w:color w:val="000000"/>
        </w:rPr>
        <w:t>March</w:t>
      </w:r>
      <w:proofErr w:type="spellEnd"/>
      <w:r w:rsidRPr="005A5581">
        <w:rPr>
          <w:color w:val="000000"/>
        </w:rPr>
        <w:t xml:space="preserve"> 2019).</w:t>
      </w:r>
    </w:p>
    <w:p w14:paraId="18BA9A1E" w14:textId="77777777" w:rsidR="00E00550" w:rsidRPr="005A5581" w:rsidRDefault="00B153E5" w:rsidP="00563C15">
      <w:pPr>
        <w:numPr>
          <w:ilvl w:val="0"/>
          <w:numId w:val="12"/>
        </w:numPr>
        <w:jc w:val="both"/>
        <w:rPr>
          <w:color w:val="000000"/>
        </w:rPr>
      </w:pPr>
      <w:proofErr w:type="spellStart"/>
      <w:r w:rsidRPr="005A5581">
        <w:rPr>
          <w:color w:val="000000"/>
        </w:rPr>
        <w:t>Rousan</w:t>
      </w:r>
      <w:proofErr w:type="spellEnd"/>
      <w:r w:rsidRPr="005A5581">
        <w:rPr>
          <w:color w:val="000000"/>
        </w:rPr>
        <w:t xml:space="preserve"> TA, </w:t>
      </w:r>
      <w:proofErr w:type="spellStart"/>
      <w:r w:rsidRPr="005A5581">
        <w:rPr>
          <w:color w:val="000000"/>
        </w:rPr>
        <w:t>Mathew</w:t>
      </w:r>
      <w:proofErr w:type="spellEnd"/>
      <w:r w:rsidRPr="005A5581">
        <w:rPr>
          <w:color w:val="000000"/>
        </w:rPr>
        <w:t xml:space="preserve"> ST, </w:t>
      </w:r>
      <w:proofErr w:type="spellStart"/>
      <w:r w:rsidRPr="005A5581">
        <w:rPr>
          <w:color w:val="000000"/>
        </w:rPr>
        <w:t>Thadani</w:t>
      </w:r>
      <w:proofErr w:type="spellEnd"/>
      <w:r w:rsidRPr="005A5581">
        <w:rPr>
          <w:color w:val="000000"/>
        </w:rPr>
        <w:t xml:space="preserve"> U. Drug </w:t>
      </w:r>
      <w:proofErr w:type="spellStart"/>
      <w:r w:rsidRPr="005A5581">
        <w:rPr>
          <w:color w:val="000000"/>
        </w:rPr>
        <w:t>therapy</w:t>
      </w:r>
      <w:proofErr w:type="spellEnd"/>
      <w:r w:rsidRPr="005A5581">
        <w:rPr>
          <w:color w:val="000000"/>
        </w:rPr>
        <w:t xml:space="preserve"> for </w:t>
      </w:r>
      <w:proofErr w:type="spellStart"/>
      <w:r w:rsidRPr="005A5581">
        <w:rPr>
          <w:color w:val="000000"/>
        </w:rPr>
        <w:t>stable</w:t>
      </w:r>
      <w:proofErr w:type="spellEnd"/>
      <w:r w:rsidRPr="005A5581">
        <w:rPr>
          <w:color w:val="000000"/>
        </w:rPr>
        <w:t xml:space="preserve"> angina </w:t>
      </w:r>
      <w:proofErr w:type="spellStart"/>
      <w:r w:rsidRPr="005A5581">
        <w:rPr>
          <w:color w:val="000000"/>
        </w:rPr>
        <w:t>pectoris</w:t>
      </w:r>
      <w:proofErr w:type="spellEnd"/>
      <w:r w:rsidRPr="005A5581">
        <w:rPr>
          <w:color w:val="000000"/>
        </w:rPr>
        <w:t xml:space="preserve">. </w:t>
      </w:r>
      <w:proofErr w:type="spellStart"/>
      <w:r w:rsidRPr="005A5581">
        <w:rPr>
          <w:color w:val="000000"/>
        </w:rPr>
        <w:t>Drugs</w:t>
      </w:r>
      <w:proofErr w:type="spellEnd"/>
      <w:r w:rsidRPr="005A5581">
        <w:rPr>
          <w:color w:val="000000"/>
        </w:rPr>
        <w:t xml:space="preserve"> 017;77:265-284.</w:t>
      </w:r>
    </w:p>
    <w:p w14:paraId="49B721E7" w14:textId="77777777" w:rsidR="00E00550" w:rsidRPr="005A5581" w:rsidRDefault="00B153E5" w:rsidP="00563C15">
      <w:pPr>
        <w:numPr>
          <w:ilvl w:val="0"/>
          <w:numId w:val="12"/>
        </w:numPr>
        <w:jc w:val="both"/>
        <w:rPr>
          <w:color w:val="000000"/>
        </w:rPr>
      </w:pPr>
      <w:r w:rsidRPr="005A5581">
        <w:rPr>
          <w:color w:val="000000"/>
        </w:rPr>
        <w:t xml:space="preserve">. </w:t>
      </w:r>
      <w:proofErr w:type="spellStart"/>
      <w:r w:rsidRPr="005A5581">
        <w:rPr>
          <w:color w:val="000000"/>
        </w:rPr>
        <w:t>Ferratini</w:t>
      </w:r>
      <w:proofErr w:type="spellEnd"/>
      <w:r w:rsidRPr="005A5581">
        <w:rPr>
          <w:color w:val="000000"/>
        </w:rPr>
        <w:t xml:space="preserve"> M. </w:t>
      </w:r>
      <w:proofErr w:type="spellStart"/>
      <w:r w:rsidRPr="005A5581">
        <w:rPr>
          <w:color w:val="000000"/>
        </w:rPr>
        <w:t>Risk</w:t>
      </w:r>
      <w:proofErr w:type="spellEnd"/>
      <w:r w:rsidRPr="005A5581">
        <w:rPr>
          <w:color w:val="000000"/>
        </w:rPr>
        <w:t xml:space="preserve"> of </w:t>
      </w:r>
      <w:proofErr w:type="spellStart"/>
      <w:r w:rsidRPr="005A5581">
        <w:rPr>
          <w:color w:val="000000"/>
        </w:rPr>
        <w:t>rebound</w:t>
      </w:r>
      <w:proofErr w:type="spellEnd"/>
      <w:r w:rsidRPr="005A5581">
        <w:rPr>
          <w:color w:val="000000"/>
        </w:rPr>
        <w:t xml:space="preserve"> </w:t>
      </w:r>
      <w:proofErr w:type="spellStart"/>
      <w:r w:rsidRPr="005A5581">
        <w:rPr>
          <w:color w:val="000000"/>
        </w:rPr>
        <w:t>phenomenon</w:t>
      </w:r>
      <w:proofErr w:type="spellEnd"/>
      <w:r w:rsidRPr="005A5581">
        <w:rPr>
          <w:color w:val="000000"/>
        </w:rPr>
        <w:t xml:space="preserve"> </w:t>
      </w:r>
      <w:proofErr w:type="spellStart"/>
      <w:r w:rsidRPr="005A5581">
        <w:rPr>
          <w:color w:val="000000"/>
        </w:rPr>
        <w:t>during</w:t>
      </w:r>
      <w:proofErr w:type="spellEnd"/>
      <w:r w:rsidRPr="005A5581">
        <w:rPr>
          <w:color w:val="000000"/>
        </w:rPr>
        <w:t xml:space="preserve"> nitrate </w:t>
      </w:r>
      <w:proofErr w:type="spellStart"/>
      <w:r w:rsidRPr="005A5581">
        <w:rPr>
          <w:color w:val="000000"/>
        </w:rPr>
        <w:t>withdrawal</w:t>
      </w:r>
      <w:proofErr w:type="spellEnd"/>
      <w:r w:rsidRPr="005A5581">
        <w:rPr>
          <w:color w:val="000000"/>
        </w:rPr>
        <w:t xml:space="preserve">. </w:t>
      </w:r>
      <w:proofErr w:type="spellStart"/>
      <w:r w:rsidRPr="005A5581">
        <w:rPr>
          <w:color w:val="000000"/>
        </w:rPr>
        <w:t>Int</w:t>
      </w:r>
      <w:proofErr w:type="spellEnd"/>
      <w:r w:rsidRPr="005A5581">
        <w:rPr>
          <w:color w:val="000000"/>
        </w:rPr>
        <w:t xml:space="preserve"> J </w:t>
      </w:r>
      <w:proofErr w:type="spellStart"/>
      <w:r w:rsidRPr="005A5581">
        <w:rPr>
          <w:color w:val="000000"/>
        </w:rPr>
        <w:t>Cardiol</w:t>
      </w:r>
      <w:proofErr w:type="spellEnd"/>
      <w:r w:rsidRPr="005A5581">
        <w:rPr>
          <w:color w:val="000000"/>
        </w:rPr>
        <w:t xml:space="preserve"> 1994;45:8996</w:t>
      </w:r>
    </w:p>
    <w:p w14:paraId="119C6CD1" w14:textId="77777777" w:rsidR="00E00550" w:rsidRPr="005A5581" w:rsidRDefault="00B153E5" w:rsidP="00563C15">
      <w:pPr>
        <w:numPr>
          <w:ilvl w:val="0"/>
          <w:numId w:val="12"/>
        </w:numPr>
        <w:jc w:val="both"/>
        <w:rPr>
          <w:color w:val="000000"/>
        </w:rPr>
      </w:pPr>
      <w:proofErr w:type="spellStart"/>
      <w:r w:rsidRPr="005A5581">
        <w:rPr>
          <w:color w:val="000000"/>
        </w:rPr>
        <w:t>Shu</w:t>
      </w:r>
      <w:proofErr w:type="spellEnd"/>
      <w:r w:rsidRPr="005A5581">
        <w:rPr>
          <w:color w:val="000000"/>
        </w:rPr>
        <w:t xml:space="preserve"> de F, </w:t>
      </w:r>
      <w:proofErr w:type="spellStart"/>
      <w:r w:rsidRPr="005A5581">
        <w:rPr>
          <w:color w:val="000000"/>
        </w:rPr>
        <w:t>Dong</w:t>
      </w:r>
      <w:proofErr w:type="spellEnd"/>
      <w:r w:rsidRPr="005A5581">
        <w:rPr>
          <w:color w:val="000000"/>
        </w:rPr>
        <w:t xml:space="preserve"> BR, Lin XF, </w:t>
      </w:r>
      <w:proofErr w:type="spellStart"/>
      <w:r w:rsidRPr="005A5581">
        <w:rPr>
          <w:color w:val="000000"/>
        </w:rPr>
        <w:t>Wu</w:t>
      </w:r>
      <w:proofErr w:type="spellEnd"/>
      <w:r w:rsidRPr="005A5581">
        <w:rPr>
          <w:color w:val="000000"/>
        </w:rPr>
        <w:t xml:space="preserve"> TX, </w:t>
      </w:r>
      <w:proofErr w:type="spellStart"/>
      <w:r w:rsidRPr="005A5581">
        <w:rPr>
          <w:color w:val="000000"/>
        </w:rPr>
        <w:t>Liu</w:t>
      </w:r>
      <w:proofErr w:type="spellEnd"/>
      <w:r w:rsidRPr="005A5581">
        <w:rPr>
          <w:color w:val="000000"/>
        </w:rPr>
        <w:t xml:space="preserve"> GJ. </w:t>
      </w:r>
      <w:proofErr w:type="spellStart"/>
      <w:r w:rsidRPr="005A5581">
        <w:rPr>
          <w:color w:val="000000"/>
        </w:rPr>
        <w:t>Long-term</w:t>
      </w:r>
      <w:proofErr w:type="spellEnd"/>
      <w:r w:rsidRPr="005A5581">
        <w:rPr>
          <w:color w:val="000000"/>
        </w:rPr>
        <w:t xml:space="preserve"> beta </w:t>
      </w:r>
      <w:proofErr w:type="spellStart"/>
      <w:r w:rsidRPr="005A5581">
        <w:rPr>
          <w:color w:val="000000"/>
        </w:rPr>
        <w:t>blockers</w:t>
      </w:r>
      <w:proofErr w:type="spellEnd"/>
      <w:r w:rsidRPr="005A5581">
        <w:rPr>
          <w:color w:val="000000"/>
        </w:rPr>
        <w:t xml:space="preserve"> for </w:t>
      </w:r>
      <w:proofErr w:type="spellStart"/>
      <w:r w:rsidRPr="005A5581">
        <w:rPr>
          <w:color w:val="000000"/>
        </w:rPr>
        <w:t>stable</w:t>
      </w:r>
      <w:proofErr w:type="spellEnd"/>
      <w:r w:rsidRPr="005A5581">
        <w:rPr>
          <w:color w:val="000000"/>
        </w:rPr>
        <w:t xml:space="preserve"> angina: </w:t>
      </w:r>
      <w:proofErr w:type="spellStart"/>
      <w:r w:rsidRPr="005A5581">
        <w:rPr>
          <w:color w:val="000000"/>
        </w:rPr>
        <w:t>systematic</w:t>
      </w:r>
      <w:proofErr w:type="spellEnd"/>
      <w:r w:rsidRPr="005A5581">
        <w:rPr>
          <w:color w:val="000000"/>
        </w:rPr>
        <w:t xml:space="preserve"> </w:t>
      </w:r>
      <w:proofErr w:type="spellStart"/>
      <w:r w:rsidRPr="005A5581">
        <w:rPr>
          <w:color w:val="000000"/>
        </w:rPr>
        <w:t>review</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meta-</w:t>
      </w:r>
      <w:proofErr w:type="spellStart"/>
      <w:r w:rsidRPr="005A5581">
        <w:rPr>
          <w:color w:val="000000"/>
        </w:rPr>
        <w:t>analysis</w:t>
      </w:r>
      <w:proofErr w:type="spellEnd"/>
      <w:r w:rsidRPr="005A5581">
        <w:rPr>
          <w:color w:val="000000"/>
        </w:rPr>
        <w:t xml:space="preserve">. </w:t>
      </w:r>
      <w:proofErr w:type="spellStart"/>
      <w:r w:rsidRPr="005A5581">
        <w:rPr>
          <w:color w:val="000000"/>
        </w:rPr>
        <w:t>Eur</w:t>
      </w:r>
      <w:proofErr w:type="spellEnd"/>
      <w:r w:rsidRPr="005A5581">
        <w:rPr>
          <w:color w:val="000000"/>
        </w:rPr>
        <w:t xml:space="preserve"> J </w:t>
      </w:r>
      <w:proofErr w:type="spellStart"/>
      <w:r w:rsidRPr="005A5581">
        <w:rPr>
          <w:color w:val="000000"/>
        </w:rPr>
        <w:t>Prev</w:t>
      </w:r>
      <w:proofErr w:type="spellEnd"/>
      <w:r w:rsidRPr="005A5581">
        <w:rPr>
          <w:color w:val="000000"/>
        </w:rPr>
        <w:t xml:space="preserve"> </w:t>
      </w:r>
      <w:proofErr w:type="spellStart"/>
      <w:r w:rsidRPr="005A5581">
        <w:rPr>
          <w:color w:val="000000"/>
        </w:rPr>
        <w:t>Cardiol</w:t>
      </w:r>
      <w:proofErr w:type="spellEnd"/>
      <w:r w:rsidRPr="005A5581">
        <w:rPr>
          <w:color w:val="000000"/>
        </w:rPr>
        <w:t xml:space="preserve"> 2012;19:330-341</w:t>
      </w:r>
    </w:p>
    <w:p w14:paraId="390755DC" w14:textId="77777777" w:rsidR="00E00550" w:rsidRPr="005A5581" w:rsidRDefault="00B153E5" w:rsidP="00563C15">
      <w:pPr>
        <w:numPr>
          <w:ilvl w:val="0"/>
          <w:numId w:val="12"/>
        </w:numPr>
        <w:jc w:val="both"/>
        <w:rPr>
          <w:color w:val="000000"/>
        </w:rPr>
      </w:pPr>
      <w:proofErr w:type="spellStart"/>
      <w:r w:rsidRPr="005A5581">
        <w:rPr>
          <w:color w:val="000000"/>
        </w:rPr>
        <w:t>Hwang</w:t>
      </w:r>
      <w:proofErr w:type="spellEnd"/>
      <w:r w:rsidRPr="005A5581">
        <w:rPr>
          <w:color w:val="000000"/>
        </w:rPr>
        <w:t xml:space="preserve"> D, Lee JM, Kim HK, </w:t>
      </w:r>
      <w:proofErr w:type="spellStart"/>
      <w:r w:rsidRPr="005A5581">
        <w:rPr>
          <w:color w:val="000000"/>
        </w:rPr>
        <w:t>Choi</w:t>
      </w:r>
      <w:proofErr w:type="spellEnd"/>
      <w:r w:rsidRPr="005A5581">
        <w:rPr>
          <w:color w:val="000000"/>
        </w:rPr>
        <w:t xml:space="preserve"> KH, </w:t>
      </w:r>
      <w:proofErr w:type="spellStart"/>
      <w:r w:rsidRPr="005A5581">
        <w:rPr>
          <w:color w:val="000000"/>
        </w:rPr>
        <w:t>Rhee</w:t>
      </w:r>
      <w:proofErr w:type="spellEnd"/>
      <w:r w:rsidRPr="005A5581">
        <w:rPr>
          <w:color w:val="000000"/>
        </w:rPr>
        <w:t xml:space="preserve"> TM, Park J, Park TK, Yang JH, Song YB, </w:t>
      </w:r>
      <w:proofErr w:type="spellStart"/>
      <w:r w:rsidRPr="005A5581">
        <w:rPr>
          <w:color w:val="000000"/>
        </w:rPr>
        <w:t>Choi</w:t>
      </w:r>
      <w:proofErr w:type="spellEnd"/>
      <w:r w:rsidRPr="005A5581">
        <w:rPr>
          <w:color w:val="000000"/>
        </w:rPr>
        <w:t xml:space="preserve"> JH, Hahn JY, </w:t>
      </w:r>
      <w:proofErr w:type="spellStart"/>
      <w:r w:rsidRPr="005A5581">
        <w:rPr>
          <w:color w:val="000000"/>
        </w:rPr>
        <w:t>Choi</w:t>
      </w:r>
      <w:proofErr w:type="spellEnd"/>
      <w:r w:rsidRPr="005A5581">
        <w:rPr>
          <w:color w:val="000000"/>
        </w:rPr>
        <w:t xml:space="preserve"> SH, </w:t>
      </w:r>
      <w:proofErr w:type="spellStart"/>
      <w:r w:rsidRPr="005A5581">
        <w:rPr>
          <w:color w:val="000000"/>
        </w:rPr>
        <w:t>Koo</w:t>
      </w:r>
      <w:proofErr w:type="spellEnd"/>
      <w:r w:rsidRPr="005A5581">
        <w:rPr>
          <w:color w:val="000000"/>
        </w:rPr>
        <w:t xml:space="preserve"> BK, Kim YJ, </w:t>
      </w:r>
      <w:proofErr w:type="spellStart"/>
      <w:r w:rsidRPr="005A5581">
        <w:rPr>
          <w:color w:val="000000"/>
        </w:rPr>
        <w:t>Chae</w:t>
      </w:r>
      <w:proofErr w:type="spellEnd"/>
      <w:r w:rsidRPr="005A5581">
        <w:rPr>
          <w:color w:val="000000"/>
        </w:rPr>
        <w:t xml:space="preserve"> SC, </w:t>
      </w:r>
      <w:proofErr w:type="spellStart"/>
      <w:r w:rsidRPr="005A5581">
        <w:rPr>
          <w:color w:val="000000"/>
        </w:rPr>
        <w:t>Cho</w:t>
      </w:r>
      <w:proofErr w:type="spellEnd"/>
      <w:r w:rsidRPr="005A5581">
        <w:rPr>
          <w:color w:val="000000"/>
        </w:rPr>
        <w:t xml:space="preserve"> MC, Kim CJ, </w:t>
      </w:r>
      <w:proofErr w:type="spellStart"/>
      <w:r w:rsidRPr="005A5581">
        <w:rPr>
          <w:color w:val="000000"/>
        </w:rPr>
        <w:t>Gwon</w:t>
      </w:r>
      <w:proofErr w:type="spellEnd"/>
      <w:r w:rsidRPr="005A5581">
        <w:rPr>
          <w:color w:val="000000"/>
        </w:rPr>
        <w:t xml:space="preserve"> HC, </w:t>
      </w:r>
      <w:proofErr w:type="spellStart"/>
      <w:r w:rsidRPr="005A5581">
        <w:rPr>
          <w:color w:val="000000"/>
        </w:rPr>
        <w:t>Jeong</w:t>
      </w:r>
      <w:proofErr w:type="spellEnd"/>
      <w:r w:rsidRPr="005A5581">
        <w:rPr>
          <w:color w:val="000000"/>
        </w:rPr>
        <w:t xml:space="preserve"> MH, Kim HS; KAMIR </w:t>
      </w:r>
      <w:proofErr w:type="spellStart"/>
      <w:r w:rsidRPr="005A5581">
        <w:rPr>
          <w:color w:val="000000"/>
        </w:rPr>
        <w:t>Investigators</w:t>
      </w:r>
      <w:proofErr w:type="spellEnd"/>
      <w:r w:rsidRPr="005A5581">
        <w:rPr>
          <w:color w:val="000000"/>
        </w:rPr>
        <w:t xml:space="preserve">. Prognostic impact of </w:t>
      </w:r>
      <w:proofErr w:type="spellStart"/>
      <w:r w:rsidRPr="005A5581">
        <w:rPr>
          <w:color w:val="000000"/>
        </w:rPr>
        <w:t>betablocker</w:t>
      </w:r>
      <w:proofErr w:type="spellEnd"/>
      <w:r w:rsidRPr="005A5581">
        <w:rPr>
          <w:color w:val="000000"/>
        </w:rPr>
        <w:t xml:space="preserve"> </w:t>
      </w:r>
      <w:proofErr w:type="spellStart"/>
      <w:r w:rsidRPr="005A5581">
        <w:rPr>
          <w:color w:val="000000"/>
        </w:rPr>
        <w:t>dose</w:t>
      </w:r>
      <w:proofErr w:type="spellEnd"/>
      <w:r w:rsidRPr="005A5581">
        <w:rPr>
          <w:color w:val="000000"/>
        </w:rPr>
        <w:t xml:space="preserve"> </w:t>
      </w:r>
      <w:proofErr w:type="spellStart"/>
      <w:r w:rsidRPr="005A5581">
        <w:rPr>
          <w:color w:val="000000"/>
        </w:rPr>
        <w:t>after</w:t>
      </w:r>
      <w:proofErr w:type="spellEnd"/>
      <w:r w:rsidRPr="005A5581">
        <w:rPr>
          <w:color w:val="000000"/>
        </w:rPr>
        <w:t xml:space="preserve"> acute </w:t>
      </w:r>
      <w:proofErr w:type="spellStart"/>
      <w:r w:rsidRPr="005A5581">
        <w:rPr>
          <w:color w:val="000000"/>
        </w:rPr>
        <w:t>myocardial</w:t>
      </w:r>
      <w:proofErr w:type="spellEnd"/>
      <w:r w:rsidRPr="005A5581">
        <w:rPr>
          <w:color w:val="000000"/>
        </w:rPr>
        <w:t xml:space="preserve"> </w:t>
      </w:r>
      <w:proofErr w:type="spellStart"/>
      <w:r w:rsidRPr="005A5581">
        <w:rPr>
          <w:color w:val="000000"/>
        </w:rPr>
        <w:t>infarction</w:t>
      </w:r>
      <w:proofErr w:type="spellEnd"/>
      <w:r w:rsidRPr="005A5581">
        <w:rPr>
          <w:color w:val="000000"/>
        </w:rPr>
        <w:t>. Circ J 2019;83:410-417.</w:t>
      </w:r>
    </w:p>
    <w:p w14:paraId="69759AC8" w14:textId="77777777" w:rsidR="00E00550" w:rsidRPr="005A5581" w:rsidRDefault="00B153E5" w:rsidP="00563C15">
      <w:pPr>
        <w:numPr>
          <w:ilvl w:val="0"/>
          <w:numId w:val="12"/>
        </w:numPr>
        <w:jc w:val="both"/>
        <w:rPr>
          <w:color w:val="000000"/>
        </w:rPr>
      </w:pPr>
      <w:proofErr w:type="spellStart"/>
      <w:r w:rsidRPr="005A5581">
        <w:t>Shu</w:t>
      </w:r>
      <w:proofErr w:type="spellEnd"/>
      <w:r w:rsidRPr="005A5581">
        <w:t xml:space="preserve"> DF, </w:t>
      </w:r>
      <w:proofErr w:type="spellStart"/>
      <w:r w:rsidRPr="005A5581">
        <w:t>Dong</w:t>
      </w:r>
      <w:proofErr w:type="spellEnd"/>
      <w:r w:rsidRPr="005A5581">
        <w:t xml:space="preserve"> BR, Lin XF, </w:t>
      </w:r>
      <w:proofErr w:type="spellStart"/>
      <w:r w:rsidRPr="005A5581">
        <w:t>Wu</w:t>
      </w:r>
      <w:proofErr w:type="spellEnd"/>
      <w:r w:rsidRPr="005A5581">
        <w:t xml:space="preserve"> TX, </w:t>
      </w:r>
      <w:proofErr w:type="spellStart"/>
      <w:r w:rsidRPr="005A5581">
        <w:t>Liu</w:t>
      </w:r>
      <w:proofErr w:type="spellEnd"/>
      <w:r w:rsidRPr="005A5581">
        <w:t xml:space="preserve"> GJ. </w:t>
      </w:r>
      <w:proofErr w:type="spellStart"/>
      <w:r w:rsidRPr="005A5581">
        <w:t>Long-term</w:t>
      </w:r>
      <w:proofErr w:type="spellEnd"/>
      <w:r w:rsidRPr="005A5581">
        <w:t xml:space="preserve"> beta </w:t>
      </w:r>
      <w:proofErr w:type="spellStart"/>
      <w:r w:rsidRPr="005A5581">
        <w:t>blockers</w:t>
      </w:r>
      <w:proofErr w:type="spellEnd"/>
      <w:r w:rsidRPr="005A5581">
        <w:t xml:space="preserve"> for </w:t>
      </w:r>
      <w:proofErr w:type="spellStart"/>
      <w:r w:rsidRPr="005A5581">
        <w:t>stable</w:t>
      </w:r>
      <w:proofErr w:type="spellEnd"/>
      <w:r w:rsidRPr="005A5581">
        <w:t xml:space="preserve"> angina: </w:t>
      </w:r>
      <w:proofErr w:type="spellStart"/>
      <w:r w:rsidRPr="005A5581">
        <w:t>systematic</w:t>
      </w:r>
      <w:proofErr w:type="spellEnd"/>
      <w:r w:rsidRPr="005A5581">
        <w:t xml:space="preserve"> </w:t>
      </w:r>
      <w:proofErr w:type="spellStart"/>
      <w:r w:rsidRPr="005A5581">
        <w:t>review</w:t>
      </w:r>
      <w:proofErr w:type="spellEnd"/>
      <w:r w:rsidRPr="005A5581">
        <w:t xml:space="preserve"> </w:t>
      </w:r>
      <w:proofErr w:type="spellStart"/>
      <w:r w:rsidRPr="005A5581">
        <w:t>and</w:t>
      </w:r>
      <w:proofErr w:type="spellEnd"/>
      <w:r w:rsidRPr="005A5581">
        <w:t xml:space="preserve"> meta-</w:t>
      </w:r>
      <w:proofErr w:type="spellStart"/>
      <w:r w:rsidRPr="005A5581">
        <w:t>analysis</w:t>
      </w:r>
      <w:proofErr w:type="spellEnd"/>
      <w:r w:rsidRPr="005A5581">
        <w:t xml:space="preserve">. </w:t>
      </w:r>
      <w:proofErr w:type="spellStart"/>
      <w:r w:rsidRPr="005A5581">
        <w:t>Eur</w:t>
      </w:r>
      <w:proofErr w:type="spellEnd"/>
      <w:r w:rsidRPr="005A5581">
        <w:t xml:space="preserve"> J </w:t>
      </w:r>
      <w:proofErr w:type="spellStart"/>
      <w:r w:rsidRPr="005A5581">
        <w:t>Prev</w:t>
      </w:r>
      <w:proofErr w:type="spellEnd"/>
      <w:r w:rsidRPr="005A5581">
        <w:t xml:space="preserve"> </w:t>
      </w:r>
      <w:proofErr w:type="spellStart"/>
      <w:r w:rsidRPr="005A5581">
        <w:t>Cardiol</w:t>
      </w:r>
      <w:proofErr w:type="spellEnd"/>
      <w:r w:rsidRPr="005A5581">
        <w:t xml:space="preserve"> 2012;19:330–41. </w:t>
      </w:r>
      <w:hyperlink r:id="rId24">
        <w:r w:rsidRPr="005A5581">
          <w:rPr>
            <w:color w:val="1155CC"/>
            <w:u w:val="single"/>
          </w:rPr>
          <w:t>https://doi.org/10.1177/1741826711409325</w:t>
        </w:r>
      </w:hyperlink>
      <w:r w:rsidRPr="005A5581">
        <w:t>.</w:t>
      </w:r>
    </w:p>
    <w:p w14:paraId="5FBFDDE5" w14:textId="77777777" w:rsidR="00E00550" w:rsidRPr="005A5581" w:rsidRDefault="00B153E5" w:rsidP="00563C15">
      <w:pPr>
        <w:numPr>
          <w:ilvl w:val="0"/>
          <w:numId w:val="12"/>
        </w:numPr>
        <w:jc w:val="both"/>
        <w:rPr>
          <w:color w:val="000000"/>
        </w:rPr>
      </w:pPr>
      <w:proofErr w:type="spellStart"/>
      <w:r w:rsidRPr="005A5581">
        <w:rPr>
          <w:color w:val="000000"/>
        </w:rPr>
        <w:t>Padala</w:t>
      </w:r>
      <w:proofErr w:type="spellEnd"/>
      <w:r w:rsidRPr="005A5581">
        <w:rPr>
          <w:color w:val="000000"/>
        </w:rPr>
        <w:t xml:space="preserve"> SK, </w:t>
      </w:r>
      <w:proofErr w:type="spellStart"/>
      <w:r w:rsidRPr="005A5581">
        <w:rPr>
          <w:color w:val="000000"/>
        </w:rPr>
        <w:t>Lavelle</w:t>
      </w:r>
      <w:proofErr w:type="spellEnd"/>
      <w:r w:rsidRPr="005A5581">
        <w:rPr>
          <w:color w:val="000000"/>
        </w:rPr>
        <w:t xml:space="preserve"> MP, </w:t>
      </w:r>
      <w:proofErr w:type="spellStart"/>
      <w:r w:rsidRPr="005A5581">
        <w:rPr>
          <w:color w:val="000000"/>
        </w:rPr>
        <w:t>Sidhu</w:t>
      </w:r>
      <w:proofErr w:type="spellEnd"/>
      <w:r w:rsidRPr="005A5581">
        <w:rPr>
          <w:color w:val="000000"/>
        </w:rPr>
        <w:t xml:space="preserve"> MS, Cabral KP, </w:t>
      </w:r>
      <w:proofErr w:type="spellStart"/>
      <w:r w:rsidRPr="005A5581">
        <w:rPr>
          <w:color w:val="000000"/>
        </w:rPr>
        <w:t>Morrone</w:t>
      </w:r>
      <w:proofErr w:type="spellEnd"/>
      <w:r w:rsidRPr="005A5581">
        <w:rPr>
          <w:color w:val="000000"/>
        </w:rPr>
        <w:t xml:space="preserve"> D, Boden WE, Toth PP. </w:t>
      </w:r>
      <w:proofErr w:type="spellStart"/>
      <w:r w:rsidRPr="005A5581">
        <w:rPr>
          <w:color w:val="000000"/>
        </w:rPr>
        <w:t>Antianginal</w:t>
      </w:r>
      <w:proofErr w:type="spellEnd"/>
      <w:r w:rsidRPr="005A5581">
        <w:rPr>
          <w:color w:val="000000"/>
        </w:rPr>
        <w:t xml:space="preserve"> </w:t>
      </w:r>
      <w:proofErr w:type="spellStart"/>
      <w:r w:rsidRPr="005A5581">
        <w:rPr>
          <w:color w:val="000000"/>
        </w:rPr>
        <w:t>therapy</w:t>
      </w:r>
      <w:proofErr w:type="spellEnd"/>
      <w:r w:rsidRPr="005A5581">
        <w:rPr>
          <w:color w:val="000000"/>
        </w:rPr>
        <w:t xml:space="preserve"> for </w:t>
      </w:r>
      <w:proofErr w:type="spellStart"/>
      <w:r w:rsidRPr="005A5581">
        <w:rPr>
          <w:color w:val="000000"/>
        </w:rPr>
        <w:t>stable</w:t>
      </w:r>
      <w:proofErr w:type="spellEnd"/>
      <w:r w:rsidRPr="005A5581">
        <w:rPr>
          <w:color w:val="000000"/>
        </w:rPr>
        <w:t xml:space="preserve"> ischemic </w:t>
      </w:r>
      <w:proofErr w:type="spellStart"/>
      <w:r w:rsidRPr="005A5581">
        <w:rPr>
          <w:color w:val="000000"/>
        </w:rPr>
        <w:t>heart</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a </w:t>
      </w:r>
      <w:proofErr w:type="spellStart"/>
      <w:r w:rsidRPr="005A5581">
        <w:rPr>
          <w:color w:val="000000"/>
        </w:rPr>
        <w:t>contemporary</w:t>
      </w:r>
      <w:proofErr w:type="spellEnd"/>
      <w:r w:rsidRPr="005A5581">
        <w:rPr>
          <w:color w:val="000000"/>
        </w:rPr>
        <w:t xml:space="preserve"> </w:t>
      </w:r>
      <w:proofErr w:type="spellStart"/>
      <w:r w:rsidRPr="005A5581">
        <w:rPr>
          <w:color w:val="000000"/>
        </w:rPr>
        <w:t>review</w:t>
      </w:r>
      <w:proofErr w:type="spellEnd"/>
      <w:r w:rsidRPr="005A5581">
        <w:rPr>
          <w:color w:val="000000"/>
        </w:rPr>
        <w:t xml:space="preserve">. J </w:t>
      </w:r>
      <w:proofErr w:type="spellStart"/>
      <w:r w:rsidRPr="005A5581">
        <w:rPr>
          <w:color w:val="000000"/>
        </w:rPr>
        <w:t>Cardiovasc</w:t>
      </w:r>
      <w:proofErr w:type="spellEnd"/>
      <w:r w:rsidRPr="005A5581">
        <w:rPr>
          <w:color w:val="000000"/>
        </w:rPr>
        <w:t xml:space="preserve"> </w:t>
      </w:r>
      <w:proofErr w:type="spellStart"/>
      <w:r w:rsidRPr="005A5581">
        <w:rPr>
          <w:color w:val="000000"/>
        </w:rPr>
        <w:t>Pharmacol</w:t>
      </w:r>
      <w:proofErr w:type="spellEnd"/>
      <w:r w:rsidRPr="005A5581">
        <w:rPr>
          <w:color w:val="000000"/>
        </w:rPr>
        <w:t xml:space="preserve"> </w:t>
      </w:r>
      <w:proofErr w:type="spellStart"/>
      <w:r w:rsidRPr="005A5581">
        <w:rPr>
          <w:color w:val="000000"/>
        </w:rPr>
        <w:t>Ther</w:t>
      </w:r>
      <w:proofErr w:type="spellEnd"/>
      <w:r w:rsidRPr="005A5581">
        <w:rPr>
          <w:color w:val="000000"/>
        </w:rPr>
        <w:t xml:space="preserve"> 2017;22:499-510</w:t>
      </w:r>
    </w:p>
    <w:p w14:paraId="5EB081F7" w14:textId="77777777" w:rsidR="00E00550" w:rsidRPr="005A5581" w:rsidRDefault="00B153E5" w:rsidP="00563C15">
      <w:pPr>
        <w:numPr>
          <w:ilvl w:val="0"/>
          <w:numId w:val="12"/>
        </w:numPr>
        <w:jc w:val="both"/>
        <w:rPr>
          <w:color w:val="000000"/>
        </w:rPr>
      </w:pPr>
      <w:proofErr w:type="spellStart"/>
      <w:r w:rsidRPr="005A5581">
        <w:rPr>
          <w:color w:val="000000"/>
        </w:rPr>
        <w:t>Ried</w:t>
      </w:r>
      <w:proofErr w:type="spellEnd"/>
      <w:r w:rsidRPr="005A5581">
        <w:rPr>
          <w:color w:val="000000"/>
        </w:rPr>
        <w:t xml:space="preserve"> LD, </w:t>
      </w:r>
      <w:proofErr w:type="spellStart"/>
      <w:r w:rsidRPr="005A5581">
        <w:rPr>
          <w:color w:val="000000"/>
        </w:rPr>
        <w:t>Tueth</w:t>
      </w:r>
      <w:proofErr w:type="spellEnd"/>
      <w:r w:rsidRPr="005A5581">
        <w:rPr>
          <w:color w:val="000000"/>
        </w:rPr>
        <w:t xml:space="preserve"> MJ, </w:t>
      </w:r>
      <w:proofErr w:type="spellStart"/>
      <w:r w:rsidRPr="005A5581">
        <w:rPr>
          <w:color w:val="000000"/>
        </w:rPr>
        <w:t>Handberg</w:t>
      </w:r>
      <w:proofErr w:type="spellEnd"/>
      <w:r w:rsidRPr="005A5581">
        <w:rPr>
          <w:color w:val="000000"/>
        </w:rPr>
        <w:t xml:space="preserve"> E, </w:t>
      </w:r>
      <w:proofErr w:type="spellStart"/>
      <w:r w:rsidRPr="005A5581">
        <w:rPr>
          <w:color w:val="000000"/>
        </w:rPr>
        <w:t>Kupfer</w:t>
      </w:r>
      <w:proofErr w:type="spellEnd"/>
      <w:r w:rsidRPr="005A5581">
        <w:rPr>
          <w:color w:val="000000"/>
        </w:rPr>
        <w:t xml:space="preserve"> S, </w:t>
      </w:r>
      <w:proofErr w:type="spellStart"/>
      <w:r w:rsidRPr="005A5581">
        <w:rPr>
          <w:color w:val="000000"/>
        </w:rPr>
        <w:t>Pepine</w:t>
      </w:r>
      <w:proofErr w:type="spellEnd"/>
      <w:r w:rsidRPr="005A5581">
        <w:rPr>
          <w:color w:val="000000"/>
        </w:rPr>
        <w:t xml:space="preserve"> CJ; INVEST </w:t>
      </w:r>
      <w:proofErr w:type="spellStart"/>
      <w:r w:rsidRPr="005A5581">
        <w:rPr>
          <w:color w:val="000000"/>
        </w:rPr>
        <w:t>Study</w:t>
      </w:r>
      <w:proofErr w:type="spellEnd"/>
      <w:r w:rsidRPr="005A5581">
        <w:rPr>
          <w:color w:val="000000"/>
        </w:rPr>
        <w:t xml:space="preserve"> Group. A </w:t>
      </w:r>
      <w:proofErr w:type="spellStart"/>
      <w:r w:rsidRPr="005A5581">
        <w:rPr>
          <w:color w:val="000000"/>
        </w:rPr>
        <w:t>Study</w:t>
      </w:r>
      <w:proofErr w:type="spellEnd"/>
      <w:r w:rsidRPr="005A5581">
        <w:rPr>
          <w:color w:val="000000"/>
        </w:rPr>
        <w:t xml:space="preserve"> of </w:t>
      </w:r>
      <w:proofErr w:type="spellStart"/>
      <w:r w:rsidRPr="005A5581">
        <w:rPr>
          <w:color w:val="000000"/>
        </w:rPr>
        <w:t>Antihypertensive</w:t>
      </w:r>
      <w:proofErr w:type="spellEnd"/>
      <w:r w:rsidRPr="005A5581">
        <w:rPr>
          <w:color w:val="000000"/>
        </w:rPr>
        <w:t xml:space="preserve"> </w:t>
      </w:r>
      <w:proofErr w:type="spellStart"/>
      <w:r w:rsidRPr="005A5581">
        <w:rPr>
          <w:color w:val="000000"/>
        </w:rPr>
        <w:t>Drugs</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Depressive</w:t>
      </w:r>
      <w:proofErr w:type="spellEnd"/>
      <w:r w:rsidRPr="005A5581">
        <w:rPr>
          <w:color w:val="000000"/>
        </w:rPr>
        <w:t xml:space="preserve"> </w:t>
      </w:r>
      <w:proofErr w:type="spellStart"/>
      <w:r w:rsidRPr="005A5581">
        <w:rPr>
          <w:color w:val="000000"/>
        </w:rPr>
        <w:t>Symptoms</w:t>
      </w:r>
      <w:proofErr w:type="spellEnd"/>
      <w:r w:rsidRPr="005A5581">
        <w:rPr>
          <w:color w:val="000000"/>
        </w:rPr>
        <w:t xml:space="preserve"> (SADD-</w:t>
      </w:r>
      <w:proofErr w:type="spellStart"/>
      <w:r w:rsidRPr="005A5581">
        <w:rPr>
          <w:color w:val="000000"/>
        </w:rPr>
        <w:t>Sx</w:t>
      </w:r>
      <w:proofErr w:type="spellEnd"/>
      <w:r w:rsidRPr="005A5581">
        <w:rPr>
          <w:color w:val="000000"/>
        </w:rPr>
        <w:t xml:space="preserve">) in </w:t>
      </w:r>
      <w:proofErr w:type="spellStart"/>
      <w:r w:rsidRPr="005A5581">
        <w:rPr>
          <w:color w:val="000000"/>
        </w:rPr>
        <w:t>patients</w:t>
      </w:r>
      <w:proofErr w:type="spellEnd"/>
      <w:r w:rsidRPr="005A5581">
        <w:rPr>
          <w:color w:val="000000"/>
        </w:rPr>
        <w:t xml:space="preserve"> </w:t>
      </w:r>
      <w:proofErr w:type="spellStart"/>
      <w:r w:rsidRPr="005A5581">
        <w:rPr>
          <w:color w:val="000000"/>
        </w:rPr>
        <w:t>treated</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a </w:t>
      </w:r>
      <w:proofErr w:type="spellStart"/>
      <w:r w:rsidRPr="005A5581">
        <w:rPr>
          <w:color w:val="000000"/>
        </w:rPr>
        <w:t>calcium</w:t>
      </w:r>
      <w:proofErr w:type="spellEnd"/>
      <w:r w:rsidRPr="005A5581">
        <w:rPr>
          <w:color w:val="000000"/>
        </w:rPr>
        <w:t xml:space="preserve"> antagonist versus an </w:t>
      </w:r>
      <w:proofErr w:type="spellStart"/>
      <w:r w:rsidRPr="005A5581">
        <w:rPr>
          <w:color w:val="000000"/>
        </w:rPr>
        <w:t>atenolol</w:t>
      </w:r>
      <w:proofErr w:type="spellEnd"/>
      <w:r w:rsidRPr="005A5581">
        <w:rPr>
          <w:color w:val="000000"/>
        </w:rPr>
        <w:t xml:space="preserve"> </w:t>
      </w:r>
      <w:proofErr w:type="spellStart"/>
      <w:r w:rsidRPr="005A5581">
        <w:rPr>
          <w:color w:val="000000"/>
        </w:rPr>
        <w:t>hypertension</w:t>
      </w:r>
      <w:proofErr w:type="spellEnd"/>
      <w:r w:rsidRPr="005A5581">
        <w:rPr>
          <w:color w:val="000000"/>
        </w:rPr>
        <w:t xml:space="preserve"> </w:t>
      </w:r>
      <w:proofErr w:type="spellStart"/>
      <w:r w:rsidRPr="005A5581">
        <w:rPr>
          <w:color w:val="000000"/>
        </w:rPr>
        <w:t>treatment</w:t>
      </w:r>
      <w:proofErr w:type="spellEnd"/>
      <w:r w:rsidRPr="005A5581">
        <w:rPr>
          <w:color w:val="000000"/>
        </w:rPr>
        <w:t xml:space="preserve"> </w:t>
      </w:r>
      <w:proofErr w:type="spellStart"/>
      <w:r w:rsidRPr="005A5581">
        <w:rPr>
          <w:color w:val="000000"/>
        </w:rPr>
        <w:t>strategy</w:t>
      </w:r>
      <w:proofErr w:type="spellEnd"/>
      <w:r w:rsidRPr="005A5581">
        <w:rPr>
          <w:color w:val="000000"/>
        </w:rPr>
        <w:t xml:space="preserve"> in </w:t>
      </w:r>
      <w:proofErr w:type="spellStart"/>
      <w:r w:rsidRPr="005A5581">
        <w:rPr>
          <w:color w:val="000000"/>
        </w:rPr>
        <w:t>the</w:t>
      </w:r>
      <w:proofErr w:type="spellEnd"/>
      <w:r w:rsidRPr="005A5581">
        <w:rPr>
          <w:color w:val="000000"/>
        </w:rPr>
        <w:t xml:space="preserve"> International </w:t>
      </w:r>
      <w:proofErr w:type="spellStart"/>
      <w:r w:rsidRPr="005A5581">
        <w:rPr>
          <w:color w:val="000000"/>
        </w:rPr>
        <w:t>Verapamil</w:t>
      </w:r>
      <w:proofErr w:type="spellEnd"/>
      <w:r w:rsidRPr="005A5581">
        <w:rPr>
          <w:color w:val="000000"/>
        </w:rPr>
        <w:t xml:space="preserve"> SR-</w:t>
      </w:r>
      <w:proofErr w:type="spellStart"/>
      <w:r w:rsidRPr="005A5581">
        <w:rPr>
          <w:color w:val="000000"/>
        </w:rPr>
        <w:t>Trandolapril</w:t>
      </w:r>
      <w:proofErr w:type="spellEnd"/>
      <w:r w:rsidRPr="005A5581">
        <w:rPr>
          <w:color w:val="000000"/>
        </w:rPr>
        <w:t xml:space="preserve"> </w:t>
      </w:r>
      <w:proofErr w:type="spellStart"/>
      <w:r w:rsidRPr="005A5581">
        <w:rPr>
          <w:color w:val="000000"/>
        </w:rPr>
        <w:t>Study</w:t>
      </w:r>
      <w:proofErr w:type="spellEnd"/>
      <w:r w:rsidRPr="005A5581">
        <w:rPr>
          <w:color w:val="000000"/>
        </w:rPr>
        <w:t xml:space="preserve"> (INVEST). </w:t>
      </w:r>
      <w:proofErr w:type="spellStart"/>
      <w:r w:rsidRPr="005A5581">
        <w:rPr>
          <w:color w:val="000000"/>
        </w:rPr>
        <w:t>Psychosom</w:t>
      </w:r>
      <w:proofErr w:type="spellEnd"/>
      <w:r w:rsidRPr="005A5581">
        <w:rPr>
          <w:color w:val="000000"/>
        </w:rPr>
        <w:t xml:space="preserve"> Med 2005;67:398-406.</w:t>
      </w:r>
    </w:p>
    <w:p w14:paraId="3476D086" w14:textId="77777777" w:rsidR="00E00550" w:rsidRPr="005A5581" w:rsidRDefault="00B153E5" w:rsidP="00563C15">
      <w:pPr>
        <w:numPr>
          <w:ilvl w:val="0"/>
          <w:numId w:val="12"/>
        </w:numPr>
        <w:jc w:val="both"/>
        <w:rPr>
          <w:color w:val="000000"/>
        </w:rPr>
      </w:pPr>
      <w:proofErr w:type="spellStart"/>
      <w:r w:rsidRPr="005A5581">
        <w:rPr>
          <w:color w:val="000000"/>
        </w:rPr>
        <w:t>Poole</w:t>
      </w:r>
      <w:proofErr w:type="spellEnd"/>
      <w:r w:rsidRPr="005A5581">
        <w:rPr>
          <w:color w:val="000000"/>
        </w:rPr>
        <w:t xml:space="preserve">-Wilson PA, </w:t>
      </w:r>
      <w:proofErr w:type="spellStart"/>
      <w:r w:rsidRPr="005A5581">
        <w:rPr>
          <w:color w:val="000000"/>
        </w:rPr>
        <w:t>Lubsen</w:t>
      </w:r>
      <w:proofErr w:type="spellEnd"/>
      <w:r w:rsidRPr="005A5581">
        <w:rPr>
          <w:color w:val="000000"/>
        </w:rPr>
        <w:t xml:space="preserve"> J, </w:t>
      </w:r>
      <w:proofErr w:type="spellStart"/>
      <w:r w:rsidRPr="005A5581">
        <w:rPr>
          <w:color w:val="000000"/>
        </w:rPr>
        <w:t>Kirwan</w:t>
      </w:r>
      <w:proofErr w:type="spellEnd"/>
      <w:r w:rsidRPr="005A5581">
        <w:rPr>
          <w:color w:val="000000"/>
        </w:rPr>
        <w:t xml:space="preserve"> BA, van </w:t>
      </w:r>
      <w:proofErr w:type="spellStart"/>
      <w:r w:rsidRPr="005A5581">
        <w:rPr>
          <w:color w:val="000000"/>
        </w:rPr>
        <w:t>Dalen</w:t>
      </w:r>
      <w:proofErr w:type="spellEnd"/>
      <w:r w:rsidRPr="005A5581">
        <w:rPr>
          <w:color w:val="000000"/>
        </w:rPr>
        <w:t xml:space="preserve"> FJ, </w:t>
      </w:r>
      <w:proofErr w:type="spellStart"/>
      <w:r w:rsidRPr="005A5581">
        <w:rPr>
          <w:color w:val="000000"/>
        </w:rPr>
        <w:t>Wagener</w:t>
      </w:r>
      <w:proofErr w:type="spellEnd"/>
      <w:r w:rsidRPr="005A5581">
        <w:rPr>
          <w:color w:val="000000"/>
        </w:rPr>
        <w:t xml:space="preserve"> G, </w:t>
      </w:r>
      <w:proofErr w:type="spellStart"/>
      <w:r w:rsidRPr="005A5581">
        <w:rPr>
          <w:color w:val="000000"/>
        </w:rPr>
        <w:t>Danchin</w:t>
      </w:r>
      <w:proofErr w:type="spellEnd"/>
      <w:r w:rsidRPr="005A5581">
        <w:rPr>
          <w:color w:val="000000"/>
        </w:rPr>
        <w:t xml:space="preserve"> N, Just H, Fox KA, </w:t>
      </w:r>
      <w:proofErr w:type="spellStart"/>
      <w:r w:rsidRPr="005A5581">
        <w:rPr>
          <w:color w:val="000000"/>
        </w:rPr>
        <w:t>Pocock</w:t>
      </w:r>
      <w:proofErr w:type="spellEnd"/>
      <w:r w:rsidRPr="005A5581">
        <w:rPr>
          <w:color w:val="000000"/>
        </w:rPr>
        <w:t xml:space="preserve"> SJ, </w:t>
      </w:r>
      <w:proofErr w:type="spellStart"/>
      <w:r w:rsidRPr="005A5581">
        <w:rPr>
          <w:color w:val="000000"/>
        </w:rPr>
        <w:t>Clayton</w:t>
      </w:r>
      <w:proofErr w:type="spellEnd"/>
      <w:r w:rsidRPr="005A5581">
        <w:rPr>
          <w:color w:val="000000"/>
        </w:rPr>
        <w:t xml:space="preserve"> TC, </w:t>
      </w:r>
      <w:proofErr w:type="spellStart"/>
      <w:r w:rsidRPr="005A5581">
        <w:rPr>
          <w:color w:val="000000"/>
        </w:rPr>
        <w:t>Motro</w:t>
      </w:r>
      <w:proofErr w:type="spellEnd"/>
      <w:r w:rsidRPr="005A5581">
        <w:rPr>
          <w:color w:val="000000"/>
        </w:rPr>
        <w:t xml:space="preserve"> M, Parker JD, </w:t>
      </w:r>
      <w:proofErr w:type="spellStart"/>
      <w:r w:rsidRPr="005A5581">
        <w:rPr>
          <w:color w:val="000000"/>
        </w:rPr>
        <w:t>Bourassa</w:t>
      </w:r>
      <w:proofErr w:type="spellEnd"/>
      <w:r w:rsidRPr="005A5581">
        <w:rPr>
          <w:color w:val="000000"/>
        </w:rPr>
        <w:t xml:space="preserve"> MG, </w:t>
      </w:r>
      <w:proofErr w:type="spellStart"/>
      <w:r w:rsidRPr="005A5581">
        <w:rPr>
          <w:color w:val="000000"/>
        </w:rPr>
        <w:t>Dart</w:t>
      </w:r>
      <w:proofErr w:type="spellEnd"/>
      <w:r w:rsidRPr="005A5581">
        <w:rPr>
          <w:color w:val="000000"/>
        </w:rPr>
        <w:t xml:space="preserve"> AM, </w:t>
      </w:r>
      <w:proofErr w:type="spellStart"/>
      <w:r w:rsidRPr="005A5581">
        <w:rPr>
          <w:color w:val="000000"/>
        </w:rPr>
        <w:t>Hildebrandt</w:t>
      </w:r>
      <w:proofErr w:type="spellEnd"/>
      <w:r w:rsidRPr="005A5581">
        <w:rPr>
          <w:color w:val="000000"/>
        </w:rPr>
        <w:t xml:space="preserve"> P, </w:t>
      </w:r>
      <w:proofErr w:type="spellStart"/>
      <w:r w:rsidRPr="005A5581">
        <w:rPr>
          <w:color w:val="000000"/>
        </w:rPr>
        <w:t>Hjalmarson</w:t>
      </w:r>
      <w:proofErr w:type="spellEnd"/>
      <w:r w:rsidRPr="005A5581">
        <w:rPr>
          <w:color w:val="000000"/>
        </w:rPr>
        <w:t xml:space="preserve"> A, </w:t>
      </w:r>
      <w:proofErr w:type="spellStart"/>
      <w:r w:rsidRPr="005A5581">
        <w:rPr>
          <w:color w:val="000000"/>
        </w:rPr>
        <w:t>Kragten</w:t>
      </w:r>
      <w:proofErr w:type="spellEnd"/>
      <w:r w:rsidRPr="005A5581">
        <w:rPr>
          <w:color w:val="000000"/>
        </w:rPr>
        <w:t xml:space="preserve"> JA, </w:t>
      </w:r>
      <w:proofErr w:type="spellStart"/>
      <w:r w:rsidRPr="005A5581">
        <w:rPr>
          <w:color w:val="000000"/>
        </w:rPr>
        <w:t>Molhoek</w:t>
      </w:r>
      <w:proofErr w:type="spellEnd"/>
      <w:r w:rsidRPr="005A5581">
        <w:rPr>
          <w:color w:val="000000"/>
        </w:rPr>
        <w:t xml:space="preserve"> GP, </w:t>
      </w:r>
      <w:proofErr w:type="spellStart"/>
      <w:r w:rsidRPr="005A5581">
        <w:rPr>
          <w:color w:val="000000"/>
        </w:rPr>
        <w:t>Otterstad</w:t>
      </w:r>
      <w:proofErr w:type="spellEnd"/>
      <w:r w:rsidRPr="005A5581">
        <w:rPr>
          <w:color w:val="000000"/>
        </w:rPr>
        <w:t xml:space="preserve"> JE, </w:t>
      </w:r>
      <w:proofErr w:type="spellStart"/>
      <w:r w:rsidRPr="005A5581">
        <w:rPr>
          <w:color w:val="000000"/>
        </w:rPr>
        <w:t>Seabra</w:t>
      </w:r>
      <w:proofErr w:type="spellEnd"/>
      <w:r w:rsidRPr="005A5581">
        <w:rPr>
          <w:color w:val="000000"/>
        </w:rPr>
        <w:t xml:space="preserve">-Gomes R, </w:t>
      </w:r>
      <w:proofErr w:type="spellStart"/>
      <w:r w:rsidRPr="005A5581">
        <w:rPr>
          <w:color w:val="000000"/>
        </w:rPr>
        <w:t>SolerSoler</w:t>
      </w:r>
      <w:proofErr w:type="spellEnd"/>
      <w:r w:rsidRPr="005A5581">
        <w:rPr>
          <w:color w:val="000000"/>
        </w:rPr>
        <w:t xml:space="preserve"> J, Weber S, </w:t>
      </w:r>
      <w:proofErr w:type="spellStart"/>
      <w:r w:rsidRPr="005A5581">
        <w:rPr>
          <w:color w:val="000000"/>
        </w:rPr>
        <w:t>Coronary</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Trial </w:t>
      </w:r>
      <w:proofErr w:type="spellStart"/>
      <w:r w:rsidRPr="005A5581">
        <w:rPr>
          <w:color w:val="000000"/>
        </w:rPr>
        <w:t>Investigating</w:t>
      </w:r>
      <w:proofErr w:type="spellEnd"/>
      <w:r w:rsidRPr="005A5581">
        <w:rPr>
          <w:color w:val="000000"/>
        </w:rPr>
        <w:t xml:space="preserve"> </w:t>
      </w:r>
      <w:proofErr w:type="spellStart"/>
      <w:r w:rsidRPr="005A5581">
        <w:rPr>
          <w:color w:val="000000"/>
        </w:rPr>
        <w:t>Outcome</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Nifedipine</w:t>
      </w:r>
      <w:proofErr w:type="spellEnd"/>
      <w:r w:rsidRPr="005A5581">
        <w:rPr>
          <w:color w:val="000000"/>
        </w:rPr>
        <w:t xml:space="preserve"> gastrointestinal </w:t>
      </w:r>
      <w:proofErr w:type="spellStart"/>
      <w:r w:rsidRPr="005A5581">
        <w:rPr>
          <w:color w:val="000000"/>
        </w:rPr>
        <w:t>therapeutic</w:t>
      </w:r>
      <w:proofErr w:type="spellEnd"/>
      <w:r w:rsidRPr="005A5581">
        <w:rPr>
          <w:color w:val="000000"/>
        </w:rPr>
        <w:t xml:space="preserve"> </w:t>
      </w:r>
      <w:proofErr w:type="spellStart"/>
      <w:r w:rsidRPr="005A5581">
        <w:rPr>
          <w:color w:val="000000"/>
        </w:rPr>
        <w:t>system</w:t>
      </w:r>
      <w:proofErr w:type="spellEnd"/>
      <w:r w:rsidRPr="005A5581">
        <w:rPr>
          <w:color w:val="000000"/>
        </w:rPr>
        <w:t xml:space="preserve"> </w:t>
      </w:r>
      <w:proofErr w:type="spellStart"/>
      <w:r w:rsidRPr="005A5581">
        <w:rPr>
          <w:color w:val="000000"/>
        </w:rPr>
        <w:t>investigators</w:t>
      </w:r>
      <w:proofErr w:type="spellEnd"/>
      <w:r w:rsidRPr="005A5581">
        <w:rPr>
          <w:color w:val="000000"/>
        </w:rPr>
        <w:t xml:space="preserve">. </w:t>
      </w:r>
      <w:proofErr w:type="spellStart"/>
      <w:r w:rsidRPr="005A5581">
        <w:rPr>
          <w:color w:val="000000"/>
        </w:rPr>
        <w:t>Effect</w:t>
      </w:r>
      <w:proofErr w:type="spellEnd"/>
      <w:r w:rsidRPr="005A5581">
        <w:rPr>
          <w:color w:val="000000"/>
        </w:rPr>
        <w:t xml:space="preserve"> of </w:t>
      </w:r>
      <w:proofErr w:type="spellStart"/>
      <w:r w:rsidRPr="005A5581">
        <w:rPr>
          <w:color w:val="000000"/>
        </w:rPr>
        <w:t>long-acting</w:t>
      </w:r>
      <w:proofErr w:type="spellEnd"/>
      <w:r w:rsidRPr="005A5581">
        <w:rPr>
          <w:color w:val="000000"/>
        </w:rPr>
        <w:t xml:space="preserve"> </w:t>
      </w:r>
      <w:proofErr w:type="spellStart"/>
      <w:r w:rsidRPr="005A5581">
        <w:rPr>
          <w:color w:val="000000"/>
        </w:rPr>
        <w:t>nifedipine</w:t>
      </w:r>
      <w:proofErr w:type="spellEnd"/>
      <w:r w:rsidRPr="005A5581">
        <w:rPr>
          <w:color w:val="000000"/>
        </w:rPr>
        <w:t xml:space="preserve"> on </w:t>
      </w:r>
      <w:proofErr w:type="spellStart"/>
      <w:r w:rsidRPr="005A5581">
        <w:rPr>
          <w:color w:val="000000"/>
        </w:rPr>
        <w:t>mortality</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cardiovascular </w:t>
      </w:r>
      <w:proofErr w:type="spellStart"/>
      <w:r w:rsidRPr="005A5581">
        <w:rPr>
          <w:color w:val="000000"/>
        </w:rPr>
        <w:t>morbidity</w:t>
      </w:r>
      <w:proofErr w:type="spellEnd"/>
      <w:r w:rsidRPr="005A5581">
        <w:rPr>
          <w:color w:val="000000"/>
        </w:rPr>
        <w:t xml:space="preserve"> in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stable</w:t>
      </w:r>
      <w:proofErr w:type="spellEnd"/>
      <w:r w:rsidRPr="005A5581">
        <w:rPr>
          <w:color w:val="000000"/>
        </w:rPr>
        <w:t xml:space="preserve"> angina </w:t>
      </w:r>
      <w:proofErr w:type="spellStart"/>
      <w:r w:rsidRPr="005A5581">
        <w:rPr>
          <w:color w:val="000000"/>
        </w:rPr>
        <w:t>requiring</w:t>
      </w:r>
      <w:proofErr w:type="spellEnd"/>
      <w:r w:rsidRPr="005A5581">
        <w:rPr>
          <w:color w:val="000000"/>
        </w:rPr>
        <w:t xml:space="preserve"> </w:t>
      </w:r>
      <w:proofErr w:type="spellStart"/>
      <w:r w:rsidRPr="005A5581">
        <w:rPr>
          <w:color w:val="000000"/>
        </w:rPr>
        <w:t>treatment</w:t>
      </w:r>
      <w:proofErr w:type="spellEnd"/>
      <w:r w:rsidRPr="005A5581">
        <w:rPr>
          <w:color w:val="000000"/>
        </w:rPr>
        <w:t xml:space="preserve"> (ACTION trial): </w:t>
      </w:r>
      <w:proofErr w:type="spellStart"/>
      <w:r w:rsidRPr="005A5581">
        <w:rPr>
          <w:color w:val="000000"/>
        </w:rPr>
        <w:t>randomised</w:t>
      </w:r>
      <w:proofErr w:type="spellEnd"/>
      <w:r w:rsidRPr="005A5581">
        <w:rPr>
          <w:color w:val="000000"/>
        </w:rPr>
        <w:t xml:space="preserve"> </w:t>
      </w:r>
      <w:proofErr w:type="spellStart"/>
      <w:r w:rsidRPr="005A5581">
        <w:rPr>
          <w:color w:val="000000"/>
        </w:rPr>
        <w:t>controlled</w:t>
      </w:r>
      <w:proofErr w:type="spellEnd"/>
      <w:r w:rsidRPr="005A5581">
        <w:rPr>
          <w:color w:val="000000"/>
        </w:rPr>
        <w:t xml:space="preserve"> trial. </w:t>
      </w:r>
      <w:proofErr w:type="spellStart"/>
      <w:r w:rsidRPr="005A5581">
        <w:rPr>
          <w:color w:val="000000"/>
        </w:rPr>
        <w:t>Lancet</w:t>
      </w:r>
      <w:proofErr w:type="spellEnd"/>
      <w:r w:rsidRPr="005A5581">
        <w:rPr>
          <w:color w:val="000000"/>
        </w:rPr>
        <w:t xml:space="preserve"> 2004;364:849-857.</w:t>
      </w:r>
    </w:p>
    <w:p w14:paraId="4D2A7ED1" w14:textId="77777777" w:rsidR="00E00550" w:rsidRPr="005A5581" w:rsidRDefault="00B153E5" w:rsidP="00563C15">
      <w:pPr>
        <w:numPr>
          <w:ilvl w:val="0"/>
          <w:numId w:val="12"/>
        </w:numPr>
        <w:jc w:val="both"/>
        <w:rPr>
          <w:color w:val="000000"/>
        </w:rPr>
      </w:pPr>
      <w:proofErr w:type="spellStart"/>
      <w:r w:rsidRPr="005A5581">
        <w:rPr>
          <w:color w:val="000000"/>
        </w:rPr>
        <w:t>Nissen</w:t>
      </w:r>
      <w:proofErr w:type="spellEnd"/>
      <w:r w:rsidRPr="005A5581">
        <w:rPr>
          <w:color w:val="000000"/>
        </w:rPr>
        <w:t xml:space="preserve"> SE, </w:t>
      </w:r>
      <w:proofErr w:type="spellStart"/>
      <w:r w:rsidRPr="005A5581">
        <w:rPr>
          <w:color w:val="000000"/>
        </w:rPr>
        <w:t>Tuzcu</w:t>
      </w:r>
      <w:proofErr w:type="spellEnd"/>
      <w:r w:rsidRPr="005A5581">
        <w:rPr>
          <w:color w:val="000000"/>
        </w:rPr>
        <w:t xml:space="preserve"> EM, </w:t>
      </w:r>
      <w:proofErr w:type="spellStart"/>
      <w:r w:rsidRPr="005A5581">
        <w:rPr>
          <w:color w:val="000000"/>
        </w:rPr>
        <w:t>Libby</w:t>
      </w:r>
      <w:proofErr w:type="spellEnd"/>
      <w:r w:rsidRPr="005A5581">
        <w:rPr>
          <w:color w:val="000000"/>
        </w:rPr>
        <w:t xml:space="preserve"> P, Thompson PD, </w:t>
      </w:r>
      <w:proofErr w:type="spellStart"/>
      <w:r w:rsidRPr="005A5581">
        <w:rPr>
          <w:color w:val="000000"/>
        </w:rPr>
        <w:t>Ghali</w:t>
      </w:r>
      <w:proofErr w:type="spellEnd"/>
      <w:r w:rsidRPr="005A5581">
        <w:rPr>
          <w:color w:val="000000"/>
        </w:rPr>
        <w:t xml:space="preserve"> M, </w:t>
      </w:r>
      <w:proofErr w:type="spellStart"/>
      <w:r w:rsidRPr="005A5581">
        <w:rPr>
          <w:color w:val="000000"/>
        </w:rPr>
        <w:t>Garza</w:t>
      </w:r>
      <w:proofErr w:type="spellEnd"/>
      <w:r w:rsidRPr="005A5581">
        <w:rPr>
          <w:color w:val="000000"/>
        </w:rPr>
        <w:t xml:space="preserve"> D, </w:t>
      </w:r>
      <w:proofErr w:type="spellStart"/>
      <w:r w:rsidRPr="005A5581">
        <w:rPr>
          <w:color w:val="000000"/>
        </w:rPr>
        <w:t>Berman</w:t>
      </w:r>
      <w:proofErr w:type="spellEnd"/>
      <w:r w:rsidRPr="005A5581">
        <w:rPr>
          <w:color w:val="000000"/>
        </w:rPr>
        <w:t xml:space="preserve"> L, </w:t>
      </w:r>
      <w:proofErr w:type="spellStart"/>
      <w:r w:rsidRPr="005A5581">
        <w:rPr>
          <w:color w:val="000000"/>
        </w:rPr>
        <w:t>Shi</w:t>
      </w:r>
      <w:proofErr w:type="spellEnd"/>
      <w:r w:rsidRPr="005A5581">
        <w:rPr>
          <w:color w:val="000000"/>
        </w:rPr>
        <w:t xml:space="preserve"> H, </w:t>
      </w:r>
      <w:proofErr w:type="spellStart"/>
      <w:r w:rsidRPr="005A5581">
        <w:rPr>
          <w:color w:val="000000"/>
        </w:rPr>
        <w:t>Buebendorf</w:t>
      </w:r>
      <w:proofErr w:type="spellEnd"/>
      <w:r w:rsidRPr="005A5581">
        <w:rPr>
          <w:color w:val="000000"/>
        </w:rPr>
        <w:t xml:space="preserve"> E, </w:t>
      </w:r>
      <w:proofErr w:type="spellStart"/>
      <w:r w:rsidRPr="005A5581">
        <w:rPr>
          <w:color w:val="000000"/>
        </w:rPr>
        <w:t>Topol</w:t>
      </w:r>
      <w:proofErr w:type="spellEnd"/>
      <w:r w:rsidRPr="005A5581">
        <w:rPr>
          <w:color w:val="000000"/>
        </w:rPr>
        <w:t xml:space="preserve"> EJ; CAMELOT </w:t>
      </w:r>
      <w:proofErr w:type="spellStart"/>
      <w:r w:rsidRPr="005A5581">
        <w:rPr>
          <w:color w:val="000000"/>
        </w:rPr>
        <w:t>Investigators</w:t>
      </w:r>
      <w:proofErr w:type="spellEnd"/>
      <w:r w:rsidRPr="005A5581">
        <w:rPr>
          <w:color w:val="000000"/>
        </w:rPr>
        <w:t xml:space="preserve">. </w:t>
      </w:r>
      <w:proofErr w:type="spellStart"/>
      <w:r w:rsidRPr="005A5581">
        <w:rPr>
          <w:color w:val="000000"/>
        </w:rPr>
        <w:t>Effect</w:t>
      </w:r>
      <w:proofErr w:type="spellEnd"/>
      <w:r w:rsidRPr="005A5581">
        <w:rPr>
          <w:color w:val="000000"/>
        </w:rPr>
        <w:t xml:space="preserve"> of </w:t>
      </w:r>
      <w:proofErr w:type="spellStart"/>
      <w:r w:rsidRPr="005A5581">
        <w:rPr>
          <w:color w:val="000000"/>
        </w:rPr>
        <w:t>antihypertensive</w:t>
      </w:r>
      <w:proofErr w:type="spellEnd"/>
      <w:r w:rsidRPr="005A5581">
        <w:rPr>
          <w:color w:val="000000"/>
        </w:rPr>
        <w:t xml:space="preserve"> </w:t>
      </w:r>
      <w:proofErr w:type="spellStart"/>
      <w:r w:rsidRPr="005A5581">
        <w:rPr>
          <w:color w:val="000000"/>
        </w:rPr>
        <w:t>agents</w:t>
      </w:r>
      <w:proofErr w:type="spellEnd"/>
      <w:r w:rsidRPr="005A5581">
        <w:rPr>
          <w:color w:val="000000"/>
        </w:rPr>
        <w:t xml:space="preserve"> on cardiovascular </w:t>
      </w:r>
      <w:proofErr w:type="spellStart"/>
      <w:r w:rsidRPr="005A5581">
        <w:rPr>
          <w:color w:val="000000"/>
        </w:rPr>
        <w:t>events</w:t>
      </w:r>
      <w:proofErr w:type="spellEnd"/>
      <w:r w:rsidRPr="005A5581">
        <w:rPr>
          <w:color w:val="000000"/>
        </w:rPr>
        <w:t xml:space="preserve"> in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w:t>
      </w:r>
      <w:proofErr w:type="spellStart"/>
      <w:r w:rsidRPr="005A5581">
        <w:rPr>
          <w:color w:val="000000"/>
        </w:rPr>
        <w:t>disease</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normal </w:t>
      </w:r>
      <w:proofErr w:type="spellStart"/>
      <w:r w:rsidRPr="005A5581">
        <w:rPr>
          <w:color w:val="000000"/>
        </w:rPr>
        <w:t>blood</w:t>
      </w:r>
      <w:proofErr w:type="spellEnd"/>
      <w:r w:rsidRPr="005A5581">
        <w:rPr>
          <w:color w:val="000000"/>
        </w:rPr>
        <w:t xml:space="preserve"> </w:t>
      </w:r>
      <w:proofErr w:type="spellStart"/>
      <w:r w:rsidRPr="005A5581">
        <w:rPr>
          <w:color w:val="000000"/>
        </w:rPr>
        <w:t>pressure</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CAMELOT </w:t>
      </w:r>
      <w:proofErr w:type="spellStart"/>
      <w:r w:rsidRPr="005A5581">
        <w:rPr>
          <w:color w:val="000000"/>
        </w:rPr>
        <w:t>study</w:t>
      </w:r>
      <w:proofErr w:type="spellEnd"/>
      <w:r w:rsidRPr="005A5581">
        <w:rPr>
          <w:color w:val="000000"/>
        </w:rPr>
        <w:t xml:space="preserve">: a </w:t>
      </w:r>
      <w:proofErr w:type="spellStart"/>
      <w:r w:rsidRPr="005A5581">
        <w:rPr>
          <w:color w:val="000000"/>
        </w:rPr>
        <w:t>randomized</w:t>
      </w:r>
      <w:proofErr w:type="spellEnd"/>
      <w:r w:rsidRPr="005A5581">
        <w:rPr>
          <w:color w:val="000000"/>
        </w:rPr>
        <w:t xml:space="preserve"> </w:t>
      </w:r>
      <w:proofErr w:type="spellStart"/>
      <w:r w:rsidRPr="005A5581">
        <w:rPr>
          <w:color w:val="000000"/>
        </w:rPr>
        <w:t>controlled</w:t>
      </w:r>
      <w:proofErr w:type="spellEnd"/>
      <w:r w:rsidRPr="005A5581">
        <w:rPr>
          <w:color w:val="000000"/>
        </w:rPr>
        <w:t xml:space="preserve"> trial. JAMA 2004;292:2217-2225.</w:t>
      </w:r>
    </w:p>
    <w:p w14:paraId="72500578" w14:textId="77777777" w:rsidR="00E00550" w:rsidRPr="005A5581" w:rsidRDefault="00B153E5" w:rsidP="00563C15">
      <w:pPr>
        <w:numPr>
          <w:ilvl w:val="0"/>
          <w:numId w:val="12"/>
        </w:numPr>
        <w:jc w:val="both"/>
        <w:rPr>
          <w:color w:val="000000"/>
        </w:rPr>
      </w:pPr>
      <w:proofErr w:type="spellStart"/>
      <w:r w:rsidRPr="005A5581">
        <w:rPr>
          <w:color w:val="000000"/>
        </w:rPr>
        <w:t>Tardif</w:t>
      </w:r>
      <w:proofErr w:type="spellEnd"/>
      <w:r w:rsidRPr="005A5581">
        <w:rPr>
          <w:color w:val="000000"/>
        </w:rPr>
        <w:t xml:space="preserve"> JC, </w:t>
      </w:r>
      <w:proofErr w:type="spellStart"/>
      <w:r w:rsidRPr="005A5581">
        <w:rPr>
          <w:color w:val="000000"/>
        </w:rPr>
        <w:t>Ponikowski</w:t>
      </w:r>
      <w:proofErr w:type="spellEnd"/>
      <w:r w:rsidRPr="005A5581">
        <w:rPr>
          <w:color w:val="000000"/>
        </w:rPr>
        <w:t xml:space="preserve"> P, </w:t>
      </w:r>
      <w:proofErr w:type="spellStart"/>
      <w:r w:rsidRPr="005A5581">
        <w:rPr>
          <w:color w:val="000000"/>
        </w:rPr>
        <w:t>Kahan</w:t>
      </w:r>
      <w:proofErr w:type="spellEnd"/>
      <w:r w:rsidRPr="005A5581">
        <w:rPr>
          <w:color w:val="000000"/>
        </w:rPr>
        <w:t xml:space="preserve"> T; ASSOCIATE </w:t>
      </w:r>
      <w:proofErr w:type="spellStart"/>
      <w:r w:rsidRPr="005A5581">
        <w:rPr>
          <w:color w:val="000000"/>
        </w:rPr>
        <w:t>Study</w:t>
      </w:r>
      <w:proofErr w:type="spellEnd"/>
      <w:r w:rsidRPr="005A5581">
        <w:rPr>
          <w:color w:val="000000"/>
        </w:rPr>
        <w:t xml:space="preserve"> </w:t>
      </w:r>
      <w:proofErr w:type="spellStart"/>
      <w:r w:rsidRPr="005A5581">
        <w:rPr>
          <w:color w:val="000000"/>
        </w:rPr>
        <w:t>Investigators</w:t>
      </w:r>
      <w:proofErr w:type="spellEnd"/>
      <w:r w:rsidRPr="005A5581">
        <w:rPr>
          <w:color w:val="000000"/>
        </w:rPr>
        <w:t xml:space="preserve">. </w:t>
      </w:r>
      <w:proofErr w:type="spellStart"/>
      <w:r w:rsidRPr="005A5581">
        <w:rPr>
          <w:color w:val="000000"/>
        </w:rPr>
        <w:t>Efficacy</w:t>
      </w:r>
      <w:proofErr w:type="spellEnd"/>
      <w:r w:rsidRPr="005A5581">
        <w:rPr>
          <w:color w:val="000000"/>
        </w:rPr>
        <w:t xml:space="preserve"> of </w:t>
      </w:r>
      <w:proofErr w:type="spellStart"/>
      <w:r w:rsidRPr="005A5581">
        <w:rPr>
          <w:color w:val="000000"/>
        </w:rPr>
        <w:t>the</w:t>
      </w:r>
      <w:proofErr w:type="spellEnd"/>
      <w:r w:rsidRPr="005A5581">
        <w:rPr>
          <w:color w:val="000000"/>
        </w:rPr>
        <w:t xml:space="preserve"> I(f) </w:t>
      </w:r>
      <w:proofErr w:type="spellStart"/>
      <w:r w:rsidRPr="005A5581">
        <w:rPr>
          <w:color w:val="000000"/>
        </w:rPr>
        <w:t>current</w:t>
      </w:r>
      <w:proofErr w:type="spellEnd"/>
      <w:r w:rsidRPr="005A5581">
        <w:rPr>
          <w:color w:val="000000"/>
        </w:rPr>
        <w:t xml:space="preserve"> inhibitor </w:t>
      </w:r>
      <w:proofErr w:type="spellStart"/>
      <w:r w:rsidRPr="005A5581">
        <w:rPr>
          <w:color w:val="000000"/>
        </w:rPr>
        <w:t>ivabradine</w:t>
      </w:r>
      <w:proofErr w:type="spellEnd"/>
      <w:r w:rsidRPr="005A5581">
        <w:rPr>
          <w:color w:val="000000"/>
        </w:rPr>
        <w:t xml:space="preserve"> in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chronic</w:t>
      </w:r>
      <w:proofErr w:type="spellEnd"/>
      <w:r w:rsidRPr="005A5581">
        <w:rPr>
          <w:color w:val="000000"/>
        </w:rPr>
        <w:t xml:space="preserve"> </w:t>
      </w:r>
      <w:proofErr w:type="spellStart"/>
      <w:r w:rsidRPr="005A5581">
        <w:rPr>
          <w:color w:val="000000"/>
        </w:rPr>
        <w:t>stable</w:t>
      </w:r>
      <w:proofErr w:type="spellEnd"/>
      <w:r w:rsidRPr="005A5581">
        <w:rPr>
          <w:color w:val="000000"/>
        </w:rPr>
        <w:t xml:space="preserve"> angina </w:t>
      </w:r>
      <w:proofErr w:type="spellStart"/>
      <w:r w:rsidRPr="005A5581">
        <w:rPr>
          <w:color w:val="000000"/>
        </w:rPr>
        <w:t>receiving</w:t>
      </w:r>
      <w:proofErr w:type="spellEnd"/>
      <w:r w:rsidRPr="005A5581">
        <w:rPr>
          <w:color w:val="000000"/>
        </w:rPr>
        <w:t xml:space="preserve"> beta-</w:t>
      </w:r>
      <w:proofErr w:type="spellStart"/>
      <w:r w:rsidRPr="005A5581">
        <w:rPr>
          <w:color w:val="000000"/>
        </w:rPr>
        <w:t>blocker</w:t>
      </w:r>
      <w:proofErr w:type="spellEnd"/>
      <w:r w:rsidRPr="005A5581">
        <w:rPr>
          <w:color w:val="000000"/>
        </w:rPr>
        <w:t xml:space="preserve"> </w:t>
      </w:r>
      <w:proofErr w:type="spellStart"/>
      <w:r w:rsidRPr="005A5581">
        <w:rPr>
          <w:color w:val="000000"/>
        </w:rPr>
        <w:t>therapy</w:t>
      </w:r>
      <w:proofErr w:type="spellEnd"/>
      <w:r w:rsidRPr="005A5581">
        <w:rPr>
          <w:color w:val="000000"/>
        </w:rPr>
        <w:t xml:space="preserve">: a 4-month, </w:t>
      </w:r>
      <w:proofErr w:type="spellStart"/>
      <w:r w:rsidRPr="005A5581">
        <w:rPr>
          <w:color w:val="000000"/>
        </w:rPr>
        <w:t>randomized</w:t>
      </w:r>
      <w:proofErr w:type="spellEnd"/>
      <w:r w:rsidRPr="005A5581">
        <w:rPr>
          <w:color w:val="000000"/>
        </w:rPr>
        <w:t>, placebo-</w:t>
      </w:r>
      <w:proofErr w:type="spellStart"/>
      <w:r w:rsidRPr="005A5581">
        <w:rPr>
          <w:color w:val="000000"/>
        </w:rPr>
        <w:t>controlled</w:t>
      </w:r>
      <w:proofErr w:type="spellEnd"/>
      <w:r w:rsidRPr="005A5581">
        <w:rPr>
          <w:color w:val="000000"/>
        </w:rPr>
        <w:t xml:space="preserve"> trial. </w:t>
      </w:r>
      <w:proofErr w:type="spellStart"/>
      <w:r w:rsidRPr="005A5581">
        <w:rPr>
          <w:color w:val="000000"/>
        </w:rPr>
        <w:t>Eur</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J 2009;30:540-548.</w:t>
      </w:r>
    </w:p>
    <w:p w14:paraId="02EEBBDE" w14:textId="77777777" w:rsidR="00E00550" w:rsidRPr="005A5581" w:rsidRDefault="00B153E5" w:rsidP="00563C15">
      <w:pPr>
        <w:numPr>
          <w:ilvl w:val="0"/>
          <w:numId w:val="12"/>
        </w:numPr>
        <w:jc w:val="both"/>
        <w:rPr>
          <w:color w:val="000000"/>
        </w:rPr>
      </w:pPr>
      <w:r w:rsidRPr="005A5581">
        <w:rPr>
          <w:color w:val="000000"/>
        </w:rPr>
        <w:t xml:space="preserve"> IONA </w:t>
      </w:r>
      <w:proofErr w:type="spellStart"/>
      <w:r w:rsidRPr="005A5581">
        <w:rPr>
          <w:color w:val="000000"/>
        </w:rPr>
        <w:t>Study</w:t>
      </w:r>
      <w:proofErr w:type="spellEnd"/>
      <w:r w:rsidRPr="005A5581">
        <w:rPr>
          <w:color w:val="000000"/>
        </w:rPr>
        <w:t xml:space="preserve"> Group. </w:t>
      </w:r>
      <w:proofErr w:type="spellStart"/>
      <w:r w:rsidRPr="005A5581">
        <w:rPr>
          <w:color w:val="000000"/>
        </w:rPr>
        <w:t>Effect</w:t>
      </w:r>
      <w:proofErr w:type="spellEnd"/>
      <w:r w:rsidRPr="005A5581">
        <w:rPr>
          <w:color w:val="000000"/>
        </w:rPr>
        <w:t xml:space="preserve"> of </w:t>
      </w:r>
      <w:proofErr w:type="spellStart"/>
      <w:r w:rsidRPr="005A5581">
        <w:rPr>
          <w:color w:val="000000"/>
        </w:rPr>
        <w:t>nicorandil</w:t>
      </w:r>
      <w:proofErr w:type="spellEnd"/>
      <w:r w:rsidRPr="005A5581">
        <w:rPr>
          <w:color w:val="000000"/>
        </w:rPr>
        <w:t xml:space="preserve"> on </w:t>
      </w:r>
      <w:proofErr w:type="spellStart"/>
      <w:r w:rsidRPr="005A5581">
        <w:rPr>
          <w:color w:val="000000"/>
        </w:rPr>
        <w:t>coronary</w:t>
      </w:r>
      <w:proofErr w:type="spellEnd"/>
      <w:r w:rsidRPr="005A5581">
        <w:rPr>
          <w:color w:val="000000"/>
        </w:rPr>
        <w:t xml:space="preserve"> </w:t>
      </w:r>
      <w:proofErr w:type="spellStart"/>
      <w:r w:rsidRPr="005A5581">
        <w:rPr>
          <w:color w:val="000000"/>
        </w:rPr>
        <w:t>events</w:t>
      </w:r>
      <w:proofErr w:type="spellEnd"/>
      <w:r w:rsidRPr="005A5581">
        <w:rPr>
          <w:color w:val="000000"/>
        </w:rPr>
        <w:t xml:space="preserve"> in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stable</w:t>
      </w:r>
      <w:proofErr w:type="spellEnd"/>
      <w:r w:rsidRPr="005A5581">
        <w:rPr>
          <w:color w:val="000000"/>
        </w:rPr>
        <w:t xml:space="preserve"> angina: </w:t>
      </w:r>
      <w:proofErr w:type="spellStart"/>
      <w:r w:rsidRPr="005A5581">
        <w:rPr>
          <w:color w:val="000000"/>
        </w:rPr>
        <w:t>the</w:t>
      </w:r>
      <w:proofErr w:type="spellEnd"/>
      <w:r w:rsidRPr="005A5581">
        <w:rPr>
          <w:color w:val="000000"/>
        </w:rPr>
        <w:t xml:space="preserve"> Impact Of </w:t>
      </w:r>
      <w:proofErr w:type="spellStart"/>
      <w:r w:rsidRPr="005A5581">
        <w:rPr>
          <w:color w:val="000000"/>
        </w:rPr>
        <w:t>Nicorandil</w:t>
      </w:r>
      <w:proofErr w:type="spellEnd"/>
      <w:r w:rsidRPr="005A5581">
        <w:rPr>
          <w:color w:val="000000"/>
        </w:rPr>
        <w:t xml:space="preserve"> in Angina (IONA) </w:t>
      </w:r>
      <w:proofErr w:type="spellStart"/>
      <w:r w:rsidRPr="005A5581">
        <w:rPr>
          <w:color w:val="000000"/>
        </w:rPr>
        <w:t>randomised</w:t>
      </w:r>
      <w:proofErr w:type="spellEnd"/>
      <w:r w:rsidRPr="005A5581">
        <w:rPr>
          <w:color w:val="000000"/>
        </w:rPr>
        <w:t xml:space="preserve"> trial. </w:t>
      </w:r>
      <w:proofErr w:type="spellStart"/>
      <w:r w:rsidRPr="005A5581">
        <w:rPr>
          <w:color w:val="000000"/>
        </w:rPr>
        <w:t>Lancet</w:t>
      </w:r>
      <w:proofErr w:type="spellEnd"/>
      <w:r w:rsidRPr="005A5581">
        <w:rPr>
          <w:color w:val="000000"/>
        </w:rPr>
        <w:t xml:space="preserve"> 2002;359:1269-1275</w:t>
      </w:r>
    </w:p>
    <w:p w14:paraId="1BA9DD16" w14:textId="77777777" w:rsidR="00E00550" w:rsidRPr="005A5581" w:rsidRDefault="00B153E5" w:rsidP="00563C15">
      <w:pPr>
        <w:numPr>
          <w:ilvl w:val="0"/>
          <w:numId w:val="12"/>
        </w:numPr>
        <w:jc w:val="both"/>
        <w:rPr>
          <w:color w:val="000000"/>
        </w:rPr>
      </w:pPr>
      <w:r w:rsidRPr="005A5581">
        <w:rPr>
          <w:color w:val="000000"/>
        </w:rPr>
        <w:t xml:space="preserve">. </w:t>
      </w:r>
      <w:proofErr w:type="spellStart"/>
      <w:r w:rsidRPr="005A5581">
        <w:rPr>
          <w:color w:val="000000"/>
        </w:rPr>
        <w:t>Kosiborod</w:t>
      </w:r>
      <w:proofErr w:type="spellEnd"/>
      <w:r w:rsidRPr="005A5581">
        <w:rPr>
          <w:color w:val="000000"/>
        </w:rPr>
        <w:t xml:space="preserve"> M, Arnold SV, </w:t>
      </w:r>
      <w:proofErr w:type="spellStart"/>
      <w:r w:rsidRPr="005A5581">
        <w:rPr>
          <w:color w:val="000000"/>
        </w:rPr>
        <w:t>Spertus</w:t>
      </w:r>
      <w:proofErr w:type="spellEnd"/>
      <w:r w:rsidRPr="005A5581">
        <w:rPr>
          <w:color w:val="000000"/>
        </w:rPr>
        <w:t xml:space="preserve"> JA, </w:t>
      </w:r>
      <w:proofErr w:type="spellStart"/>
      <w:r w:rsidRPr="005A5581">
        <w:rPr>
          <w:color w:val="000000"/>
        </w:rPr>
        <w:t>McGuire</w:t>
      </w:r>
      <w:proofErr w:type="spellEnd"/>
      <w:r w:rsidRPr="005A5581">
        <w:rPr>
          <w:color w:val="000000"/>
        </w:rPr>
        <w:t xml:space="preserve"> DK, Li Y, </w:t>
      </w:r>
      <w:proofErr w:type="spellStart"/>
      <w:r w:rsidRPr="005A5581">
        <w:rPr>
          <w:color w:val="000000"/>
        </w:rPr>
        <w:t>Yue</w:t>
      </w:r>
      <w:proofErr w:type="spellEnd"/>
      <w:r w:rsidRPr="005A5581">
        <w:rPr>
          <w:color w:val="000000"/>
        </w:rPr>
        <w:t xml:space="preserve"> P, Ben-</w:t>
      </w:r>
      <w:proofErr w:type="spellStart"/>
      <w:r w:rsidRPr="005A5581">
        <w:rPr>
          <w:color w:val="000000"/>
        </w:rPr>
        <w:t>Yehuda</w:t>
      </w:r>
      <w:proofErr w:type="spellEnd"/>
      <w:r w:rsidRPr="005A5581">
        <w:rPr>
          <w:color w:val="000000"/>
        </w:rPr>
        <w:t xml:space="preserve"> O, Katz A, Jones PG, </w:t>
      </w:r>
      <w:proofErr w:type="spellStart"/>
      <w:r w:rsidRPr="005A5581">
        <w:rPr>
          <w:color w:val="000000"/>
        </w:rPr>
        <w:t>Olmsted</w:t>
      </w:r>
      <w:proofErr w:type="spellEnd"/>
      <w:r w:rsidRPr="005A5581">
        <w:rPr>
          <w:color w:val="000000"/>
        </w:rPr>
        <w:t xml:space="preserve"> A, </w:t>
      </w:r>
      <w:proofErr w:type="spellStart"/>
      <w:r w:rsidRPr="005A5581">
        <w:rPr>
          <w:color w:val="000000"/>
        </w:rPr>
        <w:t>Belardinelli</w:t>
      </w:r>
      <w:proofErr w:type="spellEnd"/>
      <w:r w:rsidRPr="005A5581">
        <w:rPr>
          <w:color w:val="000000"/>
        </w:rPr>
        <w:t xml:space="preserve"> L, </w:t>
      </w:r>
      <w:proofErr w:type="spellStart"/>
      <w:r w:rsidRPr="005A5581">
        <w:rPr>
          <w:color w:val="000000"/>
        </w:rPr>
        <w:t>Chaitman</w:t>
      </w:r>
      <w:proofErr w:type="spellEnd"/>
      <w:r w:rsidRPr="005A5581">
        <w:rPr>
          <w:color w:val="000000"/>
        </w:rPr>
        <w:t xml:space="preserve"> BR. </w:t>
      </w:r>
      <w:proofErr w:type="spellStart"/>
      <w:r w:rsidRPr="005A5581">
        <w:rPr>
          <w:color w:val="000000"/>
        </w:rPr>
        <w:t>Evaluation</w:t>
      </w:r>
      <w:proofErr w:type="spellEnd"/>
      <w:r w:rsidRPr="005A5581">
        <w:rPr>
          <w:color w:val="000000"/>
        </w:rPr>
        <w:t xml:space="preserve"> of </w:t>
      </w:r>
      <w:proofErr w:type="spellStart"/>
      <w:r w:rsidRPr="005A5581">
        <w:rPr>
          <w:color w:val="000000"/>
        </w:rPr>
        <w:t>ranolazine</w:t>
      </w:r>
      <w:proofErr w:type="spellEnd"/>
      <w:r w:rsidRPr="005A5581">
        <w:rPr>
          <w:color w:val="000000"/>
        </w:rPr>
        <w:t xml:space="preserve"> in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type</w:t>
      </w:r>
      <w:proofErr w:type="spellEnd"/>
      <w:r w:rsidRPr="005A5581">
        <w:rPr>
          <w:color w:val="000000"/>
        </w:rPr>
        <w:t xml:space="preserve"> 2 </w:t>
      </w:r>
      <w:proofErr w:type="spellStart"/>
      <w:r w:rsidRPr="005A5581">
        <w:rPr>
          <w:color w:val="000000"/>
        </w:rPr>
        <w:t>diabetes</w:t>
      </w:r>
      <w:proofErr w:type="spellEnd"/>
      <w:r w:rsidRPr="005A5581">
        <w:rPr>
          <w:color w:val="000000"/>
        </w:rPr>
        <w:t xml:space="preserve"> </w:t>
      </w:r>
      <w:proofErr w:type="spellStart"/>
      <w:r w:rsidRPr="005A5581">
        <w:rPr>
          <w:color w:val="000000"/>
        </w:rPr>
        <w:t>mellitus</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chronic</w:t>
      </w:r>
      <w:proofErr w:type="spellEnd"/>
      <w:r w:rsidRPr="005A5581">
        <w:rPr>
          <w:color w:val="000000"/>
        </w:rPr>
        <w:t xml:space="preserve"> </w:t>
      </w:r>
      <w:proofErr w:type="spellStart"/>
      <w:r w:rsidRPr="005A5581">
        <w:rPr>
          <w:color w:val="000000"/>
        </w:rPr>
        <w:t>stable</w:t>
      </w:r>
      <w:proofErr w:type="spellEnd"/>
      <w:r w:rsidRPr="005A5581">
        <w:rPr>
          <w:color w:val="000000"/>
        </w:rPr>
        <w:t xml:space="preserve"> angina: </w:t>
      </w:r>
      <w:proofErr w:type="spellStart"/>
      <w:r w:rsidRPr="005A5581">
        <w:rPr>
          <w:color w:val="000000"/>
        </w:rPr>
        <w:t>results</w:t>
      </w:r>
      <w:proofErr w:type="spellEnd"/>
      <w:r w:rsidRPr="005A5581">
        <w:rPr>
          <w:color w:val="000000"/>
        </w:rPr>
        <w:t xml:space="preserve"> </w:t>
      </w:r>
      <w:proofErr w:type="spellStart"/>
      <w:r w:rsidRPr="005A5581">
        <w:rPr>
          <w:color w:val="000000"/>
        </w:rPr>
        <w:t>from</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TERISA </w:t>
      </w:r>
      <w:proofErr w:type="spellStart"/>
      <w:r w:rsidRPr="005A5581">
        <w:rPr>
          <w:color w:val="000000"/>
        </w:rPr>
        <w:lastRenderedPageBreak/>
        <w:t>randomized</w:t>
      </w:r>
      <w:proofErr w:type="spellEnd"/>
      <w:r w:rsidRPr="005A5581">
        <w:rPr>
          <w:color w:val="000000"/>
        </w:rPr>
        <w:t xml:space="preserve"> </w:t>
      </w:r>
      <w:proofErr w:type="spellStart"/>
      <w:r w:rsidRPr="005A5581">
        <w:rPr>
          <w:color w:val="000000"/>
        </w:rPr>
        <w:t>clinical</w:t>
      </w:r>
      <w:proofErr w:type="spellEnd"/>
      <w:r w:rsidRPr="005A5581">
        <w:rPr>
          <w:color w:val="000000"/>
        </w:rPr>
        <w:t xml:space="preserve"> trial (</w:t>
      </w:r>
      <w:proofErr w:type="spellStart"/>
      <w:r w:rsidRPr="005A5581">
        <w:rPr>
          <w:color w:val="000000"/>
        </w:rPr>
        <w:t>Type</w:t>
      </w:r>
      <w:proofErr w:type="spellEnd"/>
      <w:r w:rsidRPr="005A5581">
        <w:rPr>
          <w:color w:val="000000"/>
        </w:rPr>
        <w:t xml:space="preserve"> 2 </w:t>
      </w:r>
      <w:proofErr w:type="spellStart"/>
      <w:r w:rsidRPr="005A5581">
        <w:rPr>
          <w:color w:val="000000"/>
        </w:rPr>
        <w:t>Diabetes</w:t>
      </w:r>
      <w:proofErr w:type="spellEnd"/>
      <w:r w:rsidRPr="005A5581">
        <w:rPr>
          <w:color w:val="000000"/>
        </w:rPr>
        <w:t xml:space="preserve"> </w:t>
      </w:r>
      <w:proofErr w:type="spellStart"/>
      <w:r w:rsidRPr="005A5581">
        <w:rPr>
          <w:color w:val="000000"/>
        </w:rPr>
        <w:t>Evaluation</w:t>
      </w:r>
      <w:proofErr w:type="spellEnd"/>
      <w:r w:rsidRPr="005A5581">
        <w:rPr>
          <w:color w:val="000000"/>
        </w:rPr>
        <w:t xml:space="preserve"> of </w:t>
      </w:r>
      <w:proofErr w:type="spellStart"/>
      <w:r w:rsidRPr="005A5581">
        <w:rPr>
          <w:color w:val="000000"/>
        </w:rPr>
        <w:t>Ranolazine</w:t>
      </w:r>
      <w:proofErr w:type="spellEnd"/>
      <w:r w:rsidRPr="005A5581">
        <w:rPr>
          <w:color w:val="000000"/>
        </w:rPr>
        <w:t xml:space="preserve"> in </w:t>
      </w:r>
      <w:proofErr w:type="spellStart"/>
      <w:r w:rsidRPr="005A5581">
        <w:rPr>
          <w:color w:val="000000"/>
        </w:rPr>
        <w:t>Subjects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Chronic</w:t>
      </w:r>
      <w:proofErr w:type="spellEnd"/>
      <w:r w:rsidRPr="005A5581">
        <w:rPr>
          <w:color w:val="000000"/>
        </w:rPr>
        <w:t xml:space="preserve"> </w:t>
      </w:r>
      <w:proofErr w:type="spellStart"/>
      <w:r w:rsidRPr="005A5581">
        <w:rPr>
          <w:color w:val="000000"/>
        </w:rPr>
        <w:t>Stable</w:t>
      </w:r>
      <w:proofErr w:type="spellEnd"/>
      <w:r w:rsidRPr="005A5581">
        <w:rPr>
          <w:color w:val="000000"/>
        </w:rPr>
        <w:t xml:space="preserve"> Angina). J Am </w:t>
      </w:r>
      <w:proofErr w:type="spellStart"/>
      <w:r w:rsidRPr="005A5581">
        <w:rPr>
          <w:color w:val="000000"/>
        </w:rPr>
        <w:t>Coll</w:t>
      </w:r>
      <w:proofErr w:type="spellEnd"/>
      <w:r w:rsidRPr="005A5581">
        <w:rPr>
          <w:color w:val="000000"/>
        </w:rPr>
        <w:t xml:space="preserve"> </w:t>
      </w:r>
      <w:proofErr w:type="spellStart"/>
      <w:r w:rsidRPr="005A5581">
        <w:rPr>
          <w:color w:val="000000"/>
        </w:rPr>
        <w:t>Cardiol</w:t>
      </w:r>
      <w:proofErr w:type="spellEnd"/>
      <w:r w:rsidRPr="005A5581">
        <w:rPr>
          <w:color w:val="000000"/>
        </w:rPr>
        <w:t xml:space="preserve"> 2013;61:2038-2045</w:t>
      </w:r>
    </w:p>
    <w:p w14:paraId="5E9359A1" w14:textId="77777777" w:rsidR="00E00550" w:rsidRPr="005A5581" w:rsidRDefault="00B153E5" w:rsidP="00563C15">
      <w:pPr>
        <w:numPr>
          <w:ilvl w:val="0"/>
          <w:numId w:val="12"/>
        </w:numPr>
        <w:jc w:val="both"/>
        <w:rPr>
          <w:color w:val="000000"/>
        </w:rPr>
      </w:pPr>
      <w:r w:rsidRPr="005A5581">
        <w:rPr>
          <w:color w:val="000000"/>
        </w:rPr>
        <w:t xml:space="preserve">European </w:t>
      </w:r>
      <w:proofErr w:type="spellStart"/>
      <w:r w:rsidRPr="005A5581">
        <w:rPr>
          <w:color w:val="000000"/>
        </w:rPr>
        <w:t>Medicines</w:t>
      </w:r>
      <w:proofErr w:type="spellEnd"/>
      <w:r w:rsidRPr="005A5581">
        <w:rPr>
          <w:color w:val="000000"/>
        </w:rPr>
        <w:t xml:space="preserve"> Agency. </w:t>
      </w:r>
      <w:proofErr w:type="spellStart"/>
      <w:r w:rsidRPr="005A5581">
        <w:rPr>
          <w:color w:val="000000"/>
        </w:rPr>
        <w:t>Questions</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answers</w:t>
      </w:r>
      <w:proofErr w:type="spellEnd"/>
      <w:r w:rsidRPr="005A5581">
        <w:rPr>
          <w:color w:val="000000"/>
        </w:rPr>
        <w:t xml:space="preserve"> on </w:t>
      </w:r>
      <w:proofErr w:type="spellStart"/>
      <w:r w:rsidRPr="005A5581">
        <w:rPr>
          <w:color w:val="000000"/>
        </w:rPr>
        <w:t>the</w:t>
      </w:r>
      <w:proofErr w:type="spellEnd"/>
      <w:r w:rsidRPr="005A5581">
        <w:rPr>
          <w:color w:val="000000"/>
        </w:rPr>
        <w:t xml:space="preserve"> </w:t>
      </w:r>
      <w:proofErr w:type="spellStart"/>
      <w:r w:rsidRPr="005A5581">
        <w:rPr>
          <w:color w:val="000000"/>
        </w:rPr>
        <w:t>review</w:t>
      </w:r>
      <w:proofErr w:type="spellEnd"/>
      <w:r w:rsidRPr="005A5581">
        <w:rPr>
          <w:color w:val="000000"/>
        </w:rPr>
        <w:t xml:space="preserve"> of </w:t>
      </w:r>
      <w:proofErr w:type="spellStart"/>
      <w:r w:rsidRPr="005A5581">
        <w:rPr>
          <w:color w:val="000000"/>
        </w:rPr>
        <w:t>medicines</w:t>
      </w:r>
      <w:proofErr w:type="spellEnd"/>
      <w:r w:rsidRPr="005A5581">
        <w:rPr>
          <w:color w:val="000000"/>
        </w:rPr>
        <w:t xml:space="preserve"> </w:t>
      </w:r>
      <w:proofErr w:type="spellStart"/>
      <w:r w:rsidRPr="005A5581">
        <w:rPr>
          <w:color w:val="000000"/>
        </w:rPr>
        <w:t>containing</w:t>
      </w:r>
      <w:proofErr w:type="spellEnd"/>
      <w:r w:rsidRPr="005A5581">
        <w:rPr>
          <w:color w:val="000000"/>
        </w:rPr>
        <w:t xml:space="preserve"> </w:t>
      </w:r>
      <w:proofErr w:type="spellStart"/>
      <w:r w:rsidRPr="005A5581">
        <w:rPr>
          <w:color w:val="000000"/>
        </w:rPr>
        <w:t>trimetazidine</w:t>
      </w:r>
      <w:proofErr w:type="spellEnd"/>
      <w:r w:rsidRPr="005A5581">
        <w:rPr>
          <w:color w:val="000000"/>
        </w:rPr>
        <w:t xml:space="preserve"> (20 mg </w:t>
      </w:r>
      <w:proofErr w:type="spellStart"/>
      <w:r w:rsidRPr="005A5581">
        <w:rPr>
          <w:color w:val="000000"/>
        </w:rPr>
        <w:t>tablets</w:t>
      </w:r>
      <w:proofErr w:type="spellEnd"/>
      <w:r w:rsidRPr="005A5581">
        <w:rPr>
          <w:color w:val="000000"/>
        </w:rPr>
        <w:t xml:space="preserve">, 35 </w:t>
      </w:r>
      <w:proofErr w:type="spellStart"/>
      <w:r w:rsidRPr="005A5581">
        <w:rPr>
          <w:color w:val="000000"/>
        </w:rPr>
        <w:t>mgmodified</w:t>
      </w:r>
      <w:proofErr w:type="spellEnd"/>
      <w:r w:rsidRPr="005A5581">
        <w:rPr>
          <w:color w:val="000000"/>
        </w:rPr>
        <w:t xml:space="preserve"> </w:t>
      </w:r>
      <w:proofErr w:type="spellStart"/>
      <w:r w:rsidRPr="005A5581">
        <w:rPr>
          <w:color w:val="000000"/>
        </w:rPr>
        <w:t>release</w:t>
      </w:r>
      <w:proofErr w:type="spellEnd"/>
      <w:r w:rsidRPr="005A5581">
        <w:rPr>
          <w:color w:val="000000"/>
        </w:rPr>
        <w:t xml:space="preserve"> </w:t>
      </w:r>
      <w:proofErr w:type="spellStart"/>
      <w:r w:rsidRPr="005A5581">
        <w:rPr>
          <w:color w:val="000000"/>
        </w:rPr>
        <w:t>tablet</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20 mg/ml oral </w:t>
      </w:r>
      <w:proofErr w:type="spellStart"/>
      <w:r w:rsidRPr="005A5581">
        <w:rPr>
          <w:color w:val="000000"/>
        </w:rPr>
        <w:t>solution</w:t>
      </w:r>
      <w:proofErr w:type="spellEnd"/>
      <w:r w:rsidRPr="005A5581">
        <w:rPr>
          <w:color w:val="000000"/>
        </w:rPr>
        <w:t xml:space="preserve">). </w:t>
      </w:r>
      <w:hyperlink r:id="rId25">
        <w:r w:rsidRPr="005A5581">
          <w:rPr>
            <w:color w:val="0000FF"/>
            <w:u w:val="single"/>
          </w:rPr>
          <w:t>https://www.ema.europa.eu/en/documents/</w:t>
        </w:r>
      </w:hyperlink>
      <w:r w:rsidRPr="005A5581">
        <w:rPr>
          <w:color w:val="000000"/>
        </w:rPr>
        <w:t xml:space="preserve"> </w:t>
      </w:r>
      <w:proofErr w:type="spellStart"/>
      <w:r w:rsidRPr="005A5581">
        <w:rPr>
          <w:color w:val="000000"/>
        </w:rPr>
        <w:t>referral</w:t>
      </w:r>
      <w:proofErr w:type="spellEnd"/>
      <w:r w:rsidRPr="005A5581">
        <w:rPr>
          <w:color w:val="000000"/>
        </w:rPr>
        <w:t xml:space="preserve">/ questions-answers-review-medicines-containing-trime-tazidine-20-mg-tablets- 35-mg-modified-release/ml-oral-soluti-on_en.pdf </w:t>
      </w:r>
    </w:p>
    <w:p w14:paraId="55E24EA7" w14:textId="77777777" w:rsidR="00E00550" w:rsidRPr="005A5581" w:rsidRDefault="00B153E5" w:rsidP="00563C15">
      <w:pPr>
        <w:numPr>
          <w:ilvl w:val="0"/>
          <w:numId w:val="12"/>
        </w:numPr>
        <w:jc w:val="both"/>
        <w:rPr>
          <w:color w:val="000000"/>
        </w:rPr>
      </w:pPr>
      <w:proofErr w:type="spellStart"/>
      <w:r w:rsidRPr="005A5581">
        <w:rPr>
          <w:color w:val="000000"/>
        </w:rPr>
        <w:t>Noman</w:t>
      </w:r>
      <w:proofErr w:type="spellEnd"/>
      <w:r w:rsidRPr="005A5581">
        <w:rPr>
          <w:color w:val="000000"/>
        </w:rPr>
        <w:t xml:space="preserve"> A, </w:t>
      </w:r>
      <w:proofErr w:type="spellStart"/>
      <w:r w:rsidRPr="005A5581">
        <w:rPr>
          <w:color w:val="000000"/>
        </w:rPr>
        <w:t>Ang</w:t>
      </w:r>
      <w:proofErr w:type="spellEnd"/>
      <w:r w:rsidRPr="005A5581">
        <w:rPr>
          <w:color w:val="000000"/>
        </w:rPr>
        <w:t xml:space="preserve"> DS, </w:t>
      </w:r>
      <w:proofErr w:type="spellStart"/>
      <w:r w:rsidRPr="005A5581">
        <w:rPr>
          <w:color w:val="000000"/>
        </w:rPr>
        <w:t>Ogston</w:t>
      </w:r>
      <w:proofErr w:type="spellEnd"/>
      <w:r w:rsidRPr="005A5581">
        <w:rPr>
          <w:color w:val="000000"/>
        </w:rPr>
        <w:t xml:space="preserve"> S, Lang CC, </w:t>
      </w:r>
      <w:proofErr w:type="spellStart"/>
      <w:r w:rsidRPr="005A5581">
        <w:rPr>
          <w:color w:val="000000"/>
        </w:rPr>
        <w:t>Struthers</w:t>
      </w:r>
      <w:proofErr w:type="spellEnd"/>
      <w:r w:rsidRPr="005A5581">
        <w:rPr>
          <w:color w:val="000000"/>
        </w:rPr>
        <w:t xml:space="preserve"> AD. </w:t>
      </w:r>
      <w:proofErr w:type="spellStart"/>
      <w:r w:rsidRPr="005A5581">
        <w:rPr>
          <w:color w:val="000000"/>
        </w:rPr>
        <w:t>Effect</w:t>
      </w:r>
      <w:proofErr w:type="spellEnd"/>
      <w:r w:rsidRPr="005A5581">
        <w:rPr>
          <w:color w:val="000000"/>
        </w:rPr>
        <w:t xml:space="preserve"> of </w:t>
      </w:r>
      <w:proofErr w:type="spellStart"/>
      <w:r w:rsidRPr="005A5581">
        <w:rPr>
          <w:color w:val="000000"/>
        </w:rPr>
        <w:t>high-dose</w:t>
      </w:r>
      <w:proofErr w:type="spellEnd"/>
      <w:r w:rsidRPr="005A5581">
        <w:rPr>
          <w:color w:val="000000"/>
        </w:rPr>
        <w:t xml:space="preserve"> </w:t>
      </w:r>
      <w:proofErr w:type="spellStart"/>
      <w:r w:rsidRPr="005A5581">
        <w:rPr>
          <w:color w:val="000000"/>
        </w:rPr>
        <w:t>allopurinol</w:t>
      </w:r>
      <w:proofErr w:type="spellEnd"/>
      <w:r w:rsidRPr="005A5581">
        <w:rPr>
          <w:color w:val="000000"/>
        </w:rPr>
        <w:t xml:space="preserve"> on </w:t>
      </w:r>
      <w:proofErr w:type="spellStart"/>
      <w:r w:rsidRPr="005A5581">
        <w:rPr>
          <w:color w:val="000000"/>
        </w:rPr>
        <w:t>exercise</w:t>
      </w:r>
      <w:proofErr w:type="spellEnd"/>
      <w:r w:rsidRPr="005A5581">
        <w:rPr>
          <w:color w:val="000000"/>
        </w:rPr>
        <w:t xml:space="preserve"> in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chronic</w:t>
      </w:r>
      <w:proofErr w:type="spellEnd"/>
      <w:r w:rsidRPr="005A5581">
        <w:rPr>
          <w:color w:val="000000"/>
        </w:rPr>
        <w:t xml:space="preserve"> </w:t>
      </w:r>
      <w:proofErr w:type="spellStart"/>
      <w:r w:rsidRPr="005A5581">
        <w:rPr>
          <w:color w:val="000000"/>
        </w:rPr>
        <w:t>stable</w:t>
      </w:r>
      <w:proofErr w:type="spellEnd"/>
      <w:r w:rsidRPr="005A5581">
        <w:rPr>
          <w:color w:val="000000"/>
        </w:rPr>
        <w:t xml:space="preserve"> angina: a </w:t>
      </w:r>
      <w:proofErr w:type="spellStart"/>
      <w:r w:rsidRPr="005A5581">
        <w:rPr>
          <w:color w:val="000000"/>
        </w:rPr>
        <w:t>randomised</w:t>
      </w:r>
      <w:proofErr w:type="spellEnd"/>
      <w:r w:rsidRPr="005A5581">
        <w:rPr>
          <w:color w:val="000000"/>
        </w:rPr>
        <w:t xml:space="preserve">, placebo </w:t>
      </w:r>
      <w:proofErr w:type="spellStart"/>
      <w:r w:rsidRPr="005A5581">
        <w:rPr>
          <w:color w:val="000000"/>
        </w:rPr>
        <w:t>controlled</w:t>
      </w:r>
      <w:proofErr w:type="spellEnd"/>
      <w:r w:rsidRPr="005A5581">
        <w:rPr>
          <w:color w:val="000000"/>
        </w:rPr>
        <w:t xml:space="preserve"> </w:t>
      </w:r>
      <w:proofErr w:type="spellStart"/>
      <w:r w:rsidRPr="005A5581">
        <w:rPr>
          <w:color w:val="000000"/>
        </w:rPr>
        <w:t>crossover</w:t>
      </w:r>
      <w:proofErr w:type="spellEnd"/>
      <w:r w:rsidRPr="005A5581">
        <w:rPr>
          <w:color w:val="000000"/>
        </w:rPr>
        <w:t xml:space="preserve"> trial. </w:t>
      </w:r>
      <w:proofErr w:type="spellStart"/>
      <w:r w:rsidRPr="005A5581">
        <w:rPr>
          <w:color w:val="000000"/>
        </w:rPr>
        <w:t>Lancet</w:t>
      </w:r>
      <w:proofErr w:type="spellEnd"/>
      <w:r w:rsidRPr="005A5581">
        <w:rPr>
          <w:color w:val="000000"/>
        </w:rPr>
        <w:t xml:space="preserve"> 2010;375:2161-2167</w:t>
      </w:r>
    </w:p>
    <w:p w14:paraId="65F03C59" w14:textId="77777777" w:rsidR="00E00550" w:rsidRPr="005A5581" w:rsidRDefault="00B153E5" w:rsidP="00563C15">
      <w:pPr>
        <w:numPr>
          <w:ilvl w:val="0"/>
          <w:numId w:val="12"/>
        </w:numPr>
        <w:jc w:val="both"/>
        <w:rPr>
          <w:color w:val="000000"/>
        </w:rPr>
      </w:pPr>
      <w:proofErr w:type="spellStart"/>
      <w:r w:rsidRPr="005A5581">
        <w:rPr>
          <w:color w:val="000000"/>
        </w:rPr>
        <w:t>Tuunanen</w:t>
      </w:r>
      <w:proofErr w:type="spellEnd"/>
      <w:r w:rsidRPr="005A5581">
        <w:rPr>
          <w:color w:val="000000"/>
        </w:rPr>
        <w:t xml:space="preserve"> H, </w:t>
      </w:r>
      <w:proofErr w:type="spellStart"/>
      <w:r w:rsidRPr="005A5581">
        <w:rPr>
          <w:color w:val="000000"/>
        </w:rPr>
        <w:t>Engblom</w:t>
      </w:r>
      <w:proofErr w:type="spellEnd"/>
      <w:r w:rsidRPr="005A5581">
        <w:rPr>
          <w:color w:val="000000"/>
        </w:rPr>
        <w:t xml:space="preserve"> E, Naum A, </w:t>
      </w:r>
      <w:proofErr w:type="spellStart"/>
      <w:r w:rsidRPr="005A5581">
        <w:rPr>
          <w:color w:val="000000"/>
        </w:rPr>
        <w:t>Nagren</w:t>
      </w:r>
      <w:proofErr w:type="spellEnd"/>
      <w:r w:rsidRPr="005A5581">
        <w:rPr>
          <w:color w:val="000000"/>
        </w:rPr>
        <w:t xml:space="preserve"> K, </w:t>
      </w:r>
      <w:proofErr w:type="spellStart"/>
      <w:r w:rsidRPr="005A5581">
        <w:rPr>
          <w:color w:val="000000"/>
        </w:rPr>
        <w:t>Scheinin</w:t>
      </w:r>
      <w:proofErr w:type="spellEnd"/>
      <w:r w:rsidRPr="005A5581">
        <w:rPr>
          <w:color w:val="000000"/>
        </w:rPr>
        <w:t xml:space="preserve"> M, </w:t>
      </w:r>
      <w:proofErr w:type="spellStart"/>
      <w:r w:rsidRPr="005A5581">
        <w:rPr>
          <w:color w:val="000000"/>
        </w:rPr>
        <w:t>HesseB</w:t>
      </w:r>
      <w:proofErr w:type="spellEnd"/>
      <w:r w:rsidRPr="005A5581">
        <w:rPr>
          <w:color w:val="000000"/>
        </w:rPr>
        <w:t xml:space="preserve">, </w:t>
      </w:r>
      <w:proofErr w:type="spellStart"/>
      <w:r w:rsidRPr="005A5581">
        <w:rPr>
          <w:color w:val="000000"/>
        </w:rPr>
        <w:t>Juhani</w:t>
      </w:r>
      <w:proofErr w:type="spellEnd"/>
      <w:r w:rsidRPr="005A5581">
        <w:rPr>
          <w:color w:val="000000"/>
        </w:rPr>
        <w:t xml:space="preserve"> </w:t>
      </w:r>
      <w:proofErr w:type="spellStart"/>
      <w:r w:rsidRPr="005A5581">
        <w:rPr>
          <w:color w:val="000000"/>
        </w:rPr>
        <w:t>Airaksinen</w:t>
      </w:r>
      <w:proofErr w:type="spellEnd"/>
      <w:r w:rsidRPr="005A5581">
        <w:rPr>
          <w:color w:val="000000"/>
        </w:rPr>
        <w:t xml:space="preserve"> KE, </w:t>
      </w:r>
      <w:proofErr w:type="spellStart"/>
      <w:r w:rsidRPr="005A5581">
        <w:rPr>
          <w:color w:val="000000"/>
        </w:rPr>
        <w:t>Nuutila</w:t>
      </w:r>
      <w:proofErr w:type="spellEnd"/>
      <w:r w:rsidRPr="005A5581">
        <w:rPr>
          <w:color w:val="000000"/>
        </w:rPr>
        <w:t xml:space="preserve"> P, </w:t>
      </w:r>
      <w:proofErr w:type="spellStart"/>
      <w:r w:rsidRPr="005A5581">
        <w:rPr>
          <w:color w:val="000000"/>
        </w:rPr>
        <w:t>Iozzo</w:t>
      </w:r>
      <w:proofErr w:type="spellEnd"/>
      <w:r w:rsidRPr="005A5581">
        <w:rPr>
          <w:color w:val="000000"/>
        </w:rPr>
        <w:t xml:space="preserve"> P, </w:t>
      </w:r>
      <w:proofErr w:type="spellStart"/>
      <w:r w:rsidRPr="005A5581">
        <w:rPr>
          <w:color w:val="000000"/>
        </w:rPr>
        <w:t>Ukkonen</w:t>
      </w:r>
      <w:proofErr w:type="spellEnd"/>
      <w:r w:rsidRPr="005A5581">
        <w:rPr>
          <w:color w:val="000000"/>
        </w:rPr>
        <w:t xml:space="preserve"> H, </w:t>
      </w:r>
      <w:proofErr w:type="spellStart"/>
      <w:r w:rsidRPr="005A5581">
        <w:rPr>
          <w:color w:val="000000"/>
        </w:rPr>
        <w:t>Opie</w:t>
      </w:r>
      <w:proofErr w:type="spellEnd"/>
      <w:r w:rsidRPr="005A5581">
        <w:rPr>
          <w:color w:val="000000"/>
        </w:rPr>
        <w:t xml:space="preserve"> LH, </w:t>
      </w:r>
      <w:proofErr w:type="spellStart"/>
      <w:r w:rsidRPr="005A5581">
        <w:rPr>
          <w:color w:val="000000"/>
        </w:rPr>
        <w:t>Knuuti</w:t>
      </w:r>
      <w:proofErr w:type="spellEnd"/>
      <w:r w:rsidRPr="005A5581">
        <w:rPr>
          <w:color w:val="000000"/>
        </w:rPr>
        <w:t xml:space="preserve"> J. </w:t>
      </w:r>
      <w:proofErr w:type="spellStart"/>
      <w:r w:rsidRPr="005A5581">
        <w:rPr>
          <w:color w:val="000000"/>
        </w:rPr>
        <w:t>Trimetazidine</w:t>
      </w:r>
      <w:proofErr w:type="spellEnd"/>
      <w:r w:rsidRPr="005A5581">
        <w:rPr>
          <w:color w:val="000000"/>
        </w:rPr>
        <w:t xml:space="preserve">, a metabolic modulator, </w:t>
      </w:r>
      <w:proofErr w:type="spellStart"/>
      <w:r w:rsidRPr="005A5581">
        <w:rPr>
          <w:color w:val="000000"/>
        </w:rPr>
        <w:t>has</w:t>
      </w:r>
      <w:proofErr w:type="spellEnd"/>
      <w:r w:rsidRPr="005A5581">
        <w:rPr>
          <w:color w:val="000000"/>
        </w:rPr>
        <w:t xml:space="preserve"> cardiac </w:t>
      </w:r>
      <w:proofErr w:type="spellStart"/>
      <w:r w:rsidRPr="005A5581">
        <w:rPr>
          <w:color w:val="000000"/>
        </w:rPr>
        <w:t>and</w:t>
      </w:r>
      <w:proofErr w:type="spellEnd"/>
      <w:r w:rsidRPr="005A5581">
        <w:rPr>
          <w:color w:val="000000"/>
        </w:rPr>
        <w:t xml:space="preserve"> </w:t>
      </w:r>
      <w:proofErr w:type="spellStart"/>
      <w:r w:rsidRPr="005A5581">
        <w:rPr>
          <w:color w:val="000000"/>
        </w:rPr>
        <w:t>extracardiac</w:t>
      </w:r>
      <w:proofErr w:type="spellEnd"/>
      <w:r w:rsidRPr="005A5581">
        <w:rPr>
          <w:color w:val="000000"/>
        </w:rPr>
        <w:t xml:space="preserve"> </w:t>
      </w:r>
      <w:proofErr w:type="spellStart"/>
      <w:r w:rsidRPr="005A5581">
        <w:rPr>
          <w:color w:val="000000"/>
        </w:rPr>
        <w:t>benefits</w:t>
      </w:r>
      <w:proofErr w:type="spellEnd"/>
      <w:r w:rsidRPr="005A5581">
        <w:rPr>
          <w:color w:val="000000"/>
        </w:rPr>
        <w:t xml:space="preserve"> in </w:t>
      </w:r>
      <w:proofErr w:type="spellStart"/>
      <w:r w:rsidRPr="005A5581">
        <w:rPr>
          <w:color w:val="000000"/>
        </w:rPr>
        <w:t>idiopathic</w:t>
      </w:r>
      <w:proofErr w:type="spellEnd"/>
      <w:r w:rsidRPr="005A5581">
        <w:rPr>
          <w:color w:val="000000"/>
        </w:rPr>
        <w:t xml:space="preserve"> </w:t>
      </w:r>
      <w:proofErr w:type="spellStart"/>
      <w:r w:rsidRPr="005A5581">
        <w:rPr>
          <w:color w:val="000000"/>
        </w:rPr>
        <w:t>dilated</w:t>
      </w:r>
      <w:proofErr w:type="spellEnd"/>
      <w:r w:rsidRPr="005A5581">
        <w:rPr>
          <w:color w:val="000000"/>
        </w:rPr>
        <w:t xml:space="preserve"> </w:t>
      </w:r>
      <w:proofErr w:type="spellStart"/>
      <w:r w:rsidRPr="005A5581">
        <w:rPr>
          <w:color w:val="000000"/>
        </w:rPr>
        <w:t>cardiomyopathy</w:t>
      </w:r>
      <w:proofErr w:type="spellEnd"/>
      <w:r w:rsidRPr="005A5581">
        <w:rPr>
          <w:color w:val="000000"/>
        </w:rPr>
        <w:t xml:space="preserve">. </w:t>
      </w:r>
      <w:proofErr w:type="spellStart"/>
      <w:r w:rsidRPr="005A5581">
        <w:rPr>
          <w:color w:val="000000"/>
        </w:rPr>
        <w:t>Circulation</w:t>
      </w:r>
      <w:proofErr w:type="spellEnd"/>
      <w:r w:rsidRPr="005A5581">
        <w:rPr>
          <w:color w:val="000000"/>
        </w:rPr>
        <w:t xml:space="preserve"> 2008;118:1250-125</w:t>
      </w:r>
    </w:p>
    <w:p w14:paraId="4C4820D0" w14:textId="77777777" w:rsidR="00E00550" w:rsidRPr="005A5581" w:rsidRDefault="00B153E5" w:rsidP="00563C15">
      <w:pPr>
        <w:numPr>
          <w:ilvl w:val="0"/>
          <w:numId w:val="12"/>
        </w:numPr>
        <w:jc w:val="both"/>
        <w:rPr>
          <w:color w:val="000000"/>
        </w:rPr>
      </w:pPr>
      <w:proofErr w:type="spellStart"/>
      <w:r w:rsidRPr="005A5581">
        <w:rPr>
          <w:color w:val="000000"/>
        </w:rPr>
        <w:t>Antithrombotic</w:t>
      </w:r>
      <w:proofErr w:type="spellEnd"/>
      <w:r w:rsidRPr="005A5581">
        <w:rPr>
          <w:color w:val="000000"/>
        </w:rPr>
        <w:t xml:space="preserve"> </w:t>
      </w:r>
      <w:proofErr w:type="spellStart"/>
      <w:r w:rsidRPr="005A5581">
        <w:rPr>
          <w:color w:val="000000"/>
        </w:rPr>
        <w:t>Trialists</w:t>
      </w:r>
      <w:proofErr w:type="spellEnd"/>
      <w:r w:rsidRPr="005A5581">
        <w:rPr>
          <w:color w:val="000000"/>
        </w:rPr>
        <w:t xml:space="preserve">’ (ATT) </w:t>
      </w:r>
      <w:proofErr w:type="spellStart"/>
      <w:r w:rsidRPr="005A5581">
        <w:rPr>
          <w:color w:val="000000"/>
        </w:rPr>
        <w:t>Collaboration</w:t>
      </w:r>
      <w:proofErr w:type="spellEnd"/>
      <w:r w:rsidRPr="005A5581">
        <w:rPr>
          <w:color w:val="000000"/>
        </w:rPr>
        <w:t xml:space="preserve">, </w:t>
      </w:r>
      <w:proofErr w:type="spellStart"/>
      <w:r w:rsidRPr="005A5581">
        <w:rPr>
          <w:color w:val="000000"/>
        </w:rPr>
        <w:t>Baigent</w:t>
      </w:r>
      <w:proofErr w:type="spellEnd"/>
      <w:r w:rsidRPr="005A5581">
        <w:rPr>
          <w:color w:val="000000"/>
        </w:rPr>
        <w:t xml:space="preserve"> </w:t>
      </w:r>
      <w:proofErr w:type="spellStart"/>
      <w:r w:rsidRPr="005A5581">
        <w:rPr>
          <w:color w:val="000000"/>
        </w:rPr>
        <w:t>C,Blackwell</w:t>
      </w:r>
      <w:proofErr w:type="spellEnd"/>
      <w:r w:rsidRPr="005A5581">
        <w:rPr>
          <w:color w:val="000000"/>
        </w:rPr>
        <w:t xml:space="preserve"> L, </w:t>
      </w:r>
      <w:proofErr w:type="spellStart"/>
      <w:r w:rsidRPr="005A5581">
        <w:rPr>
          <w:color w:val="000000"/>
        </w:rPr>
        <w:t>Collins</w:t>
      </w:r>
      <w:proofErr w:type="spellEnd"/>
      <w:r w:rsidRPr="005A5581">
        <w:rPr>
          <w:color w:val="000000"/>
        </w:rPr>
        <w:t xml:space="preserve"> R, </w:t>
      </w:r>
      <w:proofErr w:type="spellStart"/>
      <w:r w:rsidRPr="005A5581">
        <w:rPr>
          <w:color w:val="000000"/>
        </w:rPr>
        <w:t>Emberson</w:t>
      </w:r>
      <w:proofErr w:type="spellEnd"/>
      <w:r w:rsidRPr="005A5581">
        <w:rPr>
          <w:color w:val="000000"/>
        </w:rPr>
        <w:t xml:space="preserve"> J, Godwin J, </w:t>
      </w:r>
      <w:proofErr w:type="spellStart"/>
      <w:r w:rsidRPr="005A5581">
        <w:rPr>
          <w:color w:val="000000"/>
        </w:rPr>
        <w:t>Peto</w:t>
      </w:r>
      <w:proofErr w:type="spellEnd"/>
      <w:r w:rsidRPr="005A5581">
        <w:rPr>
          <w:color w:val="000000"/>
        </w:rPr>
        <w:t xml:space="preserve"> R, </w:t>
      </w:r>
      <w:proofErr w:type="spellStart"/>
      <w:r w:rsidRPr="005A5581">
        <w:rPr>
          <w:color w:val="000000"/>
        </w:rPr>
        <w:t>Buring</w:t>
      </w:r>
      <w:proofErr w:type="spellEnd"/>
      <w:r w:rsidRPr="005A5581">
        <w:rPr>
          <w:color w:val="000000"/>
        </w:rPr>
        <w:t xml:space="preserve"> J, </w:t>
      </w:r>
      <w:proofErr w:type="spellStart"/>
      <w:r w:rsidRPr="005A5581">
        <w:rPr>
          <w:color w:val="000000"/>
        </w:rPr>
        <w:t>Hennekens</w:t>
      </w:r>
      <w:proofErr w:type="spellEnd"/>
      <w:r w:rsidRPr="005A5581">
        <w:rPr>
          <w:color w:val="000000"/>
        </w:rPr>
        <w:t xml:space="preserve"> C, </w:t>
      </w:r>
      <w:proofErr w:type="spellStart"/>
      <w:r w:rsidRPr="005A5581">
        <w:rPr>
          <w:color w:val="000000"/>
        </w:rPr>
        <w:t>Kearney</w:t>
      </w:r>
      <w:proofErr w:type="spellEnd"/>
      <w:r w:rsidRPr="005A5581">
        <w:rPr>
          <w:color w:val="000000"/>
        </w:rPr>
        <w:t xml:space="preserve"> P, </w:t>
      </w:r>
      <w:proofErr w:type="spellStart"/>
      <w:r w:rsidRPr="005A5581">
        <w:rPr>
          <w:color w:val="000000"/>
        </w:rPr>
        <w:t>Meade</w:t>
      </w:r>
      <w:proofErr w:type="spellEnd"/>
      <w:r w:rsidRPr="005A5581">
        <w:rPr>
          <w:color w:val="000000"/>
        </w:rPr>
        <w:t xml:space="preserve"> T, </w:t>
      </w:r>
      <w:proofErr w:type="spellStart"/>
      <w:r w:rsidRPr="005A5581">
        <w:rPr>
          <w:color w:val="000000"/>
        </w:rPr>
        <w:t>Patrono</w:t>
      </w:r>
      <w:proofErr w:type="spellEnd"/>
      <w:r w:rsidRPr="005A5581">
        <w:rPr>
          <w:color w:val="000000"/>
        </w:rPr>
        <w:t xml:space="preserve"> C, </w:t>
      </w:r>
      <w:proofErr w:type="spellStart"/>
      <w:r w:rsidRPr="005A5581">
        <w:rPr>
          <w:color w:val="000000"/>
        </w:rPr>
        <w:t>Roncaglioni</w:t>
      </w:r>
      <w:proofErr w:type="spellEnd"/>
      <w:r w:rsidRPr="005A5581">
        <w:rPr>
          <w:color w:val="000000"/>
        </w:rPr>
        <w:t xml:space="preserve"> MC, </w:t>
      </w:r>
      <w:proofErr w:type="spellStart"/>
      <w:r w:rsidRPr="005A5581">
        <w:rPr>
          <w:color w:val="000000"/>
        </w:rPr>
        <w:t>Zanchetti</w:t>
      </w:r>
      <w:proofErr w:type="spellEnd"/>
      <w:r w:rsidRPr="005A5581">
        <w:rPr>
          <w:color w:val="000000"/>
        </w:rPr>
        <w:t xml:space="preserve"> A. </w:t>
      </w:r>
      <w:proofErr w:type="spellStart"/>
      <w:r w:rsidRPr="005A5581">
        <w:rPr>
          <w:color w:val="000000"/>
        </w:rPr>
        <w:t>Aspirin</w:t>
      </w:r>
      <w:proofErr w:type="spellEnd"/>
      <w:r w:rsidRPr="005A5581">
        <w:rPr>
          <w:color w:val="000000"/>
        </w:rPr>
        <w:t xml:space="preserve"> in </w:t>
      </w:r>
      <w:proofErr w:type="spellStart"/>
      <w:r w:rsidRPr="005A5581">
        <w:rPr>
          <w:color w:val="000000"/>
        </w:rPr>
        <w:t>the</w:t>
      </w:r>
      <w:proofErr w:type="spellEnd"/>
      <w:r w:rsidRPr="005A5581">
        <w:rPr>
          <w:color w:val="000000"/>
        </w:rPr>
        <w:t xml:space="preserve"> </w:t>
      </w:r>
      <w:proofErr w:type="spellStart"/>
      <w:r w:rsidRPr="005A5581">
        <w:rPr>
          <w:color w:val="000000"/>
        </w:rPr>
        <w:t>primary</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secondary</w:t>
      </w:r>
      <w:proofErr w:type="spellEnd"/>
      <w:r w:rsidRPr="005A5581">
        <w:rPr>
          <w:color w:val="000000"/>
        </w:rPr>
        <w:t xml:space="preserve"> </w:t>
      </w:r>
      <w:proofErr w:type="spellStart"/>
      <w:r w:rsidRPr="005A5581">
        <w:rPr>
          <w:color w:val="000000"/>
        </w:rPr>
        <w:t>prevention</w:t>
      </w:r>
      <w:proofErr w:type="spellEnd"/>
      <w:r w:rsidRPr="005A5581">
        <w:rPr>
          <w:color w:val="000000"/>
        </w:rPr>
        <w:t xml:space="preserve"> of vascular </w:t>
      </w:r>
      <w:proofErr w:type="spellStart"/>
      <w:r w:rsidRPr="005A5581">
        <w:rPr>
          <w:color w:val="000000"/>
        </w:rPr>
        <w:t>disease</w:t>
      </w:r>
      <w:proofErr w:type="spellEnd"/>
      <w:r w:rsidRPr="005A5581">
        <w:rPr>
          <w:color w:val="000000"/>
        </w:rPr>
        <w:t xml:space="preserve">: </w:t>
      </w:r>
      <w:proofErr w:type="spellStart"/>
      <w:r w:rsidRPr="005A5581">
        <w:rPr>
          <w:color w:val="000000"/>
        </w:rPr>
        <w:t>collaborative</w:t>
      </w:r>
      <w:proofErr w:type="spellEnd"/>
      <w:r w:rsidRPr="005A5581">
        <w:rPr>
          <w:color w:val="000000"/>
        </w:rPr>
        <w:t xml:space="preserve"> meta-</w:t>
      </w:r>
      <w:proofErr w:type="spellStart"/>
      <w:r w:rsidRPr="005A5581">
        <w:rPr>
          <w:color w:val="000000"/>
        </w:rPr>
        <w:t>analysis</w:t>
      </w:r>
      <w:proofErr w:type="spellEnd"/>
      <w:r w:rsidRPr="005A5581">
        <w:rPr>
          <w:color w:val="000000"/>
        </w:rPr>
        <w:t xml:space="preserve"> of individual participant data </w:t>
      </w:r>
      <w:proofErr w:type="spellStart"/>
      <w:r w:rsidRPr="005A5581">
        <w:rPr>
          <w:color w:val="000000"/>
        </w:rPr>
        <w:t>from</w:t>
      </w:r>
      <w:proofErr w:type="spellEnd"/>
      <w:r w:rsidRPr="005A5581">
        <w:rPr>
          <w:color w:val="000000"/>
        </w:rPr>
        <w:t xml:space="preserve"> </w:t>
      </w:r>
      <w:proofErr w:type="spellStart"/>
      <w:r w:rsidRPr="005A5581">
        <w:rPr>
          <w:color w:val="000000"/>
        </w:rPr>
        <w:t>randomised</w:t>
      </w:r>
      <w:proofErr w:type="spellEnd"/>
      <w:r w:rsidRPr="005A5581">
        <w:rPr>
          <w:color w:val="000000"/>
        </w:rPr>
        <w:t xml:space="preserve"> </w:t>
      </w:r>
      <w:proofErr w:type="spellStart"/>
      <w:r w:rsidRPr="005A5581">
        <w:rPr>
          <w:color w:val="000000"/>
        </w:rPr>
        <w:t>trials</w:t>
      </w:r>
      <w:proofErr w:type="spellEnd"/>
      <w:r w:rsidRPr="005A5581">
        <w:rPr>
          <w:color w:val="000000"/>
        </w:rPr>
        <w:t xml:space="preserve">. </w:t>
      </w:r>
      <w:proofErr w:type="spellStart"/>
      <w:r w:rsidRPr="005A5581">
        <w:rPr>
          <w:color w:val="000000"/>
        </w:rPr>
        <w:t>Lancet</w:t>
      </w:r>
      <w:proofErr w:type="spellEnd"/>
      <w:r w:rsidRPr="005A5581">
        <w:rPr>
          <w:color w:val="000000"/>
        </w:rPr>
        <w:t xml:space="preserve"> 2009;373:1849-186</w:t>
      </w:r>
    </w:p>
    <w:p w14:paraId="061F966B" w14:textId="77777777" w:rsidR="00E00550" w:rsidRPr="005A5581" w:rsidRDefault="00B153E5" w:rsidP="00563C15">
      <w:pPr>
        <w:numPr>
          <w:ilvl w:val="0"/>
          <w:numId w:val="12"/>
        </w:numPr>
        <w:jc w:val="both"/>
        <w:rPr>
          <w:color w:val="000000"/>
        </w:rPr>
      </w:pPr>
      <w:proofErr w:type="spellStart"/>
      <w:r w:rsidRPr="005A5581">
        <w:rPr>
          <w:color w:val="000000"/>
        </w:rPr>
        <w:t>Aradi</w:t>
      </w:r>
      <w:proofErr w:type="spellEnd"/>
      <w:r w:rsidRPr="005A5581">
        <w:rPr>
          <w:color w:val="000000"/>
        </w:rPr>
        <w:t xml:space="preserve"> D, </w:t>
      </w:r>
      <w:proofErr w:type="spellStart"/>
      <w:r w:rsidRPr="005A5581">
        <w:rPr>
          <w:color w:val="000000"/>
        </w:rPr>
        <w:t>Storey</w:t>
      </w:r>
      <w:proofErr w:type="spellEnd"/>
      <w:r w:rsidRPr="005A5581">
        <w:rPr>
          <w:color w:val="000000"/>
        </w:rPr>
        <w:t xml:space="preserve"> RF, </w:t>
      </w:r>
      <w:proofErr w:type="spellStart"/>
      <w:r w:rsidRPr="005A5581">
        <w:rPr>
          <w:color w:val="000000"/>
        </w:rPr>
        <w:t>Komocsi</w:t>
      </w:r>
      <w:proofErr w:type="spellEnd"/>
      <w:r w:rsidRPr="005A5581">
        <w:rPr>
          <w:color w:val="000000"/>
        </w:rPr>
        <w:t xml:space="preserve"> A, </w:t>
      </w:r>
      <w:proofErr w:type="spellStart"/>
      <w:r w:rsidRPr="005A5581">
        <w:rPr>
          <w:color w:val="000000"/>
        </w:rPr>
        <w:t>Trenk</w:t>
      </w:r>
      <w:proofErr w:type="spellEnd"/>
      <w:r w:rsidRPr="005A5581">
        <w:rPr>
          <w:color w:val="000000"/>
        </w:rPr>
        <w:t xml:space="preserve"> D, </w:t>
      </w:r>
      <w:proofErr w:type="spellStart"/>
      <w:r w:rsidRPr="005A5581">
        <w:rPr>
          <w:color w:val="000000"/>
        </w:rPr>
        <w:t>Gulba</w:t>
      </w:r>
      <w:proofErr w:type="spellEnd"/>
      <w:r w:rsidRPr="005A5581">
        <w:rPr>
          <w:color w:val="000000"/>
        </w:rPr>
        <w:t xml:space="preserve"> D, Kiss RG, </w:t>
      </w:r>
      <w:proofErr w:type="spellStart"/>
      <w:r w:rsidRPr="005A5581">
        <w:rPr>
          <w:color w:val="000000"/>
        </w:rPr>
        <w:t>Husted</w:t>
      </w:r>
      <w:proofErr w:type="spellEnd"/>
      <w:r w:rsidRPr="005A5581">
        <w:rPr>
          <w:color w:val="000000"/>
        </w:rPr>
        <w:t xml:space="preserve"> S, </w:t>
      </w:r>
      <w:proofErr w:type="spellStart"/>
      <w:r w:rsidRPr="005A5581">
        <w:rPr>
          <w:color w:val="000000"/>
        </w:rPr>
        <w:t>Bonello</w:t>
      </w:r>
      <w:proofErr w:type="spellEnd"/>
      <w:r w:rsidRPr="005A5581">
        <w:rPr>
          <w:color w:val="000000"/>
        </w:rPr>
        <w:t xml:space="preserve"> L, </w:t>
      </w:r>
      <w:proofErr w:type="spellStart"/>
      <w:r w:rsidRPr="005A5581">
        <w:rPr>
          <w:color w:val="000000"/>
        </w:rPr>
        <w:t>Sibbing</w:t>
      </w:r>
      <w:proofErr w:type="spellEnd"/>
      <w:r w:rsidRPr="005A5581">
        <w:rPr>
          <w:color w:val="000000"/>
        </w:rPr>
        <w:t xml:space="preserve"> D, Collet JP, Huber K; </w:t>
      </w:r>
      <w:proofErr w:type="spellStart"/>
      <w:r w:rsidRPr="005A5581">
        <w:rPr>
          <w:color w:val="000000"/>
        </w:rPr>
        <w:t>Working</w:t>
      </w:r>
      <w:proofErr w:type="spellEnd"/>
      <w:r w:rsidRPr="005A5581">
        <w:rPr>
          <w:color w:val="000000"/>
        </w:rPr>
        <w:t xml:space="preserve"> Group on </w:t>
      </w:r>
      <w:proofErr w:type="spellStart"/>
      <w:r w:rsidRPr="005A5581">
        <w:rPr>
          <w:color w:val="000000"/>
        </w:rPr>
        <w:t>Thrombosis</w:t>
      </w:r>
      <w:proofErr w:type="spellEnd"/>
      <w:r w:rsidRPr="005A5581">
        <w:rPr>
          <w:color w:val="000000"/>
        </w:rPr>
        <w:t xml:space="preserve"> of </w:t>
      </w:r>
      <w:proofErr w:type="spellStart"/>
      <w:r w:rsidRPr="005A5581">
        <w:rPr>
          <w:color w:val="000000"/>
        </w:rPr>
        <w:t>the</w:t>
      </w:r>
      <w:proofErr w:type="spellEnd"/>
      <w:r w:rsidRPr="005A5581">
        <w:rPr>
          <w:color w:val="000000"/>
        </w:rPr>
        <w:t xml:space="preserve"> European Society of </w:t>
      </w:r>
      <w:proofErr w:type="spellStart"/>
      <w:r w:rsidRPr="005A5581">
        <w:rPr>
          <w:color w:val="000000"/>
        </w:rPr>
        <w:t>Cardiology</w:t>
      </w:r>
      <w:proofErr w:type="spellEnd"/>
      <w:r w:rsidRPr="005A5581">
        <w:rPr>
          <w:color w:val="000000"/>
        </w:rPr>
        <w:t xml:space="preserve">. Expert </w:t>
      </w:r>
      <w:proofErr w:type="spellStart"/>
      <w:r w:rsidRPr="005A5581">
        <w:rPr>
          <w:color w:val="000000"/>
        </w:rPr>
        <w:t>position</w:t>
      </w:r>
      <w:proofErr w:type="spellEnd"/>
      <w:r w:rsidRPr="005A5581">
        <w:rPr>
          <w:color w:val="000000"/>
        </w:rPr>
        <w:t xml:space="preserve"> </w:t>
      </w:r>
      <w:proofErr w:type="spellStart"/>
      <w:r w:rsidRPr="005A5581">
        <w:rPr>
          <w:color w:val="000000"/>
        </w:rPr>
        <w:t>paper</w:t>
      </w:r>
      <w:proofErr w:type="spellEnd"/>
      <w:r w:rsidRPr="005A5581">
        <w:rPr>
          <w:color w:val="000000"/>
        </w:rPr>
        <w:t xml:space="preserve"> on </w:t>
      </w:r>
      <w:proofErr w:type="spellStart"/>
      <w:r w:rsidRPr="005A5581">
        <w:rPr>
          <w:color w:val="000000"/>
        </w:rPr>
        <w:t>the</w:t>
      </w:r>
      <w:proofErr w:type="spellEnd"/>
      <w:r w:rsidRPr="005A5581">
        <w:rPr>
          <w:color w:val="000000"/>
        </w:rPr>
        <w:t xml:space="preserve"> role of </w:t>
      </w:r>
      <w:proofErr w:type="spellStart"/>
      <w:r w:rsidRPr="005A5581">
        <w:rPr>
          <w:color w:val="000000"/>
        </w:rPr>
        <w:t>platelet</w:t>
      </w:r>
      <w:proofErr w:type="spellEnd"/>
      <w:r w:rsidRPr="005A5581">
        <w:rPr>
          <w:color w:val="000000"/>
        </w:rPr>
        <w:t xml:space="preserve"> </w:t>
      </w:r>
      <w:proofErr w:type="spellStart"/>
      <w:r w:rsidRPr="005A5581">
        <w:rPr>
          <w:color w:val="000000"/>
        </w:rPr>
        <w:t>function</w:t>
      </w:r>
      <w:proofErr w:type="spellEnd"/>
      <w:r w:rsidRPr="005A5581">
        <w:rPr>
          <w:color w:val="000000"/>
        </w:rPr>
        <w:t xml:space="preserve"> </w:t>
      </w:r>
      <w:proofErr w:type="spellStart"/>
      <w:r w:rsidRPr="005A5581">
        <w:rPr>
          <w:color w:val="000000"/>
        </w:rPr>
        <w:t>testing</w:t>
      </w:r>
      <w:proofErr w:type="spellEnd"/>
      <w:r w:rsidRPr="005A5581">
        <w:rPr>
          <w:color w:val="000000"/>
        </w:rPr>
        <w:t xml:space="preserve"> in </w:t>
      </w:r>
      <w:proofErr w:type="spellStart"/>
      <w:r w:rsidRPr="005A5581">
        <w:rPr>
          <w:color w:val="000000"/>
        </w:rPr>
        <w:t>patients</w:t>
      </w:r>
      <w:proofErr w:type="spellEnd"/>
      <w:r w:rsidRPr="005A5581">
        <w:rPr>
          <w:color w:val="000000"/>
        </w:rPr>
        <w:t xml:space="preserve"> </w:t>
      </w:r>
      <w:proofErr w:type="spellStart"/>
      <w:r w:rsidRPr="005A5581">
        <w:rPr>
          <w:color w:val="000000"/>
        </w:rPr>
        <w:t>undergoing</w:t>
      </w:r>
      <w:proofErr w:type="spellEnd"/>
      <w:r w:rsidRPr="005A5581">
        <w:rPr>
          <w:color w:val="000000"/>
        </w:rPr>
        <w:t xml:space="preserve"> </w:t>
      </w:r>
      <w:proofErr w:type="spellStart"/>
      <w:r w:rsidRPr="005A5581">
        <w:rPr>
          <w:color w:val="000000"/>
        </w:rPr>
        <w:t>percutaneous</w:t>
      </w:r>
      <w:proofErr w:type="spellEnd"/>
      <w:r w:rsidRPr="005A5581">
        <w:rPr>
          <w:color w:val="000000"/>
        </w:rPr>
        <w:t xml:space="preserve"> </w:t>
      </w:r>
      <w:proofErr w:type="spellStart"/>
      <w:r w:rsidRPr="005A5581">
        <w:rPr>
          <w:color w:val="000000"/>
        </w:rPr>
        <w:t>coronary</w:t>
      </w:r>
      <w:proofErr w:type="spellEnd"/>
      <w:r w:rsidRPr="005A5581">
        <w:rPr>
          <w:color w:val="000000"/>
        </w:rPr>
        <w:t xml:space="preserve"> </w:t>
      </w:r>
      <w:proofErr w:type="spellStart"/>
      <w:r w:rsidRPr="005A5581">
        <w:rPr>
          <w:color w:val="000000"/>
        </w:rPr>
        <w:t>intervention</w:t>
      </w:r>
      <w:proofErr w:type="spellEnd"/>
      <w:r w:rsidRPr="005A5581">
        <w:rPr>
          <w:color w:val="000000"/>
        </w:rPr>
        <w:t xml:space="preserve">. </w:t>
      </w:r>
      <w:proofErr w:type="spellStart"/>
      <w:r w:rsidRPr="005A5581">
        <w:rPr>
          <w:color w:val="000000"/>
        </w:rPr>
        <w:t>Eur</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J 2014;35:209-215.</w:t>
      </w:r>
    </w:p>
    <w:p w14:paraId="04DA4BF5" w14:textId="77777777" w:rsidR="00E00550" w:rsidRPr="005A5581" w:rsidRDefault="00B153E5" w:rsidP="00563C15">
      <w:pPr>
        <w:numPr>
          <w:ilvl w:val="0"/>
          <w:numId w:val="12"/>
        </w:numPr>
        <w:jc w:val="both"/>
        <w:rPr>
          <w:color w:val="000000"/>
        </w:rPr>
      </w:pPr>
      <w:proofErr w:type="spellStart"/>
      <w:r w:rsidRPr="005A5581">
        <w:rPr>
          <w:color w:val="000000"/>
        </w:rPr>
        <w:t>Coxib</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traditional</w:t>
      </w:r>
      <w:proofErr w:type="spellEnd"/>
      <w:r w:rsidRPr="005A5581">
        <w:rPr>
          <w:color w:val="000000"/>
        </w:rPr>
        <w:t xml:space="preserve"> NSAID </w:t>
      </w:r>
      <w:proofErr w:type="spellStart"/>
      <w:r w:rsidRPr="005A5581">
        <w:rPr>
          <w:color w:val="000000"/>
        </w:rPr>
        <w:t>Trialists</w:t>
      </w:r>
      <w:proofErr w:type="spellEnd"/>
      <w:r w:rsidRPr="005A5581">
        <w:rPr>
          <w:color w:val="000000"/>
        </w:rPr>
        <w:t xml:space="preserve">’ (CNT) </w:t>
      </w:r>
      <w:proofErr w:type="spellStart"/>
      <w:r w:rsidRPr="005A5581">
        <w:rPr>
          <w:color w:val="000000"/>
        </w:rPr>
        <w:t>Collaboration</w:t>
      </w:r>
      <w:proofErr w:type="spellEnd"/>
      <w:r w:rsidRPr="005A5581">
        <w:rPr>
          <w:color w:val="000000"/>
        </w:rPr>
        <w:t xml:space="preserve">, </w:t>
      </w:r>
      <w:proofErr w:type="spellStart"/>
      <w:r w:rsidRPr="005A5581">
        <w:rPr>
          <w:color w:val="000000"/>
        </w:rPr>
        <w:t>Bhala</w:t>
      </w:r>
      <w:proofErr w:type="spellEnd"/>
      <w:r w:rsidRPr="005A5581">
        <w:rPr>
          <w:color w:val="000000"/>
        </w:rPr>
        <w:t xml:space="preserve"> N, </w:t>
      </w:r>
      <w:proofErr w:type="spellStart"/>
      <w:r w:rsidRPr="005A5581">
        <w:rPr>
          <w:color w:val="000000"/>
        </w:rPr>
        <w:t>Emberson</w:t>
      </w:r>
      <w:proofErr w:type="spellEnd"/>
      <w:r w:rsidRPr="005A5581">
        <w:rPr>
          <w:color w:val="000000"/>
        </w:rPr>
        <w:t xml:space="preserve"> J, </w:t>
      </w:r>
      <w:proofErr w:type="spellStart"/>
      <w:r w:rsidRPr="005A5581">
        <w:rPr>
          <w:color w:val="000000"/>
        </w:rPr>
        <w:t>Merhi</w:t>
      </w:r>
      <w:proofErr w:type="spellEnd"/>
      <w:r w:rsidRPr="005A5581">
        <w:rPr>
          <w:color w:val="000000"/>
        </w:rPr>
        <w:t xml:space="preserve"> A, </w:t>
      </w:r>
      <w:proofErr w:type="spellStart"/>
      <w:r w:rsidRPr="005A5581">
        <w:rPr>
          <w:color w:val="000000"/>
        </w:rPr>
        <w:t>Abramson</w:t>
      </w:r>
      <w:proofErr w:type="spellEnd"/>
      <w:r w:rsidRPr="005A5581">
        <w:rPr>
          <w:color w:val="000000"/>
        </w:rPr>
        <w:t xml:space="preserve"> S, Arber N, Baron JA, Bombardier C, Cannon C, </w:t>
      </w:r>
      <w:proofErr w:type="spellStart"/>
      <w:r w:rsidRPr="005A5581">
        <w:rPr>
          <w:color w:val="000000"/>
        </w:rPr>
        <w:t>Farkouh</w:t>
      </w:r>
      <w:proofErr w:type="spellEnd"/>
      <w:r w:rsidRPr="005A5581">
        <w:rPr>
          <w:color w:val="000000"/>
        </w:rPr>
        <w:t xml:space="preserve"> ME, </w:t>
      </w:r>
      <w:proofErr w:type="spellStart"/>
      <w:r w:rsidRPr="005A5581">
        <w:rPr>
          <w:color w:val="000000"/>
        </w:rPr>
        <w:t>FitzGerald</w:t>
      </w:r>
      <w:proofErr w:type="spellEnd"/>
      <w:r w:rsidRPr="005A5581">
        <w:rPr>
          <w:color w:val="000000"/>
        </w:rPr>
        <w:t xml:space="preserve"> GA, </w:t>
      </w:r>
      <w:proofErr w:type="spellStart"/>
      <w:r w:rsidRPr="005A5581">
        <w:rPr>
          <w:color w:val="000000"/>
        </w:rPr>
        <w:t>Goss</w:t>
      </w:r>
      <w:proofErr w:type="spellEnd"/>
      <w:r w:rsidRPr="005A5581">
        <w:rPr>
          <w:color w:val="000000"/>
        </w:rPr>
        <w:t xml:space="preserve"> P, </w:t>
      </w:r>
      <w:proofErr w:type="spellStart"/>
      <w:r w:rsidRPr="005A5581">
        <w:rPr>
          <w:color w:val="000000"/>
        </w:rPr>
        <w:t>Halls</w:t>
      </w:r>
      <w:proofErr w:type="spellEnd"/>
      <w:r w:rsidRPr="005A5581">
        <w:rPr>
          <w:color w:val="000000"/>
        </w:rPr>
        <w:t xml:space="preserve"> H, </w:t>
      </w:r>
      <w:proofErr w:type="spellStart"/>
      <w:r w:rsidRPr="005A5581">
        <w:rPr>
          <w:color w:val="000000"/>
        </w:rPr>
        <w:t>Hawk</w:t>
      </w:r>
      <w:proofErr w:type="spellEnd"/>
      <w:r w:rsidRPr="005A5581">
        <w:rPr>
          <w:color w:val="000000"/>
        </w:rPr>
        <w:t xml:space="preserve"> E, </w:t>
      </w:r>
      <w:proofErr w:type="spellStart"/>
      <w:r w:rsidRPr="005A5581">
        <w:rPr>
          <w:color w:val="000000"/>
        </w:rPr>
        <w:t>Hawkey</w:t>
      </w:r>
      <w:proofErr w:type="spellEnd"/>
      <w:r w:rsidRPr="005A5581">
        <w:rPr>
          <w:color w:val="000000"/>
        </w:rPr>
        <w:t xml:space="preserve"> C, </w:t>
      </w:r>
      <w:proofErr w:type="spellStart"/>
      <w:r w:rsidRPr="005A5581">
        <w:rPr>
          <w:color w:val="000000"/>
        </w:rPr>
        <w:t>Hennekens</w:t>
      </w:r>
      <w:proofErr w:type="spellEnd"/>
      <w:r w:rsidRPr="005A5581">
        <w:rPr>
          <w:color w:val="000000"/>
        </w:rPr>
        <w:t xml:space="preserve"> C, </w:t>
      </w:r>
      <w:proofErr w:type="spellStart"/>
      <w:r w:rsidRPr="005A5581">
        <w:rPr>
          <w:color w:val="000000"/>
        </w:rPr>
        <w:t>Hochberg</w:t>
      </w:r>
      <w:proofErr w:type="spellEnd"/>
      <w:r w:rsidRPr="005A5581">
        <w:rPr>
          <w:color w:val="000000"/>
        </w:rPr>
        <w:t xml:space="preserve"> M, Holland LE, </w:t>
      </w:r>
      <w:proofErr w:type="spellStart"/>
      <w:r w:rsidRPr="005A5581">
        <w:rPr>
          <w:color w:val="000000"/>
        </w:rPr>
        <w:t>Kearney</w:t>
      </w:r>
      <w:proofErr w:type="spellEnd"/>
      <w:r w:rsidRPr="005A5581">
        <w:rPr>
          <w:color w:val="000000"/>
        </w:rPr>
        <w:t xml:space="preserve"> PM, </w:t>
      </w:r>
      <w:proofErr w:type="spellStart"/>
      <w:r w:rsidRPr="005A5581">
        <w:rPr>
          <w:color w:val="000000"/>
        </w:rPr>
        <w:t>Laine</w:t>
      </w:r>
      <w:proofErr w:type="spellEnd"/>
      <w:r w:rsidRPr="005A5581">
        <w:rPr>
          <w:color w:val="000000"/>
        </w:rPr>
        <w:t xml:space="preserve"> L, </w:t>
      </w:r>
      <w:proofErr w:type="spellStart"/>
      <w:r w:rsidRPr="005A5581">
        <w:rPr>
          <w:color w:val="000000"/>
        </w:rPr>
        <w:t>Lanas</w:t>
      </w:r>
      <w:proofErr w:type="spellEnd"/>
      <w:r w:rsidRPr="005A5581">
        <w:rPr>
          <w:color w:val="000000"/>
        </w:rPr>
        <w:t xml:space="preserve"> A, Lance P, </w:t>
      </w:r>
      <w:proofErr w:type="spellStart"/>
      <w:r w:rsidRPr="005A5581">
        <w:rPr>
          <w:color w:val="000000"/>
        </w:rPr>
        <w:t>Laupacis</w:t>
      </w:r>
      <w:proofErr w:type="spellEnd"/>
      <w:r w:rsidRPr="005A5581">
        <w:rPr>
          <w:color w:val="000000"/>
        </w:rPr>
        <w:t xml:space="preserve"> A, </w:t>
      </w:r>
      <w:proofErr w:type="spellStart"/>
      <w:r w:rsidRPr="005A5581">
        <w:rPr>
          <w:color w:val="000000"/>
        </w:rPr>
        <w:t>Oates</w:t>
      </w:r>
      <w:proofErr w:type="spellEnd"/>
      <w:r w:rsidRPr="005A5581">
        <w:rPr>
          <w:color w:val="000000"/>
        </w:rPr>
        <w:t xml:space="preserve"> </w:t>
      </w:r>
      <w:proofErr w:type="spellStart"/>
      <w:r w:rsidRPr="005A5581">
        <w:rPr>
          <w:color w:val="000000"/>
        </w:rPr>
        <w:t>J,Patrono</w:t>
      </w:r>
      <w:proofErr w:type="spellEnd"/>
      <w:r w:rsidRPr="005A5581">
        <w:rPr>
          <w:color w:val="000000"/>
        </w:rPr>
        <w:t xml:space="preserve"> C, </w:t>
      </w:r>
      <w:proofErr w:type="spellStart"/>
      <w:r w:rsidRPr="005A5581">
        <w:rPr>
          <w:color w:val="000000"/>
        </w:rPr>
        <w:t>Schnitzer</w:t>
      </w:r>
      <w:proofErr w:type="spellEnd"/>
      <w:r w:rsidRPr="005A5581">
        <w:rPr>
          <w:color w:val="000000"/>
        </w:rPr>
        <w:t xml:space="preserve"> TJ, Solomon S, </w:t>
      </w:r>
      <w:proofErr w:type="spellStart"/>
      <w:r w:rsidRPr="005A5581">
        <w:rPr>
          <w:color w:val="000000"/>
        </w:rPr>
        <w:t>Tugwell</w:t>
      </w:r>
      <w:proofErr w:type="spellEnd"/>
      <w:r w:rsidRPr="005A5581">
        <w:rPr>
          <w:color w:val="000000"/>
        </w:rPr>
        <w:t xml:space="preserve"> P, Wilson K, </w:t>
      </w:r>
      <w:proofErr w:type="spellStart"/>
      <w:r w:rsidRPr="005A5581">
        <w:rPr>
          <w:color w:val="000000"/>
        </w:rPr>
        <w:t>Wittes</w:t>
      </w:r>
      <w:proofErr w:type="spellEnd"/>
      <w:r w:rsidRPr="005A5581">
        <w:rPr>
          <w:color w:val="000000"/>
        </w:rPr>
        <w:t xml:space="preserve"> J, </w:t>
      </w:r>
      <w:proofErr w:type="spellStart"/>
      <w:r w:rsidRPr="005A5581">
        <w:rPr>
          <w:color w:val="000000"/>
        </w:rPr>
        <w:t>Baigent</w:t>
      </w:r>
      <w:proofErr w:type="spellEnd"/>
      <w:r w:rsidRPr="005A5581">
        <w:rPr>
          <w:color w:val="000000"/>
        </w:rPr>
        <w:t xml:space="preserve"> C. Vascular </w:t>
      </w:r>
      <w:proofErr w:type="spellStart"/>
      <w:r w:rsidRPr="005A5581">
        <w:rPr>
          <w:color w:val="000000"/>
        </w:rPr>
        <w:t>and</w:t>
      </w:r>
      <w:proofErr w:type="spellEnd"/>
      <w:r w:rsidRPr="005A5581">
        <w:rPr>
          <w:color w:val="000000"/>
        </w:rPr>
        <w:t xml:space="preserve"> </w:t>
      </w:r>
      <w:proofErr w:type="spellStart"/>
      <w:r w:rsidRPr="005A5581">
        <w:rPr>
          <w:color w:val="000000"/>
        </w:rPr>
        <w:t>upper</w:t>
      </w:r>
      <w:proofErr w:type="spellEnd"/>
      <w:r w:rsidRPr="005A5581">
        <w:rPr>
          <w:color w:val="000000"/>
        </w:rPr>
        <w:t xml:space="preserve"> gastrointestinal </w:t>
      </w:r>
      <w:proofErr w:type="spellStart"/>
      <w:r w:rsidRPr="005A5581">
        <w:rPr>
          <w:color w:val="000000"/>
        </w:rPr>
        <w:t>effects</w:t>
      </w:r>
      <w:proofErr w:type="spellEnd"/>
      <w:r w:rsidRPr="005A5581">
        <w:rPr>
          <w:color w:val="000000"/>
        </w:rPr>
        <w:t xml:space="preserve"> of non-</w:t>
      </w:r>
      <w:proofErr w:type="spellStart"/>
      <w:r w:rsidRPr="005A5581">
        <w:rPr>
          <w:color w:val="000000"/>
        </w:rPr>
        <w:t>steroidal</w:t>
      </w:r>
      <w:proofErr w:type="spellEnd"/>
      <w:r w:rsidRPr="005A5581">
        <w:rPr>
          <w:color w:val="000000"/>
        </w:rPr>
        <w:t xml:space="preserve"> anti-</w:t>
      </w:r>
      <w:proofErr w:type="spellStart"/>
      <w:r w:rsidRPr="005A5581">
        <w:rPr>
          <w:color w:val="000000"/>
        </w:rPr>
        <w:t>inflammatory</w:t>
      </w:r>
      <w:proofErr w:type="spellEnd"/>
      <w:r w:rsidRPr="005A5581">
        <w:rPr>
          <w:color w:val="000000"/>
        </w:rPr>
        <w:t xml:space="preserve"> </w:t>
      </w:r>
      <w:proofErr w:type="spellStart"/>
      <w:r w:rsidRPr="005A5581">
        <w:rPr>
          <w:color w:val="000000"/>
        </w:rPr>
        <w:t>drugs</w:t>
      </w:r>
      <w:proofErr w:type="spellEnd"/>
      <w:r w:rsidRPr="005A5581">
        <w:rPr>
          <w:color w:val="000000"/>
        </w:rPr>
        <w:t>: meta-</w:t>
      </w:r>
      <w:proofErr w:type="spellStart"/>
      <w:r w:rsidRPr="005A5581">
        <w:rPr>
          <w:color w:val="000000"/>
        </w:rPr>
        <w:t>analyses</w:t>
      </w:r>
      <w:proofErr w:type="spellEnd"/>
      <w:r w:rsidRPr="005A5581">
        <w:rPr>
          <w:color w:val="000000"/>
        </w:rPr>
        <w:t xml:space="preserve"> of individual participant data </w:t>
      </w:r>
      <w:proofErr w:type="spellStart"/>
      <w:r w:rsidRPr="005A5581">
        <w:rPr>
          <w:color w:val="000000"/>
        </w:rPr>
        <w:t>from</w:t>
      </w:r>
      <w:proofErr w:type="spellEnd"/>
      <w:r w:rsidRPr="005A5581">
        <w:rPr>
          <w:color w:val="000000"/>
        </w:rPr>
        <w:t xml:space="preserve"> </w:t>
      </w:r>
      <w:proofErr w:type="spellStart"/>
      <w:r w:rsidRPr="005A5581">
        <w:rPr>
          <w:color w:val="000000"/>
        </w:rPr>
        <w:t>randomised</w:t>
      </w:r>
      <w:proofErr w:type="spellEnd"/>
      <w:r w:rsidRPr="005A5581">
        <w:rPr>
          <w:color w:val="000000"/>
        </w:rPr>
        <w:t xml:space="preserve"> </w:t>
      </w:r>
      <w:proofErr w:type="spellStart"/>
      <w:r w:rsidRPr="005A5581">
        <w:rPr>
          <w:color w:val="000000"/>
        </w:rPr>
        <w:t>trials</w:t>
      </w:r>
      <w:proofErr w:type="spellEnd"/>
      <w:r w:rsidRPr="005A5581">
        <w:rPr>
          <w:color w:val="000000"/>
        </w:rPr>
        <w:t xml:space="preserve">. </w:t>
      </w:r>
      <w:proofErr w:type="spellStart"/>
      <w:r w:rsidRPr="005A5581">
        <w:rPr>
          <w:color w:val="000000"/>
        </w:rPr>
        <w:t>Lancet</w:t>
      </w:r>
      <w:proofErr w:type="spellEnd"/>
      <w:r w:rsidRPr="005A5581">
        <w:rPr>
          <w:color w:val="000000"/>
        </w:rPr>
        <w:t xml:space="preserve"> 2013;382:769-779</w:t>
      </w:r>
    </w:p>
    <w:p w14:paraId="45A0BB9D" w14:textId="77777777" w:rsidR="00E00550" w:rsidRPr="005A5581" w:rsidRDefault="00B153E5" w:rsidP="00563C15">
      <w:pPr>
        <w:numPr>
          <w:ilvl w:val="0"/>
          <w:numId w:val="12"/>
        </w:numPr>
        <w:jc w:val="both"/>
        <w:rPr>
          <w:color w:val="000000"/>
        </w:rPr>
      </w:pPr>
      <w:proofErr w:type="spellStart"/>
      <w:r w:rsidRPr="005A5581">
        <w:t>Kogame</w:t>
      </w:r>
      <w:proofErr w:type="spellEnd"/>
      <w:r w:rsidRPr="005A5581">
        <w:t xml:space="preserve"> N, </w:t>
      </w:r>
      <w:proofErr w:type="spellStart"/>
      <w:r w:rsidRPr="005A5581">
        <w:t>Guimaraes</w:t>
      </w:r>
      <w:proofErr w:type="spellEnd"/>
      <w:r w:rsidRPr="005A5581">
        <w:t xml:space="preserve"> PO, </w:t>
      </w:r>
      <w:proofErr w:type="spellStart"/>
      <w:r w:rsidRPr="005A5581">
        <w:t>Modolo</w:t>
      </w:r>
      <w:proofErr w:type="spellEnd"/>
      <w:r w:rsidRPr="005A5581">
        <w:t xml:space="preserve"> R, De </w:t>
      </w:r>
      <w:proofErr w:type="spellStart"/>
      <w:r w:rsidRPr="005A5581">
        <w:t>Martino</w:t>
      </w:r>
      <w:proofErr w:type="spellEnd"/>
      <w:r w:rsidRPr="005A5581">
        <w:t xml:space="preserve"> F, </w:t>
      </w:r>
      <w:proofErr w:type="spellStart"/>
      <w:r w:rsidRPr="005A5581">
        <w:t>Tinoco</w:t>
      </w:r>
      <w:proofErr w:type="spellEnd"/>
      <w:r w:rsidRPr="005A5581">
        <w:t xml:space="preserve"> J, Ribeiro EE, et al. </w:t>
      </w:r>
      <w:proofErr w:type="spellStart"/>
      <w:r w:rsidRPr="005A5581">
        <w:t>Aspirin-free</w:t>
      </w:r>
      <w:proofErr w:type="spellEnd"/>
      <w:r w:rsidRPr="005A5581">
        <w:t xml:space="preserve"> </w:t>
      </w:r>
      <w:proofErr w:type="spellStart"/>
      <w:r w:rsidRPr="005A5581">
        <w:t>prasugrel</w:t>
      </w:r>
      <w:proofErr w:type="spellEnd"/>
      <w:r w:rsidRPr="005A5581">
        <w:t xml:space="preserve"> </w:t>
      </w:r>
      <w:proofErr w:type="spellStart"/>
      <w:r w:rsidRPr="005A5581">
        <w:t>monotherapy</w:t>
      </w:r>
      <w:proofErr w:type="spellEnd"/>
      <w:r w:rsidRPr="005A5581">
        <w:t xml:space="preserve"> </w:t>
      </w:r>
      <w:proofErr w:type="spellStart"/>
      <w:r w:rsidRPr="005A5581">
        <w:t>following</w:t>
      </w:r>
      <w:proofErr w:type="spellEnd"/>
      <w:r w:rsidRPr="005A5581">
        <w:t xml:space="preserve"> </w:t>
      </w:r>
      <w:proofErr w:type="spellStart"/>
      <w:r w:rsidRPr="005A5581">
        <w:t>coronary</w:t>
      </w:r>
      <w:proofErr w:type="spellEnd"/>
      <w:r w:rsidRPr="005A5581">
        <w:t xml:space="preserve"> </w:t>
      </w:r>
      <w:proofErr w:type="spellStart"/>
      <w:r w:rsidRPr="005A5581">
        <w:t>artery</w:t>
      </w:r>
      <w:proofErr w:type="spellEnd"/>
      <w:r w:rsidRPr="005A5581">
        <w:t xml:space="preserve"> </w:t>
      </w:r>
      <w:proofErr w:type="spellStart"/>
      <w:r w:rsidRPr="005A5581">
        <w:t>stenting</w:t>
      </w:r>
      <w:proofErr w:type="spellEnd"/>
      <w:r w:rsidRPr="005A5581">
        <w:t xml:space="preserve"> in </w:t>
      </w:r>
      <w:proofErr w:type="spellStart"/>
      <w:r w:rsidRPr="005A5581">
        <w:t>patients</w:t>
      </w:r>
      <w:proofErr w:type="spellEnd"/>
      <w:r w:rsidRPr="005A5581">
        <w:t xml:space="preserve"> </w:t>
      </w:r>
      <w:proofErr w:type="spellStart"/>
      <w:r w:rsidRPr="005A5581">
        <w:t>with</w:t>
      </w:r>
      <w:proofErr w:type="spellEnd"/>
      <w:r w:rsidRPr="005A5581">
        <w:t xml:space="preserve"> </w:t>
      </w:r>
      <w:proofErr w:type="spellStart"/>
      <w:r w:rsidRPr="005A5581">
        <w:t>stable</w:t>
      </w:r>
      <w:proofErr w:type="spellEnd"/>
      <w:r w:rsidRPr="005A5581">
        <w:t xml:space="preserve"> CAD: </w:t>
      </w:r>
      <w:proofErr w:type="spellStart"/>
      <w:r w:rsidRPr="005A5581">
        <w:t>the</w:t>
      </w:r>
      <w:proofErr w:type="spellEnd"/>
      <w:r w:rsidRPr="005A5581">
        <w:t xml:space="preserve"> ASET Pilot </w:t>
      </w:r>
      <w:proofErr w:type="spellStart"/>
      <w:r w:rsidRPr="005A5581">
        <w:t>study</w:t>
      </w:r>
      <w:proofErr w:type="spellEnd"/>
      <w:r w:rsidRPr="005A5581">
        <w:t xml:space="preserve">. JACC </w:t>
      </w:r>
      <w:proofErr w:type="spellStart"/>
      <w:r w:rsidRPr="005A5581">
        <w:t>Cardiovasc</w:t>
      </w:r>
      <w:proofErr w:type="spellEnd"/>
      <w:r w:rsidRPr="005A5581">
        <w:t xml:space="preserve"> </w:t>
      </w:r>
      <w:proofErr w:type="spellStart"/>
      <w:r w:rsidRPr="005A5581">
        <w:t>Interv</w:t>
      </w:r>
      <w:proofErr w:type="spellEnd"/>
      <w:r w:rsidRPr="005A5581">
        <w:t xml:space="preserve"> 2020;13:2251–62. </w:t>
      </w:r>
      <w:hyperlink r:id="rId26">
        <w:r w:rsidRPr="005A5581">
          <w:rPr>
            <w:color w:val="1155CC"/>
            <w:u w:val="single"/>
          </w:rPr>
          <w:t>https://doi.org/10.1016/j.jcin.2020.06.023</w:t>
        </w:r>
      </w:hyperlink>
    </w:p>
    <w:p w14:paraId="424A460F" w14:textId="77777777" w:rsidR="00E00550" w:rsidRPr="005A5581" w:rsidRDefault="00B153E5" w:rsidP="00563C15">
      <w:pPr>
        <w:numPr>
          <w:ilvl w:val="0"/>
          <w:numId w:val="12"/>
        </w:numPr>
        <w:jc w:val="both"/>
        <w:rPr>
          <w:color w:val="000000"/>
        </w:rPr>
      </w:pPr>
      <w:proofErr w:type="spellStart"/>
      <w:r w:rsidRPr="005A5581">
        <w:t>Gurbel</w:t>
      </w:r>
      <w:proofErr w:type="spellEnd"/>
      <w:r w:rsidRPr="005A5581">
        <w:t xml:space="preserve"> PA, </w:t>
      </w:r>
      <w:proofErr w:type="spellStart"/>
      <w:r w:rsidRPr="005A5581">
        <w:t>Bliden</w:t>
      </w:r>
      <w:proofErr w:type="spellEnd"/>
      <w:r w:rsidRPr="005A5581">
        <w:t xml:space="preserve"> KP, Butler K, </w:t>
      </w:r>
      <w:proofErr w:type="spellStart"/>
      <w:r w:rsidRPr="005A5581">
        <w:t>Tantry</w:t>
      </w:r>
      <w:proofErr w:type="spellEnd"/>
      <w:r w:rsidRPr="005A5581">
        <w:t xml:space="preserve"> US, </w:t>
      </w:r>
      <w:proofErr w:type="spellStart"/>
      <w:r w:rsidRPr="005A5581">
        <w:t>Gesheff</w:t>
      </w:r>
      <w:proofErr w:type="spellEnd"/>
      <w:r w:rsidRPr="005A5581">
        <w:t xml:space="preserve"> T, </w:t>
      </w:r>
      <w:proofErr w:type="spellStart"/>
      <w:r w:rsidRPr="005A5581">
        <w:t>Wei</w:t>
      </w:r>
      <w:proofErr w:type="spellEnd"/>
      <w:r w:rsidRPr="005A5581">
        <w:t xml:space="preserve"> C, et al. </w:t>
      </w:r>
      <w:proofErr w:type="spellStart"/>
      <w:r w:rsidRPr="005A5581">
        <w:t>Randomized</w:t>
      </w:r>
      <w:proofErr w:type="spellEnd"/>
      <w:r w:rsidRPr="005A5581">
        <w:t xml:space="preserve"> </w:t>
      </w:r>
      <w:proofErr w:type="spellStart"/>
      <w:r w:rsidRPr="005A5581">
        <w:t>double-blind</w:t>
      </w:r>
      <w:proofErr w:type="spellEnd"/>
      <w:r w:rsidRPr="005A5581">
        <w:t xml:space="preserve"> </w:t>
      </w:r>
      <w:proofErr w:type="spellStart"/>
      <w:r w:rsidRPr="005A5581">
        <w:t>assessment</w:t>
      </w:r>
      <w:proofErr w:type="spellEnd"/>
      <w:r w:rsidRPr="005A5581">
        <w:t xml:space="preserve"> of </w:t>
      </w:r>
      <w:proofErr w:type="spellStart"/>
      <w:r w:rsidRPr="005A5581">
        <w:t>the</w:t>
      </w:r>
      <w:proofErr w:type="spellEnd"/>
      <w:r w:rsidRPr="005A5581">
        <w:t xml:space="preserve"> ONSET </w:t>
      </w:r>
      <w:proofErr w:type="spellStart"/>
      <w:r w:rsidRPr="005A5581">
        <w:t>and</w:t>
      </w:r>
      <w:proofErr w:type="spellEnd"/>
      <w:r w:rsidRPr="005A5581">
        <w:t xml:space="preserve"> OFFSET of </w:t>
      </w:r>
      <w:proofErr w:type="spellStart"/>
      <w:r w:rsidRPr="005A5581">
        <w:t>the</w:t>
      </w:r>
      <w:proofErr w:type="spellEnd"/>
      <w:r w:rsidRPr="005A5581">
        <w:t xml:space="preserve"> </w:t>
      </w:r>
      <w:proofErr w:type="spellStart"/>
      <w:r w:rsidRPr="005A5581">
        <w:t>antiplatelet</w:t>
      </w:r>
      <w:proofErr w:type="spellEnd"/>
      <w:r w:rsidRPr="005A5581">
        <w:t xml:space="preserve"> </w:t>
      </w:r>
      <w:proofErr w:type="spellStart"/>
      <w:r w:rsidRPr="005A5581">
        <w:t>effects</w:t>
      </w:r>
      <w:proofErr w:type="spellEnd"/>
      <w:r w:rsidRPr="005A5581">
        <w:t xml:space="preserve"> of </w:t>
      </w:r>
      <w:proofErr w:type="spellStart"/>
      <w:r w:rsidRPr="005A5581">
        <w:t>ticagrelor</w:t>
      </w:r>
      <w:proofErr w:type="spellEnd"/>
      <w:r w:rsidRPr="005A5581">
        <w:t xml:space="preserve"> versus </w:t>
      </w:r>
      <w:proofErr w:type="spellStart"/>
      <w:r w:rsidRPr="005A5581">
        <w:t>Clopidogrel</w:t>
      </w:r>
      <w:proofErr w:type="spellEnd"/>
      <w:r w:rsidRPr="005A5581">
        <w:t xml:space="preserve"> in </w:t>
      </w:r>
      <w:proofErr w:type="spellStart"/>
      <w:r w:rsidRPr="005A5581">
        <w:t>patients</w:t>
      </w:r>
      <w:proofErr w:type="spellEnd"/>
      <w:r w:rsidRPr="005A5581">
        <w:t xml:space="preserve"> </w:t>
      </w:r>
      <w:proofErr w:type="spellStart"/>
      <w:r w:rsidRPr="005A5581">
        <w:t>with</w:t>
      </w:r>
      <w:proofErr w:type="spellEnd"/>
      <w:r w:rsidRPr="005A5581">
        <w:t xml:space="preserve"> </w:t>
      </w:r>
      <w:proofErr w:type="spellStart"/>
      <w:r w:rsidRPr="005A5581">
        <w:t>stable</w:t>
      </w:r>
      <w:proofErr w:type="spellEnd"/>
      <w:r w:rsidRPr="005A5581">
        <w:t xml:space="preserve"> </w:t>
      </w:r>
      <w:proofErr w:type="spellStart"/>
      <w:r w:rsidRPr="005A5581">
        <w:t>coronary</w:t>
      </w:r>
      <w:proofErr w:type="spellEnd"/>
      <w:r w:rsidRPr="005A5581">
        <w:t xml:space="preserve"> </w:t>
      </w:r>
      <w:proofErr w:type="spellStart"/>
      <w:r w:rsidRPr="005A5581">
        <w:t>artery</w:t>
      </w:r>
      <w:proofErr w:type="spellEnd"/>
      <w:r w:rsidRPr="005A5581">
        <w:t xml:space="preserve"> </w:t>
      </w:r>
      <w:proofErr w:type="spellStart"/>
      <w:r w:rsidRPr="005A5581">
        <w:t>disease</w:t>
      </w:r>
      <w:proofErr w:type="spellEnd"/>
      <w:r w:rsidRPr="005A5581">
        <w:t xml:space="preserve">: </w:t>
      </w:r>
      <w:proofErr w:type="spellStart"/>
      <w:r w:rsidRPr="005A5581">
        <w:t>the</w:t>
      </w:r>
      <w:proofErr w:type="spellEnd"/>
      <w:r w:rsidRPr="005A5581">
        <w:t xml:space="preserve"> ONSET/ OFFSET </w:t>
      </w:r>
      <w:proofErr w:type="spellStart"/>
      <w:r w:rsidRPr="005A5581">
        <w:t>study</w:t>
      </w:r>
      <w:proofErr w:type="spellEnd"/>
      <w:r w:rsidRPr="005A5581">
        <w:t xml:space="preserve">. </w:t>
      </w:r>
      <w:proofErr w:type="spellStart"/>
      <w:r w:rsidRPr="005A5581">
        <w:t>Circulation</w:t>
      </w:r>
      <w:proofErr w:type="spellEnd"/>
      <w:r w:rsidRPr="005A5581">
        <w:t xml:space="preserve"> 2009;120:2577–85. </w:t>
      </w:r>
      <w:hyperlink r:id="rId27">
        <w:r w:rsidRPr="005A5581">
          <w:rPr>
            <w:color w:val="1155CC"/>
            <w:u w:val="single"/>
          </w:rPr>
          <w:t>https://doi.org/10.1161/CIRCULATIONAHA.109.912550</w:t>
        </w:r>
      </w:hyperlink>
      <w:r w:rsidRPr="005A5581">
        <w:t xml:space="preserve">  </w:t>
      </w:r>
    </w:p>
    <w:p w14:paraId="366E86FD" w14:textId="77777777" w:rsidR="00E00550" w:rsidRPr="005A5581" w:rsidRDefault="00B153E5" w:rsidP="00563C15">
      <w:pPr>
        <w:numPr>
          <w:ilvl w:val="0"/>
          <w:numId w:val="12"/>
        </w:numPr>
        <w:jc w:val="both"/>
        <w:rPr>
          <w:color w:val="000000"/>
        </w:rPr>
      </w:pPr>
      <w:proofErr w:type="spellStart"/>
      <w:r w:rsidRPr="005A5581">
        <w:t>Storey</w:t>
      </w:r>
      <w:proofErr w:type="spellEnd"/>
      <w:r w:rsidRPr="005A5581">
        <w:t xml:space="preserve"> RF, </w:t>
      </w:r>
      <w:proofErr w:type="spellStart"/>
      <w:r w:rsidRPr="005A5581">
        <w:t>Angiolillo</w:t>
      </w:r>
      <w:proofErr w:type="spellEnd"/>
      <w:r w:rsidRPr="005A5581">
        <w:t xml:space="preserve"> DJ, </w:t>
      </w:r>
      <w:proofErr w:type="spellStart"/>
      <w:r w:rsidRPr="005A5581">
        <w:t>Patil</w:t>
      </w:r>
      <w:proofErr w:type="spellEnd"/>
      <w:r w:rsidRPr="005A5581">
        <w:t xml:space="preserve"> SB, </w:t>
      </w:r>
      <w:proofErr w:type="spellStart"/>
      <w:r w:rsidRPr="005A5581">
        <w:t>Desai</w:t>
      </w:r>
      <w:proofErr w:type="spellEnd"/>
      <w:r w:rsidRPr="005A5581">
        <w:t xml:space="preserve"> B, </w:t>
      </w:r>
      <w:proofErr w:type="spellStart"/>
      <w:r w:rsidRPr="005A5581">
        <w:t>Ecob</w:t>
      </w:r>
      <w:proofErr w:type="spellEnd"/>
      <w:r w:rsidRPr="005A5581">
        <w:t xml:space="preserve"> R, </w:t>
      </w:r>
      <w:proofErr w:type="spellStart"/>
      <w:r w:rsidRPr="005A5581">
        <w:t>Husted</w:t>
      </w:r>
      <w:proofErr w:type="spellEnd"/>
      <w:r w:rsidRPr="005A5581">
        <w:t xml:space="preserve"> S, et al. </w:t>
      </w:r>
      <w:proofErr w:type="spellStart"/>
      <w:r w:rsidRPr="005A5581">
        <w:t>Inhibitory</w:t>
      </w:r>
      <w:proofErr w:type="spellEnd"/>
      <w:r w:rsidRPr="005A5581">
        <w:t xml:space="preserve"> </w:t>
      </w:r>
      <w:proofErr w:type="spellStart"/>
      <w:r w:rsidRPr="005A5581">
        <w:t>effects</w:t>
      </w:r>
      <w:proofErr w:type="spellEnd"/>
      <w:r w:rsidRPr="005A5581">
        <w:t xml:space="preserve"> of </w:t>
      </w:r>
      <w:proofErr w:type="spellStart"/>
      <w:r w:rsidRPr="005A5581">
        <w:t>ticagrelor</w:t>
      </w:r>
      <w:proofErr w:type="spellEnd"/>
      <w:r w:rsidRPr="005A5581">
        <w:t xml:space="preserve"> </w:t>
      </w:r>
      <w:proofErr w:type="spellStart"/>
      <w:r w:rsidRPr="005A5581">
        <w:t>compared</w:t>
      </w:r>
      <w:proofErr w:type="spellEnd"/>
      <w:r w:rsidRPr="005A5581">
        <w:t xml:space="preserve"> </w:t>
      </w:r>
      <w:proofErr w:type="spellStart"/>
      <w:r w:rsidRPr="005A5581">
        <w:t>with</w:t>
      </w:r>
      <w:proofErr w:type="spellEnd"/>
      <w:r w:rsidRPr="005A5581">
        <w:t xml:space="preserve"> </w:t>
      </w:r>
      <w:proofErr w:type="spellStart"/>
      <w:r w:rsidRPr="005A5581">
        <w:t>clopidogrel</w:t>
      </w:r>
      <w:proofErr w:type="spellEnd"/>
      <w:r w:rsidRPr="005A5581">
        <w:t xml:space="preserve"> on </w:t>
      </w:r>
      <w:proofErr w:type="spellStart"/>
      <w:r w:rsidRPr="005A5581">
        <w:t>platelet</w:t>
      </w:r>
      <w:proofErr w:type="spellEnd"/>
      <w:r w:rsidRPr="005A5581">
        <w:t xml:space="preserve"> </w:t>
      </w:r>
      <w:proofErr w:type="spellStart"/>
      <w:r w:rsidRPr="005A5581">
        <w:t>function</w:t>
      </w:r>
      <w:proofErr w:type="spellEnd"/>
      <w:r w:rsidRPr="005A5581">
        <w:t xml:space="preserve"> in </w:t>
      </w:r>
      <w:proofErr w:type="spellStart"/>
      <w:r w:rsidRPr="005A5581">
        <w:t>patients</w:t>
      </w:r>
      <w:proofErr w:type="spellEnd"/>
      <w:r w:rsidRPr="005A5581">
        <w:t xml:space="preserve"> </w:t>
      </w:r>
      <w:proofErr w:type="spellStart"/>
      <w:r w:rsidRPr="005A5581">
        <w:t>with</w:t>
      </w:r>
      <w:proofErr w:type="spellEnd"/>
      <w:r w:rsidRPr="005A5581">
        <w:t xml:space="preserve"> acute </w:t>
      </w:r>
      <w:proofErr w:type="spellStart"/>
      <w:r w:rsidRPr="005A5581">
        <w:t>coronary</w:t>
      </w:r>
      <w:proofErr w:type="spellEnd"/>
      <w:r w:rsidRPr="005A5581">
        <w:t xml:space="preserve"> </w:t>
      </w:r>
      <w:proofErr w:type="spellStart"/>
      <w:r w:rsidRPr="005A5581">
        <w:t>syndromes</w:t>
      </w:r>
      <w:proofErr w:type="spellEnd"/>
      <w:r w:rsidRPr="005A5581">
        <w:t xml:space="preserve">: </w:t>
      </w:r>
      <w:proofErr w:type="spellStart"/>
      <w:r w:rsidRPr="005A5581">
        <w:t>the</w:t>
      </w:r>
      <w:proofErr w:type="spellEnd"/>
      <w:r w:rsidRPr="005A5581">
        <w:t xml:space="preserve"> PLATO (</w:t>
      </w:r>
      <w:proofErr w:type="spellStart"/>
      <w:r w:rsidRPr="005A5581">
        <w:t>PLATelet</w:t>
      </w:r>
      <w:proofErr w:type="spellEnd"/>
      <w:r w:rsidRPr="005A5581">
        <w:t xml:space="preserve"> </w:t>
      </w:r>
      <w:proofErr w:type="spellStart"/>
      <w:r w:rsidRPr="005A5581">
        <w:t>inhibition</w:t>
      </w:r>
      <w:proofErr w:type="spellEnd"/>
      <w:r w:rsidRPr="005A5581">
        <w:t xml:space="preserve"> </w:t>
      </w:r>
      <w:proofErr w:type="spellStart"/>
      <w:r w:rsidRPr="005A5581">
        <w:t>and</w:t>
      </w:r>
      <w:proofErr w:type="spellEnd"/>
      <w:r w:rsidRPr="005A5581">
        <w:t xml:space="preserve"> </w:t>
      </w:r>
      <w:proofErr w:type="spellStart"/>
      <w:r w:rsidRPr="005A5581">
        <w:t>patient</w:t>
      </w:r>
      <w:proofErr w:type="spellEnd"/>
      <w:r w:rsidRPr="005A5581">
        <w:t xml:space="preserve"> </w:t>
      </w:r>
      <w:proofErr w:type="spellStart"/>
      <w:r w:rsidRPr="005A5581">
        <w:t>Outcomes</w:t>
      </w:r>
      <w:proofErr w:type="spellEnd"/>
      <w:r w:rsidRPr="005A5581">
        <w:t xml:space="preserve">) PLATELET </w:t>
      </w:r>
      <w:proofErr w:type="spellStart"/>
      <w:r w:rsidRPr="005A5581">
        <w:t>substudy</w:t>
      </w:r>
      <w:proofErr w:type="spellEnd"/>
      <w:r w:rsidRPr="005A5581">
        <w:t xml:space="preserve">. J Am </w:t>
      </w:r>
      <w:proofErr w:type="spellStart"/>
      <w:r w:rsidRPr="005A5581">
        <w:t>Coll</w:t>
      </w:r>
      <w:proofErr w:type="spellEnd"/>
      <w:r w:rsidRPr="005A5581">
        <w:t xml:space="preserve"> </w:t>
      </w:r>
      <w:proofErr w:type="spellStart"/>
      <w:r w:rsidRPr="005A5581">
        <w:t>Cardiol</w:t>
      </w:r>
      <w:proofErr w:type="spellEnd"/>
      <w:r w:rsidRPr="005A5581">
        <w:t xml:space="preserve"> 2010;56:1456–62. </w:t>
      </w:r>
      <w:hyperlink r:id="rId28">
        <w:r w:rsidRPr="005A5581">
          <w:rPr>
            <w:color w:val="1155CC"/>
            <w:u w:val="single"/>
          </w:rPr>
          <w:t>https://doi.org/10.1016/j.jacc.2010.03.100</w:t>
        </w:r>
      </w:hyperlink>
      <w:r w:rsidRPr="005A5581">
        <w:t xml:space="preserve"> </w:t>
      </w:r>
    </w:p>
    <w:p w14:paraId="493D7412" w14:textId="77777777" w:rsidR="00E00550" w:rsidRPr="005A5581" w:rsidRDefault="00B153E5" w:rsidP="00563C15">
      <w:pPr>
        <w:numPr>
          <w:ilvl w:val="0"/>
          <w:numId w:val="12"/>
        </w:numPr>
        <w:jc w:val="both"/>
        <w:rPr>
          <w:color w:val="000000"/>
        </w:rPr>
      </w:pPr>
      <w:proofErr w:type="spellStart"/>
      <w:r w:rsidRPr="005A5581">
        <w:t>Wallentin</w:t>
      </w:r>
      <w:proofErr w:type="spellEnd"/>
      <w:r w:rsidRPr="005A5581">
        <w:t xml:space="preserve"> L, Becker RC, </w:t>
      </w:r>
      <w:proofErr w:type="spellStart"/>
      <w:r w:rsidRPr="005A5581">
        <w:t>Budaj</w:t>
      </w:r>
      <w:proofErr w:type="spellEnd"/>
      <w:r w:rsidRPr="005A5581">
        <w:t xml:space="preserve"> A, Cannon CP, </w:t>
      </w:r>
      <w:proofErr w:type="spellStart"/>
      <w:r w:rsidRPr="005A5581">
        <w:t>Emanuelsson</w:t>
      </w:r>
      <w:proofErr w:type="spellEnd"/>
      <w:r w:rsidRPr="005A5581">
        <w:t xml:space="preserve"> H, </w:t>
      </w:r>
      <w:proofErr w:type="spellStart"/>
      <w:r w:rsidRPr="005A5581">
        <w:t>Held</w:t>
      </w:r>
      <w:proofErr w:type="spellEnd"/>
      <w:r w:rsidRPr="005A5581">
        <w:t xml:space="preserve"> C, et al. </w:t>
      </w:r>
      <w:proofErr w:type="spellStart"/>
      <w:r w:rsidRPr="005A5581">
        <w:t>Ticagrelor</w:t>
      </w:r>
      <w:proofErr w:type="spellEnd"/>
      <w:r w:rsidRPr="005A5581">
        <w:t xml:space="preserve"> versus </w:t>
      </w:r>
      <w:proofErr w:type="spellStart"/>
      <w:r w:rsidRPr="005A5581">
        <w:t>clopidogrel</w:t>
      </w:r>
      <w:proofErr w:type="spellEnd"/>
      <w:r w:rsidRPr="005A5581">
        <w:t xml:space="preserve"> in </w:t>
      </w:r>
      <w:proofErr w:type="spellStart"/>
      <w:r w:rsidRPr="005A5581">
        <w:t>patients</w:t>
      </w:r>
      <w:proofErr w:type="spellEnd"/>
      <w:r w:rsidRPr="005A5581">
        <w:t xml:space="preserve"> </w:t>
      </w:r>
      <w:proofErr w:type="spellStart"/>
      <w:r w:rsidRPr="005A5581">
        <w:t>with</w:t>
      </w:r>
      <w:proofErr w:type="spellEnd"/>
      <w:r w:rsidRPr="005A5581">
        <w:t xml:space="preserve"> acute </w:t>
      </w:r>
      <w:proofErr w:type="spellStart"/>
      <w:r w:rsidRPr="005A5581">
        <w:t>coronary</w:t>
      </w:r>
      <w:proofErr w:type="spellEnd"/>
      <w:r w:rsidRPr="005A5581">
        <w:t xml:space="preserve"> </w:t>
      </w:r>
      <w:proofErr w:type="spellStart"/>
      <w:r w:rsidRPr="005A5581">
        <w:t>syndromes</w:t>
      </w:r>
      <w:proofErr w:type="spellEnd"/>
      <w:r w:rsidRPr="005A5581">
        <w:t xml:space="preserve">. N </w:t>
      </w:r>
      <w:proofErr w:type="spellStart"/>
      <w:r w:rsidRPr="005A5581">
        <w:t>Engl</w:t>
      </w:r>
      <w:proofErr w:type="spellEnd"/>
      <w:r w:rsidRPr="005A5581">
        <w:t xml:space="preserve"> J Med 2009;361: 1045–57. </w:t>
      </w:r>
      <w:hyperlink r:id="rId29">
        <w:r w:rsidRPr="005A5581">
          <w:rPr>
            <w:color w:val="1155CC"/>
            <w:u w:val="single"/>
          </w:rPr>
          <w:t>https://doi.org/10.1056/NEJMoa0904327</w:t>
        </w:r>
      </w:hyperlink>
      <w:r w:rsidRPr="005A5581">
        <w:t xml:space="preserve"> </w:t>
      </w:r>
    </w:p>
    <w:p w14:paraId="559AC069" w14:textId="77777777" w:rsidR="00E00550" w:rsidRPr="005A5581" w:rsidRDefault="00B153E5" w:rsidP="00563C15">
      <w:pPr>
        <w:numPr>
          <w:ilvl w:val="0"/>
          <w:numId w:val="12"/>
        </w:numPr>
        <w:jc w:val="both"/>
        <w:rPr>
          <w:color w:val="000000"/>
        </w:rPr>
      </w:pPr>
      <w:proofErr w:type="spellStart"/>
      <w:r w:rsidRPr="005A5581">
        <w:t>Vranckx</w:t>
      </w:r>
      <w:proofErr w:type="spellEnd"/>
      <w:r w:rsidRPr="005A5581">
        <w:t xml:space="preserve"> P, </w:t>
      </w:r>
      <w:proofErr w:type="spellStart"/>
      <w:r w:rsidRPr="005A5581">
        <w:t>Valgimigli</w:t>
      </w:r>
      <w:proofErr w:type="spellEnd"/>
      <w:r w:rsidRPr="005A5581">
        <w:t xml:space="preserve"> M, Juni P, </w:t>
      </w:r>
      <w:proofErr w:type="spellStart"/>
      <w:r w:rsidRPr="005A5581">
        <w:t>Hamm</w:t>
      </w:r>
      <w:proofErr w:type="spellEnd"/>
      <w:r w:rsidRPr="005A5581">
        <w:t xml:space="preserve"> C, </w:t>
      </w:r>
      <w:proofErr w:type="spellStart"/>
      <w:r w:rsidRPr="005A5581">
        <w:t>Steg</w:t>
      </w:r>
      <w:proofErr w:type="spellEnd"/>
      <w:r w:rsidRPr="005A5581">
        <w:t xml:space="preserve"> PG, </w:t>
      </w:r>
      <w:proofErr w:type="spellStart"/>
      <w:r w:rsidRPr="005A5581">
        <w:t>Heg</w:t>
      </w:r>
      <w:proofErr w:type="spellEnd"/>
      <w:r w:rsidRPr="005A5581">
        <w:t xml:space="preserve"> D, et al. </w:t>
      </w:r>
      <w:proofErr w:type="spellStart"/>
      <w:r w:rsidRPr="005A5581">
        <w:t>Ticagrelor</w:t>
      </w:r>
      <w:proofErr w:type="spellEnd"/>
      <w:r w:rsidRPr="005A5581">
        <w:t xml:space="preserve"> plus </w:t>
      </w:r>
      <w:proofErr w:type="spellStart"/>
      <w:r w:rsidRPr="005A5581">
        <w:t>aspirin</w:t>
      </w:r>
      <w:proofErr w:type="spellEnd"/>
      <w:r w:rsidRPr="005A5581">
        <w:t xml:space="preserve"> for 1 </w:t>
      </w:r>
      <w:proofErr w:type="spellStart"/>
      <w:r w:rsidRPr="005A5581">
        <w:t>month</w:t>
      </w:r>
      <w:proofErr w:type="spellEnd"/>
      <w:r w:rsidRPr="005A5581">
        <w:t xml:space="preserve">, </w:t>
      </w:r>
      <w:proofErr w:type="spellStart"/>
      <w:r w:rsidRPr="005A5581">
        <w:t>followed</w:t>
      </w:r>
      <w:proofErr w:type="spellEnd"/>
      <w:r w:rsidRPr="005A5581">
        <w:t xml:space="preserve"> </w:t>
      </w:r>
      <w:proofErr w:type="spellStart"/>
      <w:r w:rsidRPr="005A5581">
        <w:t>by</w:t>
      </w:r>
      <w:proofErr w:type="spellEnd"/>
      <w:r w:rsidRPr="005A5581">
        <w:t xml:space="preserve"> </w:t>
      </w:r>
      <w:proofErr w:type="spellStart"/>
      <w:r w:rsidRPr="005A5581">
        <w:t>ticagrelor</w:t>
      </w:r>
      <w:proofErr w:type="spellEnd"/>
      <w:r w:rsidRPr="005A5581">
        <w:t xml:space="preserve"> </w:t>
      </w:r>
      <w:proofErr w:type="spellStart"/>
      <w:r w:rsidRPr="005A5581">
        <w:t>monotherapy</w:t>
      </w:r>
      <w:proofErr w:type="spellEnd"/>
      <w:r w:rsidRPr="005A5581">
        <w:t xml:space="preserve"> for 23 </w:t>
      </w:r>
      <w:proofErr w:type="spellStart"/>
      <w:r w:rsidRPr="005A5581">
        <w:t>months</w:t>
      </w:r>
      <w:proofErr w:type="spellEnd"/>
      <w:r w:rsidRPr="005A5581">
        <w:t xml:space="preserve"> </w:t>
      </w:r>
      <w:proofErr w:type="spellStart"/>
      <w:r w:rsidRPr="005A5581">
        <w:t>vs</w:t>
      </w:r>
      <w:proofErr w:type="spellEnd"/>
      <w:r w:rsidRPr="005A5581">
        <w:t xml:space="preserve"> </w:t>
      </w:r>
      <w:proofErr w:type="spellStart"/>
      <w:r w:rsidRPr="005A5581">
        <w:t>aspirin</w:t>
      </w:r>
      <w:proofErr w:type="spellEnd"/>
      <w:r w:rsidRPr="005A5581">
        <w:t xml:space="preserve"> plus </w:t>
      </w:r>
      <w:proofErr w:type="spellStart"/>
      <w:r w:rsidRPr="005A5581">
        <w:t>clopidogrel</w:t>
      </w:r>
      <w:proofErr w:type="spellEnd"/>
      <w:r w:rsidRPr="005A5581">
        <w:t xml:space="preserve"> or </w:t>
      </w:r>
      <w:proofErr w:type="spellStart"/>
      <w:r w:rsidRPr="005A5581">
        <w:t>ticagrelor</w:t>
      </w:r>
      <w:proofErr w:type="spellEnd"/>
      <w:r w:rsidRPr="005A5581">
        <w:t xml:space="preserve"> for 12 </w:t>
      </w:r>
      <w:proofErr w:type="spellStart"/>
      <w:r w:rsidRPr="005A5581">
        <w:t>months</w:t>
      </w:r>
      <w:proofErr w:type="spellEnd"/>
      <w:r w:rsidRPr="005A5581">
        <w:t xml:space="preserve">, </w:t>
      </w:r>
      <w:proofErr w:type="spellStart"/>
      <w:r w:rsidRPr="005A5581">
        <w:t>followed</w:t>
      </w:r>
      <w:proofErr w:type="spellEnd"/>
      <w:r w:rsidRPr="005A5581">
        <w:t xml:space="preserve"> </w:t>
      </w:r>
      <w:proofErr w:type="spellStart"/>
      <w:r w:rsidRPr="005A5581">
        <w:t>by</w:t>
      </w:r>
      <w:proofErr w:type="spellEnd"/>
      <w:r w:rsidRPr="005A5581">
        <w:t xml:space="preserve"> </w:t>
      </w:r>
      <w:proofErr w:type="spellStart"/>
      <w:r w:rsidRPr="005A5581">
        <w:t>aspirin</w:t>
      </w:r>
      <w:proofErr w:type="spellEnd"/>
      <w:r w:rsidRPr="005A5581">
        <w:t xml:space="preserve"> </w:t>
      </w:r>
      <w:proofErr w:type="spellStart"/>
      <w:r w:rsidRPr="005A5581">
        <w:t>monotherapy</w:t>
      </w:r>
      <w:proofErr w:type="spellEnd"/>
      <w:r w:rsidRPr="005A5581">
        <w:t xml:space="preserve"> for 12 </w:t>
      </w:r>
      <w:proofErr w:type="spellStart"/>
      <w:r w:rsidRPr="005A5581">
        <w:t>months</w:t>
      </w:r>
      <w:proofErr w:type="spellEnd"/>
      <w:r w:rsidRPr="005A5581">
        <w:t xml:space="preserve"> </w:t>
      </w:r>
      <w:proofErr w:type="spellStart"/>
      <w:r w:rsidRPr="005A5581">
        <w:t>after</w:t>
      </w:r>
      <w:proofErr w:type="spellEnd"/>
      <w:r w:rsidRPr="005A5581">
        <w:t xml:space="preserve"> </w:t>
      </w:r>
      <w:proofErr w:type="spellStart"/>
      <w:r w:rsidRPr="005A5581">
        <w:t>implantation</w:t>
      </w:r>
      <w:proofErr w:type="spellEnd"/>
      <w:r w:rsidRPr="005A5581">
        <w:t xml:space="preserve"> of a drug-</w:t>
      </w:r>
      <w:proofErr w:type="spellStart"/>
      <w:r w:rsidRPr="005A5581">
        <w:t>eluting</w:t>
      </w:r>
      <w:proofErr w:type="spellEnd"/>
      <w:r w:rsidRPr="005A5581">
        <w:t xml:space="preserve"> </w:t>
      </w:r>
      <w:proofErr w:type="spellStart"/>
      <w:r w:rsidRPr="005A5581">
        <w:t>stent</w:t>
      </w:r>
      <w:proofErr w:type="spellEnd"/>
      <w:r w:rsidRPr="005A5581">
        <w:t xml:space="preserve">: a </w:t>
      </w:r>
      <w:proofErr w:type="spellStart"/>
      <w:r w:rsidRPr="005A5581">
        <w:t>multicentre</w:t>
      </w:r>
      <w:proofErr w:type="spellEnd"/>
      <w:r w:rsidRPr="005A5581">
        <w:t>, open-</w:t>
      </w:r>
      <w:proofErr w:type="spellStart"/>
      <w:r w:rsidRPr="005A5581">
        <w:t>label</w:t>
      </w:r>
      <w:proofErr w:type="spellEnd"/>
      <w:r w:rsidRPr="005A5581">
        <w:t xml:space="preserve">, </w:t>
      </w:r>
      <w:proofErr w:type="spellStart"/>
      <w:r w:rsidRPr="005A5581">
        <w:t>randomised</w:t>
      </w:r>
      <w:proofErr w:type="spellEnd"/>
      <w:r w:rsidRPr="005A5581">
        <w:t xml:space="preserve"> </w:t>
      </w:r>
      <w:proofErr w:type="spellStart"/>
      <w:r w:rsidRPr="005A5581">
        <w:t>superiority</w:t>
      </w:r>
      <w:proofErr w:type="spellEnd"/>
      <w:r w:rsidRPr="005A5581">
        <w:t xml:space="preserve"> trial. </w:t>
      </w:r>
      <w:proofErr w:type="spellStart"/>
      <w:r w:rsidRPr="005A5581">
        <w:t>Lancet</w:t>
      </w:r>
      <w:proofErr w:type="spellEnd"/>
      <w:r w:rsidRPr="005A5581">
        <w:t xml:space="preserve"> 2018;392:940–9. </w:t>
      </w:r>
      <w:hyperlink r:id="rId30">
        <w:r w:rsidRPr="005A5581">
          <w:rPr>
            <w:color w:val="1155CC"/>
            <w:u w:val="single"/>
          </w:rPr>
          <w:t>https://doi.org/10.1016/S0140-6736(18)31858-0</w:t>
        </w:r>
      </w:hyperlink>
      <w:r w:rsidRPr="005A5581">
        <w:t xml:space="preserve"> </w:t>
      </w:r>
    </w:p>
    <w:p w14:paraId="2CD46F3C" w14:textId="77777777" w:rsidR="00E00550" w:rsidRPr="005A5581" w:rsidRDefault="00B153E5" w:rsidP="00563C15">
      <w:pPr>
        <w:numPr>
          <w:ilvl w:val="0"/>
          <w:numId w:val="12"/>
        </w:numPr>
        <w:jc w:val="both"/>
        <w:rPr>
          <w:color w:val="000000"/>
        </w:rPr>
      </w:pPr>
      <w:r w:rsidRPr="005A5581">
        <w:t xml:space="preserve">Ono M, Hara H, </w:t>
      </w:r>
      <w:proofErr w:type="spellStart"/>
      <w:r w:rsidRPr="005A5581">
        <w:t>Kawashima</w:t>
      </w:r>
      <w:proofErr w:type="spellEnd"/>
      <w:r w:rsidRPr="005A5581">
        <w:t xml:space="preserve"> H, </w:t>
      </w:r>
      <w:proofErr w:type="spellStart"/>
      <w:r w:rsidRPr="005A5581">
        <w:t>Gao</w:t>
      </w:r>
      <w:proofErr w:type="spellEnd"/>
      <w:r w:rsidRPr="005A5581">
        <w:t xml:space="preserve"> C, Wang R, </w:t>
      </w:r>
      <w:proofErr w:type="spellStart"/>
      <w:r w:rsidRPr="005A5581">
        <w:t>Wykrzykowska</w:t>
      </w:r>
      <w:proofErr w:type="spellEnd"/>
      <w:r w:rsidRPr="005A5581">
        <w:t xml:space="preserve"> JJ, et al. </w:t>
      </w:r>
      <w:proofErr w:type="spellStart"/>
      <w:r w:rsidRPr="005A5581">
        <w:t>Ticagrelor</w:t>
      </w:r>
      <w:proofErr w:type="spellEnd"/>
      <w:r w:rsidRPr="005A5581">
        <w:t xml:space="preserve"> </w:t>
      </w:r>
      <w:proofErr w:type="spellStart"/>
      <w:r w:rsidRPr="005A5581">
        <w:t>monotherapy</w:t>
      </w:r>
      <w:proofErr w:type="spellEnd"/>
      <w:r w:rsidRPr="005A5581">
        <w:t xml:space="preserve"> versus </w:t>
      </w:r>
      <w:proofErr w:type="spellStart"/>
      <w:r w:rsidRPr="005A5581">
        <w:t>aspirin</w:t>
      </w:r>
      <w:proofErr w:type="spellEnd"/>
      <w:r w:rsidRPr="005A5581">
        <w:t xml:space="preserve"> </w:t>
      </w:r>
      <w:proofErr w:type="spellStart"/>
      <w:r w:rsidRPr="005A5581">
        <w:t>monotherapy</w:t>
      </w:r>
      <w:proofErr w:type="spellEnd"/>
      <w:r w:rsidRPr="005A5581">
        <w:t xml:space="preserve"> at 12 </w:t>
      </w:r>
      <w:proofErr w:type="spellStart"/>
      <w:r w:rsidRPr="005A5581">
        <w:t>months</w:t>
      </w:r>
      <w:proofErr w:type="spellEnd"/>
      <w:r w:rsidRPr="005A5581">
        <w:t xml:space="preserve"> </w:t>
      </w:r>
      <w:proofErr w:type="spellStart"/>
      <w:r w:rsidRPr="005A5581">
        <w:t>after</w:t>
      </w:r>
      <w:proofErr w:type="spellEnd"/>
      <w:r w:rsidRPr="005A5581">
        <w:t xml:space="preserve"> </w:t>
      </w:r>
      <w:proofErr w:type="spellStart"/>
      <w:r w:rsidRPr="005A5581">
        <w:t>percutaneous</w:t>
      </w:r>
      <w:proofErr w:type="spellEnd"/>
      <w:r w:rsidRPr="005A5581">
        <w:t xml:space="preserve"> </w:t>
      </w:r>
      <w:proofErr w:type="spellStart"/>
      <w:r w:rsidRPr="005A5581">
        <w:t>coronary</w:t>
      </w:r>
      <w:proofErr w:type="spellEnd"/>
      <w:r w:rsidRPr="005A5581">
        <w:t xml:space="preserve"> </w:t>
      </w:r>
      <w:proofErr w:type="spellStart"/>
      <w:r w:rsidRPr="005A5581">
        <w:t>intervention</w:t>
      </w:r>
      <w:proofErr w:type="spellEnd"/>
      <w:r w:rsidRPr="005A5581">
        <w:t xml:space="preserve">: a </w:t>
      </w:r>
      <w:proofErr w:type="spellStart"/>
      <w:r w:rsidRPr="005A5581">
        <w:t>landmark</w:t>
      </w:r>
      <w:proofErr w:type="spellEnd"/>
      <w:r w:rsidRPr="005A5581">
        <w:t xml:space="preserve"> </w:t>
      </w:r>
      <w:proofErr w:type="spellStart"/>
      <w:r w:rsidRPr="005A5581">
        <w:t>analysis</w:t>
      </w:r>
      <w:proofErr w:type="spellEnd"/>
      <w:r w:rsidRPr="005A5581">
        <w:t xml:space="preserve"> of </w:t>
      </w:r>
      <w:proofErr w:type="spellStart"/>
      <w:r w:rsidRPr="005A5581">
        <w:t>the</w:t>
      </w:r>
      <w:proofErr w:type="spellEnd"/>
      <w:r w:rsidRPr="005A5581">
        <w:t xml:space="preserve"> GLOBAL LEADERS trial. </w:t>
      </w:r>
      <w:proofErr w:type="spellStart"/>
      <w:r w:rsidRPr="005A5581">
        <w:t>EuroIntervention</w:t>
      </w:r>
      <w:proofErr w:type="spellEnd"/>
      <w:r w:rsidRPr="005A5581">
        <w:t xml:space="preserve"> 2022;18:e377–88. </w:t>
      </w:r>
      <w:hyperlink r:id="rId31">
        <w:r w:rsidRPr="005A5581">
          <w:rPr>
            <w:color w:val="1155CC"/>
            <w:u w:val="single"/>
          </w:rPr>
          <w:t>https://doi.org/10.4244/EIJ-D-21-00870</w:t>
        </w:r>
      </w:hyperlink>
      <w:r w:rsidRPr="005A5581">
        <w:t xml:space="preserve"> </w:t>
      </w:r>
    </w:p>
    <w:p w14:paraId="6CBC2AA2" w14:textId="77777777" w:rsidR="00E00550" w:rsidRPr="005A5581" w:rsidRDefault="00B153E5" w:rsidP="00563C15">
      <w:pPr>
        <w:numPr>
          <w:ilvl w:val="0"/>
          <w:numId w:val="12"/>
        </w:numPr>
        <w:jc w:val="both"/>
        <w:rPr>
          <w:color w:val="000000"/>
        </w:rPr>
      </w:pPr>
      <w:proofErr w:type="spellStart"/>
      <w:r w:rsidRPr="005A5581">
        <w:rPr>
          <w:color w:val="000000"/>
        </w:rPr>
        <w:lastRenderedPageBreak/>
        <w:t>Bhatt</w:t>
      </w:r>
      <w:proofErr w:type="spellEnd"/>
      <w:r w:rsidRPr="005A5581">
        <w:rPr>
          <w:color w:val="000000"/>
        </w:rPr>
        <w:t xml:space="preserve"> DL, </w:t>
      </w:r>
      <w:proofErr w:type="spellStart"/>
      <w:r w:rsidRPr="005A5581">
        <w:rPr>
          <w:color w:val="000000"/>
        </w:rPr>
        <w:t>Bonaca</w:t>
      </w:r>
      <w:proofErr w:type="spellEnd"/>
      <w:r w:rsidRPr="005A5581">
        <w:rPr>
          <w:color w:val="000000"/>
        </w:rPr>
        <w:t xml:space="preserve"> MP, </w:t>
      </w:r>
      <w:proofErr w:type="spellStart"/>
      <w:r w:rsidRPr="005A5581">
        <w:rPr>
          <w:color w:val="000000"/>
        </w:rPr>
        <w:t>Bansilal</w:t>
      </w:r>
      <w:proofErr w:type="spellEnd"/>
      <w:r w:rsidRPr="005A5581">
        <w:rPr>
          <w:color w:val="000000"/>
        </w:rPr>
        <w:t xml:space="preserve"> S, </w:t>
      </w:r>
      <w:proofErr w:type="spellStart"/>
      <w:r w:rsidRPr="005A5581">
        <w:rPr>
          <w:color w:val="000000"/>
        </w:rPr>
        <w:t>Angiolillo</w:t>
      </w:r>
      <w:proofErr w:type="spellEnd"/>
      <w:r w:rsidRPr="005A5581">
        <w:rPr>
          <w:color w:val="000000"/>
        </w:rPr>
        <w:t xml:space="preserve"> DJ, Cohen M, </w:t>
      </w:r>
      <w:proofErr w:type="spellStart"/>
      <w:r w:rsidRPr="005A5581">
        <w:rPr>
          <w:color w:val="000000"/>
        </w:rPr>
        <w:t>Storey</w:t>
      </w:r>
      <w:proofErr w:type="spellEnd"/>
      <w:r w:rsidRPr="005A5581">
        <w:rPr>
          <w:color w:val="000000"/>
        </w:rPr>
        <w:t xml:space="preserve"> RF, Im K, Murphy SA, </w:t>
      </w:r>
      <w:proofErr w:type="spellStart"/>
      <w:r w:rsidRPr="005A5581">
        <w:rPr>
          <w:color w:val="000000"/>
        </w:rPr>
        <w:t>Held</w:t>
      </w:r>
      <w:proofErr w:type="spellEnd"/>
      <w:r w:rsidRPr="005A5581">
        <w:rPr>
          <w:color w:val="000000"/>
        </w:rPr>
        <w:t xml:space="preserve"> P, </w:t>
      </w:r>
      <w:proofErr w:type="spellStart"/>
      <w:r w:rsidRPr="005A5581">
        <w:rPr>
          <w:color w:val="000000"/>
        </w:rPr>
        <w:t>Braunwald</w:t>
      </w:r>
      <w:proofErr w:type="spellEnd"/>
      <w:r w:rsidRPr="005A5581">
        <w:rPr>
          <w:color w:val="000000"/>
        </w:rPr>
        <w:t xml:space="preserve"> E, </w:t>
      </w:r>
      <w:proofErr w:type="spellStart"/>
      <w:r w:rsidRPr="005A5581">
        <w:rPr>
          <w:color w:val="000000"/>
        </w:rPr>
        <w:t>Sabatine</w:t>
      </w:r>
      <w:proofErr w:type="spellEnd"/>
      <w:r w:rsidRPr="005A5581">
        <w:rPr>
          <w:color w:val="000000"/>
        </w:rPr>
        <w:t xml:space="preserve"> MS, </w:t>
      </w:r>
      <w:proofErr w:type="spellStart"/>
      <w:r w:rsidRPr="005A5581">
        <w:rPr>
          <w:color w:val="000000"/>
        </w:rPr>
        <w:t>Steg</w:t>
      </w:r>
      <w:proofErr w:type="spellEnd"/>
      <w:r w:rsidRPr="005A5581">
        <w:rPr>
          <w:color w:val="000000"/>
        </w:rPr>
        <w:t xml:space="preserve"> PG. </w:t>
      </w:r>
      <w:proofErr w:type="spellStart"/>
      <w:r w:rsidRPr="005A5581">
        <w:rPr>
          <w:color w:val="000000"/>
        </w:rPr>
        <w:t>Reduction</w:t>
      </w:r>
      <w:proofErr w:type="spellEnd"/>
      <w:r w:rsidRPr="005A5581">
        <w:rPr>
          <w:color w:val="000000"/>
        </w:rPr>
        <w:t xml:space="preserve"> in ischemic </w:t>
      </w:r>
      <w:proofErr w:type="spellStart"/>
      <w:r w:rsidRPr="005A5581">
        <w:rPr>
          <w:color w:val="000000"/>
        </w:rPr>
        <w:t>events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ticagrelor</w:t>
      </w:r>
      <w:proofErr w:type="spellEnd"/>
      <w:r w:rsidRPr="005A5581">
        <w:rPr>
          <w:color w:val="000000"/>
        </w:rPr>
        <w:t xml:space="preserve"> in diabetic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prior </w:t>
      </w:r>
      <w:proofErr w:type="spellStart"/>
      <w:r w:rsidRPr="005A5581">
        <w:rPr>
          <w:color w:val="000000"/>
        </w:rPr>
        <w:t>myocardial</w:t>
      </w:r>
      <w:proofErr w:type="spellEnd"/>
      <w:r w:rsidRPr="005A5581">
        <w:rPr>
          <w:color w:val="000000"/>
        </w:rPr>
        <w:t xml:space="preserve"> </w:t>
      </w:r>
      <w:proofErr w:type="spellStart"/>
      <w:r w:rsidRPr="005A5581">
        <w:rPr>
          <w:color w:val="000000"/>
        </w:rPr>
        <w:t>infarction</w:t>
      </w:r>
      <w:proofErr w:type="spellEnd"/>
      <w:r w:rsidRPr="005A5581">
        <w:rPr>
          <w:color w:val="000000"/>
        </w:rPr>
        <w:t xml:space="preserve"> in PEGASUS-TIMI 54. J Am </w:t>
      </w:r>
      <w:proofErr w:type="spellStart"/>
      <w:r w:rsidRPr="005A5581">
        <w:rPr>
          <w:color w:val="000000"/>
        </w:rPr>
        <w:t>Coll</w:t>
      </w:r>
      <w:proofErr w:type="spellEnd"/>
      <w:r w:rsidRPr="005A5581">
        <w:rPr>
          <w:color w:val="000000"/>
        </w:rPr>
        <w:t xml:space="preserve"> </w:t>
      </w:r>
      <w:proofErr w:type="spellStart"/>
      <w:r w:rsidRPr="005A5581">
        <w:rPr>
          <w:color w:val="000000"/>
        </w:rPr>
        <w:t>Cardiol</w:t>
      </w:r>
      <w:proofErr w:type="spellEnd"/>
      <w:r w:rsidRPr="005A5581">
        <w:rPr>
          <w:color w:val="000000"/>
        </w:rPr>
        <w:t xml:space="preserve"> 2016;67:2732-2740</w:t>
      </w:r>
    </w:p>
    <w:p w14:paraId="09BC80E4" w14:textId="77777777" w:rsidR="00E00550" w:rsidRPr="005A5581" w:rsidRDefault="00B153E5" w:rsidP="00563C15">
      <w:pPr>
        <w:numPr>
          <w:ilvl w:val="0"/>
          <w:numId w:val="12"/>
        </w:numPr>
        <w:jc w:val="both"/>
        <w:rPr>
          <w:color w:val="000000"/>
        </w:rPr>
      </w:pPr>
      <w:r w:rsidRPr="005A5581">
        <w:rPr>
          <w:color w:val="000000"/>
        </w:rPr>
        <w:t xml:space="preserve">Mega JL, </w:t>
      </w:r>
      <w:proofErr w:type="spellStart"/>
      <w:r w:rsidRPr="005A5581">
        <w:rPr>
          <w:color w:val="000000"/>
        </w:rPr>
        <w:t>Braunwald</w:t>
      </w:r>
      <w:proofErr w:type="spellEnd"/>
      <w:r w:rsidRPr="005A5581">
        <w:rPr>
          <w:color w:val="000000"/>
        </w:rPr>
        <w:t xml:space="preserve"> E, </w:t>
      </w:r>
      <w:proofErr w:type="spellStart"/>
      <w:r w:rsidRPr="005A5581">
        <w:rPr>
          <w:color w:val="000000"/>
        </w:rPr>
        <w:t>Wiviott</w:t>
      </w:r>
      <w:proofErr w:type="spellEnd"/>
      <w:r w:rsidRPr="005A5581">
        <w:rPr>
          <w:color w:val="000000"/>
        </w:rPr>
        <w:t xml:space="preserve"> SD, </w:t>
      </w:r>
      <w:proofErr w:type="spellStart"/>
      <w:r w:rsidRPr="005A5581">
        <w:rPr>
          <w:color w:val="000000"/>
        </w:rPr>
        <w:t>Bassand</w:t>
      </w:r>
      <w:proofErr w:type="spellEnd"/>
      <w:r w:rsidRPr="005A5581">
        <w:rPr>
          <w:color w:val="000000"/>
        </w:rPr>
        <w:t xml:space="preserve"> JP, </w:t>
      </w:r>
      <w:proofErr w:type="spellStart"/>
      <w:r w:rsidRPr="005A5581">
        <w:rPr>
          <w:color w:val="000000"/>
        </w:rPr>
        <w:t>Bhatt</w:t>
      </w:r>
      <w:proofErr w:type="spellEnd"/>
      <w:r w:rsidRPr="005A5581">
        <w:rPr>
          <w:color w:val="000000"/>
        </w:rPr>
        <w:t xml:space="preserve"> DL, Bode C, Burton P, Cohen M, Cook-</w:t>
      </w:r>
      <w:proofErr w:type="spellStart"/>
      <w:r w:rsidRPr="005A5581">
        <w:rPr>
          <w:color w:val="000000"/>
        </w:rPr>
        <w:t>Bruns</w:t>
      </w:r>
      <w:proofErr w:type="spellEnd"/>
      <w:r w:rsidRPr="005A5581">
        <w:rPr>
          <w:color w:val="000000"/>
        </w:rPr>
        <w:t xml:space="preserve"> N, Fox KA, </w:t>
      </w:r>
      <w:proofErr w:type="spellStart"/>
      <w:r w:rsidRPr="005A5581">
        <w:rPr>
          <w:color w:val="000000"/>
        </w:rPr>
        <w:t>Goto</w:t>
      </w:r>
      <w:proofErr w:type="spellEnd"/>
      <w:r w:rsidRPr="005A5581">
        <w:rPr>
          <w:color w:val="000000"/>
        </w:rPr>
        <w:t xml:space="preserve"> S, Murphy SA, </w:t>
      </w:r>
      <w:proofErr w:type="spellStart"/>
      <w:r w:rsidRPr="005A5581">
        <w:rPr>
          <w:color w:val="000000"/>
        </w:rPr>
        <w:t>Plotnikov</w:t>
      </w:r>
      <w:proofErr w:type="spellEnd"/>
      <w:r w:rsidRPr="005A5581">
        <w:rPr>
          <w:color w:val="000000"/>
        </w:rPr>
        <w:t xml:space="preserve"> AN, Schneider D, Sun X, </w:t>
      </w:r>
      <w:proofErr w:type="spellStart"/>
      <w:r w:rsidRPr="005A5581">
        <w:rPr>
          <w:color w:val="000000"/>
        </w:rPr>
        <w:t>Verheugt</w:t>
      </w:r>
      <w:proofErr w:type="spellEnd"/>
      <w:r w:rsidRPr="005A5581">
        <w:rPr>
          <w:color w:val="000000"/>
        </w:rPr>
        <w:t xml:space="preserve"> FW, Gibson CM; ATLAS ACS 2TIMI 51 </w:t>
      </w:r>
      <w:proofErr w:type="spellStart"/>
      <w:r w:rsidRPr="005A5581">
        <w:rPr>
          <w:color w:val="000000"/>
        </w:rPr>
        <w:t>Investigators</w:t>
      </w:r>
      <w:proofErr w:type="spellEnd"/>
      <w:r w:rsidRPr="005A5581">
        <w:rPr>
          <w:color w:val="000000"/>
        </w:rPr>
        <w:t xml:space="preserve">. </w:t>
      </w:r>
      <w:proofErr w:type="spellStart"/>
      <w:r w:rsidRPr="005A5581">
        <w:rPr>
          <w:color w:val="000000"/>
        </w:rPr>
        <w:t>Rivaroxaban</w:t>
      </w:r>
      <w:proofErr w:type="spellEnd"/>
      <w:r w:rsidRPr="005A5581">
        <w:rPr>
          <w:color w:val="000000"/>
        </w:rPr>
        <w:t xml:space="preserve"> in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a recent acute </w:t>
      </w:r>
      <w:proofErr w:type="spellStart"/>
      <w:r w:rsidRPr="005A5581">
        <w:rPr>
          <w:color w:val="000000"/>
        </w:rPr>
        <w:t>coronary</w:t>
      </w:r>
      <w:proofErr w:type="spellEnd"/>
      <w:r w:rsidRPr="005A5581">
        <w:rPr>
          <w:color w:val="000000"/>
        </w:rPr>
        <w:t xml:space="preserve"> </w:t>
      </w:r>
      <w:proofErr w:type="spellStart"/>
      <w:r w:rsidRPr="005A5581">
        <w:rPr>
          <w:color w:val="000000"/>
        </w:rPr>
        <w:t>syndrome</w:t>
      </w:r>
      <w:proofErr w:type="spellEnd"/>
      <w:r w:rsidRPr="005A5581">
        <w:rPr>
          <w:color w:val="000000"/>
        </w:rPr>
        <w:t xml:space="preserve">. N </w:t>
      </w:r>
      <w:proofErr w:type="spellStart"/>
      <w:r w:rsidRPr="005A5581">
        <w:rPr>
          <w:color w:val="000000"/>
        </w:rPr>
        <w:t>Engl</w:t>
      </w:r>
      <w:proofErr w:type="spellEnd"/>
      <w:r w:rsidRPr="005A5581">
        <w:rPr>
          <w:color w:val="000000"/>
        </w:rPr>
        <w:t xml:space="preserve"> J Med 2012;366:919.</w:t>
      </w:r>
    </w:p>
    <w:p w14:paraId="1FA95E02" w14:textId="77777777" w:rsidR="00E00550" w:rsidRPr="005A5581" w:rsidRDefault="00B153E5" w:rsidP="00563C15">
      <w:pPr>
        <w:numPr>
          <w:ilvl w:val="0"/>
          <w:numId w:val="12"/>
        </w:numPr>
        <w:jc w:val="both"/>
        <w:rPr>
          <w:color w:val="000000"/>
        </w:rPr>
      </w:pPr>
      <w:proofErr w:type="spellStart"/>
      <w:r w:rsidRPr="005A5581">
        <w:rPr>
          <w:color w:val="000000"/>
        </w:rPr>
        <w:t>Kirchhof</w:t>
      </w:r>
      <w:proofErr w:type="spellEnd"/>
      <w:r w:rsidRPr="005A5581">
        <w:rPr>
          <w:color w:val="000000"/>
        </w:rPr>
        <w:t xml:space="preserve"> P, </w:t>
      </w:r>
      <w:proofErr w:type="spellStart"/>
      <w:r w:rsidRPr="005A5581">
        <w:rPr>
          <w:color w:val="000000"/>
        </w:rPr>
        <w:t>Benussi</w:t>
      </w:r>
      <w:proofErr w:type="spellEnd"/>
      <w:r w:rsidRPr="005A5581">
        <w:rPr>
          <w:color w:val="000000"/>
        </w:rPr>
        <w:t xml:space="preserve"> S, </w:t>
      </w:r>
      <w:proofErr w:type="spellStart"/>
      <w:r w:rsidRPr="005A5581">
        <w:rPr>
          <w:color w:val="000000"/>
        </w:rPr>
        <w:t>Kotecha</w:t>
      </w:r>
      <w:proofErr w:type="spellEnd"/>
      <w:r w:rsidRPr="005A5581">
        <w:rPr>
          <w:color w:val="000000"/>
        </w:rPr>
        <w:t xml:space="preserve"> D, </w:t>
      </w:r>
      <w:proofErr w:type="spellStart"/>
      <w:r w:rsidRPr="005A5581">
        <w:rPr>
          <w:color w:val="000000"/>
        </w:rPr>
        <w:t>Ahlsson</w:t>
      </w:r>
      <w:proofErr w:type="spellEnd"/>
      <w:r w:rsidRPr="005A5581">
        <w:rPr>
          <w:color w:val="000000"/>
        </w:rPr>
        <w:t xml:space="preserve"> A, </w:t>
      </w:r>
      <w:proofErr w:type="spellStart"/>
      <w:r w:rsidRPr="005A5581">
        <w:rPr>
          <w:color w:val="000000"/>
        </w:rPr>
        <w:t>Atar</w:t>
      </w:r>
      <w:proofErr w:type="spellEnd"/>
      <w:r w:rsidRPr="005A5581">
        <w:rPr>
          <w:color w:val="000000"/>
        </w:rPr>
        <w:t xml:space="preserve"> D, </w:t>
      </w:r>
      <w:proofErr w:type="spellStart"/>
      <w:r w:rsidRPr="005A5581">
        <w:rPr>
          <w:color w:val="000000"/>
        </w:rPr>
        <w:t>Casadei</w:t>
      </w:r>
      <w:proofErr w:type="spellEnd"/>
      <w:r w:rsidRPr="005A5581">
        <w:rPr>
          <w:color w:val="000000"/>
        </w:rPr>
        <w:t xml:space="preserve"> B, </w:t>
      </w:r>
      <w:proofErr w:type="spellStart"/>
      <w:r w:rsidRPr="005A5581">
        <w:rPr>
          <w:color w:val="000000"/>
        </w:rPr>
        <w:t>Castella</w:t>
      </w:r>
      <w:proofErr w:type="spellEnd"/>
      <w:r w:rsidRPr="005A5581">
        <w:rPr>
          <w:color w:val="000000"/>
        </w:rPr>
        <w:t xml:space="preserve"> M, </w:t>
      </w:r>
      <w:proofErr w:type="spellStart"/>
      <w:r w:rsidRPr="005A5581">
        <w:rPr>
          <w:color w:val="000000"/>
        </w:rPr>
        <w:t>Diener</w:t>
      </w:r>
      <w:proofErr w:type="spellEnd"/>
      <w:r w:rsidRPr="005A5581">
        <w:rPr>
          <w:color w:val="000000"/>
        </w:rPr>
        <w:t xml:space="preserve"> HC, </w:t>
      </w:r>
      <w:proofErr w:type="spellStart"/>
      <w:r w:rsidRPr="005A5581">
        <w:rPr>
          <w:color w:val="000000"/>
        </w:rPr>
        <w:t>Heidbuchel</w:t>
      </w:r>
      <w:proofErr w:type="spellEnd"/>
      <w:r w:rsidRPr="005A5581">
        <w:rPr>
          <w:color w:val="000000"/>
        </w:rPr>
        <w:t xml:space="preserve"> H, </w:t>
      </w:r>
      <w:proofErr w:type="spellStart"/>
      <w:r w:rsidRPr="005A5581">
        <w:rPr>
          <w:color w:val="000000"/>
        </w:rPr>
        <w:t>Hendriks</w:t>
      </w:r>
      <w:proofErr w:type="spellEnd"/>
      <w:r w:rsidRPr="005A5581">
        <w:rPr>
          <w:color w:val="000000"/>
        </w:rPr>
        <w:t xml:space="preserve"> J, </w:t>
      </w:r>
      <w:proofErr w:type="spellStart"/>
      <w:r w:rsidRPr="005A5581">
        <w:rPr>
          <w:color w:val="000000"/>
        </w:rPr>
        <w:t>Hindricks</w:t>
      </w:r>
      <w:proofErr w:type="spellEnd"/>
      <w:r w:rsidRPr="005A5581">
        <w:rPr>
          <w:color w:val="000000"/>
        </w:rPr>
        <w:t xml:space="preserve"> G, </w:t>
      </w:r>
      <w:proofErr w:type="spellStart"/>
      <w:r w:rsidRPr="005A5581">
        <w:rPr>
          <w:color w:val="000000"/>
        </w:rPr>
        <w:t>Manolis</w:t>
      </w:r>
      <w:proofErr w:type="spellEnd"/>
      <w:r w:rsidRPr="005A5581">
        <w:rPr>
          <w:color w:val="000000"/>
        </w:rPr>
        <w:t xml:space="preserve"> AS, </w:t>
      </w:r>
      <w:proofErr w:type="spellStart"/>
      <w:r w:rsidRPr="005A5581">
        <w:rPr>
          <w:color w:val="000000"/>
        </w:rPr>
        <w:t>Oldgren</w:t>
      </w:r>
      <w:proofErr w:type="spellEnd"/>
      <w:r w:rsidRPr="005A5581">
        <w:rPr>
          <w:color w:val="000000"/>
        </w:rPr>
        <w:t xml:space="preserve"> J, Popescu BA, </w:t>
      </w:r>
      <w:proofErr w:type="spellStart"/>
      <w:r w:rsidRPr="005A5581">
        <w:rPr>
          <w:color w:val="000000"/>
        </w:rPr>
        <w:t>Schotten</w:t>
      </w:r>
      <w:proofErr w:type="spellEnd"/>
      <w:r w:rsidRPr="005A5581">
        <w:rPr>
          <w:color w:val="000000"/>
        </w:rPr>
        <w:t xml:space="preserve"> U, Van </w:t>
      </w:r>
      <w:proofErr w:type="spellStart"/>
      <w:r w:rsidRPr="005A5581">
        <w:rPr>
          <w:color w:val="000000"/>
        </w:rPr>
        <w:t>Putte</w:t>
      </w:r>
      <w:proofErr w:type="spellEnd"/>
      <w:r w:rsidRPr="005A5581">
        <w:rPr>
          <w:color w:val="000000"/>
        </w:rPr>
        <w:t xml:space="preserve"> B, </w:t>
      </w:r>
      <w:proofErr w:type="spellStart"/>
      <w:r w:rsidRPr="005A5581">
        <w:rPr>
          <w:color w:val="000000"/>
        </w:rPr>
        <w:t>Vardas</w:t>
      </w:r>
      <w:proofErr w:type="spellEnd"/>
      <w:r w:rsidRPr="005A5581">
        <w:rPr>
          <w:color w:val="000000"/>
        </w:rPr>
        <w:t xml:space="preserve"> P. 2016 ESC </w:t>
      </w:r>
      <w:proofErr w:type="spellStart"/>
      <w:r w:rsidRPr="005A5581">
        <w:rPr>
          <w:color w:val="000000"/>
        </w:rPr>
        <w:t>Guidelines</w:t>
      </w:r>
      <w:proofErr w:type="spellEnd"/>
      <w:r w:rsidRPr="005A5581">
        <w:rPr>
          <w:color w:val="000000"/>
        </w:rPr>
        <w:t xml:space="preserve"> for </w:t>
      </w:r>
      <w:proofErr w:type="spellStart"/>
      <w:r w:rsidRPr="005A5581">
        <w:rPr>
          <w:color w:val="000000"/>
        </w:rPr>
        <w:t>the</w:t>
      </w:r>
      <w:proofErr w:type="spellEnd"/>
      <w:r w:rsidRPr="005A5581">
        <w:rPr>
          <w:color w:val="000000"/>
        </w:rPr>
        <w:t xml:space="preserve"> management of </w:t>
      </w:r>
      <w:proofErr w:type="spellStart"/>
      <w:r w:rsidRPr="005A5581">
        <w:rPr>
          <w:color w:val="000000"/>
        </w:rPr>
        <w:t>atrial</w:t>
      </w:r>
      <w:proofErr w:type="spellEnd"/>
      <w:r w:rsidRPr="005A5581">
        <w:rPr>
          <w:color w:val="000000"/>
        </w:rPr>
        <w:t xml:space="preserve"> </w:t>
      </w:r>
      <w:proofErr w:type="spellStart"/>
      <w:r w:rsidRPr="005A5581">
        <w:rPr>
          <w:color w:val="000000"/>
        </w:rPr>
        <w:t>fibrillation</w:t>
      </w:r>
      <w:proofErr w:type="spellEnd"/>
      <w:r w:rsidRPr="005A5581">
        <w:rPr>
          <w:color w:val="000000"/>
        </w:rPr>
        <w:t xml:space="preserve"> </w:t>
      </w:r>
      <w:proofErr w:type="spellStart"/>
      <w:r w:rsidRPr="005A5581">
        <w:rPr>
          <w:color w:val="000000"/>
        </w:rPr>
        <w:t>developed</w:t>
      </w:r>
      <w:proofErr w:type="spellEnd"/>
      <w:r w:rsidRPr="005A5581">
        <w:rPr>
          <w:color w:val="000000"/>
        </w:rPr>
        <w:t xml:space="preserve"> in </w:t>
      </w:r>
      <w:proofErr w:type="spellStart"/>
      <w:r w:rsidRPr="005A5581">
        <w:rPr>
          <w:color w:val="000000"/>
        </w:rPr>
        <w:t>collaboration</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EACTS. </w:t>
      </w:r>
      <w:proofErr w:type="spellStart"/>
      <w:r w:rsidRPr="005A5581">
        <w:rPr>
          <w:color w:val="000000"/>
        </w:rPr>
        <w:t>Eur</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J 2016;37:2893-2962.</w:t>
      </w:r>
    </w:p>
    <w:p w14:paraId="3F882887" w14:textId="77777777" w:rsidR="00E00550" w:rsidRPr="005A5581" w:rsidRDefault="00B153E5" w:rsidP="00563C15">
      <w:pPr>
        <w:numPr>
          <w:ilvl w:val="0"/>
          <w:numId w:val="12"/>
        </w:numPr>
        <w:jc w:val="both"/>
        <w:rPr>
          <w:color w:val="000000"/>
        </w:rPr>
      </w:pPr>
      <w:r w:rsidRPr="005A5581">
        <w:rPr>
          <w:color w:val="000000"/>
        </w:rPr>
        <w:t xml:space="preserve">Lip GYH, Collet JP, </w:t>
      </w:r>
      <w:proofErr w:type="spellStart"/>
      <w:r w:rsidRPr="005A5581">
        <w:rPr>
          <w:color w:val="000000"/>
        </w:rPr>
        <w:t>Haude</w:t>
      </w:r>
      <w:proofErr w:type="spellEnd"/>
      <w:r w:rsidRPr="005A5581">
        <w:rPr>
          <w:color w:val="000000"/>
        </w:rPr>
        <w:t xml:space="preserve"> M, </w:t>
      </w:r>
      <w:proofErr w:type="spellStart"/>
      <w:r w:rsidRPr="005A5581">
        <w:rPr>
          <w:color w:val="000000"/>
        </w:rPr>
        <w:t>Byrne</w:t>
      </w:r>
      <w:proofErr w:type="spellEnd"/>
      <w:r w:rsidRPr="005A5581">
        <w:rPr>
          <w:color w:val="000000"/>
        </w:rPr>
        <w:t xml:space="preserve"> R, </w:t>
      </w:r>
      <w:proofErr w:type="spellStart"/>
      <w:r w:rsidRPr="005A5581">
        <w:rPr>
          <w:color w:val="000000"/>
        </w:rPr>
        <w:t>Chung</w:t>
      </w:r>
      <w:proofErr w:type="spellEnd"/>
      <w:r w:rsidRPr="005A5581">
        <w:rPr>
          <w:color w:val="000000"/>
        </w:rPr>
        <w:t xml:space="preserve"> EH, </w:t>
      </w:r>
      <w:proofErr w:type="spellStart"/>
      <w:r w:rsidRPr="005A5581">
        <w:rPr>
          <w:color w:val="000000"/>
        </w:rPr>
        <w:t>Fauchier</w:t>
      </w:r>
      <w:proofErr w:type="spellEnd"/>
      <w:r w:rsidRPr="005A5581">
        <w:rPr>
          <w:color w:val="000000"/>
        </w:rPr>
        <w:t xml:space="preserve"> L, </w:t>
      </w:r>
      <w:proofErr w:type="spellStart"/>
      <w:r w:rsidRPr="005A5581">
        <w:rPr>
          <w:color w:val="000000"/>
        </w:rPr>
        <w:t>Halvorsen</w:t>
      </w:r>
      <w:proofErr w:type="spellEnd"/>
      <w:r w:rsidRPr="005A5581">
        <w:rPr>
          <w:color w:val="000000"/>
        </w:rPr>
        <w:t xml:space="preserve"> S, Lau D, Lopez-</w:t>
      </w:r>
      <w:proofErr w:type="spellStart"/>
      <w:r w:rsidRPr="005A5581">
        <w:rPr>
          <w:color w:val="000000"/>
        </w:rPr>
        <w:t>Cabanillas</w:t>
      </w:r>
      <w:proofErr w:type="spellEnd"/>
      <w:r w:rsidRPr="005A5581">
        <w:rPr>
          <w:color w:val="000000"/>
        </w:rPr>
        <w:t xml:space="preserve"> N, </w:t>
      </w:r>
      <w:proofErr w:type="spellStart"/>
      <w:r w:rsidRPr="005A5581">
        <w:rPr>
          <w:color w:val="000000"/>
        </w:rPr>
        <w:t>Lettino</w:t>
      </w:r>
      <w:proofErr w:type="spellEnd"/>
      <w:r w:rsidRPr="005A5581">
        <w:rPr>
          <w:color w:val="000000"/>
        </w:rPr>
        <w:t xml:space="preserve"> M, Marin F, </w:t>
      </w:r>
      <w:proofErr w:type="spellStart"/>
      <w:r w:rsidRPr="005A5581">
        <w:rPr>
          <w:color w:val="000000"/>
        </w:rPr>
        <w:t>Obel</w:t>
      </w:r>
      <w:proofErr w:type="spellEnd"/>
      <w:r w:rsidRPr="005A5581">
        <w:rPr>
          <w:color w:val="000000"/>
        </w:rPr>
        <w:t xml:space="preserve"> I, </w:t>
      </w:r>
      <w:proofErr w:type="spellStart"/>
      <w:r w:rsidRPr="005A5581">
        <w:rPr>
          <w:color w:val="000000"/>
        </w:rPr>
        <w:t>Rubboli</w:t>
      </w:r>
      <w:proofErr w:type="spellEnd"/>
      <w:r w:rsidRPr="005A5581">
        <w:rPr>
          <w:color w:val="000000"/>
        </w:rPr>
        <w:t xml:space="preserve"> A, </w:t>
      </w:r>
      <w:proofErr w:type="spellStart"/>
      <w:r w:rsidRPr="005A5581">
        <w:rPr>
          <w:color w:val="000000"/>
        </w:rPr>
        <w:t>Storey</w:t>
      </w:r>
      <w:proofErr w:type="spellEnd"/>
      <w:r w:rsidRPr="005A5581">
        <w:rPr>
          <w:color w:val="000000"/>
        </w:rPr>
        <w:t xml:space="preserve"> RF, </w:t>
      </w:r>
      <w:proofErr w:type="spellStart"/>
      <w:r w:rsidRPr="005A5581">
        <w:rPr>
          <w:color w:val="000000"/>
        </w:rPr>
        <w:t>Valgimigli</w:t>
      </w:r>
      <w:proofErr w:type="spellEnd"/>
      <w:r w:rsidRPr="005A5581">
        <w:rPr>
          <w:color w:val="000000"/>
        </w:rPr>
        <w:t xml:space="preserve"> M, Huber K. 2018 </w:t>
      </w:r>
      <w:proofErr w:type="spellStart"/>
      <w:r w:rsidRPr="005A5581">
        <w:rPr>
          <w:color w:val="000000"/>
        </w:rPr>
        <w:t>Join</w:t>
      </w:r>
      <w:proofErr w:type="spellEnd"/>
      <w:r w:rsidRPr="005A5581">
        <w:rPr>
          <w:color w:val="000000"/>
        </w:rPr>
        <w:t xml:space="preserve"> European </w:t>
      </w:r>
      <w:proofErr w:type="spellStart"/>
      <w:r w:rsidRPr="005A5581">
        <w:rPr>
          <w:color w:val="000000"/>
        </w:rPr>
        <w:t>consensus</w:t>
      </w:r>
      <w:proofErr w:type="spellEnd"/>
      <w:r w:rsidRPr="005A5581">
        <w:rPr>
          <w:color w:val="000000"/>
        </w:rPr>
        <w:t xml:space="preserve"> document on </w:t>
      </w:r>
      <w:proofErr w:type="spellStart"/>
      <w:r w:rsidRPr="005A5581">
        <w:rPr>
          <w:color w:val="000000"/>
        </w:rPr>
        <w:t>the</w:t>
      </w:r>
      <w:proofErr w:type="spellEnd"/>
      <w:r w:rsidRPr="005A5581">
        <w:rPr>
          <w:color w:val="000000"/>
        </w:rPr>
        <w:t xml:space="preserve"> management of </w:t>
      </w:r>
      <w:proofErr w:type="spellStart"/>
      <w:r w:rsidRPr="005A5581">
        <w:rPr>
          <w:color w:val="000000"/>
        </w:rPr>
        <w:t>antithrombotic</w:t>
      </w:r>
      <w:proofErr w:type="spellEnd"/>
      <w:r w:rsidRPr="005A5581">
        <w:rPr>
          <w:color w:val="000000"/>
        </w:rPr>
        <w:t xml:space="preserve"> </w:t>
      </w:r>
      <w:proofErr w:type="spellStart"/>
      <w:r w:rsidRPr="005A5581">
        <w:rPr>
          <w:color w:val="000000"/>
        </w:rPr>
        <w:t>therapy</w:t>
      </w:r>
      <w:proofErr w:type="spellEnd"/>
      <w:r w:rsidRPr="005A5581">
        <w:rPr>
          <w:color w:val="000000"/>
        </w:rPr>
        <w:t xml:space="preserve"> in </w:t>
      </w:r>
      <w:proofErr w:type="spellStart"/>
      <w:r w:rsidRPr="005A5581">
        <w:rPr>
          <w:color w:val="000000"/>
        </w:rPr>
        <w:t>atrial</w:t>
      </w:r>
      <w:proofErr w:type="spellEnd"/>
      <w:r w:rsidRPr="005A5581">
        <w:rPr>
          <w:color w:val="000000"/>
        </w:rPr>
        <w:t xml:space="preserve"> </w:t>
      </w:r>
      <w:proofErr w:type="spellStart"/>
      <w:r w:rsidRPr="005A5581">
        <w:rPr>
          <w:color w:val="000000"/>
        </w:rPr>
        <w:t>fibrillation</w:t>
      </w:r>
      <w:proofErr w:type="spellEnd"/>
      <w:r w:rsidRPr="005A5581">
        <w:rPr>
          <w:color w:val="000000"/>
        </w:rPr>
        <w:t xml:space="preserve"> </w:t>
      </w:r>
      <w:proofErr w:type="spellStart"/>
      <w:r w:rsidRPr="005A5581">
        <w:rPr>
          <w:color w:val="000000"/>
        </w:rPr>
        <w:t>patients</w:t>
      </w:r>
      <w:proofErr w:type="spellEnd"/>
      <w:r w:rsidRPr="005A5581">
        <w:rPr>
          <w:color w:val="000000"/>
        </w:rPr>
        <w:t xml:space="preserve"> </w:t>
      </w:r>
      <w:proofErr w:type="spellStart"/>
      <w:r w:rsidRPr="005A5581">
        <w:rPr>
          <w:color w:val="000000"/>
        </w:rPr>
        <w:t>presenting</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acute </w:t>
      </w:r>
      <w:proofErr w:type="spellStart"/>
      <w:r w:rsidRPr="005A5581">
        <w:rPr>
          <w:color w:val="000000"/>
        </w:rPr>
        <w:t>coronary</w:t>
      </w:r>
      <w:proofErr w:type="spellEnd"/>
      <w:r w:rsidRPr="005A5581">
        <w:rPr>
          <w:color w:val="000000"/>
        </w:rPr>
        <w:t xml:space="preserve"> </w:t>
      </w:r>
      <w:proofErr w:type="spellStart"/>
      <w:r w:rsidRPr="005A5581">
        <w:rPr>
          <w:color w:val="000000"/>
        </w:rPr>
        <w:t>syndrome</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/or </w:t>
      </w:r>
      <w:proofErr w:type="spellStart"/>
      <w:r w:rsidRPr="005A5581">
        <w:rPr>
          <w:color w:val="000000"/>
        </w:rPr>
        <w:t>undergoing</w:t>
      </w:r>
      <w:proofErr w:type="spellEnd"/>
      <w:r w:rsidRPr="005A5581">
        <w:rPr>
          <w:color w:val="000000"/>
        </w:rPr>
        <w:t xml:space="preserve"> </w:t>
      </w:r>
      <w:proofErr w:type="spellStart"/>
      <w:r w:rsidRPr="005A5581">
        <w:rPr>
          <w:color w:val="000000"/>
        </w:rPr>
        <w:t>percutaneous</w:t>
      </w:r>
      <w:proofErr w:type="spellEnd"/>
      <w:r w:rsidRPr="005A5581">
        <w:rPr>
          <w:color w:val="000000"/>
        </w:rPr>
        <w:t xml:space="preserve"> cardiovascular </w:t>
      </w:r>
      <w:proofErr w:type="spellStart"/>
      <w:r w:rsidRPr="005A5581">
        <w:rPr>
          <w:color w:val="000000"/>
        </w:rPr>
        <w:t>interventions</w:t>
      </w:r>
      <w:proofErr w:type="spellEnd"/>
      <w:r w:rsidRPr="005A5581">
        <w:rPr>
          <w:color w:val="000000"/>
        </w:rPr>
        <w:t xml:space="preserve">: a </w:t>
      </w:r>
      <w:proofErr w:type="spellStart"/>
      <w:r w:rsidRPr="005A5581">
        <w:rPr>
          <w:color w:val="000000"/>
        </w:rPr>
        <w:t>joint</w:t>
      </w:r>
      <w:proofErr w:type="spellEnd"/>
      <w:r w:rsidRPr="005A5581">
        <w:rPr>
          <w:color w:val="000000"/>
        </w:rPr>
        <w:t xml:space="preserve"> </w:t>
      </w:r>
      <w:proofErr w:type="spellStart"/>
      <w:r w:rsidRPr="005A5581">
        <w:rPr>
          <w:color w:val="000000"/>
        </w:rPr>
        <w:t>consensus</w:t>
      </w:r>
      <w:proofErr w:type="spellEnd"/>
      <w:r w:rsidRPr="005A5581">
        <w:rPr>
          <w:color w:val="000000"/>
        </w:rPr>
        <w:t xml:space="preserve"> document of </w:t>
      </w:r>
      <w:proofErr w:type="spellStart"/>
      <w:r w:rsidRPr="005A5581">
        <w:rPr>
          <w:color w:val="000000"/>
        </w:rPr>
        <w:t>the</w:t>
      </w:r>
      <w:proofErr w:type="spellEnd"/>
      <w:r w:rsidRPr="005A5581">
        <w:rPr>
          <w:color w:val="000000"/>
        </w:rPr>
        <w:t xml:space="preserve"> European </w:t>
      </w:r>
      <w:proofErr w:type="spellStart"/>
      <w:r w:rsidRPr="005A5581">
        <w:rPr>
          <w:color w:val="000000"/>
        </w:rPr>
        <w:t>Heart</w:t>
      </w:r>
      <w:proofErr w:type="spellEnd"/>
      <w:r w:rsidRPr="005A5581">
        <w:rPr>
          <w:color w:val="000000"/>
        </w:rPr>
        <w:t xml:space="preserve"> </w:t>
      </w:r>
      <w:proofErr w:type="spellStart"/>
      <w:r w:rsidRPr="005A5581">
        <w:rPr>
          <w:color w:val="000000"/>
        </w:rPr>
        <w:t>Rhythm</w:t>
      </w:r>
      <w:proofErr w:type="spellEnd"/>
      <w:r w:rsidRPr="005A5581">
        <w:rPr>
          <w:color w:val="000000"/>
        </w:rPr>
        <w:t xml:space="preserve"> Association (EHRA), European Society of </w:t>
      </w:r>
      <w:proofErr w:type="spellStart"/>
      <w:r w:rsidRPr="005A5581">
        <w:rPr>
          <w:color w:val="000000"/>
        </w:rPr>
        <w:t>Cardiology</w:t>
      </w:r>
      <w:proofErr w:type="spellEnd"/>
      <w:r w:rsidRPr="005A5581">
        <w:rPr>
          <w:color w:val="000000"/>
        </w:rPr>
        <w:t xml:space="preserve"> </w:t>
      </w:r>
      <w:proofErr w:type="spellStart"/>
      <w:r w:rsidRPr="005A5581">
        <w:rPr>
          <w:color w:val="000000"/>
        </w:rPr>
        <w:t>Working</w:t>
      </w:r>
      <w:proofErr w:type="spellEnd"/>
      <w:r w:rsidRPr="005A5581">
        <w:rPr>
          <w:color w:val="000000"/>
        </w:rPr>
        <w:t xml:space="preserve"> Group on </w:t>
      </w:r>
      <w:proofErr w:type="spellStart"/>
      <w:r w:rsidRPr="005A5581">
        <w:rPr>
          <w:color w:val="000000"/>
        </w:rPr>
        <w:t>Thrombosis</w:t>
      </w:r>
      <w:proofErr w:type="spellEnd"/>
      <w:r w:rsidRPr="005A5581">
        <w:rPr>
          <w:color w:val="000000"/>
        </w:rPr>
        <w:t xml:space="preserve">, European Association of </w:t>
      </w:r>
      <w:proofErr w:type="spellStart"/>
      <w:r w:rsidRPr="005A5581">
        <w:rPr>
          <w:color w:val="000000"/>
        </w:rPr>
        <w:t>Percutaneous</w:t>
      </w:r>
      <w:proofErr w:type="spellEnd"/>
      <w:r w:rsidRPr="005A5581">
        <w:rPr>
          <w:color w:val="000000"/>
        </w:rPr>
        <w:t xml:space="preserve"> Cardiovascular </w:t>
      </w:r>
      <w:proofErr w:type="spellStart"/>
      <w:r w:rsidRPr="005A5581">
        <w:rPr>
          <w:color w:val="000000"/>
        </w:rPr>
        <w:t>Interventions</w:t>
      </w:r>
      <w:proofErr w:type="spellEnd"/>
      <w:r w:rsidRPr="005A5581">
        <w:rPr>
          <w:color w:val="000000"/>
        </w:rPr>
        <w:t xml:space="preserve"> (EAPCI), </w:t>
      </w:r>
      <w:proofErr w:type="spellStart"/>
      <w:r w:rsidRPr="005A5581">
        <w:rPr>
          <w:color w:val="000000"/>
        </w:rPr>
        <w:t>and</w:t>
      </w:r>
      <w:proofErr w:type="spellEnd"/>
      <w:r w:rsidRPr="005A5581">
        <w:rPr>
          <w:color w:val="000000"/>
        </w:rPr>
        <w:t xml:space="preserve"> European Association of Acute Cardiac Care (ACCA) </w:t>
      </w:r>
      <w:proofErr w:type="spellStart"/>
      <w:r w:rsidRPr="005A5581">
        <w:rPr>
          <w:color w:val="000000"/>
        </w:rPr>
        <w:t>endorsed</w:t>
      </w:r>
      <w:proofErr w:type="spellEnd"/>
      <w:r w:rsidRPr="005A5581">
        <w:rPr>
          <w:color w:val="000000"/>
        </w:rPr>
        <w:t xml:space="preserve"> </w:t>
      </w:r>
      <w:proofErr w:type="spellStart"/>
      <w:r w:rsidRPr="005A5581">
        <w:rPr>
          <w:color w:val="000000"/>
        </w:rPr>
        <w:t>by</w:t>
      </w:r>
      <w:proofErr w:type="spellEnd"/>
      <w:r w:rsidRPr="005A5581">
        <w:rPr>
          <w:color w:val="000000"/>
        </w:rPr>
        <w:t xml:space="preserve"> </w:t>
      </w:r>
      <w:proofErr w:type="spellStart"/>
      <w:r w:rsidRPr="005A5581">
        <w:rPr>
          <w:color w:val="000000"/>
        </w:rPr>
        <w:t>the</w:t>
      </w:r>
      <w:proofErr w:type="spellEnd"/>
      <w:r w:rsidRPr="005A5581">
        <w:rPr>
          <w:color w:val="000000"/>
        </w:rPr>
        <w:t xml:space="preserve"> </w:t>
      </w:r>
      <w:proofErr w:type="spellStart"/>
      <w:r w:rsidRPr="005A5581">
        <w:rPr>
          <w:color w:val="000000"/>
        </w:rPr>
        <w:t>Heart</w:t>
      </w:r>
      <w:proofErr w:type="spellEnd"/>
      <w:r w:rsidRPr="005A5581">
        <w:rPr>
          <w:color w:val="000000"/>
        </w:rPr>
        <w:t xml:space="preserve"> </w:t>
      </w:r>
      <w:proofErr w:type="spellStart"/>
      <w:r w:rsidRPr="005A5581">
        <w:rPr>
          <w:color w:val="000000"/>
        </w:rPr>
        <w:t>Rhythm</w:t>
      </w:r>
      <w:proofErr w:type="spellEnd"/>
      <w:r w:rsidRPr="005A5581">
        <w:rPr>
          <w:color w:val="000000"/>
        </w:rPr>
        <w:t xml:space="preserve"> Society (HRS), Asia-Pacific </w:t>
      </w:r>
      <w:proofErr w:type="spellStart"/>
      <w:r w:rsidRPr="005A5581">
        <w:rPr>
          <w:color w:val="000000"/>
        </w:rPr>
        <w:t>Heart</w:t>
      </w:r>
      <w:proofErr w:type="spellEnd"/>
      <w:r w:rsidRPr="005A5581">
        <w:rPr>
          <w:color w:val="000000"/>
        </w:rPr>
        <w:t xml:space="preserve"> </w:t>
      </w:r>
      <w:proofErr w:type="spellStart"/>
      <w:r w:rsidRPr="005A5581">
        <w:rPr>
          <w:color w:val="000000"/>
        </w:rPr>
        <w:t>Rhythm</w:t>
      </w:r>
      <w:proofErr w:type="spellEnd"/>
      <w:r w:rsidRPr="005A5581">
        <w:rPr>
          <w:color w:val="000000"/>
        </w:rPr>
        <w:t xml:space="preserve"> Society (APHRS), Latin America </w:t>
      </w:r>
      <w:proofErr w:type="spellStart"/>
      <w:r w:rsidRPr="005A5581">
        <w:rPr>
          <w:color w:val="000000"/>
        </w:rPr>
        <w:t>Heart</w:t>
      </w:r>
      <w:proofErr w:type="spellEnd"/>
      <w:r w:rsidRPr="005A5581">
        <w:rPr>
          <w:color w:val="000000"/>
        </w:rPr>
        <w:t xml:space="preserve"> </w:t>
      </w:r>
      <w:proofErr w:type="spellStart"/>
      <w:r w:rsidRPr="005A5581">
        <w:rPr>
          <w:color w:val="000000"/>
        </w:rPr>
        <w:t>Rhythm</w:t>
      </w:r>
      <w:proofErr w:type="spellEnd"/>
      <w:r w:rsidRPr="005A5581">
        <w:rPr>
          <w:color w:val="000000"/>
        </w:rPr>
        <w:t xml:space="preserve"> Society (LAHRS), </w:t>
      </w:r>
      <w:proofErr w:type="spellStart"/>
      <w:r w:rsidRPr="005A5581">
        <w:rPr>
          <w:color w:val="000000"/>
        </w:rPr>
        <w:t>and</w:t>
      </w:r>
      <w:proofErr w:type="spellEnd"/>
      <w:r w:rsidRPr="005A5581">
        <w:rPr>
          <w:color w:val="000000"/>
        </w:rPr>
        <w:t xml:space="preserve"> Cardiac </w:t>
      </w:r>
      <w:proofErr w:type="spellStart"/>
      <w:r w:rsidRPr="005A5581">
        <w:rPr>
          <w:color w:val="000000"/>
        </w:rPr>
        <w:t>Arrhythmia</w:t>
      </w:r>
      <w:proofErr w:type="spellEnd"/>
      <w:r w:rsidRPr="005A5581">
        <w:rPr>
          <w:color w:val="000000"/>
        </w:rPr>
        <w:t xml:space="preserve"> Society of </w:t>
      </w:r>
      <w:proofErr w:type="spellStart"/>
      <w:r w:rsidRPr="005A5581">
        <w:rPr>
          <w:color w:val="000000"/>
        </w:rPr>
        <w:t>Southern</w:t>
      </w:r>
      <w:proofErr w:type="spellEnd"/>
      <w:r w:rsidRPr="005A5581">
        <w:rPr>
          <w:color w:val="000000"/>
        </w:rPr>
        <w:t xml:space="preserve"> Africa (CASSA). </w:t>
      </w:r>
      <w:proofErr w:type="spellStart"/>
      <w:r w:rsidRPr="005A5581">
        <w:rPr>
          <w:color w:val="000000"/>
        </w:rPr>
        <w:t>Europace</w:t>
      </w:r>
      <w:proofErr w:type="spellEnd"/>
      <w:r w:rsidRPr="005A5581">
        <w:rPr>
          <w:color w:val="000000"/>
        </w:rPr>
        <w:t xml:space="preserve"> 2019;21:192-193</w:t>
      </w:r>
    </w:p>
    <w:p w14:paraId="6587868D" w14:textId="77777777" w:rsidR="00E00550" w:rsidRPr="005A5581" w:rsidRDefault="00B153E5" w:rsidP="00563C15">
      <w:pPr>
        <w:numPr>
          <w:ilvl w:val="0"/>
          <w:numId w:val="12"/>
        </w:numPr>
        <w:tabs>
          <w:tab w:val="left" w:pos="567"/>
          <w:tab w:val="left" w:pos="709"/>
          <w:tab w:val="left" w:pos="993"/>
        </w:tabs>
        <w:ind w:hanging="436"/>
        <w:jc w:val="both"/>
        <w:rPr>
          <w:color w:val="000000"/>
        </w:rPr>
      </w:pPr>
      <w:proofErr w:type="spellStart"/>
      <w:r w:rsidRPr="005A5581">
        <w:t>Sabatine</w:t>
      </w:r>
      <w:proofErr w:type="spellEnd"/>
      <w:r w:rsidRPr="005A5581">
        <w:t xml:space="preserve"> MS, </w:t>
      </w:r>
      <w:proofErr w:type="spellStart"/>
      <w:r w:rsidRPr="005A5581">
        <w:t>Giugliano</w:t>
      </w:r>
      <w:proofErr w:type="spellEnd"/>
      <w:r w:rsidRPr="005A5581">
        <w:t xml:space="preserve"> RP, </w:t>
      </w:r>
      <w:proofErr w:type="spellStart"/>
      <w:r w:rsidRPr="005A5581">
        <w:t>Keech</w:t>
      </w:r>
      <w:proofErr w:type="spellEnd"/>
      <w:r w:rsidRPr="005A5581">
        <w:t xml:space="preserve"> AC, </w:t>
      </w:r>
      <w:proofErr w:type="spellStart"/>
      <w:r w:rsidRPr="005A5581">
        <w:t>Honarpour</w:t>
      </w:r>
      <w:proofErr w:type="spellEnd"/>
      <w:r w:rsidRPr="005A5581">
        <w:t xml:space="preserve"> N, </w:t>
      </w:r>
      <w:proofErr w:type="spellStart"/>
      <w:r w:rsidRPr="005A5581">
        <w:t>Wiviott</w:t>
      </w:r>
      <w:proofErr w:type="spellEnd"/>
      <w:r w:rsidRPr="005A5581">
        <w:t xml:space="preserve"> SD, Murphy SA, et al.  </w:t>
      </w:r>
      <w:proofErr w:type="spellStart"/>
      <w:r w:rsidRPr="005A5581">
        <w:t>Evolocumab</w:t>
      </w:r>
      <w:proofErr w:type="spellEnd"/>
      <w:r w:rsidRPr="005A5581">
        <w:t xml:space="preserve"> </w:t>
      </w:r>
      <w:proofErr w:type="spellStart"/>
      <w:r w:rsidRPr="005A5581">
        <w:t>and</w:t>
      </w:r>
      <w:proofErr w:type="spellEnd"/>
      <w:r w:rsidRPr="005A5581">
        <w:t xml:space="preserve"> </w:t>
      </w:r>
      <w:proofErr w:type="spellStart"/>
      <w:r w:rsidRPr="005A5581">
        <w:t>clinical</w:t>
      </w:r>
      <w:proofErr w:type="spellEnd"/>
      <w:r w:rsidRPr="005A5581">
        <w:t xml:space="preserve"> </w:t>
      </w:r>
      <w:proofErr w:type="spellStart"/>
      <w:r w:rsidRPr="005A5581">
        <w:t>outcomes</w:t>
      </w:r>
      <w:proofErr w:type="spellEnd"/>
      <w:r w:rsidRPr="005A5581">
        <w:t xml:space="preserve"> in </w:t>
      </w:r>
      <w:proofErr w:type="spellStart"/>
      <w:r w:rsidRPr="005A5581">
        <w:t>patients</w:t>
      </w:r>
      <w:proofErr w:type="spellEnd"/>
      <w:r w:rsidRPr="005A5581">
        <w:t xml:space="preserve"> </w:t>
      </w:r>
      <w:proofErr w:type="spellStart"/>
      <w:r w:rsidRPr="005A5581">
        <w:t>with</w:t>
      </w:r>
      <w:proofErr w:type="spellEnd"/>
      <w:r w:rsidRPr="005A5581">
        <w:t xml:space="preserve"> cardiovascular </w:t>
      </w:r>
      <w:proofErr w:type="spellStart"/>
      <w:r w:rsidRPr="005A5581">
        <w:t>disease</w:t>
      </w:r>
      <w:proofErr w:type="spellEnd"/>
      <w:r w:rsidRPr="005A5581">
        <w:t xml:space="preserve">. N </w:t>
      </w:r>
      <w:proofErr w:type="spellStart"/>
      <w:r w:rsidRPr="005A5581">
        <w:t>Engl</w:t>
      </w:r>
      <w:proofErr w:type="spellEnd"/>
      <w:r w:rsidRPr="005A5581">
        <w:t xml:space="preserve"> J Med  2017;376:1713–22. 10.1056/NEJMoa1615664</w:t>
      </w:r>
    </w:p>
    <w:p w14:paraId="1B41C251" w14:textId="77777777" w:rsidR="00E00550" w:rsidRPr="005A5581" w:rsidRDefault="00B153E5" w:rsidP="00563C15">
      <w:pPr>
        <w:numPr>
          <w:ilvl w:val="0"/>
          <w:numId w:val="12"/>
        </w:numPr>
        <w:tabs>
          <w:tab w:val="left" w:pos="567"/>
          <w:tab w:val="left" w:pos="709"/>
          <w:tab w:val="left" w:pos="993"/>
        </w:tabs>
        <w:ind w:hanging="436"/>
        <w:jc w:val="both"/>
        <w:rPr>
          <w:color w:val="000000"/>
        </w:rPr>
      </w:pPr>
      <w:proofErr w:type="spellStart"/>
      <w:r w:rsidRPr="005A5581">
        <w:t>Nissen</w:t>
      </w:r>
      <w:proofErr w:type="spellEnd"/>
      <w:r w:rsidRPr="005A5581">
        <w:t xml:space="preserve"> SE, </w:t>
      </w:r>
      <w:proofErr w:type="spellStart"/>
      <w:r w:rsidRPr="005A5581">
        <w:t>Lincoff</w:t>
      </w:r>
      <w:proofErr w:type="spellEnd"/>
      <w:r w:rsidRPr="005A5581">
        <w:t xml:space="preserve"> AM, </w:t>
      </w:r>
      <w:proofErr w:type="spellStart"/>
      <w:r w:rsidRPr="005A5581">
        <w:t>Brennan</w:t>
      </w:r>
      <w:proofErr w:type="spellEnd"/>
      <w:r w:rsidRPr="005A5581">
        <w:t xml:space="preserve"> D, Ray KK, Mason D, </w:t>
      </w:r>
      <w:proofErr w:type="spellStart"/>
      <w:r w:rsidRPr="005A5581">
        <w:t>Kastelein</w:t>
      </w:r>
      <w:proofErr w:type="spellEnd"/>
      <w:r w:rsidRPr="005A5581">
        <w:t xml:space="preserve"> JJP, et al. </w:t>
      </w:r>
      <w:proofErr w:type="spellStart"/>
      <w:r w:rsidRPr="005A5581">
        <w:t>Bempedoic</w:t>
      </w:r>
      <w:proofErr w:type="spellEnd"/>
      <w:r w:rsidRPr="005A5581">
        <w:t xml:space="preserve"> acid </w:t>
      </w:r>
      <w:proofErr w:type="spellStart"/>
      <w:r w:rsidRPr="005A5581">
        <w:t>and</w:t>
      </w:r>
      <w:proofErr w:type="spellEnd"/>
      <w:r w:rsidRPr="005A5581">
        <w:t xml:space="preserve"> cardiovascular </w:t>
      </w:r>
      <w:proofErr w:type="spellStart"/>
      <w:r w:rsidRPr="005A5581">
        <w:t>outcomes</w:t>
      </w:r>
      <w:proofErr w:type="spellEnd"/>
      <w:r w:rsidRPr="005A5581">
        <w:t xml:space="preserve"> in </w:t>
      </w:r>
      <w:proofErr w:type="spellStart"/>
      <w:r w:rsidRPr="005A5581">
        <w:t>statin</w:t>
      </w:r>
      <w:proofErr w:type="spellEnd"/>
      <w:r w:rsidRPr="005A5581">
        <w:t xml:space="preserve">-intolerant </w:t>
      </w:r>
      <w:proofErr w:type="spellStart"/>
      <w:r w:rsidRPr="005A5581">
        <w:t>patients</w:t>
      </w:r>
      <w:proofErr w:type="spellEnd"/>
      <w:r w:rsidRPr="005A5581">
        <w:t xml:space="preserve">. New </w:t>
      </w:r>
      <w:proofErr w:type="spellStart"/>
      <w:r w:rsidRPr="005A5581">
        <w:t>Engl</w:t>
      </w:r>
      <w:proofErr w:type="spellEnd"/>
      <w:r w:rsidRPr="005A5581">
        <w:t xml:space="preserve"> J Med  2023;388:1353–64. 10.1056/NEJMoa2215024</w:t>
      </w:r>
    </w:p>
    <w:p w14:paraId="44C850E7" w14:textId="77777777" w:rsidR="00E00550" w:rsidRPr="005A5581" w:rsidRDefault="00B153E5" w:rsidP="00563C15">
      <w:pPr>
        <w:numPr>
          <w:ilvl w:val="0"/>
          <w:numId w:val="12"/>
        </w:numPr>
        <w:tabs>
          <w:tab w:val="left" w:pos="567"/>
          <w:tab w:val="left" w:pos="709"/>
          <w:tab w:val="left" w:pos="993"/>
        </w:tabs>
        <w:ind w:hanging="436"/>
        <w:jc w:val="both"/>
        <w:rPr>
          <w:color w:val="000000"/>
        </w:rPr>
      </w:pPr>
      <w:r w:rsidRPr="005A5581">
        <w:t xml:space="preserve">Ray KK, Wright RS, </w:t>
      </w:r>
      <w:proofErr w:type="spellStart"/>
      <w:r w:rsidRPr="005A5581">
        <w:t>Kallend</w:t>
      </w:r>
      <w:proofErr w:type="spellEnd"/>
      <w:r w:rsidRPr="005A5581">
        <w:t xml:space="preserve"> D, </w:t>
      </w:r>
      <w:proofErr w:type="spellStart"/>
      <w:r w:rsidRPr="005A5581">
        <w:t>Koenig</w:t>
      </w:r>
      <w:proofErr w:type="spellEnd"/>
      <w:r w:rsidRPr="005A5581">
        <w:t xml:space="preserve"> W, </w:t>
      </w:r>
      <w:proofErr w:type="spellStart"/>
      <w:r w:rsidRPr="005A5581">
        <w:t>Leiter</w:t>
      </w:r>
      <w:proofErr w:type="spellEnd"/>
      <w:r w:rsidRPr="005A5581">
        <w:t xml:space="preserve"> LA, </w:t>
      </w:r>
      <w:proofErr w:type="spellStart"/>
      <w:r w:rsidRPr="005A5581">
        <w:t>Raal</w:t>
      </w:r>
      <w:proofErr w:type="spellEnd"/>
      <w:r w:rsidRPr="005A5581">
        <w:t xml:space="preserve"> FJ, et al.  </w:t>
      </w:r>
      <w:proofErr w:type="spellStart"/>
      <w:r w:rsidRPr="005A5581">
        <w:t>Two</w:t>
      </w:r>
      <w:proofErr w:type="spellEnd"/>
      <w:r w:rsidRPr="005A5581">
        <w:t xml:space="preserve"> </w:t>
      </w:r>
      <w:proofErr w:type="spellStart"/>
      <w:r w:rsidRPr="005A5581">
        <w:t>phase</w:t>
      </w:r>
      <w:proofErr w:type="spellEnd"/>
      <w:r w:rsidRPr="005A5581">
        <w:t xml:space="preserve"> 3 </w:t>
      </w:r>
      <w:proofErr w:type="spellStart"/>
      <w:r w:rsidRPr="005A5581">
        <w:t>trials</w:t>
      </w:r>
      <w:proofErr w:type="spellEnd"/>
      <w:r w:rsidRPr="005A5581">
        <w:t xml:space="preserve"> of </w:t>
      </w:r>
      <w:proofErr w:type="spellStart"/>
      <w:r w:rsidRPr="005A5581">
        <w:t>inclisiran</w:t>
      </w:r>
      <w:proofErr w:type="spellEnd"/>
      <w:r w:rsidRPr="005A5581">
        <w:t xml:space="preserve"> in </w:t>
      </w:r>
      <w:proofErr w:type="spellStart"/>
      <w:r w:rsidRPr="005A5581">
        <w:t>patients</w:t>
      </w:r>
      <w:proofErr w:type="spellEnd"/>
      <w:r w:rsidRPr="005A5581">
        <w:t xml:space="preserve"> </w:t>
      </w:r>
      <w:proofErr w:type="spellStart"/>
      <w:r w:rsidRPr="005A5581">
        <w:t>with</w:t>
      </w:r>
      <w:proofErr w:type="spellEnd"/>
      <w:r w:rsidRPr="005A5581">
        <w:t xml:space="preserve"> </w:t>
      </w:r>
      <w:proofErr w:type="spellStart"/>
      <w:r w:rsidRPr="005A5581">
        <w:t>elevated</w:t>
      </w:r>
      <w:proofErr w:type="spellEnd"/>
      <w:r w:rsidRPr="005A5581">
        <w:t xml:space="preserve"> LDL </w:t>
      </w:r>
      <w:proofErr w:type="spellStart"/>
      <w:r w:rsidRPr="005A5581">
        <w:t>cholesterol</w:t>
      </w:r>
      <w:proofErr w:type="spellEnd"/>
      <w:r w:rsidRPr="005A5581">
        <w:t xml:space="preserve">. N </w:t>
      </w:r>
      <w:proofErr w:type="spellStart"/>
      <w:r w:rsidRPr="005A5581">
        <w:t>Engl</w:t>
      </w:r>
      <w:proofErr w:type="spellEnd"/>
      <w:r w:rsidRPr="005A5581">
        <w:t xml:space="preserve"> J Med  2020;382:1507–19. 10.1056/NEJMoa1912387</w:t>
      </w:r>
    </w:p>
    <w:p w14:paraId="53D47F97" w14:textId="77777777" w:rsidR="00E00550" w:rsidRPr="005A5581" w:rsidRDefault="00B153E5" w:rsidP="00563C15">
      <w:pPr>
        <w:numPr>
          <w:ilvl w:val="0"/>
          <w:numId w:val="12"/>
        </w:numPr>
        <w:tabs>
          <w:tab w:val="left" w:pos="567"/>
          <w:tab w:val="left" w:pos="709"/>
          <w:tab w:val="left" w:pos="993"/>
        </w:tabs>
        <w:ind w:hanging="436"/>
        <w:jc w:val="both"/>
        <w:rPr>
          <w:color w:val="000000"/>
        </w:rPr>
      </w:pPr>
      <w:r w:rsidRPr="005A5581">
        <w:t xml:space="preserve">Patti G, Cannon CP, Murphy SA, Mega S, </w:t>
      </w:r>
      <w:proofErr w:type="spellStart"/>
      <w:r w:rsidRPr="005A5581">
        <w:t>Pasceri</w:t>
      </w:r>
      <w:proofErr w:type="spellEnd"/>
      <w:r w:rsidRPr="005A5581">
        <w:t xml:space="preserve"> V, </w:t>
      </w:r>
      <w:proofErr w:type="spellStart"/>
      <w:r w:rsidRPr="005A5581">
        <w:t>Briguori</w:t>
      </w:r>
      <w:proofErr w:type="spellEnd"/>
      <w:r w:rsidRPr="005A5581">
        <w:t xml:space="preserve"> C, et al.  </w:t>
      </w:r>
      <w:proofErr w:type="spellStart"/>
      <w:r w:rsidRPr="005A5581">
        <w:t>Clinical</w:t>
      </w:r>
      <w:proofErr w:type="spellEnd"/>
      <w:r w:rsidRPr="005A5581">
        <w:t xml:space="preserve"> </w:t>
      </w:r>
      <w:proofErr w:type="spellStart"/>
      <w:r w:rsidRPr="005A5581">
        <w:t>benefit</w:t>
      </w:r>
      <w:proofErr w:type="spellEnd"/>
      <w:r w:rsidRPr="005A5581">
        <w:t xml:space="preserve"> of </w:t>
      </w:r>
      <w:proofErr w:type="spellStart"/>
      <w:r w:rsidRPr="005A5581">
        <w:t>statin</w:t>
      </w:r>
      <w:proofErr w:type="spellEnd"/>
      <w:r w:rsidRPr="005A5581">
        <w:t xml:space="preserve"> </w:t>
      </w:r>
      <w:proofErr w:type="spellStart"/>
      <w:r w:rsidRPr="005A5581">
        <w:t>pretreatment</w:t>
      </w:r>
      <w:proofErr w:type="spellEnd"/>
      <w:r w:rsidRPr="005A5581">
        <w:t xml:space="preserve"> in </w:t>
      </w:r>
      <w:proofErr w:type="spellStart"/>
      <w:r w:rsidRPr="005A5581">
        <w:t>patients</w:t>
      </w:r>
      <w:proofErr w:type="spellEnd"/>
      <w:r w:rsidRPr="005A5581">
        <w:t xml:space="preserve"> </w:t>
      </w:r>
      <w:proofErr w:type="spellStart"/>
      <w:r w:rsidRPr="005A5581">
        <w:t>undergoing</w:t>
      </w:r>
      <w:proofErr w:type="spellEnd"/>
      <w:r w:rsidRPr="005A5581">
        <w:t xml:space="preserve"> </w:t>
      </w:r>
      <w:proofErr w:type="spellStart"/>
      <w:r w:rsidRPr="005A5581">
        <w:t>percutaneous</w:t>
      </w:r>
      <w:proofErr w:type="spellEnd"/>
      <w:r w:rsidRPr="005A5581">
        <w:t xml:space="preserve"> </w:t>
      </w:r>
      <w:proofErr w:type="spellStart"/>
      <w:r w:rsidRPr="005A5581">
        <w:t>coronary</w:t>
      </w:r>
      <w:proofErr w:type="spellEnd"/>
      <w:r w:rsidRPr="005A5581">
        <w:t xml:space="preserve"> </w:t>
      </w:r>
      <w:proofErr w:type="spellStart"/>
      <w:r w:rsidRPr="005A5581">
        <w:t>intervention</w:t>
      </w:r>
      <w:proofErr w:type="spellEnd"/>
      <w:r w:rsidRPr="005A5581">
        <w:t xml:space="preserve">: a </w:t>
      </w:r>
      <w:proofErr w:type="spellStart"/>
      <w:r w:rsidRPr="005A5581">
        <w:t>collaborative</w:t>
      </w:r>
      <w:proofErr w:type="spellEnd"/>
      <w:r w:rsidRPr="005A5581">
        <w:t xml:space="preserve"> </w:t>
      </w:r>
      <w:proofErr w:type="spellStart"/>
      <w:r w:rsidRPr="005A5581">
        <w:t>patient-level</w:t>
      </w:r>
      <w:proofErr w:type="spellEnd"/>
      <w:r w:rsidRPr="005A5581">
        <w:t xml:space="preserve"> meta-</w:t>
      </w:r>
      <w:proofErr w:type="spellStart"/>
      <w:r w:rsidRPr="005A5581">
        <w:t>analysis</w:t>
      </w:r>
      <w:proofErr w:type="spellEnd"/>
      <w:r w:rsidRPr="005A5581">
        <w:t xml:space="preserve"> of 13 </w:t>
      </w:r>
      <w:proofErr w:type="spellStart"/>
      <w:r w:rsidRPr="005A5581">
        <w:t>randomized</w:t>
      </w:r>
      <w:proofErr w:type="spellEnd"/>
      <w:r w:rsidRPr="005A5581">
        <w:t xml:space="preserve"> </w:t>
      </w:r>
      <w:proofErr w:type="spellStart"/>
      <w:r w:rsidRPr="005A5581">
        <w:t>studies</w:t>
      </w:r>
      <w:proofErr w:type="spellEnd"/>
      <w:r w:rsidRPr="005A5581">
        <w:t xml:space="preserve">. </w:t>
      </w:r>
      <w:proofErr w:type="spellStart"/>
      <w:r w:rsidRPr="005A5581">
        <w:t>Circulation</w:t>
      </w:r>
      <w:proofErr w:type="spellEnd"/>
      <w:r w:rsidRPr="005A5581">
        <w:t xml:space="preserve"> 2011;123:1622–32. 10.1161/CIRCULATIONAHA.110.002451</w:t>
      </w:r>
    </w:p>
    <w:p w14:paraId="1A2F9D3F" w14:textId="77777777" w:rsidR="00E00550" w:rsidRPr="005A5581" w:rsidRDefault="00B153E5" w:rsidP="00563C15">
      <w:pPr>
        <w:numPr>
          <w:ilvl w:val="0"/>
          <w:numId w:val="12"/>
        </w:numPr>
        <w:tabs>
          <w:tab w:val="left" w:pos="567"/>
          <w:tab w:val="left" w:pos="709"/>
          <w:tab w:val="left" w:pos="993"/>
        </w:tabs>
        <w:ind w:hanging="436"/>
        <w:jc w:val="both"/>
        <w:rPr>
          <w:color w:val="000000"/>
        </w:rPr>
      </w:pPr>
      <w:r w:rsidRPr="005A5581">
        <w:rPr>
          <w:color w:val="000000"/>
        </w:rPr>
        <w:t xml:space="preserve">SOLVD </w:t>
      </w:r>
      <w:proofErr w:type="spellStart"/>
      <w:r w:rsidRPr="005A5581">
        <w:rPr>
          <w:color w:val="000000"/>
        </w:rPr>
        <w:t>Investigators</w:t>
      </w:r>
      <w:proofErr w:type="spellEnd"/>
      <w:r w:rsidRPr="005A5581">
        <w:rPr>
          <w:color w:val="000000"/>
        </w:rPr>
        <w:t xml:space="preserve">, Yusuf S, Pitt B, Davis CE, </w:t>
      </w:r>
      <w:proofErr w:type="spellStart"/>
      <w:r w:rsidRPr="005A5581">
        <w:rPr>
          <w:color w:val="000000"/>
        </w:rPr>
        <w:t>Hood</w:t>
      </w:r>
      <w:proofErr w:type="spellEnd"/>
      <w:r w:rsidRPr="005A5581">
        <w:rPr>
          <w:color w:val="000000"/>
        </w:rPr>
        <w:t xml:space="preserve"> WB, </w:t>
      </w:r>
      <w:proofErr w:type="spellStart"/>
      <w:r w:rsidRPr="005A5581">
        <w:rPr>
          <w:color w:val="000000"/>
        </w:rPr>
        <w:t>Cohn</w:t>
      </w:r>
      <w:proofErr w:type="spellEnd"/>
      <w:r w:rsidRPr="005A5581">
        <w:rPr>
          <w:color w:val="000000"/>
        </w:rPr>
        <w:t xml:space="preserve"> JN. </w:t>
      </w:r>
      <w:proofErr w:type="spellStart"/>
      <w:r w:rsidRPr="005A5581">
        <w:rPr>
          <w:color w:val="000000"/>
        </w:rPr>
        <w:t>Effect</w:t>
      </w:r>
      <w:proofErr w:type="spellEnd"/>
      <w:r w:rsidRPr="005A5581">
        <w:rPr>
          <w:color w:val="000000"/>
        </w:rPr>
        <w:t xml:space="preserve"> of </w:t>
      </w:r>
      <w:proofErr w:type="spellStart"/>
      <w:r w:rsidRPr="005A5581">
        <w:rPr>
          <w:color w:val="000000"/>
        </w:rPr>
        <w:t>enalapril</w:t>
      </w:r>
      <w:proofErr w:type="spellEnd"/>
      <w:r w:rsidRPr="005A5581">
        <w:rPr>
          <w:color w:val="000000"/>
        </w:rPr>
        <w:t xml:space="preserve"> on </w:t>
      </w:r>
      <w:proofErr w:type="spellStart"/>
      <w:r w:rsidRPr="005A5581">
        <w:rPr>
          <w:color w:val="000000"/>
        </w:rPr>
        <w:t>survival</w:t>
      </w:r>
      <w:proofErr w:type="spellEnd"/>
      <w:r w:rsidRPr="005A5581">
        <w:rPr>
          <w:color w:val="000000"/>
        </w:rPr>
        <w:t xml:space="preserve"> in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w:t>
      </w:r>
      <w:proofErr w:type="spellStart"/>
      <w:r w:rsidRPr="005A5581">
        <w:rPr>
          <w:color w:val="000000"/>
        </w:rPr>
        <w:t>reduced</w:t>
      </w:r>
      <w:proofErr w:type="spellEnd"/>
      <w:r w:rsidRPr="005A5581">
        <w:rPr>
          <w:color w:val="000000"/>
        </w:rPr>
        <w:t xml:space="preserve"> left ventricular </w:t>
      </w:r>
      <w:proofErr w:type="spellStart"/>
      <w:r w:rsidRPr="005A5581">
        <w:rPr>
          <w:color w:val="000000"/>
        </w:rPr>
        <w:t>ejection</w:t>
      </w:r>
      <w:proofErr w:type="spellEnd"/>
      <w:r w:rsidRPr="005A5581">
        <w:rPr>
          <w:color w:val="000000"/>
        </w:rPr>
        <w:t xml:space="preserve"> </w:t>
      </w:r>
      <w:proofErr w:type="spellStart"/>
      <w:r w:rsidRPr="005A5581">
        <w:rPr>
          <w:color w:val="000000"/>
        </w:rPr>
        <w:t>fractions</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congestive </w:t>
      </w:r>
      <w:proofErr w:type="spellStart"/>
      <w:r w:rsidRPr="005A5581">
        <w:rPr>
          <w:color w:val="000000"/>
        </w:rPr>
        <w:t>heart</w:t>
      </w:r>
      <w:proofErr w:type="spellEnd"/>
      <w:r w:rsidRPr="005A5581">
        <w:rPr>
          <w:color w:val="000000"/>
        </w:rPr>
        <w:t xml:space="preserve"> </w:t>
      </w:r>
      <w:proofErr w:type="spellStart"/>
      <w:r w:rsidRPr="005A5581">
        <w:rPr>
          <w:color w:val="000000"/>
        </w:rPr>
        <w:t>failure</w:t>
      </w:r>
      <w:proofErr w:type="spellEnd"/>
      <w:r w:rsidRPr="005A5581">
        <w:rPr>
          <w:color w:val="000000"/>
        </w:rPr>
        <w:t xml:space="preserve">. N </w:t>
      </w:r>
      <w:proofErr w:type="spellStart"/>
      <w:r w:rsidRPr="005A5581">
        <w:rPr>
          <w:color w:val="000000"/>
        </w:rPr>
        <w:t>Engl</w:t>
      </w:r>
      <w:proofErr w:type="spellEnd"/>
      <w:r w:rsidRPr="005A5581">
        <w:rPr>
          <w:color w:val="000000"/>
        </w:rPr>
        <w:t xml:space="preserve"> J Med 1991;325:293-302.</w:t>
      </w:r>
    </w:p>
    <w:p w14:paraId="2FB0481D" w14:textId="77777777" w:rsidR="00E00550" w:rsidRPr="005A5581" w:rsidRDefault="00B153E5" w:rsidP="00563C15">
      <w:pPr>
        <w:numPr>
          <w:ilvl w:val="0"/>
          <w:numId w:val="12"/>
        </w:numPr>
        <w:tabs>
          <w:tab w:val="left" w:pos="567"/>
          <w:tab w:val="left" w:pos="709"/>
          <w:tab w:val="left" w:pos="993"/>
        </w:tabs>
        <w:ind w:hanging="436"/>
        <w:jc w:val="both"/>
        <w:rPr>
          <w:color w:val="000000"/>
        </w:rPr>
      </w:pPr>
      <w:proofErr w:type="spellStart"/>
      <w:r w:rsidRPr="005A5581">
        <w:t>Patel</w:t>
      </w:r>
      <w:proofErr w:type="spellEnd"/>
      <w:r w:rsidRPr="005A5581">
        <w:t xml:space="preserve"> A; ADVANCE </w:t>
      </w:r>
      <w:proofErr w:type="spellStart"/>
      <w:r w:rsidRPr="005A5581">
        <w:t>Collaborative</w:t>
      </w:r>
      <w:proofErr w:type="spellEnd"/>
      <w:r w:rsidRPr="005A5581">
        <w:t xml:space="preserve"> Group; </w:t>
      </w:r>
      <w:proofErr w:type="spellStart"/>
      <w:r w:rsidRPr="005A5581">
        <w:t>MacMahon</w:t>
      </w:r>
      <w:proofErr w:type="spellEnd"/>
      <w:r w:rsidRPr="005A5581">
        <w:t xml:space="preserve"> S, </w:t>
      </w:r>
      <w:proofErr w:type="spellStart"/>
      <w:r w:rsidRPr="005A5581">
        <w:t>Chalmers</w:t>
      </w:r>
      <w:proofErr w:type="spellEnd"/>
      <w:r w:rsidRPr="005A5581">
        <w:t xml:space="preserve"> J, </w:t>
      </w:r>
      <w:proofErr w:type="spellStart"/>
      <w:r w:rsidRPr="005A5581">
        <w:t>Neal</w:t>
      </w:r>
      <w:proofErr w:type="spellEnd"/>
      <w:r w:rsidRPr="005A5581">
        <w:t xml:space="preserve"> B, </w:t>
      </w:r>
      <w:proofErr w:type="spellStart"/>
      <w:r w:rsidRPr="005A5581">
        <w:t>Woodward</w:t>
      </w:r>
      <w:proofErr w:type="spellEnd"/>
      <w:r w:rsidRPr="005A5581">
        <w:t xml:space="preserve"> M, et al.  </w:t>
      </w:r>
      <w:proofErr w:type="spellStart"/>
      <w:r w:rsidRPr="005A5581">
        <w:t>Effects</w:t>
      </w:r>
      <w:proofErr w:type="spellEnd"/>
      <w:r w:rsidRPr="005A5581">
        <w:t xml:space="preserve"> of a </w:t>
      </w:r>
      <w:proofErr w:type="spellStart"/>
      <w:r w:rsidRPr="005A5581">
        <w:t>fixed</w:t>
      </w:r>
      <w:proofErr w:type="spellEnd"/>
      <w:r w:rsidRPr="005A5581">
        <w:t xml:space="preserve"> </w:t>
      </w:r>
      <w:proofErr w:type="spellStart"/>
      <w:r w:rsidRPr="005A5581">
        <w:t>combination</w:t>
      </w:r>
      <w:proofErr w:type="spellEnd"/>
      <w:r w:rsidRPr="005A5581">
        <w:t xml:space="preserve"> of </w:t>
      </w:r>
      <w:proofErr w:type="spellStart"/>
      <w:r w:rsidRPr="005A5581">
        <w:t>perindopril</w:t>
      </w:r>
      <w:proofErr w:type="spellEnd"/>
      <w:r w:rsidRPr="005A5581">
        <w:t xml:space="preserve"> </w:t>
      </w:r>
      <w:proofErr w:type="spellStart"/>
      <w:r w:rsidRPr="005A5581">
        <w:t>and</w:t>
      </w:r>
      <w:proofErr w:type="spellEnd"/>
      <w:r w:rsidRPr="005A5581">
        <w:t xml:space="preserve"> </w:t>
      </w:r>
      <w:proofErr w:type="spellStart"/>
      <w:r w:rsidRPr="005A5581">
        <w:t>indapamide</w:t>
      </w:r>
      <w:proofErr w:type="spellEnd"/>
      <w:r w:rsidRPr="005A5581">
        <w:t xml:space="preserve"> on </w:t>
      </w:r>
      <w:proofErr w:type="spellStart"/>
      <w:r w:rsidRPr="005A5581">
        <w:t>macrovascular</w:t>
      </w:r>
      <w:proofErr w:type="spellEnd"/>
      <w:r w:rsidRPr="005A5581">
        <w:t xml:space="preserve"> </w:t>
      </w:r>
      <w:proofErr w:type="spellStart"/>
      <w:r w:rsidRPr="005A5581">
        <w:t>and</w:t>
      </w:r>
      <w:proofErr w:type="spellEnd"/>
      <w:r w:rsidRPr="005A5581">
        <w:t xml:space="preserve"> </w:t>
      </w:r>
      <w:proofErr w:type="spellStart"/>
      <w:r w:rsidRPr="005A5581">
        <w:t>microvascular</w:t>
      </w:r>
      <w:proofErr w:type="spellEnd"/>
      <w:r w:rsidRPr="005A5581">
        <w:t xml:space="preserve"> </w:t>
      </w:r>
      <w:proofErr w:type="spellStart"/>
      <w:r w:rsidRPr="005A5581">
        <w:t>outcomes</w:t>
      </w:r>
      <w:proofErr w:type="spellEnd"/>
      <w:r w:rsidRPr="005A5581">
        <w:t xml:space="preserve"> in </w:t>
      </w:r>
      <w:proofErr w:type="spellStart"/>
      <w:r w:rsidRPr="005A5581">
        <w:t>patients</w:t>
      </w:r>
      <w:proofErr w:type="spellEnd"/>
      <w:r w:rsidRPr="005A5581">
        <w:t xml:space="preserve"> </w:t>
      </w:r>
      <w:proofErr w:type="spellStart"/>
      <w:r w:rsidRPr="005A5581">
        <w:t>with</w:t>
      </w:r>
      <w:proofErr w:type="spellEnd"/>
      <w:r w:rsidRPr="005A5581">
        <w:t xml:space="preserve"> </w:t>
      </w:r>
      <w:proofErr w:type="spellStart"/>
      <w:r w:rsidRPr="005A5581">
        <w:t>type</w:t>
      </w:r>
      <w:proofErr w:type="spellEnd"/>
      <w:r w:rsidRPr="005A5581">
        <w:t xml:space="preserve"> 2 </w:t>
      </w:r>
      <w:proofErr w:type="spellStart"/>
      <w:r w:rsidRPr="005A5581">
        <w:t>diabetes</w:t>
      </w:r>
      <w:proofErr w:type="spellEnd"/>
      <w:r w:rsidRPr="005A5581">
        <w:t xml:space="preserve"> </w:t>
      </w:r>
      <w:proofErr w:type="spellStart"/>
      <w:r w:rsidRPr="005A5581">
        <w:t>mellitus</w:t>
      </w:r>
      <w:proofErr w:type="spellEnd"/>
      <w:r w:rsidRPr="005A5581">
        <w:t xml:space="preserve"> (</w:t>
      </w:r>
      <w:proofErr w:type="spellStart"/>
      <w:r w:rsidRPr="005A5581">
        <w:t>the</w:t>
      </w:r>
      <w:proofErr w:type="spellEnd"/>
      <w:r w:rsidRPr="005A5581">
        <w:t xml:space="preserve"> ADVANCE trial): a </w:t>
      </w:r>
      <w:proofErr w:type="spellStart"/>
      <w:r w:rsidRPr="005A5581">
        <w:t>randomised</w:t>
      </w:r>
      <w:proofErr w:type="spellEnd"/>
      <w:r w:rsidRPr="005A5581">
        <w:t xml:space="preserve"> </w:t>
      </w:r>
      <w:proofErr w:type="spellStart"/>
      <w:r w:rsidRPr="005A5581">
        <w:t>controlled</w:t>
      </w:r>
      <w:proofErr w:type="spellEnd"/>
      <w:r w:rsidRPr="005A5581">
        <w:t xml:space="preserve"> trial. </w:t>
      </w:r>
      <w:proofErr w:type="spellStart"/>
      <w:r w:rsidRPr="005A5581">
        <w:t>Lancet</w:t>
      </w:r>
      <w:proofErr w:type="spellEnd"/>
      <w:r w:rsidRPr="005A5581">
        <w:t xml:space="preserve">  2007;370:829–40. 10.1016/S0140-6736(07)61303-8</w:t>
      </w:r>
      <w:r w:rsidRPr="005A5581">
        <w:rPr>
          <w:color w:val="000000"/>
        </w:rPr>
        <w:t>.</w:t>
      </w:r>
    </w:p>
    <w:p w14:paraId="18CB4C4A" w14:textId="77777777" w:rsidR="00E00550" w:rsidRPr="005A5581" w:rsidRDefault="00B153E5" w:rsidP="00563C15">
      <w:pPr>
        <w:numPr>
          <w:ilvl w:val="0"/>
          <w:numId w:val="12"/>
        </w:numPr>
        <w:tabs>
          <w:tab w:val="left" w:pos="567"/>
          <w:tab w:val="left" w:pos="709"/>
          <w:tab w:val="left" w:pos="993"/>
        </w:tabs>
        <w:ind w:hanging="436"/>
        <w:jc w:val="both"/>
        <w:rPr>
          <w:color w:val="000000"/>
        </w:rPr>
      </w:pPr>
      <w:r w:rsidRPr="005A5581">
        <w:rPr>
          <w:color w:val="000000"/>
        </w:rPr>
        <w:t xml:space="preserve">Pitt B, </w:t>
      </w:r>
      <w:proofErr w:type="spellStart"/>
      <w:r w:rsidRPr="005A5581">
        <w:rPr>
          <w:color w:val="000000"/>
        </w:rPr>
        <w:t>Zannad</w:t>
      </w:r>
      <w:proofErr w:type="spellEnd"/>
      <w:r w:rsidRPr="005A5581">
        <w:rPr>
          <w:color w:val="000000"/>
        </w:rPr>
        <w:t xml:space="preserve"> F, </w:t>
      </w:r>
      <w:proofErr w:type="spellStart"/>
      <w:r w:rsidRPr="005A5581">
        <w:rPr>
          <w:color w:val="000000"/>
        </w:rPr>
        <w:t>Remme</w:t>
      </w:r>
      <w:proofErr w:type="spellEnd"/>
      <w:r w:rsidRPr="005A5581">
        <w:rPr>
          <w:color w:val="000000"/>
        </w:rPr>
        <w:t xml:space="preserve"> WJ, </w:t>
      </w:r>
      <w:proofErr w:type="spellStart"/>
      <w:r w:rsidRPr="005A5581">
        <w:rPr>
          <w:color w:val="000000"/>
        </w:rPr>
        <w:t>Cody</w:t>
      </w:r>
      <w:proofErr w:type="spellEnd"/>
      <w:r w:rsidRPr="005A5581">
        <w:rPr>
          <w:color w:val="000000"/>
        </w:rPr>
        <w:t xml:space="preserve"> R, </w:t>
      </w:r>
      <w:proofErr w:type="spellStart"/>
      <w:r w:rsidRPr="005A5581">
        <w:rPr>
          <w:color w:val="000000"/>
        </w:rPr>
        <w:t>Castaigne</w:t>
      </w:r>
      <w:proofErr w:type="spellEnd"/>
      <w:r w:rsidRPr="005A5581">
        <w:rPr>
          <w:color w:val="000000"/>
        </w:rPr>
        <w:t xml:space="preserve"> A, </w:t>
      </w:r>
      <w:proofErr w:type="spellStart"/>
      <w:r w:rsidRPr="005A5581">
        <w:rPr>
          <w:color w:val="000000"/>
        </w:rPr>
        <w:t>Perez</w:t>
      </w:r>
      <w:proofErr w:type="spellEnd"/>
      <w:r w:rsidRPr="005A5581">
        <w:rPr>
          <w:color w:val="000000"/>
        </w:rPr>
        <w:t xml:space="preserve"> A, </w:t>
      </w:r>
      <w:proofErr w:type="spellStart"/>
      <w:r w:rsidRPr="005A5581">
        <w:rPr>
          <w:color w:val="000000"/>
        </w:rPr>
        <w:t>Palensky</w:t>
      </w:r>
      <w:proofErr w:type="spellEnd"/>
      <w:r w:rsidRPr="005A5581">
        <w:rPr>
          <w:color w:val="000000"/>
        </w:rPr>
        <w:t xml:space="preserve"> J, </w:t>
      </w:r>
      <w:proofErr w:type="spellStart"/>
      <w:r w:rsidRPr="005A5581">
        <w:rPr>
          <w:color w:val="000000"/>
        </w:rPr>
        <w:t>Wittes</w:t>
      </w:r>
      <w:proofErr w:type="spellEnd"/>
      <w:r w:rsidRPr="005A5581">
        <w:rPr>
          <w:color w:val="000000"/>
        </w:rPr>
        <w:t xml:space="preserve"> J. The </w:t>
      </w:r>
      <w:proofErr w:type="spellStart"/>
      <w:r w:rsidRPr="005A5581">
        <w:rPr>
          <w:color w:val="000000"/>
        </w:rPr>
        <w:t>effect</w:t>
      </w:r>
      <w:proofErr w:type="spellEnd"/>
      <w:r w:rsidRPr="005A5581">
        <w:rPr>
          <w:color w:val="000000"/>
        </w:rPr>
        <w:t xml:space="preserve"> of </w:t>
      </w:r>
      <w:proofErr w:type="spellStart"/>
      <w:r w:rsidRPr="005A5581">
        <w:rPr>
          <w:color w:val="000000"/>
        </w:rPr>
        <w:t>spironolactone</w:t>
      </w:r>
      <w:proofErr w:type="spellEnd"/>
      <w:r w:rsidRPr="005A5581">
        <w:rPr>
          <w:color w:val="000000"/>
        </w:rPr>
        <w:t xml:space="preserve"> on </w:t>
      </w:r>
      <w:proofErr w:type="spellStart"/>
      <w:r w:rsidRPr="005A5581">
        <w:rPr>
          <w:color w:val="000000"/>
        </w:rPr>
        <w:t>morbidity</w:t>
      </w:r>
      <w:proofErr w:type="spellEnd"/>
      <w:r w:rsidRPr="005A5581">
        <w:rPr>
          <w:color w:val="000000"/>
        </w:rPr>
        <w:t xml:space="preserve"> </w:t>
      </w:r>
      <w:proofErr w:type="spellStart"/>
      <w:r w:rsidRPr="005A5581">
        <w:rPr>
          <w:color w:val="000000"/>
        </w:rPr>
        <w:t>and</w:t>
      </w:r>
      <w:proofErr w:type="spellEnd"/>
      <w:r w:rsidRPr="005A5581">
        <w:rPr>
          <w:color w:val="000000"/>
        </w:rPr>
        <w:t xml:space="preserve"> </w:t>
      </w:r>
      <w:proofErr w:type="spellStart"/>
      <w:r w:rsidRPr="005A5581">
        <w:rPr>
          <w:color w:val="000000"/>
        </w:rPr>
        <w:t>mortality</w:t>
      </w:r>
      <w:proofErr w:type="spellEnd"/>
      <w:r w:rsidRPr="005A5581">
        <w:rPr>
          <w:color w:val="000000"/>
        </w:rPr>
        <w:t xml:space="preserve"> in </w:t>
      </w:r>
      <w:proofErr w:type="spellStart"/>
      <w:r w:rsidRPr="005A5581">
        <w:rPr>
          <w:color w:val="000000"/>
        </w:rPr>
        <w:t>patients</w:t>
      </w:r>
      <w:proofErr w:type="spellEnd"/>
      <w:r w:rsidRPr="005A5581">
        <w:rPr>
          <w:color w:val="000000"/>
        </w:rPr>
        <w:t xml:space="preserve"> </w:t>
      </w:r>
      <w:proofErr w:type="spellStart"/>
      <w:r w:rsidRPr="005A5581">
        <w:rPr>
          <w:color w:val="000000"/>
        </w:rPr>
        <w:t>with</w:t>
      </w:r>
      <w:proofErr w:type="spellEnd"/>
      <w:r w:rsidRPr="005A5581">
        <w:rPr>
          <w:color w:val="000000"/>
        </w:rPr>
        <w:t xml:space="preserve"> severe </w:t>
      </w:r>
      <w:proofErr w:type="spellStart"/>
      <w:r w:rsidRPr="005A5581">
        <w:rPr>
          <w:color w:val="000000"/>
        </w:rPr>
        <w:t>heart</w:t>
      </w:r>
      <w:proofErr w:type="spellEnd"/>
      <w:r w:rsidRPr="005A5581">
        <w:rPr>
          <w:color w:val="000000"/>
        </w:rPr>
        <w:t xml:space="preserve"> </w:t>
      </w:r>
      <w:proofErr w:type="spellStart"/>
      <w:r w:rsidRPr="005A5581">
        <w:rPr>
          <w:color w:val="000000"/>
        </w:rPr>
        <w:t>failure</w:t>
      </w:r>
      <w:proofErr w:type="spellEnd"/>
      <w:r w:rsidRPr="005A5581">
        <w:rPr>
          <w:color w:val="000000"/>
        </w:rPr>
        <w:t xml:space="preserve">. </w:t>
      </w:r>
      <w:proofErr w:type="spellStart"/>
      <w:r w:rsidRPr="005A5581">
        <w:rPr>
          <w:color w:val="000000"/>
        </w:rPr>
        <w:t>Randomized</w:t>
      </w:r>
      <w:proofErr w:type="spellEnd"/>
      <w:r w:rsidRPr="005A5581">
        <w:rPr>
          <w:color w:val="000000"/>
        </w:rPr>
        <w:t xml:space="preserve"> </w:t>
      </w:r>
      <w:proofErr w:type="spellStart"/>
      <w:r w:rsidRPr="005A5581">
        <w:rPr>
          <w:color w:val="000000"/>
        </w:rPr>
        <w:t>Aldactone</w:t>
      </w:r>
      <w:proofErr w:type="spellEnd"/>
      <w:r w:rsidRPr="005A5581">
        <w:rPr>
          <w:color w:val="000000"/>
        </w:rPr>
        <w:t xml:space="preserve"> </w:t>
      </w:r>
      <w:proofErr w:type="spellStart"/>
      <w:r w:rsidRPr="005A5581">
        <w:rPr>
          <w:color w:val="000000"/>
        </w:rPr>
        <w:t>Evaluation</w:t>
      </w:r>
      <w:proofErr w:type="spellEnd"/>
      <w:r w:rsidRPr="005A5581">
        <w:rPr>
          <w:color w:val="000000"/>
        </w:rPr>
        <w:t xml:space="preserve"> </w:t>
      </w:r>
      <w:proofErr w:type="spellStart"/>
      <w:r w:rsidRPr="005A5581">
        <w:rPr>
          <w:color w:val="000000"/>
        </w:rPr>
        <w:t>Study</w:t>
      </w:r>
      <w:proofErr w:type="spellEnd"/>
      <w:r w:rsidRPr="005A5581">
        <w:rPr>
          <w:color w:val="000000"/>
        </w:rPr>
        <w:t xml:space="preserve"> </w:t>
      </w:r>
      <w:proofErr w:type="spellStart"/>
      <w:r w:rsidRPr="005A5581">
        <w:rPr>
          <w:color w:val="000000"/>
        </w:rPr>
        <w:t>Investigators</w:t>
      </w:r>
      <w:proofErr w:type="spellEnd"/>
      <w:r w:rsidRPr="005A5581">
        <w:rPr>
          <w:color w:val="000000"/>
        </w:rPr>
        <w:t xml:space="preserve">. N </w:t>
      </w:r>
      <w:proofErr w:type="spellStart"/>
      <w:r w:rsidRPr="005A5581">
        <w:rPr>
          <w:color w:val="000000"/>
        </w:rPr>
        <w:t>Engl</w:t>
      </w:r>
      <w:proofErr w:type="spellEnd"/>
      <w:r w:rsidRPr="005A5581">
        <w:rPr>
          <w:color w:val="000000"/>
        </w:rPr>
        <w:t xml:space="preserve"> J Med 1999;341:709-717.</w:t>
      </w:r>
    </w:p>
    <w:p w14:paraId="4A3A7EDC" w14:textId="77777777" w:rsidR="00E00550" w:rsidRPr="005A5581" w:rsidRDefault="00B153E5" w:rsidP="00563C15">
      <w:pPr>
        <w:numPr>
          <w:ilvl w:val="0"/>
          <w:numId w:val="12"/>
        </w:numPr>
        <w:tabs>
          <w:tab w:val="left" w:pos="567"/>
          <w:tab w:val="left" w:pos="709"/>
          <w:tab w:val="left" w:pos="993"/>
        </w:tabs>
        <w:ind w:hanging="436"/>
        <w:jc w:val="both"/>
        <w:rPr>
          <w:color w:val="000000"/>
        </w:rPr>
      </w:pPr>
      <w:proofErr w:type="spellStart"/>
      <w:r w:rsidRPr="005A5581">
        <w:t>Ridker</w:t>
      </w:r>
      <w:proofErr w:type="spellEnd"/>
      <w:r w:rsidRPr="005A5581">
        <w:t xml:space="preserve"> PM, </w:t>
      </w:r>
      <w:proofErr w:type="spellStart"/>
      <w:r w:rsidRPr="005A5581">
        <w:t>Everett</w:t>
      </w:r>
      <w:proofErr w:type="spellEnd"/>
      <w:r w:rsidRPr="005A5581">
        <w:t xml:space="preserve"> BM, </w:t>
      </w:r>
      <w:proofErr w:type="spellStart"/>
      <w:r w:rsidRPr="005A5581">
        <w:t>Thuren</w:t>
      </w:r>
      <w:proofErr w:type="spellEnd"/>
      <w:r w:rsidRPr="005A5581">
        <w:t xml:space="preserve"> T, </w:t>
      </w:r>
      <w:proofErr w:type="spellStart"/>
      <w:r w:rsidRPr="005A5581">
        <w:t>MacFadyen</w:t>
      </w:r>
      <w:proofErr w:type="spellEnd"/>
      <w:r w:rsidRPr="005A5581">
        <w:t xml:space="preserve"> JG, Chang WH, </w:t>
      </w:r>
      <w:proofErr w:type="spellStart"/>
      <w:r w:rsidRPr="005A5581">
        <w:t>Ballantyne</w:t>
      </w:r>
      <w:proofErr w:type="spellEnd"/>
      <w:r w:rsidRPr="005A5581">
        <w:t xml:space="preserve"> C, et al. </w:t>
      </w:r>
      <w:proofErr w:type="spellStart"/>
      <w:r w:rsidRPr="005A5581">
        <w:t>Antiinflammatory</w:t>
      </w:r>
      <w:proofErr w:type="spellEnd"/>
      <w:r w:rsidRPr="005A5581">
        <w:t xml:space="preserve"> </w:t>
      </w:r>
      <w:proofErr w:type="spellStart"/>
      <w:r w:rsidRPr="005A5581">
        <w:t>therapy</w:t>
      </w:r>
      <w:proofErr w:type="spellEnd"/>
      <w:r w:rsidRPr="005A5581">
        <w:t xml:space="preserve"> </w:t>
      </w:r>
      <w:proofErr w:type="spellStart"/>
      <w:r w:rsidRPr="005A5581">
        <w:t>with</w:t>
      </w:r>
      <w:proofErr w:type="spellEnd"/>
      <w:r w:rsidRPr="005A5581">
        <w:t xml:space="preserve"> </w:t>
      </w:r>
      <w:proofErr w:type="spellStart"/>
      <w:r w:rsidRPr="005A5581">
        <w:t>canakinumab</w:t>
      </w:r>
      <w:proofErr w:type="spellEnd"/>
      <w:r w:rsidRPr="005A5581">
        <w:t xml:space="preserve"> for </w:t>
      </w:r>
      <w:proofErr w:type="spellStart"/>
      <w:r w:rsidRPr="005A5581">
        <w:t>atherosclerotic</w:t>
      </w:r>
      <w:proofErr w:type="spellEnd"/>
      <w:r w:rsidRPr="005A5581">
        <w:t xml:space="preserve"> </w:t>
      </w:r>
      <w:proofErr w:type="spellStart"/>
      <w:r w:rsidRPr="005A5581">
        <w:t>disease</w:t>
      </w:r>
      <w:proofErr w:type="spellEnd"/>
      <w:r w:rsidRPr="005A5581">
        <w:t xml:space="preserve">. N </w:t>
      </w:r>
      <w:proofErr w:type="spellStart"/>
      <w:r w:rsidRPr="005A5581">
        <w:t>Engl</w:t>
      </w:r>
      <w:proofErr w:type="spellEnd"/>
      <w:r w:rsidRPr="005A5581">
        <w:t xml:space="preserve"> J Med 2017;377:1119–31. 10.1056/NEJMoa1707914</w:t>
      </w:r>
    </w:p>
    <w:p w14:paraId="41219ECE"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Sorbets</w:t>
      </w:r>
      <w:proofErr w:type="spellEnd"/>
      <w:r w:rsidRPr="005A5581">
        <w:t xml:space="preserve"> E, </w:t>
      </w:r>
      <w:proofErr w:type="spellStart"/>
      <w:r w:rsidRPr="005A5581">
        <w:t>Steg</w:t>
      </w:r>
      <w:proofErr w:type="spellEnd"/>
      <w:r w:rsidRPr="005A5581">
        <w:t xml:space="preserve"> PG, Young R, </w:t>
      </w:r>
      <w:proofErr w:type="spellStart"/>
      <w:r w:rsidRPr="005A5581">
        <w:t>Danchin</w:t>
      </w:r>
      <w:proofErr w:type="spellEnd"/>
      <w:r w:rsidRPr="005A5581">
        <w:t xml:space="preserve"> N, </w:t>
      </w:r>
      <w:proofErr w:type="spellStart"/>
      <w:r w:rsidRPr="005A5581">
        <w:t>Greenlaw</w:t>
      </w:r>
      <w:proofErr w:type="spellEnd"/>
      <w:r w:rsidRPr="005A5581">
        <w:t xml:space="preserve"> N, Ford I, et al. Beta-</w:t>
      </w:r>
      <w:proofErr w:type="spellStart"/>
      <w:r w:rsidRPr="005A5581">
        <w:t>blockers</w:t>
      </w:r>
      <w:proofErr w:type="spellEnd"/>
      <w:r w:rsidRPr="005A5581">
        <w:t xml:space="preserve">, </w:t>
      </w:r>
      <w:proofErr w:type="spellStart"/>
      <w:r w:rsidRPr="005A5581">
        <w:t>calcium</w:t>
      </w:r>
      <w:proofErr w:type="spellEnd"/>
      <w:r w:rsidRPr="005A5581">
        <w:t xml:space="preserve"> </w:t>
      </w:r>
      <w:proofErr w:type="spellStart"/>
      <w:r w:rsidRPr="005A5581">
        <w:t>antagonists</w:t>
      </w:r>
      <w:proofErr w:type="spellEnd"/>
      <w:r w:rsidRPr="005A5581">
        <w:t xml:space="preserve">, </w:t>
      </w:r>
      <w:proofErr w:type="spellStart"/>
      <w:r w:rsidRPr="005A5581">
        <w:t>and</w:t>
      </w:r>
      <w:proofErr w:type="spellEnd"/>
      <w:r w:rsidRPr="005A5581">
        <w:t xml:space="preserve"> </w:t>
      </w:r>
      <w:proofErr w:type="spellStart"/>
      <w:r w:rsidRPr="005A5581">
        <w:t>mortality</w:t>
      </w:r>
      <w:proofErr w:type="spellEnd"/>
      <w:r w:rsidRPr="005A5581">
        <w:t xml:space="preserve"> in </w:t>
      </w:r>
      <w:proofErr w:type="spellStart"/>
      <w:r w:rsidRPr="005A5581">
        <w:t>stable</w:t>
      </w:r>
      <w:proofErr w:type="spellEnd"/>
      <w:r w:rsidRPr="005A5581">
        <w:t xml:space="preserve"> </w:t>
      </w:r>
      <w:proofErr w:type="spellStart"/>
      <w:r w:rsidRPr="005A5581">
        <w:t>coronary</w:t>
      </w:r>
      <w:proofErr w:type="spellEnd"/>
      <w:r w:rsidRPr="005A5581">
        <w:t xml:space="preserve"> </w:t>
      </w:r>
      <w:proofErr w:type="spellStart"/>
      <w:r w:rsidRPr="005A5581">
        <w:t>artery</w:t>
      </w:r>
      <w:proofErr w:type="spellEnd"/>
      <w:r w:rsidRPr="005A5581">
        <w:t xml:space="preserve"> </w:t>
      </w:r>
      <w:proofErr w:type="spellStart"/>
      <w:r w:rsidRPr="005A5581">
        <w:t>disease</w:t>
      </w:r>
      <w:proofErr w:type="spellEnd"/>
      <w:r w:rsidRPr="005A5581">
        <w:t xml:space="preserve">: an </w:t>
      </w:r>
      <w:proofErr w:type="spellStart"/>
      <w:r w:rsidRPr="005A5581">
        <w:t>international</w:t>
      </w:r>
      <w:proofErr w:type="spellEnd"/>
      <w:r w:rsidRPr="005A5581">
        <w:t xml:space="preserve"> </w:t>
      </w:r>
      <w:proofErr w:type="spellStart"/>
      <w:r w:rsidRPr="005A5581">
        <w:t>cohort</w:t>
      </w:r>
      <w:proofErr w:type="spellEnd"/>
      <w:r w:rsidRPr="005A5581">
        <w:t xml:space="preserve"> </w:t>
      </w:r>
      <w:proofErr w:type="spellStart"/>
      <w:r w:rsidRPr="005A5581">
        <w:t>study</w:t>
      </w:r>
      <w:proofErr w:type="spellEnd"/>
      <w:r w:rsidRPr="005A5581">
        <w:t xml:space="preserve">. </w:t>
      </w:r>
      <w:proofErr w:type="spellStart"/>
      <w:r w:rsidRPr="005A5581">
        <w:t>Eur</w:t>
      </w:r>
      <w:proofErr w:type="spellEnd"/>
      <w:r w:rsidRPr="005A5581">
        <w:t xml:space="preserve"> </w:t>
      </w:r>
      <w:proofErr w:type="spellStart"/>
      <w:r w:rsidRPr="005A5581">
        <w:t>Heart</w:t>
      </w:r>
      <w:proofErr w:type="spellEnd"/>
      <w:r w:rsidRPr="005A5581">
        <w:t xml:space="preserve"> J 2019;40:1399–407. </w:t>
      </w:r>
      <w:hyperlink r:id="rId32">
        <w:r w:rsidRPr="005A5581">
          <w:rPr>
            <w:color w:val="1155CC"/>
            <w:u w:val="single"/>
          </w:rPr>
          <w:t>https://doi.org/10.1093/eurheartj/ehy811</w:t>
        </w:r>
      </w:hyperlink>
      <w:r w:rsidRPr="005A5581">
        <w:t>.</w:t>
      </w:r>
    </w:p>
    <w:p w14:paraId="41D6195B" w14:textId="77777777" w:rsidR="00E00550" w:rsidRPr="005A5581" w:rsidRDefault="00B153E5" w:rsidP="00563C15">
      <w:pPr>
        <w:numPr>
          <w:ilvl w:val="0"/>
          <w:numId w:val="12"/>
        </w:numPr>
        <w:tabs>
          <w:tab w:val="left" w:pos="567"/>
          <w:tab w:val="left" w:pos="709"/>
          <w:tab w:val="left" w:pos="993"/>
        </w:tabs>
        <w:ind w:hanging="436"/>
        <w:jc w:val="both"/>
      </w:pPr>
      <w:r w:rsidRPr="005A5581">
        <w:lastRenderedPageBreak/>
        <w:t xml:space="preserve">Ferrari R, </w:t>
      </w:r>
      <w:proofErr w:type="spellStart"/>
      <w:r w:rsidRPr="005A5581">
        <w:t>Pavasini</w:t>
      </w:r>
      <w:proofErr w:type="spellEnd"/>
      <w:r w:rsidRPr="005A5581">
        <w:t xml:space="preserve"> R, </w:t>
      </w:r>
      <w:proofErr w:type="spellStart"/>
      <w:r w:rsidRPr="005A5581">
        <w:t>Camici</w:t>
      </w:r>
      <w:proofErr w:type="spellEnd"/>
      <w:r w:rsidRPr="005A5581">
        <w:t xml:space="preserve"> PG, Crea F, </w:t>
      </w:r>
      <w:proofErr w:type="spellStart"/>
      <w:r w:rsidRPr="005A5581">
        <w:t>Danchin</w:t>
      </w:r>
      <w:proofErr w:type="spellEnd"/>
      <w:r w:rsidRPr="005A5581">
        <w:t xml:space="preserve"> N, </w:t>
      </w:r>
      <w:proofErr w:type="spellStart"/>
      <w:r w:rsidRPr="005A5581">
        <w:t>Pinto</w:t>
      </w:r>
      <w:proofErr w:type="spellEnd"/>
      <w:r w:rsidRPr="005A5581">
        <w:t xml:space="preserve"> F, et al. Anti-</w:t>
      </w:r>
      <w:proofErr w:type="spellStart"/>
      <w:r w:rsidRPr="005A5581">
        <w:t>anginal</w:t>
      </w:r>
      <w:proofErr w:type="spellEnd"/>
      <w:r w:rsidRPr="005A5581">
        <w:t xml:space="preserve"> </w:t>
      </w:r>
      <w:proofErr w:type="spellStart"/>
      <w:r w:rsidRPr="005A5581">
        <w:t>drugsbeliefs</w:t>
      </w:r>
      <w:proofErr w:type="spellEnd"/>
      <w:r w:rsidRPr="005A5581">
        <w:t xml:space="preserve"> </w:t>
      </w:r>
      <w:proofErr w:type="spellStart"/>
      <w:r w:rsidRPr="005A5581">
        <w:t>and</w:t>
      </w:r>
      <w:proofErr w:type="spellEnd"/>
      <w:r w:rsidRPr="005A5581">
        <w:t xml:space="preserve"> </w:t>
      </w:r>
      <w:proofErr w:type="spellStart"/>
      <w:r w:rsidRPr="005A5581">
        <w:t>evidence</w:t>
      </w:r>
      <w:proofErr w:type="spellEnd"/>
      <w:r w:rsidRPr="005A5581">
        <w:t xml:space="preserve">: </w:t>
      </w:r>
      <w:proofErr w:type="spellStart"/>
      <w:r w:rsidRPr="005A5581">
        <w:t>systematic</w:t>
      </w:r>
      <w:proofErr w:type="spellEnd"/>
      <w:r w:rsidRPr="005A5581">
        <w:t xml:space="preserve"> </w:t>
      </w:r>
      <w:proofErr w:type="spellStart"/>
      <w:r w:rsidRPr="005A5581">
        <w:t>review</w:t>
      </w:r>
      <w:proofErr w:type="spellEnd"/>
      <w:r w:rsidRPr="005A5581">
        <w:t xml:space="preserve"> </w:t>
      </w:r>
      <w:proofErr w:type="spellStart"/>
      <w:r w:rsidRPr="005A5581">
        <w:t>covering</w:t>
      </w:r>
      <w:proofErr w:type="spellEnd"/>
      <w:r w:rsidRPr="005A5581">
        <w:t xml:space="preserve"> 50 </w:t>
      </w:r>
      <w:proofErr w:type="spellStart"/>
      <w:r w:rsidRPr="005A5581">
        <w:t>years</w:t>
      </w:r>
      <w:proofErr w:type="spellEnd"/>
      <w:r w:rsidRPr="005A5581">
        <w:t xml:space="preserve"> of medical </w:t>
      </w:r>
      <w:proofErr w:type="spellStart"/>
      <w:r w:rsidRPr="005A5581">
        <w:t>treatment</w:t>
      </w:r>
      <w:proofErr w:type="spellEnd"/>
      <w:r w:rsidRPr="005A5581">
        <w:t xml:space="preserve">. </w:t>
      </w:r>
      <w:proofErr w:type="spellStart"/>
      <w:r w:rsidRPr="005A5581">
        <w:t>Eur</w:t>
      </w:r>
      <w:proofErr w:type="spellEnd"/>
      <w:r w:rsidRPr="005A5581">
        <w:t xml:space="preserve"> </w:t>
      </w:r>
      <w:proofErr w:type="spellStart"/>
      <w:r w:rsidRPr="005A5581">
        <w:t>Heart</w:t>
      </w:r>
      <w:proofErr w:type="spellEnd"/>
      <w:r w:rsidRPr="005A5581">
        <w:t xml:space="preserve"> J 2019;40:190–4. https://doi.org/10.1093/eurheartj/ehy504</w:t>
      </w:r>
    </w:p>
    <w:p w14:paraId="4D978DB3"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Belsey</w:t>
      </w:r>
      <w:proofErr w:type="spellEnd"/>
      <w:r w:rsidRPr="005A5581">
        <w:t xml:space="preserve"> J, </w:t>
      </w:r>
      <w:proofErr w:type="spellStart"/>
      <w:r w:rsidRPr="005A5581">
        <w:t>Savelieva</w:t>
      </w:r>
      <w:proofErr w:type="spellEnd"/>
      <w:r w:rsidRPr="005A5581">
        <w:t xml:space="preserve"> I, </w:t>
      </w:r>
      <w:proofErr w:type="spellStart"/>
      <w:r w:rsidRPr="005A5581">
        <w:t>Mugelli</w:t>
      </w:r>
      <w:proofErr w:type="spellEnd"/>
      <w:r w:rsidRPr="005A5581">
        <w:t xml:space="preserve"> A, </w:t>
      </w:r>
      <w:proofErr w:type="spellStart"/>
      <w:r w:rsidRPr="005A5581">
        <w:t>Camm</w:t>
      </w:r>
      <w:proofErr w:type="spellEnd"/>
      <w:r w:rsidRPr="005A5581">
        <w:t xml:space="preserve"> AJ. Relative </w:t>
      </w:r>
      <w:proofErr w:type="spellStart"/>
      <w:r w:rsidRPr="005A5581">
        <w:t>efficacy</w:t>
      </w:r>
      <w:proofErr w:type="spellEnd"/>
      <w:r w:rsidRPr="005A5581">
        <w:t xml:space="preserve"> of </w:t>
      </w:r>
      <w:proofErr w:type="spellStart"/>
      <w:r w:rsidRPr="005A5581">
        <w:t>antianginal</w:t>
      </w:r>
      <w:proofErr w:type="spellEnd"/>
      <w:r w:rsidRPr="005A5581">
        <w:t xml:space="preserve"> </w:t>
      </w:r>
      <w:proofErr w:type="spellStart"/>
      <w:r w:rsidRPr="005A5581">
        <w:t>drugs</w:t>
      </w:r>
      <w:proofErr w:type="spellEnd"/>
      <w:r w:rsidRPr="005A5581">
        <w:t xml:space="preserve"> </w:t>
      </w:r>
      <w:proofErr w:type="spellStart"/>
      <w:r w:rsidRPr="005A5581">
        <w:t>used</w:t>
      </w:r>
      <w:proofErr w:type="spellEnd"/>
      <w:r w:rsidRPr="005A5581">
        <w:t xml:space="preserve"> as </w:t>
      </w:r>
      <w:proofErr w:type="spellStart"/>
      <w:r w:rsidRPr="005A5581">
        <w:t>add</w:t>
      </w:r>
      <w:proofErr w:type="spellEnd"/>
      <w:r w:rsidRPr="005A5581">
        <w:t xml:space="preserve">-on </w:t>
      </w:r>
      <w:proofErr w:type="spellStart"/>
      <w:r w:rsidRPr="005A5581">
        <w:t>therapy</w:t>
      </w:r>
      <w:proofErr w:type="spellEnd"/>
      <w:r w:rsidRPr="005A5581">
        <w:t xml:space="preserve"> in </w:t>
      </w:r>
      <w:proofErr w:type="spellStart"/>
      <w:r w:rsidRPr="005A5581">
        <w:t>patients</w:t>
      </w:r>
      <w:proofErr w:type="spellEnd"/>
      <w:r w:rsidRPr="005A5581">
        <w:t xml:space="preserve"> </w:t>
      </w:r>
      <w:proofErr w:type="spellStart"/>
      <w:r w:rsidRPr="005A5581">
        <w:t>with</w:t>
      </w:r>
      <w:proofErr w:type="spellEnd"/>
      <w:r w:rsidRPr="005A5581">
        <w:t xml:space="preserve"> </w:t>
      </w:r>
      <w:proofErr w:type="spellStart"/>
      <w:r w:rsidRPr="005A5581">
        <w:t>stable</w:t>
      </w:r>
      <w:proofErr w:type="spellEnd"/>
      <w:r w:rsidRPr="005A5581">
        <w:t xml:space="preserve"> angina: a </w:t>
      </w:r>
      <w:proofErr w:type="spellStart"/>
      <w:r w:rsidRPr="005A5581">
        <w:t>systematic</w:t>
      </w:r>
      <w:proofErr w:type="spellEnd"/>
      <w:r w:rsidRPr="005A5581">
        <w:t xml:space="preserve"> </w:t>
      </w:r>
      <w:proofErr w:type="spellStart"/>
      <w:r w:rsidRPr="005A5581">
        <w:t>review</w:t>
      </w:r>
      <w:proofErr w:type="spellEnd"/>
      <w:r w:rsidRPr="005A5581">
        <w:t xml:space="preserve"> </w:t>
      </w:r>
      <w:proofErr w:type="spellStart"/>
      <w:r w:rsidRPr="005A5581">
        <w:t>and</w:t>
      </w:r>
      <w:proofErr w:type="spellEnd"/>
      <w:r w:rsidRPr="005A5581">
        <w:t xml:space="preserve"> meta-</w:t>
      </w:r>
      <w:proofErr w:type="spellStart"/>
      <w:r w:rsidRPr="005A5581">
        <w:t>analysis</w:t>
      </w:r>
      <w:proofErr w:type="spellEnd"/>
      <w:r w:rsidRPr="005A5581">
        <w:t xml:space="preserve">. </w:t>
      </w:r>
      <w:proofErr w:type="spellStart"/>
      <w:r w:rsidRPr="005A5581">
        <w:t>Eur</w:t>
      </w:r>
      <w:proofErr w:type="spellEnd"/>
      <w:r w:rsidRPr="005A5581">
        <w:t xml:space="preserve"> J </w:t>
      </w:r>
      <w:proofErr w:type="spellStart"/>
      <w:r w:rsidRPr="005A5581">
        <w:t>Prev</w:t>
      </w:r>
      <w:proofErr w:type="spellEnd"/>
      <w:r w:rsidRPr="005A5581">
        <w:t xml:space="preserve"> </w:t>
      </w:r>
      <w:proofErr w:type="spellStart"/>
      <w:r w:rsidRPr="005A5581">
        <w:t>Cardiol</w:t>
      </w:r>
      <w:proofErr w:type="spellEnd"/>
      <w:r w:rsidRPr="005A5581">
        <w:t xml:space="preserve"> 2015;22:837–48. https://doi.org/10.1177/2047487314533217</w:t>
      </w:r>
    </w:p>
    <w:p w14:paraId="4A23FD78"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Rossello</w:t>
      </w:r>
      <w:proofErr w:type="spellEnd"/>
      <w:r w:rsidRPr="005A5581">
        <w:t xml:space="preserve"> X, </w:t>
      </w:r>
      <w:proofErr w:type="spellStart"/>
      <w:r w:rsidRPr="005A5581">
        <w:t>Raposeiras-Roubin</w:t>
      </w:r>
      <w:proofErr w:type="spellEnd"/>
      <w:r w:rsidRPr="005A5581">
        <w:t xml:space="preserve"> S, Latini R, Dominguez-Rodriguez A, </w:t>
      </w:r>
      <w:proofErr w:type="spellStart"/>
      <w:r w:rsidRPr="005A5581">
        <w:t>Barrabés</w:t>
      </w:r>
      <w:proofErr w:type="spellEnd"/>
      <w:r w:rsidRPr="005A5581">
        <w:t xml:space="preserve"> JA, </w:t>
      </w:r>
      <w:proofErr w:type="spellStart"/>
      <w:r w:rsidRPr="005A5581">
        <w:t>Sánchez</w:t>
      </w:r>
      <w:proofErr w:type="spellEnd"/>
      <w:r w:rsidRPr="005A5581">
        <w:t xml:space="preserve"> PL, et al. </w:t>
      </w:r>
      <w:proofErr w:type="spellStart"/>
      <w:r w:rsidRPr="005A5581">
        <w:t>Rationale</w:t>
      </w:r>
      <w:proofErr w:type="spellEnd"/>
      <w:r w:rsidRPr="005A5581">
        <w:t xml:space="preserve"> </w:t>
      </w:r>
      <w:proofErr w:type="spellStart"/>
      <w:r w:rsidRPr="005A5581">
        <w:t>and</w:t>
      </w:r>
      <w:proofErr w:type="spellEnd"/>
      <w:r w:rsidRPr="005A5581">
        <w:t xml:space="preserve"> design of </w:t>
      </w:r>
      <w:proofErr w:type="spellStart"/>
      <w:r w:rsidRPr="005A5581">
        <w:t>the</w:t>
      </w:r>
      <w:proofErr w:type="spellEnd"/>
      <w:r w:rsidRPr="005A5581">
        <w:t xml:space="preserve"> pragmatic </w:t>
      </w:r>
      <w:proofErr w:type="spellStart"/>
      <w:r w:rsidRPr="005A5581">
        <w:t>clinical</w:t>
      </w:r>
      <w:proofErr w:type="spellEnd"/>
      <w:r w:rsidRPr="005A5581">
        <w:t xml:space="preserve"> trial </w:t>
      </w:r>
      <w:proofErr w:type="spellStart"/>
      <w:r w:rsidRPr="005A5581">
        <w:t>tREatment</w:t>
      </w:r>
      <w:proofErr w:type="spellEnd"/>
      <w:r w:rsidRPr="005A5581">
        <w:t xml:space="preserve"> </w:t>
      </w:r>
      <w:proofErr w:type="spellStart"/>
      <w:r w:rsidRPr="005A5581">
        <w:t>with</w:t>
      </w:r>
      <w:proofErr w:type="spellEnd"/>
      <w:r w:rsidRPr="005A5581">
        <w:t xml:space="preserve"> Beta-</w:t>
      </w:r>
      <w:proofErr w:type="spellStart"/>
      <w:r w:rsidRPr="005A5581">
        <w:t>blockers</w:t>
      </w:r>
      <w:proofErr w:type="spellEnd"/>
      <w:r w:rsidRPr="005A5581">
        <w:t xml:space="preserve"> </w:t>
      </w:r>
      <w:proofErr w:type="spellStart"/>
      <w:r w:rsidRPr="005A5581">
        <w:t>after</w:t>
      </w:r>
      <w:proofErr w:type="spellEnd"/>
      <w:r w:rsidRPr="005A5581">
        <w:t xml:space="preserve"> </w:t>
      </w:r>
      <w:proofErr w:type="spellStart"/>
      <w:r w:rsidRPr="005A5581">
        <w:t>myOcardial</w:t>
      </w:r>
      <w:proofErr w:type="spellEnd"/>
      <w:r w:rsidRPr="005A5581">
        <w:t xml:space="preserve"> </w:t>
      </w:r>
      <w:proofErr w:type="spellStart"/>
      <w:r w:rsidRPr="005A5581">
        <w:t>infarction</w:t>
      </w:r>
      <w:proofErr w:type="spellEnd"/>
      <w:r w:rsidRPr="005A5581">
        <w:t xml:space="preserve"> </w:t>
      </w:r>
      <w:proofErr w:type="spellStart"/>
      <w:r w:rsidRPr="005A5581">
        <w:t>withOut</w:t>
      </w:r>
      <w:proofErr w:type="spellEnd"/>
      <w:r w:rsidRPr="005A5581">
        <w:t xml:space="preserve"> </w:t>
      </w:r>
      <w:proofErr w:type="spellStart"/>
      <w:r w:rsidRPr="005A5581">
        <w:t>reduced</w:t>
      </w:r>
      <w:proofErr w:type="spellEnd"/>
      <w:r w:rsidRPr="005A5581">
        <w:t xml:space="preserve"> </w:t>
      </w:r>
      <w:proofErr w:type="spellStart"/>
      <w:r w:rsidRPr="005A5581">
        <w:t>ejection</w:t>
      </w:r>
      <w:proofErr w:type="spellEnd"/>
      <w:r w:rsidRPr="005A5581">
        <w:t xml:space="preserve"> </w:t>
      </w:r>
      <w:proofErr w:type="spellStart"/>
      <w:r w:rsidRPr="005A5581">
        <w:t>fracTion</w:t>
      </w:r>
      <w:proofErr w:type="spellEnd"/>
      <w:r w:rsidRPr="005A5581">
        <w:t xml:space="preserve"> (REBOOT). </w:t>
      </w:r>
      <w:proofErr w:type="spellStart"/>
      <w:r w:rsidRPr="005A5581">
        <w:t>Eur</w:t>
      </w:r>
      <w:proofErr w:type="spellEnd"/>
      <w:r w:rsidRPr="005A5581">
        <w:t xml:space="preserve"> </w:t>
      </w:r>
      <w:proofErr w:type="spellStart"/>
      <w:r w:rsidRPr="005A5581">
        <w:t>Heart</w:t>
      </w:r>
      <w:proofErr w:type="spellEnd"/>
      <w:r w:rsidRPr="005A5581">
        <w:t xml:space="preserve"> J </w:t>
      </w:r>
      <w:proofErr w:type="spellStart"/>
      <w:r w:rsidRPr="005A5581">
        <w:t>Cardiovasc</w:t>
      </w:r>
      <w:proofErr w:type="spellEnd"/>
      <w:r w:rsidRPr="005A5581">
        <w:t xml:space="preserve"> </w:t>
      </w:r>
      <w:proofErr w:type="spellStart"/>
      <w:r w:rsidRPr="005A5581">
        <w:t>Pharmacother</w:t>
      </w:r>
      <w:proofErr w:type="spellEnd"/>
      <w:r w:rsidRPr="005A5581">
        <w:t xml:space="preserve"> 2022;8:291–301. </w:t>
      </w:r>
      <w:hyperlink r:id="rId33">
        <w:r w:rsidRPr="005A5581">
          <w:t>https://doi.org/10</w:t>
        </w:r>
      </w:hyperlink>
      <w:r w:rsidRPr="005A5581">
        <w:t>. 1093/</w:t>
      </w:r>
      <w:proofErr w:type="spellStart"/>
      <w:r w:rsidRPr="005A5581">
        <w:t>ehjcvp</w:t>
      </w:r>
      <w:proofErr w:type="spellEnd"/>
      <w:r w:rsidRPr="005A5581">
        <w:t>/pvab060.</w:t>
      </w:r>
    </w:p>
    <w:p w14:paraId="61BFBE95"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Cattaneo</w:t>
      </w:r>
      <w:proofErr w:type="spellEnd"/>
      <w:r w:rsidRPr="005A5581">
        <w:t xml:space="preserve"> M, </w:t>
      </w:r>
      <w:proofErr w:type="spellStart"/>
      <w:r w:rsidRPr="005A5581">
        <w:t>Porretta</w:t>
      </w:r>
      <w:proofErr w:type="spellEnd"/>
      <w:r w:rsidRPr="005A5581">
        <w:t xml:space="preserve"> AP, </w:t>
      </w:r>
      <w:proofErr w:type="spellStart"/>
      <w:r w:rsidRPr="005A5581">
        <w:t>Gallino</w:t>
      </w:r>
      <w:proofErr w:type="spellEnd"/>
      <w:r w:rsidRPr="005A5581">
        <w:t xml:space="preserve"> A. </w:t>
      </w:r>
      <w:proofErr w:type="spellStart"/>
      <w:r w:rsidRPr="005A5581">
        <w:t>Ranolazine</w:t>
      </w:r>
      <w:proofErr w:type="spellEnd"/>
      <w:r w:rsidRPr="005A5581">
        <w:t xml:space="preserve">: drug </w:t>
      </w:r>
      <w:proofErr w:type="spellStart"/>
      <w:r w:rsidRPr="005A5581">
        <w:t>overview</w:t>
      </w:r>
      <w:proofErr w:type="spellEnd"/>
      <w:r w:rsidRPr="005A5581">
        <w:t xml:space="preserve"> </w:t>
      </w:r>
      <w:proofErr w:type="spellStart"/>
      <w:r w:rsidRPr="005A5581">
        <w:t>and</w:t>
      </w:r>
      <w:proofErr w:type="spellEnd"/>
      <w:r w:rsidRPr="005A5581">
        <w:t xml:space="preserve"> </w:t>
      </w:r>
      <w:proofErr w:type="spellStart"/>
      <w:r w:rsidRPr="005A5581">
        <w:t>possible</w:t>
      </w:r>
      <w:proofErr w:type="spellEnd"/>
      <w:r w:rsidRPr="005A5581">
        <w:t xml:space="preserve"> role in </w:t>
      </w:r>
      <w:proofErr w:type="spellStart"/>
      <w:r w:rsidRPr="005A5581">
        <w:t>primary</w:t>
      </w:r>
      <w:proofErr w:type="spellEnd"/>
      <w:r w:rsidRPr="005A5581">
        <w:t xml:space="preserve"> </w:t>
      </w:r>
      <w:proofErr w:type="spellStart"/>
      <w:r w:rsidRPr="005A5581">
        <w:t>microvascular</w:t>
      </w:r>
      <w:proofErr w:type="spellEnd"/>
      <w:r w:rsidRPr="005A5581">
        <w:t xml:space="preserve"> angina management. </w:t>
      </w:r>
      <w:proofErr w:type="spellStart"/>
      <w:r w:rsidRPr="005A5581">
        <w:t>Int</w:t>
      </w:r>
      <w:proofErr w:type="spellEnd"/>
      <w:r w:rsidRPr="005A5581">
        <w:t xml:space="preserve"> J </w:t>
      </w:r>
      <w:proofErr w:type="spellStart"/>
      <w:r w:rsidRPr="005A5581">
        <w:t>Cardiol</w:t>
      </w:r>
      <w:proofErr w:type="spellEnd"/>
      <w:r w:rsidRPr="005A5581">
        <w:t xml:space="preserve"> 2015;181:376–81. https:// </w:t>
      </w:r>
      <w:hyperlink r:id="rId34">
        <w:r w:rsidRPr="005A5581">
          <w:t>doi.org/10.1016/j.ijcard.2014</w:t>
        </w:r>
      </w:hyperlink>
    </w:p>
    <w:p w14:paraId="13FF39BE"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Kaski</w:t>
      </w:r>
      <w:proofErr w:type="spellEnd"/>
      <w:r w:rsidRPr="005A5581">
        <w:t xml:space="preserve"> JC, Crea F, </w:t>
      </w:r>
      <w:proofErr w:type="spellStart"/>
      <w:r w:rsidRPr="005A5581">
        <w:t>Gersh</w:t>
      </w:r>
      <w:proofErr w:type="spellEnd"/>
      <w:r w:rsidRPr="005A5581">
        <w:t xml:space="preserve"> BJ, </w:t>
      </w:r>
      <w:proofErr w:type="spellStart"/>
      <w:r w:rsidRPr="005A5581">
        <w:t>Camici</w:t>
      </w:r>
      <w:proofErr w:type="spellEnd"/>
      <w:r w:rsidRPr="005A5581">
        <w:t xml:space="preserve"> PG. </w:t>
      </w:r>
      <w:proofErr w:type="spellStart"/>
      <w:r w:rsidRPr="005A5581">
        <w:t>Reappraisal</w:t>
      </w:r>
      <w:proofErr w:type="spellEnd"/>
      <w:r w:rsidRPr="005A5581">
        <w:t xml:space="preserve"> of ischemic </w:t>
      </w:r>
      <w:proofErr w:type="spellStart"/>
      <w:r w:rsidRPr="005A5581">
        <w:t>heart</w:t>
      </w:r>
      <w:proofErr w:type="spellEnd"/>
      <w:r w:rsidRPr="005A5581">
        <w:t xml:space="preserve"> </w:t>
      </w:r>
      <w:proofErr w:type="spellStart"/>
      <w:r w:rsidRPr="005A5581">
        <w:t>disease</w:t>
      </w:r>
      <w:proofErr w:type="spellEnd"/>
      <w:r w:rsidRPr="005A5581">
        <w:t xml:space="preserve">. </w:t>
      </w:r>
      <w:proofErr w:type="spellStart"/>
      <w:r w:rsidRPr="005A5581">
        <w:t>Circulation</w:t>
      </w:r>
      <w:proofErr w:type="spellEnd"/>
      <w:r w:rsidRPr="005A5581">
        <w:t xml:space="preserve"> 2018;138:1463–80. </w:t>
      </w:r>
      <w:hyperlink r:id="rId35">
        <w:r w:rsidRPr="005A5581">
          <w:t>https://doi.org/10.1161/CIRCULATIONAHA.118.031373</w:t>
        </w:r>
      </w:hyperlink>
    </w:p>
    <w:p w14:paraId="4156D8CF"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Juul-Moller</w:t>
      </w:r>
      <w:proofErr w:type="spellEnd"/>
      <w:r w:rsidRPr="005A5581">
        <w:t xml:space="preserve"> S, </w:t>
      </w:r>
      <w:proofErr w:type="spellStart"/>
      <w:r w:rsidRPr="005A5581">
        <w:t>Edvardsson</w:t>
      </w:r>
      <w:proofErr w:type="spellEnd"/>
      <w:r w:rsidRPr="005A5581">
        <w:t xml:space="preserve"> N, </w:t>
      </w:r>
      <w:proofErr w:type="spellStart"/>
      <w:r w:rsidRPr="005A5581">
        <w:t>Jahnmatz</w:t>
      </w:r>
      <w:proofErr w:type="spellEnd"/>
      <w:r w:rsidRPr="005A5581">
        <w:t xml:space="preserve"> B, </w:t>
      </w:r>
      <w:proofErr w:type="spellStart"/>
      <w:r w:rsidRPr="005A5581">
        <w:t>Rosén</w:t>
      </w:r>
      <w:proofErr w:type="spellEnd"/>
      <w:r w:rsidRPr="005A5581">
        <w:t xml:space="preserve"> A, </w:t>
      </w:r>
      <w:proofErr w:type="spellStart"/>
      <w:r w:rsidRPr="005A5581">
        <w:t>Sørensen</w:t>
      </w:r>
      <w:proofErr w:type="spellEnd"/>
      <w:r w:rsidRPr="005A5581">
        <w:t xml:space="preserve"> S, </w:t>
      </w:r>
      <w:proofErr w:type="spellStart"/>
      <w:r w:rsidRPr="005A5581">
        <w:t>Omblus</w:t>
      </w:r>
      <w:proofErr w:type="spellEnd"/>
      <w:r w:rsidRPr="005A5581">
        <w:t xml:space="preserve"> R. </w:t>
      </w:r>
      <w:proofErr w:type="spellStart"/>
      <w:r w:rsidRPr="005A5581">
        <w:t>Double-blind</w:t>
      </w:r>
      <w:proofErr w:type="spellEnd"/>
      <w:r w:rsidRPr="005A5581">
        <w:t xml:space="preserve"> trial of </w:t>
      </w:r>
      <w:proofErr w:type="spellStart"/>
      <w:r w:rsidRPr="005A5581">
        <w:t>aspirin</w:t>
      </w:r>
      <w:proofErr w:type="spellEnd"/>
      <w:r w:rsidRPr="005A5581">
        <w:t xml:space="preserve"> in </w:t>
      </w:r>
      <w:proofErr w:type="spellStart"/>
      <w:r w:rsidRPr="005A5581">
        <w:t>primary</w:t>
      </w:r>
      <w:proofErr w:type="spellEnd"/>
      <w:r w:rsidRPr="005A5581">
        <w:t xml:space="preserve"> </w:t>
      </w:r>
      <w:proofErr w:type="spellStart"/>
      <w:r w:rsidRPr="005A5581">
        <w:t>prevention</w:t>
      </w:r>
      <w:proofErr w:type="spellEnd"/>
      <w:r w:rsidRPr="005A5581">
        <w:t xml:space="preserve"> of </w:t>
      </w:r>
      <w:proofErr w:type="spellStart"/>
      <w:r w:rsidRPr="005A5581">
        <w:t>myocardial</w:t>
      </w:r>
      <w:proofErr w:type="spellEnd"/>
      <w:r w:rsidRPr="005A5581">
        <w:t xml:space="preserve"> </w:t>
      </w:r>
      <w:proofErr w:type="spellStart"/>
      <w:r w:rsidRPr="005A5581">
        <w:t>infarction</w:t>
      </w:r>
      <w:proofErr w:type="spellEnd"/>
      <w:r w:rsidRPr="005A5581">
        <w:t xml:space="preserve"> in </w:t>
      </w:r>
      <w:proofErr w:type="spellStart"/>
      <w:r w:rsidRPr="005A5581">
        <w:t>patients</w:t>
      </w:r>
      <w:proofErr w:type="spellEnd"/>
      <w:r w:rsidRPr="005A5581">
        <w:t xml:space="preserve"> </w:t>
      </w:r>
      <w:proofErr w:type="spellStart"/>
      <w:r w:rsidRPr="005A5581">
        <w:t>with</w:t>
      </w:r>
      <w:proofErr w:type="spellEnd"/>
      <w:r w:rsidRPr="005A5581">
        <w:t xml:space="preserve"> </w:t>
      </w:r>
      <w:proofErr w:type="spellStart"/>
      <w:r w:rsidRPr="005A5581">
        <w:t>stable</w:t>
      </w:r>
      <w:proofErr w:type="spellEnd"/>
      <w:r w:rsidRPr="005A5581">
        <w:t xml:space="preserve"> </w:t>
      </w:r>
      <w:proofErr w:type="spellStart"/>
      <w:r w:rsidRPr="005A5581">
        <w:t>chronic</w:t>
      </w:r>
      <w:proofErr w:type="spellEnd"/>
      <w:r w:rsidRPr="005A5581">
        <w:t xml:space="preserve"> angina </w:t>
      </w:r>
      <w:proofErr w:type="spellStart"/>
      <w:r w:rsidRPr="005A5581">
        <w:t>pectoris</w:t>
      </w:r>
      <w:proofErr w:type="spellEnd"/>
      <w:r w:rsidRPr="005A5581">
        <w:t xml:space="preserve">. The </w:t>
      </w:r>
      <w:proofErr w:type="spellStart"/>
      <w:r w:rsidRPr="005A5581">
        <w:t>Swedish</w:t>
      </w:r>
      <w:proofErr w:type="spellEnd"/>
      <w:r w:rsidRPr="005A5581">
        <w:t xml:space="preserve"> Angina </w:t>
      </w:r>
      <w:proofErr w:type="spellStart"/>
      <w:r w:rsidRPr="005A5581">
        <w:t>Pectoris</w:t>
      </w:r>
      <w:proofErr w:type="spellEnd"/>
      <w:r w:rsidRPr="005A5581">
        <w:t xml:space="preserve"> </w:t>
      </w:r>
      <w:proofErr w:type="spellStart"/>
      <w:r w:rsidRPr="005A5581">
        <w:t>Aspirin</w:t>
      </w:r>
      <w:proofErr w:type="spellEnd"/>
      <w:r w:rsidRPr="005A5581">
        <w:t xml:space="preserve"> Trial (SAPAT) Group. </w:t>
      </w:r>
      <w:proofErr w:type="spellStart"/>
      <w:r w:rsidRPr="005A5581">
        <w:t>Lancet</w:t>
      </w:r>
      <w:proofErr w:type="spellEnd"/>
      <w:r w:rsidRPr="005A5581">
        <w:t xml:space="preserve"> 1992;340:1421–5. </w:t>
      </w:r>
      <w:hyperlink r:id="rId36">
        <w:r w:rsidRPr="005A5581">
          <w:t>https://doi.org/10.1016/0140-6736(92)92619-q</w:t>
        </w:r>
      </w:hyperlink>
    </w:p>
    <w:p w14:paraId="3BC84C2D"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Antithrombotic</w:t>
      </w:r>
      <w:proofErr w:type="spellEnd"/>
      <w:r w:rsidRPr="005A5581">
        <w:t xml:space="preserve"> </w:t>
      </w:r>
      <w:proofErr w:type="spellStart"/>
      <w:r w:rsidRPr="005A5581">
        <w:t>Trialists</w:t>
      </w:r>
      <w:proofErr w:type="spellEnd"/>
      <w:r w:rsidRPr="005A5581">
        <w:t xml:space="preserve">’ (ATT) </w:t>
      </w:r>
      <w:proofErr w:type="spellStart"/>
      <w:r w:rsidRPr="005A5581">
        <w:t>Collaboration</w:t>
      </w:r>
      <w:proofErr w:type="spellEnd"/>
      <w:r w:rsidRPr="005A5581">
        <w:t xml:space="preserve">; </w:t>
      </w:r>
      <w:proofErr w:type="spellStart"/>
      <w:r w:rsidRPr="005A5581">
        <w:t>Baigent</w:t>
      </w:r>
      <w:proofErr w:type="spellEnd"/>
      <w:r w:rsidRPr="005A5581">
        <w:t xml:space="preserve"> C, </w:t>
      </w:r>
      <w:proofErr w:type="spellStart"/>
      <w:r w:rsidRPr="005A5581">
        <w:t>Blackwell</w:t>
      </w:r>
      <w:proofErr w:type="spellEnd"/>
      <w:r w:rsidRPr="005A5581">
        <w:t xml:space="preserve"> L, </w:t>
      </w:r>
      <w:proofErr w:type="spellStart"/>
      <w:r w:rsidRPr="005A5581">
        <w:t>Collins</w:t>
      </w:r>
      <w:proofErr w:type="spellEnd"/>
      <w:r w:rsidRPr="005A5581">
        <w:t xml:space="preserve"> R, </w:t>
      </w:r>
      <w:proofErr w:type="spellStart"/>
      <w:r w:rsidRPr="005A5581">
        <w:t>Emberson</w:t>
      </w:r>
      <w:proofErr w:type="spellEnd"/>
      <w:r w:rsidRPr="005A5581">
        <w:t xml:space="preserve"> J, Godwin J, et al. </w:t>
      </w:r>
      <w:proofErr w:type="spellStart"/>
      <w:r w:rsidRPr="005A5581">
        <w:t>Aspirin</w:t>
      </w:r>
      <w:proofErr w:type="spellEnd"/>
      <w:r w:rsidRPr="005A5581">
        <w:t xml:space="preserve"> in </w:t>
      </w:r>
      <w:proofErr w:type="spellStart"/>
      <w:r w:rsidRPr="005A5581">
        <w:t>the</w:t>
      </w:r>
      <w:proofErr w:type="spellEnd"/>
      <w:r w:rsidRPr="005A5581">
        <w:t xml:space="preserve"> </w:t>
      </w:r>
      <w:proofErr w:type="spellStart"/>
      <w:r w:rsidRPr="005A5581">
        <w:t>primary</w:t>
      </w:r>
      <w:proofErr w:type="spellEnd"/>
      <w:r w:rsidRPr="005A5581">
        <w:t xml:space="preserve"> </w:t>
      </w:r>
      <w:proofErr w:type="spellStart"/>
      <w:r w:rsidRPr="005A5581">
        <w:t>and</w:t>
      </w:r>
      <w:proofErr w:type="spellEnd"/>
      <w:r w:rsidRPr="005A5581">
        <w:t xml:space="preserve"> </w:t>
      </w:r>
      <w:proofErr w:type="spellStart"/>
      <w:r w:rsidRPr="005A5581">
        <w:t>secondary</w:t>
      </w:r>
      <w:proofErr w:type="spellEnd"/>
      <w:r w:rsidRPr="005A5581">
        <w:t xml:space="preserve"> </w:t>
      </w:r>
      <w:proofErr w:type="spellStart"/>
      <w:r w:rsidRPr="005A5581">
        <w:t>prevention</w:t>
      </w:r>
      <w:proofErr w:type="spellEnd"/>
      <w:r w:rsidRPr="005A5581">
        <w:t xml:space="preserve"> of vascular </w:t>
      </w:r>
      <w:proofErr w:type="spellStart"/>
      <w:r w:rsidRPr="005A5581">
        <w:t>disease</w:t>
      </w:r>
      <w:proofErr w:type="spellEnd"/>
      <w:r w:rsidRPr="005A5581">
        <w:t xml:space="preserve">: </w:t>
      </w:r>
      <w:proofErr w:type="spellStart"/>
      <w:r w:rsidRPr="005A5581">
        <w:t>collaborative</w:t>
      </w:r>
      <w:proofErr w:type="spellEnd"/>
      <w:r w:rsidRPr="005A5581">
        <w:t xml:space="preserve"> meta-</w:t>
      </w:r>
      <w:proofErr w:type="spellStart"/>
      <w:r w:rsidRPr="005A5581">
        <w:t>analysis</w:t>
      </w:r>
      <w:proofErr w:type="spellEnd"/>
      <w:r w:rsidRPr="005A5581">
        <w:t xml:space="preserve"> of individual participant data </w:t>
      </w:r>
      <w:proofErr w:type="spellStart"/>
      <w:r w:rsidRPr="005A5581">
        <w:t>from</w:t>
      </w:r>
      <w:proofErr w:type="spellEnd"/>
      <w:r w:rsidRPr="005A5581">
        <w:t xml:space="preserve"> </w:t>
      </w:r>
      <w:proofErr w:type="spellStart"/>
      <w:r w:rsidRPr="005A5581">
        <w:t>randomised</w:t>
      </w:r>
      <w:proofErr w:type="spellEnd"/>
      <w:r w:rsidRPr="005A5581">
        <w:t xml:space="preserve"> </w:t>
      </w:r>
      <w:proofErr w:type="spellStart"/>
      <w:r w:rsidRPr="005A5581">
        <w:t>trials</w:t>
      </w:r>
      <w:proofErr w:type="spellEnd"/>
      <w:r w:rsidRPr="005A5581">
        <w:t xml:space="preserve">. </w:t>
      </w:r>
      <w:proofErr w:type="spellStart"/>
      <w:r w:rsidRPr="005A5581">
        <w:t>Lancet</w:t>
      </w:r>
      <w:proofErr w:type="spellEnd"/>
      <w:r w:rsidRPr="005A5581">
        <w:t xml:space="preserve"> 2009;373:1849–60. </w:t>
      </w:r>
      <w:hyperlink r:id="rId37">
        <w:r w:rsidRPr="005A5581">
          <w:t>https://doi.org/10.1016/s0140-6736(09)60503-1</w:t>
        </w:r>
      </w:hyperlink>
    </w:p>
    <w:p w14:paraId="0E1F1F0F"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Antithrombotic</w:t>
      </w:r>
      <w:proofErr w:type="spellEnd"/>
      <w:r w:rsidRPr="005A5581">
        <w:t xml:space="preserve"> </w:t>
      </w:r>
      <w:proofErr w:type="spellStart"/>
      <w:r w:rsidRPr="005A5581">
        <w:t>Trialists</w:t>
      </w:r>
      <w:proofErr w:type="spellEnd"/>
      <w:r w:rsidRPr="005A5581">
        <w:t xml:space="preserve">’ </w:t>
      </w:r>
      <w:proofErr w:type="spellStart"/>
      <w:r w:rsidRPr="005A5581">
        <w:t>Collaboration</w:t>
      </w:r>
      <w:proofErr w:type="spellEnd"/>
      <w:r w:rsidRPr="005A5581">
        <w:t xml:space="preserve">. </w:t>
      </w:r>
      <w:proofErr w:type="spellStart"/>
      <w:r w:rsidRPr="005A5581">
        <w:t>Collaborative</w:t>
      </w:r>
      <w:proofErr w:type="spellEnd"/>
      <w:r w:rsidRPr="005A5581">
        <w:t xml:space="preserve"> meta-</w:t>
      </w:r>
      <w:proofErr w:type="spellStart"/>
      <w:r w:rsidRPr="005A5581">
        <w:t>analysis</w:t>
      </w:r>
      <w:proofErr w:type="spellEnd"/>
      <w:r w:rsidRPr="005A5581">
        <w:t xml:space="preserve"> of </w:t>
      </w:r>
      <w:proofErr w:type="spellStart"/>
      <w:r w:rsidRPr="005A5581">
        <w:t>randomised</w:t>
      </w:r>
      <w:proofErr w:type="spellEnd"/>
      <w:r w:rsidRPr="005A5581">
        <w:t xml:space="preserve"> </w:t>
      </w:r>
      <w:proofErr w:type="spellStart"/>
      <w:r w:rsidRPr="005A5581">
        <w:t>trials</w:t>
      </w:r>
      <w:proofErr w:type="spellEnd"/>
      <w:r w:rsidRPr="005A5581">
        <w:t xml:space="preserve"> of </w:t>
      </w:r>
      <w:proofErr w:type="spellStart"/>
      <w:r w:rsidRPr="005A5581">
        <w:t>antiplatelet</w:t>
      </w:r>
      <w:proofErr w:type="spellEnd"/>
      <w:r w:rsidRPr="005A5581">
        <w:t xml:space="preserve"> </w:t>
      </w:r>
      <w:proofErr w:type="spellStart"/>
      <w:r w:rsidRPr="005A5581">
        <w:t>therapy</w:t>
      </w:r>
      <w:proofErr w:type="spellEnd"/>
      <w:r w:rsidRPr="005A5581">
        <w:t xml:space="preserve"> for </w:t>
      </w:r>
      <w:proofErr w:type="spellStart"/>
      <w:r w:rsidRPr="005A5581">
        <w:t>prevention</w:t>
      </w:r>
      <w:proofErr w:type="spellEnd"/>
      <w:r w:rsidRPr="005A5581">
        <w:t xml:space="preserve"> of </w:t>
      </w:r>
      <w:proofErr w:type="spellStart"/>
      <w:r w:rsidRPr="005A5581">
        <w:t>death</w:t>
      </w:r>
      <w:proofErr w:type="spellEnd"/>
      <w:r w:rsidRPr="005A5581">
        <w:t xml:space="preserve">, </w:t>
      </w:r>
      <w:proofErr w:type="spellStart"/>
      <w:r w:rsidRPr="005A5581">
        <w:t>myocardial</w:t>
      </w:r>
      <w:proofErr w:type="spellEnd"/>
      <w:r w:rsidRPr="005A5581">
        <w:t xml:space="preserve"> </w:t>
      </w:r>
      <w:proofErr w:type="spellStart"/>
      <w:r w:rsidRPr="005A5581">
        <w:t>infarction</w:t>
      </w:r>
      <w:proofErr w:type="spellEnd"/>
      <w:r w:rsidRPr="005A5581">
        <w:t xml:space="preserve">, </w:t>
      </w:r>
      <w:proofErr w:type="spellStart"/>
      <w:r w:rsidRPr="005A5581">
        <w:t>and</w:t>
      </w:r>
      <w:proofErr w:type="spellEnd"/>
      <w:r w:rsidRPr="005A5581">
        <w:t xml:space="preserve"> </w:t>
      </w:r>
      <w:proofErr w:type="spellStart"/>
      <w:r w:rsidRPr="005A5581">
        <w:t>stroke</w:t>
      </w:r>
      <w:proofErr w:type="spellEnd"/>
      <w:r w:rsidRPr="005A5581">
        <w:t xml:space="preserve"> in </w:t>
      </w:r>
      <w:proofErr w:type="spellStart"/>
      <w:r w:rsidRPr="005A5581">
        <w:t>high</w:t>
      </w:r>
      <w:proofErr w:type="spellEnd"/>
      <w:r w:rsidRPr="005A5581">
        <w:t xml:space="preserve"> </w:t>
      </w:r>
      <w:proofErr w:type="spellStart"/>
      <w:r w:rsidRPr="005A5581">
        <w:t>risk</w:t>
      </w:r>
      <w:proofErr w:type="spellEnd"/>
      <w:r w:rsidRPr="005A5581">
        <w:t xml:space="preserve"> </w:t>
      </w:r>
      <w:proofErr w:type="spellStart"/>
      <w:r w:rsidRPr="005A5581">
        <w:t>patients</w:t>
      </w:r>
      <w:proofErr w:type="spellEnd"/>
      <w:r w:rsidRPr="005A5581">
        <w:t xml:space="preserve">. BMJ 2002;324:71–86. </w:t>
      </w:r>
      <w:hyperlink r:id="rId38">
        <w:r w:rsidRPr="005A5581">
          <w:t>https://doi.org/10.1136/bmj.324.7329.71</w:t>
        </w:r>
      </w:hyperlink>
    </w:p>
    <w:p w14:paraId="5AF74B94"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Patrono</w:t>
      </w:r>
      <w:proofErr w:type="spellEnd"/>
      <w:r w:rsidRPr="005A5581">
        <w:t xml:space="preserve"> C, Garcia Rodriguez LA, </w:t>
      </w:r>
      <w:proofErr w:type="spellStart"/>
      <w:r w:rsidRPr="005A5581">
        <w:t>Landolfi</w:t>
      </w:r>
      <w:proofErr w:type="spellEnd"/>
      <w:r w:rsidRPr="005A5581">
        <w:t xml:space="preserve"> R, </w:t>
      </w:r>
      <w:proofErr w:type="spellStart"/>
      <w:r w:rsidRPr="005A5581">
        <w:t>Baigent</w:t>
      </w:r>
      <w:proofErr w:type="spellEnd"/>
      <w:r w:rsidRPr="005A5581">
        <w:t xml:space="preserve"> C. </w:t>
      </w:r>
      <w:proofErr w:type="spellStart"/>
      <w:r w:rsidRPr="005A5581">
        <w:t>Low-dose</w:t>
      </w:r>
      <w:proofErr w:type="spellEnd"/>
      <w:r w:rsidRPr="005A5581">
        <w:t xml:space="preserve"> </w:t>
      </w:r>
      <w:proofErr w:type="spellStart"/>
      <w:r w:rsidRPr="005A5581">
        <w:t>aspirin</w:t>
      </w:r>
      <w:proofErr w:type="spellEnd"/>
      <w:r w:rsidRPr="005A5581">
        <w:t xml:space="preserve"> for </w:t>
      </w:r>
      <w:proofErr w:type="spellStart"/>
      <w:r w:rsidRPr="005A5581">
        <w:t>the</w:t>
      </w:r>
      <w:proofErr w:type="spellEnd"/>
      <w:r w:rsidRPr="005A5581">
        <w:t xml:space="preserve"> </w:t>
      </w:r>
      <w:proofErr w:type="spellStart"/>
      <w:r w:rsidRPr="005A5581">
        <w:t>prevention</w:t>
      </w:r>
      <w:proofErr w:type="spellEnd"/>
      <w:r w:rsidRPr="005A5581">
        <w:t xml:space="preserve"> of </w:t>
      </w:r>
      <w:proofErr w:type="spellStart"/>
      <w:r w:rsidRPr="005A5581">
        <w:t>atherothrombosis</w:t>
      </w:r>
      <w:proofErr w:type="spellEnd"/>
      <w:r w:rsidRPr="005A5581">
        <w:t xml:space="preserve">. N </w:t>
      </w:r>
      <w:proofErr w:type="spellStart"/>
      <w:r w:rsidRPr="005A5581">
        <w:t>Engl</w:t>
      </w:r>
      <w:proofErr w:type="spellEnd"/>
      <w:r w:rsidRPr="005A5581">
        <w:t xml:space="preserve"> J Med 2005;353:2373–83. </w:t>
      </w:r>
      <w:hyperlink r:id="rId39">
        <w:r w:rsidRPr="005A5581">
          <w:t>https://doi.org/10.1056/NEJMra052717</w:t>
        </w:r>
      </w:hyperlink>
    </w:p>
    <w:p w14:paraId="5C1B5165" w14:textId="77777777" w:rsidR="00E00550" w:rsidRPr="005A5581" w:rsidRDefault="00B153E5" w:rsidP="00563C15">
      <w:pPr>
        <w:numPr>
          <w:ilvl w:val="0"/>
          <w:numId w:val="12"/>
        </w:numPr>
        <w:tabs>
          <w:tab w:val="left" w:pos="567"/>
          <w:tab w:val="left" w:pos="709"/>
          <w:tab w:val="left" w:pos="993"/>
        </w:tabs>
        <w:ind w:hanging="436"/>
        <w:jc w:val="both"/>
      </w:pPr>
      <w:r w:rsidRPr="005A5581">
        <w:t xml:space="preserve">Jones WS, </w:t>
      </w:r>
      <w:proofErr w:type="spellStart"/>
      <w:r w:rsidRPr="005A5581">
        <w:t>Mulder</w:t>
      </w:r>
      <w:proofErr w:type="spellEnd"/>
      <w:r w:rsidRPr="005A5581">
        <w:t xml:space="preserve"> H, </w:t>
      </w:r>
      <w:proofErr w:type="spellStart"/>
      <w:r w:rsidRPr="005A5581">
        <w:t>Wruck</w:t>
      </w:r>
      <w:proofErr w:type="spellEnd"/>
      <w:r w:rsidRPr="005A5581">
        <w:t xml:space="preserve"> LM, </w:t>
      </w:r>
      <w:proofErr w:type="spellStart"/>
      <w:r w:rsidRPr="005A5581">
        <w:t>Pencina</w:t>
      </w:r>
      <w:proofErr w:type="spellEnd"/>
      <w:r w:rsidRPr="005A5581">
        <w:t xml:space="preserve"> MJ, </w:t>
      </w:r>
      <w:proofErr w:type="spellStart"/>
      <w:r w:rsidRPr="005A5581">
        <w:t>Kripalani</w:t>
      </w:r>
      <w:proofErr w:type="spellEnd"/>
      <w:r w:rsidRPr="005A5581">
        <w:t xml:space="preserve"> S, </w:t>
      </w:r>
      <w:proofErr w:type="spellStart"/>
      <w:r w:rsidRPr="005A5581">
        <w:t>Muñoz</w:t>
      </w:r>
      <w:proofErr w:type="spellEnd"/>
      <w:r w:rsidRPr="005A5581">
        <w:t xml:space="preserve"> D, et al. Comparative </w:t>
      </w:r>
      <w:proofErr w:type="spellStart"/>
      <w:r w:rsidRPr="005A5581">
        <w:t>effectiveness</w:t>
      </w:r>
      <w:proofErr w:type="spellEnd"/>
      <w:r w:rsidRPr="005A5581">
        <w:t xml:space="preserve"> of </w:t>
      </w:r>
      <w:proofErr w:type="spellStart"/>
      <w:r w:rsidRPr="005A5581">
        <w:t>aspirin</w:t>
      </w:r>
      <w:proofErr w:type="spellEnd"/>
      <w:r w:rsidRPr="005A5581">
        <w:t xml:space="preserve"> </w:t>
      </w:r>
      <w:proofErr w:type="spellStart"/>
      <w:r w:rsidRPr="005A5581">
        <w:t>dosing</w:t>
      </w:r>
      <w:proofErr w:type="spellEnd"/>
      <w:r w:rsidRPr="005A5581">
        <w:t xml:space="preserve"> in cardiovascular </w:t>
      </w:r>
      <w:proofErr w:type="spellStart"/>
      <w:r w:rsidRPr="005A5581">
        <w:t>disease</w:t>
      </w:r>
      <w:proofErr w:type="spellEnd"/>
      <w:r w:rsidRPr="005A5581">
        <w:t xml:space="preserve">. N </w:t>
      </w:r>
      <w:proofErr w:type="spellStart"/>
      <w:r w:rsidRPr="005A5581">
        <w:t>Engl</w:t>
      </w:r>
      <w:proofErr w:type="spellEnd"/>
      <w:r w:rsidRPr="005A5581">
        <w:t xml:space="preserve"> J Med 2021;384: 1981–90. </w:t>
      </w:r>
      <w:hyperlink r:id="rId40">
        <w:r w:rsidRPr="005A5581">
          <w:t>https://doi.org/10.1056/NEJMoa2102137</w:t>
        </w:r>
      </w:hyperlink>
    </w:p>
    <w:p w14:paraId="1F0E675C"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Gragnano</w:t>
      </w:r>
      <w:proofErr w:type="spellEnd"/>
      <w:r w:rsidRPr="005A5581">
        <w:t xml:space="preserve"> F, </w:t>
      </w:r>
      <w:proofErr w:type="spellStart"/>
      <w:r w:rsidRPr="005A5581">
        <w:t>Cao</w:t>
      </w:r>
      <w:proofErr w:type="spellEnd"/>
      <w:r w:rsidRPr="005A5581">
        <w:t xml:space="preserve"> D, </w:t>
      </w:r>
      <w:proofErr w:type="spellStart"/>
      <w:r w:rsidRPr="005A5581">
        <w:t>Pirondini</w:t>
      </w:r>
      <w:proofErr w:type="spellEnd"/>
      <w:r w:rsidRPr="005A5581">
        <w:t xml:space="preserve"> L, </w:t>
      </w:r>
      <w:proofErr w:type="spellStart"/>
      <w:r w:rsidRPr="005A5581">
        <w:t>Franzone</w:t>
      </w:r>
      <w:proofErr w:type="spellEnd"/>
      <w:r w:rsidRPr="005A5581">
        <w:t xml:space="preserve"> A, Kim H-S, von </w:t>
      </w:r>
      <w:proofErr w:type="spellStart"/>
      <w:r w:rsidRPr="005A5581">
        <w:t>Scheidt</w:t>
      </w:r>
      <w:proofErr w:type="spellEnd"/>
      <w:r w:rsidRPr="005A5581">
        <w:t xml:space="preserve"> M, et al. P2Y12 inhibitor or </w:t>
      </w:r>
      <w:proofErr w:type="spellStart"/>
      <w:r w:rsidRPr="005A5581">
        <w:t>aspirin</w:t>
      </w:r>
      <w:proofErr w:type="spellEnd"/>
      <w:r w:rsidRPr="005A5581">
        <w:t xml:space="preserve"> </w:t>
      </w:r>
      <w:proofErr w:type="spellStart"/>
      <w:r w:rsidRPr="005A5581">
        <w:t>monotherapy</w:t>
      </w:r>
      <w:proofErr w:type="spellEnd"/>
      <w:r w:rsidRPr="005A5581">
        <w:t xml:space="preserve"> for </w:t>
      </w:r>
      <w:proofErr w:type="spellStart"/>
      <w:r w:rsidRPr="005A5581">
        <w:t>secondary</w:t>
      </w:r>
      <w:proofErr w:type="spellEnd"/>
      <w:r w:rsidRPr="005A5581">
        <w:t xml:space="preserve"> </w:t>
      </w:r>
      <w:proofErr w:type="spellStart"/>
      <w:r w:rsidRPr="005A5581">
        <w:t>prevention</w:t>
      </w:r>
      <w:proofErr w:type="spellEnd"/>
      <w:r w:rsidRPr="005A5581">
        <w:t xml:space="preserve"> of </w:t>
      </w:r>
      <w:proofErr w:type="spellStart"/>
      <w:r w:rsidRPr="005A5581">
        <w:t>coronary</w:t>
      </w:r>
      <w:proofErr w:type="spellEnd"/>
      <w:r w:rsidRPr="005A5581">
        <w:t xml:space="preserve"> </w:t>
      </w:r>
      <w:proofErr w:type="spellStart"/>
      <w:r w:rsidRPr="005A5581">
        <w:t>events</w:t>
      </w:r>
      <w:proofErr w:type="spellEnd"/>
      <w:r w:rsidRPr="005A5581">
        <w:t xml:space="preserve">. J Am </w:t>
      </w:r>
      <w:proofErr w:type="spellStart"/>
      <w:r w:rsidRPr="005A5581">
        <w:t>Coll</w:t>
      </w:r>
      <w:proofErr w:type="spellEnd"/>
      <w:r w:rsidRPr="005A5581">
        <w:t xml:space="preserve"> </w:t>
      </w:r>
      <w:proofErr w:type="spellStart"/>
      <w:r w:rsidRPr="005A5581">
        <w:t>Cardiol</w:t>
      </w:r>
      <w:proofErr w:type="spellEnd"/>
      <w:r w:rsidRPr="005A5581">
        <w:t xml:space="preserve"> 2023;82:89–105. </w:t>
      </w:r>
      <w:hyperlink r:id="rId41">
        <w:r w:rsidRPr="005A5581">
          <w:t>https://doi.org/10.1016/j.jacc.2023.04.051</w:t>
        </w:r>
      </w:hyperlink>
    </w:p>
    <w:p w14:paraId="069FFBD5"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Chiarito</w:t>
      </w:r>
      <w:proofErr w:type="spellEnd"/>
      <w:r w:rsidRPr="005A5581">
        <w:t xml:space="preserve"> M, </w:t>
      </w:r>
      <w:proofErr w:type="spellStart"/>
      <w:r w:rsidRPr="005A5581">
        <w:t>Sanz</w:t>
      </w:r>
      <w:proofErr w:type="spellEnd"/>
      <w:r w:rsidRPr="005A5581">
        <w:t xml:space="preserve">-Sanchez J, </w:t>
      </w:r>
      <w:proofErr w:type="spellStart"/>
      <w:r w:rsidRPr="005A5581">
        <w:t>Cannata</w:t>
      </w:r>
      <w:proofErr w:type="spellEnd"/>
      <w:r w:rsidRPr="005A5581">
        <w:t xml:space="preserve"> F, </w:t>
      </w:r>
      <w:proofErr w:type="spellStart"/>
      <w:r w:rsidRPr="005A5581">
        <w:t>Cao</w:t>
      </w:r>
      <w:proofErr w:type="spellEnd"/>
      <w:r w:rsidRPr="005A5581">
        <w:t xml:space="preserve"> D, </w:t>
      </w:r>
      <w:proofErr w:type="spellStart"/>
      <w:r w:rsidRPr="005A5581">
        <w:t>Sturla</w:t>
      </w:r>
      <w:proofErr w:type="spellEnd"/>
      <w:r w:rsidRPr="005A5581">
        <w:t xml:space="preserve"> M, </w:t>
      </w:r>
      <w:proofErr w:type="spellStart"/>
      <w:r w:rsidRPr="005A5581">
        <w:t>Panico</w:t>
      </w:r>
      <w:proofErr w:type="spellEnd"/>
      <w:r w:rsidRPr="005A5581">
        <w:t xml:space="preserve"> C, et al. </w:t>
      </w:r>
      <w:proofErr w:type="spellStart"/>
      <w:r w:rsidRPr="005A5581">
        <w:t>Monotherapy</w:t>
      </w:r>
      <w:proofErr w:type="spellEnd"/>
      <w:r w:rsidRPr="005A5581">
        <w:t xml:space="preserve"> </w:t>
      </w:r>
      <w:proofErr w:type="spellStart"/>
      <w:r w:rsidRPr="005A5581">
        <w:t>with</w:t>
      </w:r>
      <w:proofErr w:type="spellEnd"/>
      <w:r w:rsidRPr="005A5581">
        <w:t xml:space="preserve"> a P2Y12 inhibitor or </w:t>
      </w:r>
      <w:proofErr w:type="spellStart"/>
      <w:r w:rsidRPr="005A5581">
        <w:t>aspirin</w:t>
      </w:r>
      <w:proofErr w:type="spellEnd"/>
      <w:r w:rsidRPr="005A5581">
        <w:t xml:space="preserve"> for </w:t>
      </w:r>
      <w:proofErr w:type="spellStart"/>
      <w:r w:rsidRPr="005A5581">
        <w:t>secondary</w:t>
      </w:r>
      <w:proofErr w:type="spellEnd"/>
      <w:r w:rsidRPr="005A5581">
        <w:t xml:space="preserve"> </w:t>
      </w:r>
      <w:proofErr w:type="spellStart"/>
      <w:r w:rsidRPr="005A5581">
        <w:t>prevention</w:t>
      </w:r>
      <w:proofErr w:type="spellEnd"/>
      <w:r w:rsidRPr="005A5581">
        <w:t xml:space="preserve"> in </w:t>
      </w:r>
      <w:proofErr w:type="spellStart"/>
      <w:r w:rsidRPr="005A5581">
        <w:t>patients</w:t>
      </w:r>
      <w:proofErr w:type="spellEnd"/>
      <w:r w:rsidRPr="005A5581">
        <w:t xml:space="preserve"> </w:t>
      </w:r>
      <w:proofErr w:type="spellStart"/>
      <w:r w:rsidRPr="005A5581">
        <w:t>with</w:t>
      </w:r>
      <w:proofErr w:type="spellEnd"/>
      <w:r w:rsidRPr="005A5581">
        <w:t xml:space="preserve"> </w:t>
      </w:r>
      <w:proofErr w:type="spellStart"/>
      <w:r w:rsidRPr="005A5581">
        <w:t>established</w:t>
      </w:r>
      <w:proofErr w:type="spellEnd"/>
      <w:r w:rsidRPr="005A5581">
        <w:t xml:space="preserve"> </w:t>
      </w:r>
      <w:proofErr w:type="spellStart"/>
      <w:r w:rsidRPr="005A5581">
        <w:t>atherosclerosis</w:t>
      </w:r>
      <w:proofErr w:type="spellEnd"/>
      <w:r w:rsidRPr="005A5581">
        <w:t xml:space="preserve">: a </w:t>
      </w:r>
      <w:proofErr w:type="spellStart"/>
      <w:r w:rsidRPr="005A5581">
        <w:t>systematic</w:t>
      </w:r>
      <w:proofErr w:type="spellEnd"/>
      <w:r w:rsidRPr="005A5581">
        <w:t xml:space="preserve"> </w:t>
      </w:r>
      <w:proofErr w:type="spellStart"/>
      <w:r w:rsidRPr="005A5581">
        <w:t>review</w:t>
      </w:r>
      <w:proofErr w:type="spellEnd"/>
      <w:r w:rsidRPr="005A5581">
        <w:t xml:space="preserve"> </w:t>
      </w:r>
      <w:proofErr w:type="spellStart"/>
      <w:r w:rsidRPr="005A5581">
        <w:t>and</w:t>
      </w:r>
      <w:proofErr w:type="spellEnd"/>
      <w:r w:rsidRPr="005A5581">
        <w:t xml:space="preserve"> meta-</w:t>
      </w:r>
      <w:proofErr w:type="spellStart"/>
      <w:r w:rsidRPr="005A5581">
        <w:t>analysis</w:t>
      </w:r>
      <w:proofErr w:type="spellEnd"/>
      <w:r w:rsidRPr="005A5581">
        <w:t xml:space="preserve">. </w:t>
      </w:r>
      <w:proofErr w:type="spellStart"/>
      <w:r w:rsidRPr="005A5581">
        <w:t>Lancet</w:t>
      </w:r>
      <w:proofErr w:type="spellEnd"/>
      <w:r w:rsidRPr="005A5581">
        <w:t xml:space="preserve"> 2020;395:1487–95. </w:t>
      </w:r>
      <w:hyperlink r:id="rId42">
        <w:r w:rsidRPr="005A5581">
          <w:t>https://doi.org/10.1016/S0140-6736(20)30315-9</w:t>
        </w:r>
      </w:hyperlink>
    </w:p>
    <w:p w14:paraId="428CD1D3" w14:textId="77777777" w:rsidR="00E00550" w:rsidRPr="005A5581" w:rsidRDefault="00B153E5" w:rsidP="00563C15">
      <w:pPr>
        <w:numPr>
          <w:ilvl w:val="0"/>
          <w:numId w:val="12"/>
        </w:numPr>
        <w:tabs>
          <w:tab w:val="left" w:pos="567"/>
          <w:tab w:val="left" w:pos="709"/>
          <w:tab w:val="left" w:pos="993"/>
        </w:tabs>
        <w:ind w:hanging="436"/>
        <w:jc w:val="both"/>
      </w:pPr>
      <w:r w:rsidRPr="005A5581">
        <w:t xml:space="preserve">CAPRIE </w:t>
      </w:r>
      <w:proofErr w:type="spellStart"/>
      <w:r w:rsidRPr="005A5581">
        <w:t>Steering</w:t>
      </w:r>
      <w:proofErr w:type="spellEnd"/>
      <w:r w:rsidRPr="005A5581">
        <w:t xml:space="preserve"> </w:t>
      </w:r>
      <w:proofErr w:type="spellStart"/>
      <w:r w:rsidRPr="005A5581">
        <w:t>Committee</w:t>
      </w:r>
      <w:proofErr w:type="spellEnd"/>
      <w:r w:rsidRPr="005A5581">
        <w:t xml:space="preserve">. A </w:t>
      </w:r>
      <w:proofErr w:type="spellStart"/>
      <w:r w:rsidRPr="005A5581">
        <w:t>randomised</w:t>
      </w:r>
      <w:proofErr w:type="spellEnd"/>
      <w:r w:rsidRPr="005A5581">
        <w:t xml:space="preserve">, </w:t>
      </w:r>
      <w:proofErr w:type="spellStart"/>
      <w:r w:rsidRPr="005A5581">
        <w:t>blinded</w:t>
      </w:r>
      <w:proofErr w:type="spellEnd"/>
      <w:r w:rsidRPr="005A5581">
        <w:t xml:space="preserve">, trial of </w:t>
      </w:r>
      <w:proofErr w:type="spellStart"/>
      <w:r w:rsidRPr="005A5581">
        <w:t>clopidogrel</w:t>
      </w:r>
      <w:proofErr w:type="spellEnd"/>
      <w:r w:rsidRPr="005A5581">
        <w:t xml:space="preserve"> versus </w:t>
      </w:r>
      <w:proofErr w:type="spellStart"/>
      <w:r w:rsidRPr="005A5581">
        <w:t>aspirin</w:t>
      </w:r>
      <w:proofErr w:type="spellEnd"/>
      <w:r w:rsidRPr="005A5581">
        <w:t xml:space="preserve"> in </w:t>
      </w:r>
      <w:proofErr w:type="spellStart"/>
      <w:r w:rsidRPr="005A5581">
        <w:t>patients</w:t>
      </w:r>
      <w:proofErr w:type="spellEnd"/>
      <w:r w:rsidRPr="005A5581">
        <w:t xml:space="preserve"> at </w:t>
      </w:r>
      <w:proofErr w:type="spellStart"/>
      <w:r w:rsidRPr="005A5581">
        <w:t>risk</w:t>
      </w:r>
      <w:proofErr w:type="spellEnd"/>
      <w:r w:rsidRPr="005A5581">
        <w:t xml:space="preserve"> of </w:t>
      </w:r>
      <w:proofErr w:type="spellStart"/>
      <w:r w:rsidRPr="005A5581">
        <w:t>ischaemic</w:t>
      </w:r>
      <w:proofErr w:type="spellEnd"/>
      <w:r w:rsidRPr="005A5581">
        <w:t xml:space="preserve"> </w:t>
      </w:r>
      <w:proofErr w:type="spellStart"/>
      <w:r w:rsidRPr="005A5581">
        <w:t>events</w:t>
      </w:r>
      <w:proofErr w:type="spellEnd"/>
      <w:r w:rsidRPr="005A5581">
        <w:t xml:space="preserve"> (CAPRIE). </w:t>
      </w:r>
      <w:proofErr w:type="spellStart"/>
      <w:r w:rsidRPr="005A5581">
        <w:t>Lancet</w:t>
      </w:r>
      <w:proofErr w:type="spellEnd"/>
      <w:r w:rsidRPr="005A5581">
        <w:t xml:space="preserve"> 1996;348:1329–39. </w:t>
      </w:r>
      <w:hyperlink r:id="rId43">
        <w:r w:rsidRPr="005A5581">
          <w:t>https://doi.org/10.1016/s0140-6736(96)09457-3</w:t>
        </w:r>
      </w:hyperlink>
    </w:p>
    <w:p w14:paraId="2F5A7561"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Koo</w:t>
      </w:r>
      <w:proofErr w:type="spellEnd"/>
      <w:r w:rsidRPr="005A5581">
        <w:t xml:space="preserve"> BK, </w:t>
      </w:r>
      <w:proofErr w:type="spellStart"/>
      <w:r w:rsidRPr="005A5581">
        <w:t>Kang</w:t>
      </w:r>
      <w:proofErr w:type="spellEnd"/>
      <w:r w:rsidRPr="005A5581">
        <w:t xml:space="preserve"> J, Park KW, </w:t>
      </w:r>
      <w:proofErr w:type="spellStart"/>
      <w:r w:rsidRPr="005A5581">
        <w:t>Rhee</w:t>
      </w:r>
      <w:proofErr w:type="spellEnd"/>
      <w:r w:rsidRPr="005A5581">
        <w:t xml:space="preserve"> T-M, Yang H-M, Won K-B, et al. </w:t>
      </w:r>
      <w:proofErr w:type="spellStart"/>
      <w:r w:rsidRPr="005A5581">
        <w:t>Aspirin</w:t>
      </w:r>
      <w:proofErr w:type="spellEnd"/>
      <w:r w:rsidRPr="005A5581">
        <w:t xml:space="preserve"> versus </w:t>
      </w:r>
      <w:proofErr w:type="spellStart"/>
      <w:r w:rsidRPr="005A5581">
        <w:t>clopidogrel</w:t>
      </w:r>
      <w:proofErr w:type="spellEnd"/>
      <w:r w:rsidRPr="005A5581">
        <w:t xml:space="preserve"> for </w:t>
      </w:r>
      <w:proofErr w:type="spellStart"/>
      <w:r w:rsidRPr="005A5581">
        <w:t>chronic</w:t>
      </w:r>
      <w:proofErr w:type="spellEnd"/>
      <w:r w:rsidRPr="005A5581">
        <w:t xml:space="preserve"> </w:t>
      </w:r>
      <w:proofErr w:type="spellStart"/>
      <w:r w:rsidRPr="005A5581">
        <w:t>maintenance</w:t>
      </w:r>
      <w:proofErr w:type="spellEnd"/>
      <w:r w:rsidRPr="005A5581">
        <w:t xml:space="preserve"> </w:t>
      </w:r>
      <w:proofErr w:type="spellStart"/>
      <w:r w:rsidRPr="005A5581">
        <w:t>monotherapy</w:t>
      </w:r>
      <w:proofErr w:type="spellEnd"/>
      <w:r w:rsidRPr="005A5581">
        <w:t xml:space="preserve"> </w:t>
      </w:r>
      <w:proofErr w:type="spellStart"/>
      <w:r w:rsidRPr="005A5581">
        <w:t>after</w:t>
      </w:r>
      <w:proofErr w:type="spellEnd"/>
      <w:r w:rsidRPr="005A5581">
        <w:t xml:space="preserve"> </w:t>
      </w:r>
      <w:proofErr w:type="spellStart"/>
      <w:r w:rsidRPr="005A5581">
        <w:t>percutaneous</w:t>
      </w:r>
      <w:proofErr w:type="spellEnd"/>
      <w:r w:rsidRPr="005A5581">
        <w:t xml:space="preserve"> </w:t>
      </w:r>
      <w:proofErr w:type="spellStart"/>
      <w:r w:rsidRPr="005A5581">
        <w:t>coronary</w:t>
      </w:r>
      <w:proofErr w:type="spellEnd"/>
      <w:r w:rsidRPr="005A5581">
        <w:t xml:space="preserve"> </w:t>
      </w:r>
      <w:proofErr w:type="spellStart"/>
      <w:r w:rsidRPr="005A5581">
        <w:t>intervention</w:t>
      </w:r>
      <w:proofErr w:type="spellEnd"/>
      <w:r w:rsidRPr="005A5581">
        <w:t xml:space="preserve"> (HOST-EXAM): an investigator-</w:t>
      </w:r>
      <w:proofErr w:type="spellStart"/>
      <w:r w:rsidRPr="005A5581">
        <w:t>initiated</w:t>
      </w:r>
      <w:proofErr w:type="spellEnd"/>
      <w:r w:rsidRPr="005A5581">
        <w:t xml:space="preserve">, prospective, </w:t>
      </w:r>
      <w:proofErr w:type="spellStart"/>
      <w:r w:rsidRPr="005A5581">
        <w:t>randomised</w:t>
      </w:r>
      <w:proofErr w:type="spellEnd"/>
      <w:r w:rsidRPr="005A5581">
        <w:t>, open-</w:t>
      </w:r>
      <w:proofErr w:type="spellStart"/>
      <w:r w:rsidRPr="005A5581">
        <w:t>label</w:t>
      </w:r>
      <w:proofErr w:type="spellEnd"/>
      <w:r w:rsidRPr="005A5581">
        <w:t xml:space="preserve">, </w:t>
      </w:r>
      <w:proofErr w:type="spellStart"/>
      <w:r w:rsidRPr="005A5581">
        <w:t>multicentre</w:t>
      </w:r>
      <w:proofErr w:type="spellEnd"/>
      <w:r w:rsidRPr="005A5581">
        <w:t xml:space="preserve"> trial. </w:t>
      </w:r>
      <w:proofErr w:type="spellStart"/>
      <w:r w:rsidRPr="005A5581">
        <w:t>Lancet</w:t>
      </w:r>
      <w:proofErr w:type="spellEnd"/>
      <w:r w:rsidRPr="005A5581">
        <w:t xml:space="preserve"> 2021;397:2487–96. </w:t>
      </w:r>
      <w:hyperlink r:id="rId44">
        <w:r w:rsidRPr="005A5581">
          <w:t>https://doi.org/10.1016/S0140-6736(21)01063-1</w:t>
        </w:r>
      </w:hyperlink>
    </w:p>
    <w:p w14:paraId="3C55C907"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Kang</w:t>
      </w:r>
      <w:proofErr w:type="spellEnd"/>
      <w:r w:rsidRPr="005A5581">
        <w:t xml:space="preserve"> J, Park KW, Lee H, </w:t>
      </w:r>
      <w:proofErr w:type="spellStart"/>
      <w:r w:rsidRPr="005A5581">
        <w:t>Hwang</w:t>
      </w:r>
      <w:proofErr w:type="spellEnd"/>
      <w:r w:rsidRPr="005A5581">
        <w:t xml:space="preserve"> D, Yang H-M, </w:t>
      </w:r>
      <w:proofErr w:type="spellStart"/>
      <w:r w:rsidRPr="005A5581">
        <w:t>Rha</w:t>
      </w:r>
      <w:proofErr w:type="spellEnd"/>
      <w:r w:rsidRPr="005A5581">
        <w:t xml:space="preserve"> S-W, et al. </w:t>
      </w:r>
      <w:proofErr w:type="spellStart"/>
      <w:r w:rsidRPr="005A5581">
        <w:t>Aspirin</w:t>
      </w:r>
      <w:proofErr w:type="spellEnd"/>
      <w:r w:rsidRPr="005A5581">
        <w:t xml:space="preserve"> versus </w:t>
      </w:r>
      <w:proofErr w:type="spellStart"/>
      <w:r w:rsidRPr="005A5581">
        <w:t>clopidogrel</w:t>
      </w:r>
      <w:proofErr w:type="spellEnd"/>
      <w:r w:rsidRPr="005A5581">
        <w:t xml:space="preserve"> for </w:t>
      </w:r>
      <w:proofErr w:type="spellStart"/>
      <w:r w:rsidRPr="005A5581">
        <w:t>long-term</w:t>
      </w:r>
      <w:proofErr w:type="spellEnd"/>
      <w:r w:rsidRPr="005A5581">
        <w:t xml:space="preserve"> </w:t>
      </w:r>
      <w:proofErr w:type="spellStart"/>
      <w:r w:rsidRPr="005A5581">
        <w:t>maintenance</w:t>
      </w:r>
      <w:proofErr w:type="spellEnd"/>
      <w:r w:rsidRPr="005A5581">
        <w:t xml:space="preserve"> </w:t>
      </w:r>
      <w:proofErr w:type="spellStart"/>
      <w:r w:rsidRPr="005A5581">
        <w:t>monotherapy</w:t>
      </w:r>
      <w:proofErr w:type="spellEnd"/>
      <w:r w:rsidRPr="005A5581">
        <w:t xml:space="preserve"> </w:t>
      </w:r>
      <w:proofErr w:type="spellStart"/>
      <w:r w:rsidRPr="005A5581">
        <w:t>after</w:t>
      </w:r>
      <w:proofErr w:type="spellEnd"/>
      <w:r w:rsidRPr="005A5581">
        <w:t xml:space="preserve"> </w:t>
      </w:r>
      <w:proofErr w:type="spellStart"/>
      <w:r w:rsidRPr="005A5581">
        <w:t>percutaneous</w:t>
      </w:r>
      <w:proofErr w:type="spellEnd"/>
      <w:r w:rsidRPr="005A5581">
        <w:t xml:space="preserve"> </w:t>
      </w:r>
      <w:proofErr w:type="spellStart"/>
      <w:r w:rsidRPr="005A5581">
        <w:t>coronary</w:t>
      </w:r>
      <w:proofErr w:type="spellEnd"/>
      <w:r w:rsidRPr="005A5581">
        <w:t xml:space="preserve"> </w:t>
      </w:r>
      <w:proofErr w:type="spellStart"/>
      <w:r w:rsidRPr="005A5581">
        <w:t>intervention</w:t>
      </w:r>
      <w:proofErr w:type="spellEnd"/>
      <w:r w:rsidRPr="005A5581">
        <w:t xml:space="preserve">: </w:t>
      </w:r>
      <w:proofErr w:type="spellStart"/>
      <w:r w:rsidRPr="005A5581">
        <w:t>the</w:t>
      </w:r>
      <w:proofErr w:type="spellEnd"/>
      <w:r w:rsidRPr="005A5581">
        <w:t xml:space="preserve"> HOST-EXAM </w:t>
      </w:r>
      <w:proofErr w:type="spellStart"/>
      <w:r w:rsidRPr="005A5581">
        <w:t>Extended</w:t>
      </w:r>
      <w:proofErr w:type="spellEnd"/>
      <w:r w:rsidRPr="005A5581">
        <w:t xml:space="preserve"> </w:t>
      </w:r>
      <w:proofErr w:type="spellStart"/>
      <w:r w:rsidRPr="005A5581">
        <w:t>study</w:t>
      </w:r>
      <w:proofErr w:type="spellEnd"/>
      <w:r w:rsidRPr="005A5581">
        <w:t xml:space="preserve">. </w:t>
      </w:r>
      <w:proofErr w:type="spellStart"/>
      <w:r w:rsidRPr="005A5581">
        <w:t>Circulation</w:t>
      </w:r>
      <w:proofErr w:type="spellEnd"/>
      <w:r w:rsidRPr="005A5581">
        <w:t xml:space="preserve"> 2023;147:108–17. </w:t>
      </w:r>
      <w:hyperlink r:id="rId45">
        <w:r w:rsidRPr="005A5581">
          <w:t>https://doi.org/10.1161/circulationaha.122.062770</w:t>
        </w:r>
      </w:hyperlink>
    </w:p>
    <w:p w14:paraId="420DF3A0" w14:textId="77777777" w:rsidR="00E00550" w:rsidRPr="005A5581" w:rsidRDefault="00B153E5" w:rsidP="00563C15">
      <w:pPr>
        <w:numPr>
          <w:ilvl w:val="0"/>
          <w:numId w:val="12"/>
        </w:numPr>
        <w:tabs>
          <w:tab w:val="left" w:pos="567"/>
          <w:tab w:val="left" w:pos="709"/>
        </w:tabs>
        <w:jc w:val="both"/>
      </w:pPr>
      <w:proofErr w:type="spellStart"/>
      <w:r w:rsidRPr="005A5581">
        <w:t>Mehran</w:t>
      </w:r>
      <w:proofErr w:type="spellEnd"/>
      <w:r w:rsidRPr="005A5581">
        <w:t xml:space="preserve"> R, </w:t>
      </w:r>
      <w:proofErr w:type="spellStart"/>
      <w:r w:rsidRPr="005A5581">
        <w:t>Baber</w:t>
      </w:r>
      <w:proofErr w:type="spellEnd"/>
      <w:r w:rsidRPr="005A5581">
        <w:t xml:space="preserve"> U, </w:t>
      </w:r>
      <w:proofErr w:type="spellStart"/>
      <w:r w:rsidRPr="005A5581">
        <w:t>Sharma</w:t>
      </w:r>
      <w:proofErr w:type="spellEnd"/>
      <w:r w:rsidRPr="005A5581">
        <w:t xml:space="preserve"> SK, Cohen DJ, </w:t>
      </w:r>
      <w:proofErr w:type="spellStart"/>
      <w:r w:rsidRPr="005A5581">
        <w:t>Angiolillo</w:t>
      </w:r>
      <w:proofErr w:type="spellEnd"/>
      <w:r w:rsidRPr="005A5581">
        <w:t xml:space="preserve"> DJ, </w:t>
      </w:r>
      <w:proofErr w:type="spellStart"/>
      <w:r w:rsidRPr="005A5581">
        <w:t>Briguori</w:t>
      </w:r>
      <w:proofErr w:type="spellEnd"/>
      <w:r w:rsidRPr="005A5581">
        <w:t xml:space="preserve"> C, et al. </w:t>
      </w:r>
      <w:proofErr w:type="spellStart"/>
      <w:r w:rsidRPr="005A5581">
        <w:t>Ticagrelor</w:t>
      </w:r>
      <w:proofErr w:type="spellEnd"/>
      <w:r w:rsidRPr="005A5581">
        <w:t xml:space="preserve"> </w:t>
      </w:r>
      <w:proofErr w:type="spellStart"/>
      <w:r w:rsidRPr="005A5581">
        <w:t>with</w:t>
      </w:r>
      <w:proofErr w:type="spellEnd"/>
      <w:r w:rsidRPr="005A5581">
        <w:t xml:space="preserve"> or </w:t>
      </w:r>
      <w:proofErr w:type="spellStart"/>
      <w:r w:rsidRPr="005A5581">
        <w:t>without</w:t>
      </w:r>
      <w:proofErr w:type="spellEnd"/>
      <w:r w:rsidRPr="005A5581">
        <w:t xml:space="preserve"> </w:t>
      </w:r>
      <w:proofErr w:type="spellStart"/>
      <w:r w:rsidRPr="005A5581">
        <w:t>aspirin</w:t>
      </w:r>
      <w:proofErr w:type="spellEnd"/>
      <w:r w:rsidRPr="005A5581">
        <w:t xml:space="preserve"> in </w:t>
      </w:r>
      <w:proofErr w:type="spellStart"/>
      <w:r w:rsidRPr="005A5581">
        <w:t>high-risk</w:t>
      </w:r>
      <w:proofErr w:type="spellEnd"/>
      <w:r w:rsidRPr="005A5581">
        <w:t xml:space="preserve"> </w:t>
      </w:r>
      <w:proofErr w:type="spellStart"/>
      <w:r w:rsidRPr="005A5581">
        <w:t>patients</w:t>
      </w:r>
      <w:proofErr w:type="spellEnd"/>
      <w:r w:rsidRPr="005A5581">
        <w:t xml:space="preserve"> </w:t>
      </w:r>
      <w:proofErr w:type="spellStart"/>
      <w:r w:rsidRPr="005A5581">
        <w:t>after</w:t>
      </w:r>
      <w:proofErr w:type="spellEnd"/>
      <w:r w:rsidRPr="005A5581">
        <w:t xml:space="preserve"> PCI. N </w:t>
      </w:r>
      <w:proofErr w:type="spellStart"/>
      <w:r w:rsidRPr="005A5581">
        <w:t>Engl</w:t>
      </w:r>
      <w:proofErr w:type="spellEnd"/>
      <w:r w:rsidRPr="005A5581">
        <w:t xml:space="preserve"> J Med 2019;381: 2032–42. </w:t>
      </w:r>
      <w:hyperlink r:id="rId46">
        <w:r w:rsidRPr="005A5581">
          <w:rPr>
            <w:color w:val="1155CC"/>
            <w:u w:val="single"/>
          </w:rPr>
          <w:t>https://doi.org/10.1056/NEJMoa1908419</w:t>
        </w:r>
      </w:hyperlink>
      <w:r w:rsidRPr="005A5581">
        <w:t xml:space="preserve"> </w:t>
      </w:r>
    </w:p>
    <w:p w14:paraId="2C48120D"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lastRenderedPageBreak/>
        <w:t>Valgimigli</w:t>
      </w:r>
      <w:proofErr w:type="spellEnd"/>
      <w:r w:rsidRPr="005A5581">
        <w:t xml:space="preserve"> M, </w:t>
      </w:r>
      <w:proofErr w:type="spellStart"/>
      <w:r w:rsidRPr="005A5581">
        <w:t>Bueno</w:t>
      </w:r>
      <w:proofErr w:type="spellEnd"/>
      <w:r w:rsidRPr="005A5581">
        <w:t xml:space="preserve"> H, </w:t>
      </w:r>
      <w:proofErr w:type="spellStart"/>
      <w:r w:rsidRPr="005A5581">
        <w:t>Byrne</w:t>
      </w:r>
      <w:proofErr w:type="spellEnd"/>
      <w:r w:rsidRPr="005A5581">
        <w:t xml:space="preserve"> RA, Collet J-P, Costa F, </w:t>
      </w:r>
      <w:proofErr w:type="spellStart"/>
      <w:r w:rsidRPr="005A5581">
        <w:t>Jeppsson</w:t>
      </w:r>
      <w:proofErr w:type="spellEnd"/>
      <w:r w:rsidRPr="005A5581">
        <w:t xml:space="preserve"> A, et al.  2017 ESC </w:t>
      </w:r>
      <w:proofErr w:type="spellStart"/>
      <w:r w:rsidRPr="005A5581">
        <w:t>focused</w:t>
      </w:r>
      <w:proofErr w:type="spellEnd"/>
      <w:r w:rsidRPr="005A5581">
        <w:t xml:space="preserve"> update on dual </w:t>
      </w:r>
      <w:proofErr w:type="spellStart"/>
      <w:r w:rsidRPr="005A5581">
        <w:t>antiplatelet</w:t>
      </w:r>
      <w:proofErr w:type="spellEnd"/>
      <w:r w:rsidRPr="005A5581">
        <w:t xml:space="preserve"> </w:t>
      </w:r>
      <w:proofErr w:type="spellStart"/>
      <w:r w:rsidRPr="005A5581">
        <w:t>therapy</w:t>
      </w:r>
      <w:proofErr w:type="spellEnd"/>
      <w:r w:rsidRPr="005A5581">
        <w:t xml:space="preserve"> in </w:t>
      </w:r>
      <w:proofErr w:type="spellStart"/>
      <w:r w:rsidRPr="005A5581">
        <w:t>coronary</w:t>
      </w:r>
      <w:proofErr w:type="spellEnd"/>
      <w:r w:rsidRPr="005A5581">
        <w:t xml:space="preserve"> </w:t>
      </w:r>
      <w:proofErr w:type="spellStart"/>
      <w:r w:rsidRPr="005A5581">
        <w:t>artery</w:t>
      </w:r>
      <w:proofErr w:type="spellEnd"/>
      <w:r w:rsidRPr="005A5581">
        <w:t xml:space="preserve"> </w:t>
      </w:r>
      <w:proofErr w:type="spellStart"/>
      <w:r w:rsidRPr="005A5581">
        <w:t>disease</w:t>
      </w:r>
      <w:proofErr w:type="spellEnd"/>
      <w:r w:rsidRPr="005A5581">
        <w:t xml:space="preserve"> </w:t>
      </w:r>
      <w:proofErr w:type="spellStart"/>
      <w:r w:rsidRPr="005A5581">
        <w:t>developed</w:t>
      </w:r>
      <w:proofErr w:type="spellEnd"/>
      <w:r w:rsidRPr="005A5581">
        <w:t xml:space="preserve"> in </w:t>
      </w:r>
      <w:proofErr w:type="spellStart"/>
      <w:r w:rsidRPr="005A5581">
        <w:t>collaboration</w:t>
      </w:r>
      <w:proofErr w:type="spellEnd"/>
      <w:r w:rsidRPr="005A5581">
        <w:t xml:space="preserve"> </w:t>
      </w:r>
      <w:proofErr w:type="spellStart"/>
      <w:r w:rsidRPr="005A5581">
        <w:t>with</w:t>
      </w:r>
      <w:proofErr w:type="spellEnd"/>
      <w:r w:rsidRPr="005A5581">
        <w:t xml:space="preserve"> EACTS: </w:t>
      </w:r>
      <w:proofErr w:type="spellStart"/>
      <w:r w:rsidRPr="005A5581">
        <w:t>the</w:t>
      </w:r>
      <w:proofErr w:type="spellEnd"/>
      <w:r w:rsidRPr="005A5581">
        <w:t xml:space="preserve"> Task Force for dual </w:t>
      </w:r>
      <w:proofErr w:type="spellStart"/>
      <w:r w:rsidRPr="005A5581">
        <w:t>antiplatelet</w:t>
      </w:r>
      <w:proofErr w:type="spellEnd"/>
      <w:r w:rsidRPr="005A5581">
        <w:t xml:space="preserve"> </w:t>
      </w:r>
      <w:proofErr w:type="spellStart"/>
      <w:r w:rsidRPr="005A5581">
        <w:t>therapy</w:t>
      </w:r>
      <w:proofErr w:type="spellEnd"/>
      <w:r w:rsidRPr="005A5581">
        <w:t xml:space="preserve"> in </w:t>
      </w:r>
      <w:proofErr w:type="spellStart"/>
      <w:r w:rsidRPr="005A5581">
        <w:t>coronary</w:t>
      </w:r>
      <w:proofErr w:type="spellEnd"/>
      <w:r w:rsidRPr="005A5581">
        <w:t xml:space="preserve"> </w:t>
      </w:r>
      <w:proofErr w:type="spellStart"/>
      <w:r w:rsidRPr="005A5581">
        <w:t>artery</w:t>
      </w:r>
      <w:proofErr w:type="spellEnd"/>
      <w:r w:rsidRPr="005A5581">
        <w:t xml:space="preserve"> </w:t>
      </w:r>
      <w:proofErr w:type="spellStart"/>
      <w:r w:rsidRPr="005A5581">
        <w:t>disease</w:t>
      </w:r>
      <w:proofErr w:type="spellEnd"/>
      <w:r w:rsidRPr="005A5581">
        <w:t xml:space="preserve"> of </w:t>
      </w:r>
      <w:proofErr w:type="spellStart"/>
      <w:r w:rsidRPr="005A5581">
        <w:t>the</w:t>
      </w:r>
      <w:proofErr w:type="spellEnd"/>
      <w:r w:rsidRPr="005A5581">
        <w:t xml:space="preserve"> European Society of </w:t>
      </w:r>
      <w:proofErr w:type="spellStart"/>
      <w:r w:rsidRPr="005A5581">
        <w:t>Cardiology</w:t>
      </w:r>
      <w:proofErr w:type="spellEnd"/>
      <w:r w:rsidRPr="005A5581">
        <w:t xml:space="preserve"> (ESC) </w:t>
      </w:r>
      <w:proofErr w:type="spellStart"/>
      <w:r w:rsidRPr="005A5581">
        <w:t>and</w:t>
      </w:r>
      <w:proofErr w:type="spellEnd"/>
      <w:r w:rsidRPr="005A5581">
        <w:t xml:space="preserve"> of </w:t>
      </w:r>
      <w:proofErr w:type="spellStart"/>
      <w:r w:rsidRPr="005A5581">
        <w:t>the</w:t>
      </w:r>
      <w:proofErr w:type="spellEnd"/>
      <w:r w:rsidRPr="005A5581">
        <w:t xml:space="preserve"> European Association for </w:t>
      </w:r>
      <w:proofErr w:type="spellStart"/>
      <w:r w:rsidRPr="005A5581">
        <w:t>Cardio-Thoracic</w:t>
      </w:r>
      <w:proofErr w:type="spellEnd"/>
      <w:r w:rsidRPr="005A5581">
        <w:t xml:space="preserve"> </w:t>
      </w:r>
      <w:proofErr w:type="spellStart"/>
      <w:r w:rsidRPr="005A5581">
        <w:t>Surgery</w:t>
      </w:r>
      <w:proofErr w:type="spellEnd"/>
      <w:r w:rsidRPr="005A5581">
        <w:t xml:space="preserve"> (EACTS). </w:t>
      </w:r>
      <w:proofErr w:type="spellStart"/>
      <w:r w:rsidRPr="005A5581">
        <w:t>Eur</w:t>
      </w:r>
      <w:proofErr w:type="spellEnd"/>
      <w:r w:rsidRPr="005A5581">
        <w:t xml:space="preserve"> </w:t>
      </w:r>
      <w:proofErr w:type="spellStart"/>
      <w:r w:rsidRPr="005A5581">
        <w:t>Heart</w:t>
      </w:r>
      <w:proofErr w:type="spellEnd"/>
      <w:r w:rsidRPr="005A5581">
        <w:t xml:space="preserve"> J 2018;39:213–60. 10.1093/</w:t>
      </w:r>
      <w:proofErr w:type="spellStart"/>
      <w:r w:rsidRPr="005A5581">
        <w:t>eurheartj</w:t>
      </w:r>
      <w:proofErr w:type="spellEnd"/>
      <w:r w:rsidRPr="005A5581">
        <w:t xml:space="preserve">/ehx419 </w:t>
      </w:r>
    </w:p>
    <w:p w14:paraId="63E936CA"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Silvain</w:t>
      </w:r>
      <w:proofErr w:type="spellEnd"/>
      <w:r w:rsidRPr="005A5581">
        <w:t xml:space="preserve"> J, </w:t>
      </w:r>
      <w:proofErr w:type="spellStart"/>
      <w:r w:rsidRPr="005A5581">
        <w:t>Lattuca</w:t>
      </w:r>
      <w:proofErr w:type="spellEnd"/>
      <w:r w:rsidRPr="005A5581">
        <w:t xml:space="preserve"> B, </w:t>
      </w:r>
      <w:proofErr w:type="spellStart"/>
      <w:r w:rsidRPr="005A5581">
        <w:t>Beygui</w:t>
      </w:r>
      <w:proofErr w:type="spellEnd"/>
      <w:r w:rsidRPr="005A5581">
        <w:t xml:space="preserve"> F, </w:t>
      </w:r>
      <w:proofErr w:type="spellStart"/>
      <w:r w:rsidRPr="005A5581">
        <w:t>Rangé</w:t>
      </w:r>
      <w:proofErr w:type="spellEnd"/>
      <w:r w:rsidRPr="005A5581">
        <w:t xml:space="preserve"> G, </w:t>
      </w:r>
      <w:proofErr w:type="spellStart"/>
      <w:r w:rsidRPr="005A5581">
        <w:t>Motovska</w:t>
      </w:r>
      <w:proofErr w:type="spellEnd"/>
      <w:r w:rsidRPr="005A5581">
        <w:t xml:space="preserve"> Z, </w:t>
      </w:r>
      <w:proofErr w:type="spellStart"/>
      <w:r w:rsidRPr="005A5581">
        <w:t>Dillinger</w:t>
      </w:r>
      <w:proofErr w:type="spellEnd"/>
      <w:r w:rsidRPr="005A5581">
        <w:t xml:space="preserve"> J-G, et al.  </w:t>
      </w:r>
      <w:proofErr w:type="spellStart"/>
      <w:r w:rsidRPr="005A5581">
        <w:t>Ticagrelor</w:t>
      </w:r>
      <w:proofErr w:type="spellEnd"/>
      <w:r w:rsidRPr="005A5581">
        <w:t xml:space="preserve"> versus </w:t>
      </w:r>
      <w:proofErr w:type="spellStart"/>
      <w:r w:rsidRPr="005A5581">
        <w:t>clopidogrel</w:t>
      </w:r>
      <w:proofErr w:type="spellEnd"/>
      <w:r w:rsidRPr="005A5581">
        <w:t xml:space="preserve"> in elective </w:t>
      </w:r>
      <w:proofErr w:type="spellStart"/>
      <w:r w:rsidRPr="005A5581">
        <w:t>percutaneous</w:t>
      </w:r>
      <w:proofErr w:type="spellEnd"/>
      <w:r w:rsidRPr="005A5581">
        <w:t xml:space="preserve"> </w:t>
      </w:r>
      <w:proofErr w:type="spellStart"/>
      <w:r w:rsidRPr="005A5581">
        <w:t>coronary</w:t>
      </w:r>
      <w:proofErr w:type="spellEnd"/>
      <w:r w:rsidRPr="005A5581">
        <w:t xml:space="preserve"> </w:t>
      </w:r>
      <w:proofErr w:type="spellStart"/>
      <w:r w:rsidRPr="005A5581">
        <w:t>intervention</w:t>
      </w:r>
      <w:proofErr w:type="spellEnd"/>
      <w:r w:rsidRPr="005A5581">
        <w:t xml:space="preserve"> (ALPHEUS): a </w:t>
      </w:r>
      <w:proofErr w:type="spellStart"/>
      <w:r w:rsidRPr="005A5581">
        <w:t>randomised</w:t>
      </w:r>
      <w:proofErr w:type="spellEnd"/>
      <w:r w:rsidRPr="005A5581">
        <w:t>, open-</w:t>
      </w:r>
      <w:proofErr w:type="spellStart"/>
      <w:r w:rsidRPr="005A5581">
        <w:t>label</w:t>
      </w:r>
      <w:proofErr w:type="spellEnd"/>
      <w:r w:rsidRPr="005A5581">
        <w:t xml:space="preserve">, </w:t>
      </w:r>
      <w:proofErr w:type="spellStart"/>
      <w:r w:rsidRPr="005A5581">
        <w:t>phase</w:t>
      </w:r>
      <w:proofErr w:type="spellEnd"/>
      <w:r w:rsidRPr="005A5581">
        <w:t xml:space="preserve"> 3b trial. </w:t>
      </w:r>
      <w:proofErr w:type="spellStart"/>
      <w:r w:rsidRPr="005A5581">
        <w:t>Lancet</w:t>
      </w:r>
      <w:proofErr w:type="spellEnd"/>
      <w:r w:rsidRPr="005A5581">
        <w:t xml:space="preserve">  2020;396:1737–44. 10.1016/S0140-6736(20)32236-4</w:t>
      </w:r>
    </w:p>
    <w:p w14:paraId="04E7DAD3"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Uretsky</w:t>
      </w:r>
      <w:proofErr w:type="spellEnd"/>
      <w:r w:rsidRPr="005A5581">
        <w:t xml:space="preserve"> S, </w:t>
      </w:r>
      <w:proofErr w:type="spellStart"/>
      <w:r w:rsidRPr="005A5581">
        <w:t>Rozanski</w:t>
      </w:r>
      <w:proofErr w:type="spellEnd"/>
      <w:r w:rsidRPr="005A5581">
        <w:t xml:space="preserve"> A. </w:t>
      </w:r>
      <w:proofErr w:type="spellStart"/>
      <w:r w:rsidRPr="005A5581">
        <w:t>Long-term</w:t>
      </w:r>
      <w:proofErr w:type="spellEnd"/>
      <w:r w:rsidRPr="005A5581">
        <w:t xml:space="preserve"> </w:t>
      </w:r>
      <w:proofErr w:type="spellStart"/>
      <w:r w:rsidRPr="005A5581">
        <w:t>outcomes</w:t>
      </w:r>
      <w:proofErr w:type="spellEnd"/>
      <w:r w:rsidRPr="005A5581">
        <w:t xml:space="preserve"> </w:t>
      </w:r>
      <w:proofErr w:type="spellStart"/>
      <w:r w:rsidRPr="005A5581">
        <w:t>following</w:t>
      </w:r>
      <w:proofErr w:type="spellEnd"/>
      <w:r w:rsidRPr="005A5581">
        <w:t xml:space="preserve"> a normal </w:t>
      </w:r>
      <w:proofErr w:type="spellStart"/>
      <w:r w:rsidRPr="005A5581">
        <w:t>stress</w:t>
      </w:r>
      <w:proofErr w:type="spellEnd"/>
      <w:r w:rsidRPr="005A5581">
        <w:t xml:space="preserve"> </w:t>
      </w:r>
      <w:proofErr w:type="spellStart"/>
      <w:r w:rsidRPr="005A5581">
        <w:t>myocardial</w:t>
      </w:r>
      <w:proofErr w:type="spellEnd"/>
      <w:r w:rsidRPr="005A5581">
        <w:t xml:space="preserve"> </w:t>
      </w:r>
      <w:proofErr w:type="spellStart"/>
      <w:r w:rsidRPr="005A5581">
        <w:t>perfusion</w:t>
      </w:r>
      <w:proofErr w:type="spellEnd"/>
      <w:r w:rsidRPr="005A5581">
        <w:t xml:space="preserve"> </w:t>
      </w:r>
      <w:proofErr w:type="spellStart"/>
      <w:r w:rsidRPr="005A5581">
        <w:t>scan</w:t>
      </w:r>
      <w:proofErr w:type="spellEnd"/>
      <w:r w:rsidRPr="005A5581">
        <w:t xml:space="preserve">. J </w:t>
      </w:r>
      <w:proofErr w:type="spellStart"/>
      <w:r w:rsidRPr="005A5581">
        <w:t>Nucl</w:t>
      </w:r>
      <w:proofErr w:type="spellEnd"/>
      <w:r w:rsidRPr="005A5581">
        <w:t xml:space="preserve"> </w:t>
      </w:r>
      <w:proofErr w:type="spellStart"/>
      <w:r w:rsidRPr="005A5581">
        <w:t>Cardiol</w:t>
      </w:r>
      <w:proofErr w:type="spellEnd"/>
      <w:r w:rsidRPr="005A5581">
        <w:t xml:space="preserve"> 2013;20:715–8. https://doi.org/10.1007/s12350-013-9769-0</w:t>
      </w:r>
    </w:p>
    <w:p w14:paraId="4DC2724B"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Vranckx</w:t>
      </w:r>
      <w:proofErr w:type="spellEnd"/>
      <w:r w:rsidRPr="005A5581">
        <w:t xml:space="preserve"> P, </w:t>
      </w:r>
      <w:proofErr w:type="spellStart"/>
      <w:r w:rsidRPr="005A5581">
        <w:t>Valgimigli</w:t>
      </w:r>
      <w:proofErr w:type="spellEnd"/>
      <w:r w:rsidRPr="005A5581">
        <w:t xml:space="preserve"> M, Juni P, </w:t>
      </w:r>
      <w:proofErr w:type="spellStart"/>
      <w:r w:rsidRPr="005A5581">
        <w:t>Hamm</w:t>
      </w:r>
      <w:proofErr w:type="spellEnd"/>
      <w:r w:rsidRPr="005A5581">
        <w:t xml:space="preserve"> C, </w:t>
      </w:r>
      <w:proofErr w:type="spellStart"/>
      <w:r w:rsidRPr="005A5581">
        <w:t>Steg</w:t>
      </w:r>
      <w:proofErr w:type="spellEnd"/>
      <w:r w:rsidRPr="005A5581">
        <w:t xml:space="preserve"> PG, </w:t>
      </w:r>
      <w:proofErr w:type="spellStart"/>
      <w:r w:rsidRPr="005A5581">
        <w:t>Heg</w:t>
      </w:r>
      <w:proofErr w:type="spellEnd"/>
      <w:r w:rsidRPr="005A5581">
        <w:t xml:space="preserve"> D, et al.  </w:t>
      </w:r>
      <w:proofErr w:type="spellStart"/>
      <w:r w:rsidRPr="005A5581">
        <w:t>Ticagrelor</w:t>
      </w:r>
      <w:proofErr w:type="spellEnd"/>
      <w:r w:rsidRPr="005A5581">
        <w:t xml:space="preserve"> plus </w:t>
      </w:r>
      <w:proofErr w:type="spellStart"/>
      <w:r w:rsidRPr="005A5581">
        <w:t>aspirin</w:t>
      </w:r>
      <w:proofErr w:type="spellEnd"/>
      <w:r w:rsidRPr="005A5581">
        <w:t xml:space="preserve"> for 1 </w:t>
      </w:r>
      <w:proofErr w:type="spellStart"/>
      <w:r w:rsidRPr="005A5581">
        <w:t>month</w:t>
      </w:r>
      <w:proofErr w:type="spellEnd"/>
      <w:r w:rsidRPr="005A5581">
        <w:t xml:space="preserve">, </w:t>
      </w:r>
      <w:proofErr w:type="spellStart"/>
      <w:r w:rsidRPr="005A5581">
        <w:t>followed</w:t>
      </w:r>
      <w:proofErr w:type="spellEnd"/>
      <w:r w:rsidRPr="005A5581">
        <w:t xml:space="preserve"> </w:t>
      </w:r>
      <w:proofErr w:type="spellStart"/>
      <w:r w:rsidRPr="005A5581">
        <w:t>by</w:t>
      </w:r>
      <w:proofErr w:type="spellEnd"/>
      <w:r w:rsidRPr="005A5581">
        <w:t xml:space="preserve"> </w:t>
      </w:r>
      <w:proofErr w:type="spellStart"/>
      <w:r w:rsidRPr="005A5581">
        <w:t>ticagrelor</w:t>
      </w:r>
      <w:proofErr w:type="spellEnd"/>
      <w:r w:rsidRPr="005A5581">
        <w:t xml:space="preserve"> </w:t>
      </w:r>
      <w:proofErr w:type="spellStart"/>
      <w:r w:rsidRPr="005A5581">
        <w:t>monotherapy</w:t>
      </w:r>
      <w:proofErr w:type="spellEnd"/>
      <w:r w:rsidRPr="005A5581">
        <w:t xml:space="preserve"> for 23 </w:t>
      </w:r>
      <w:proofErr w:type="spellStart"/>
      <w:r w:rsidRPr="005A5581">
        <w:t>months</w:t>
      </w:r>
      <w:proofErr w:type="spellEnd"/>
      <w:r w:rsidRPr="005A5581">
        <w:t xml:space="preserve"> </w:t>
      </w:r>
      <w:proofErr w:type="spellStart"/>
      <w:r w:rsidRPr="005A5581">
        <w:t>vs</w:t>
      </w:r>
      <w:proofErr w:type="spellEnd"/>
      <w:r w:rsidRPr="005A5581">
        <w:t xml:space="preserve"> </w:t>
      </w:r>
      <w:proofErr w:type="spellStart"/>
      <w:r w:rsidRPr="005A5581">
        <w:t>aspirin</w:t>
      </w:r>
      <w:proofErr w:type="spellEnd"/>
      <w:r w:rsidRPr="005A5581">
        <w:t xml:space="preserve"> plus </w:t>
      </w:r>
      <w:proofErr w:type="spellStart"/>
      <w:r w:rsidRPr="005A5581">
        <w:t>clopidogrel</w:t>
      </w:r>
      <w:proofErr w:type="spellEnd"/>
      <w:r w:rsidRPr="005A5581">
        <w:t xml:space="preserve"> or </w:t>
      </w:r>
      <w:proofErr w:type="spellStart"/>
      <w:r w:rsidRPr="005A5581">
        <w:t>ticagrelor</w:t>
      </w:r>
      <w:proofErr w:type="spellEnd"/>
      <w:r w:rsidRPr="005A5581">
        <w:t xml:space="preserve"> for 12 </w:t>
      </w:r>
      <w:proofErr w:type="spellStart"/>
      <w:r w:rsidRPr="005A5581">
        <w:t>months</w:t>
      </w:r>
      <w:proofErr w:type="spellEnd"/>
      <w:r w:rsidRPr="005A5581">
        <w:t xml:space="preserve">, </w:t>
      </w:r>
      <w:proofErr w:type="spellStart"/>
      <w:r w:rsidRPr="005A5581">
        <w:t>followed</w:t>
      </w:r>
      <w:proofErr w:type="spellEnd"/>
      <w:r w:rsidRPr="005A5581">
        <w:t xml:space="preserve"> </w:t>
      </w:r>
      <w:proofErr w:type="spellStart"/>
      <w:r w:rsidRPr="005A5581">
        <w:t>by</w:t>
      </w:r>
      <w:proofErr w:type="spellEnd"/>
      <w:r w:rsidRPr="005A5581">
        <w:t xml:space="preserve"> </w:t>
      </w:r>
      <w:proofErr w:type="spellStart"/>
      <w:r w:rsidRPr="005A5581">
        <w:t>aspirin</w:t>
      </w:r>
      <w:proofErr w:type="spellEnd"/>
      <w:r w:rsidRPr="005A5581">
        <w:t xml:space="preserve"> </w:t>
      </w:r>
      <w:proofErr w:type="spellStart"/>
      <w:r w:rsidRPr="005A5581">
        <w:t>monotherapy</w:t>
      </w:r>
      <w:proofErr w:type="spellEnd"/>
      <w:r w:rsidRPr="005A5581">
        <w:t xml:space="preserve"> for 12 </w:t>
      </w:r>
      <w:proofErr w:type="spellStart"/>
      <w:r w:rsidRPr="005A5581">
        <w:t>months</w:t>
      </w:r>
      <w:proofErr w:type="spellEnd"/>
      <w:r w:rsidRPr="005A5581">
        <w:t xml:space="preserve"> </w:t>
      </w:r>
      <w:proofErr w:type="spellStart"/>
      <w:r w:rsidRPr="005A5581">
        <w:t>after</w:t>
      </w:r>
      <w:proofErr w:type="spellEnd"/>
      <w:r w:rsidRPr="005A5581">
        <w:t xml:space="preserve"> </w:t>
      </w:r>
      <w:proofErr w:type="spellStart"/>
      <w:r w:rsidRPr="005A5581">
        <w:t>implantation</w:t>
      </w:r>
      <w:proofErr w:type="spellEnd"/>
      <w:r w:rsidRPr="005A5581">
        <w:t xml:space="preserve"> of a drug-</w:t>
      </w:r>
      <w:proofErr w:type="spellStart"/>
      <w:r w:rsidRPr="005A5581">
        <w:t>eluting</w:t>
      </w:r>
      <w:proofErr w:type="spellEnd"/>
      <w:r w:rsidRPr="005A5581">
        <w:t xml:space="preserve"> </w:t>
      </w:r>
      <w:proofErr w:type="spellStart"/>
      <w:r w:rsidRPr="005A5581">
        <w:t>stent</w:t>
      </w:r>
      <w:proofErr w:type="spellEnd"/>
      <w:r w:rsidRPr="005A5581">
        <w:t xml:space="preserve">: a </w:t>
      </w:r>
      <w:proofErr w:type="spellStart"/>
      <w:r w:rsidRPr="005A5581">
        <w:t>multicentre</w:t>
      </w:r>
      <w:proofErr w:type="spellEnd"/>
      <w:r w:rsidRPr="005A5581">
        <w:t>, open-</w:t>
      </w:r>
      <w:proofErr w:type="spellStart"/>
      <w:r w:rsidRPr="005A5581">
        <w:t>label</w:t>
      </w:r>
      <w:proofErr w:type="spellEnd"/>
      <w:r w:rsidRPr="005A5581">
        <w:t xml:space="preserve">, </w:t>
      </w:r>
      <w:proofErr w:type="spellStart"/>
      <w:r w:rsidRPr="005A5581">
        <w:t>randomised</w:t>
      </w:r>
      <w:proofErr w:type="spellEnd"/>
      <w:r w:rsidRPr="005A5581">
        <w:t xml:space="preserve"> </w:t>
      </w:r>
      <w:proofErr w:type="spellStart"/>
      <w:r w:rsidRPr="005A5581">
        <w:t>superiority</w:t>
      </w:r>
      <w:proofErr w:type="spellEnd"/>
      <w:r w:rsidRPr="005A5581">
        <w:t xml:space="preserve"> trial. </w:t>
      </w:r>
      <w:proofErr w:type="spellStart"/>
      <w:r w:rsidRPr="005A5581">
        <w:t>Lancet</w:t>
      </w:r>
      <w:proofErr w:type="spellEnd"/>
      <w:r w:rsidRPr="005A5581">
        <w:t xml:space="preserve"> 2018;392:940–9. 10.1016/S0140-6736(18)31858-0 </w:t>
      </w:r>
    </w:p>
    <w:p w14:paraId="37A79671"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Valgimigli</w:t>
      </w:r>
      <w:proofErr w:type="spellEnd"/>
      <w:r w:rsidRPr="005A5581">
        <w:t xml:space="preserve"> M, </w:t>
      </w:r>
      <w:proofErr w:type="spellStart"/>
      <w:r w:rsidRPr="005A5581">
        <w:t>Frigoli</w:t>
      </w:r>
      <w:proofErr w:type="spellEnd"/>
      <w:r w:rsidRPr="005A5581">
        <w:t xml:space="preserve"> E, </w:t>
      </w:r>
      <w:proofErr w:type="spellStart"/>
      <w:r w:rsidRPr="005A5581">
        <w:t>Heg</w:t>
      </w:r>
      <w:proofErr w:type="spellEnd"/>
      <w:r w:rsidRPr="005A5581">
        <w:t xml:space="preserve"> D, </w:t>
      </w:r>
      <w:proofErr w:type="spellStart"/>
      <w:r w:rsidRPr="005A5581">
        <w:t>Tijssen</w:t>
      </w:r>
      <w:proofErr w:type="spellEnd"/>
      <w:r w:rsidRPr="005A5581">
        <w:t xml:space="preserve"> J, </w:t>
      </w:r>
      <w:proofErr w:type="spellStart"/>
      <w:r w:rsidRPr="005A5581">
        <w:t>Jüni</w:t>
      </w:r>
      <w:proofErr w:type="spellEnd"/>
      <w:r w:rsidRPr="005A5581">
        <w:t xml:space="preserve"> P, </w:t>
      </w:r>
      <w:proofErr w:type="spellStart"/>
      <w:r w:rsidRPr="005A5581">
        <w:t>Vranckx</w:t>
      </w:r>
      <w:proofErr w:type="spellEnd"/>
      <w:r w:rsidRPr="005A5581">
        <w:t xml:space="preserve"> P, et al. Dual </w:t>
      </w:r>
      <w:proofErr w:type="spellStart"/>
      <w:r w:rsidRPr="005A5581">
        <w:t>antiplatelet</w:t>
      </w:r>
      <w:proofErr w:type="spellEnd"/>
      <w:r w:rsidRPr="005A5581">
        <w:t xml:space="preserve"> </w:t>
      </w:r>
      <w:proofErr w:type="spellStart"/>
      <w:r w:rsidRPr="005A5581">
        <w:t>therapy</w:t>
      </w:r>
      <w:proofErr w:type="spellEnd"/>
      <w:r w:rsidRPr="005A5581">
        <w:t xml:space="preserve"> </w:t>
      </w:r>
      <w:proofErr w:type="spellStart"/>
      <w:r w:rsidRPr="005A5581">
        <w:t>after</w:t>
      </w:r>
      <w:proofErr w:type="spellEnd"/>
      <w:r w:rsidRPr="005A5581">
        <w:t xml:space="preserve"> PCI in </w:t>
      </w:r>
      <w:proofErr w:type="spellStart"/>
      <w:r w:rsidRPr="005A5581">
        <w:t>patients</w:t>
      </w:r>
      <w:proofErr w:type="spellEnd"/>
      <w:r w:rsidRPr="005A5581">
        <w:t xml:space="preserve"> at </w:t>
      </w:r>
      <w:proofErr w:type="spellStart"/>
      <w:r w:rsidRPr="005A5581">
        <w:t>high</w:t>
      </w:r>
      <w:proofErr w:type="spellEnd"/>
      <w:r w:rsidRPr="005A5581">
        <w:t xml:space="preserve"> </w:t>
      </w:r>
      <w:proofErr w:type="spellStart"/>
      <w:r w:rsidRPr="005A5581">
        <w:t>bleeding</w:t>
      </w:r>
      <w:proofErr w:type="spellEnd"/>
      <w:r w:rsidRPr="005A5581">
        <w:t xml:space="preserve"> </w:t>
      </w:r>
      <w:proofErr w:type="spellStart"/>
      <w:r w:rsidRPr="005A5581">
        <w:t>risk</w:t>
      </w:r>
      <w:proofErr w:type="spellEnd"/>
      <w:r w:rsidRPr="005A5581">
        <w:t xml:space="preserve">. N </w:t>
      </w:r>
      <w:proofErr w:type="spellStart"/>
      <w:r w:rsidRPr="005A5581">
        <w:t>Engl</w:t>
      </w:r>
      <w:proofErr w:type="spellEnd"/>
      <w:r w:rsidRPr="005A5581">
        <w:t xml:space="preserve"> J Med 2021;385:1643–55. 10.1056/NEJMoa2108749</w:t>
      </w:r>
    </w:p>
    <w:p w14:paraId="334335CF" w14:textId="77777777" w:rsidR="00E00550" w:rsidRPr="005A5581" w:rsidRDefault="00B153E5" w:rsidP="00563C15">
      <w:pPr>
        <w:numPr>
          <w:ilvl w:val="0"/>
          <w:numId w:val="12"/>
        </w:numPr>
        <w:tabs>
          <w:tab w:val="left" w:pos="567"/>
          <w:tab w:val="left" w:pos="709"/>
          <w:tab w:val="left" w:pos="993"/>
        </w:tabs>
        <w:ind w:hanging="436"/>
        <w:jc w:val="both"/>
      </w:pPr>
      <w:r w:rsidRPr="005A5581">
        <w:t xml:space="preserve">Mauri L, </w:t>
      </w:r>
      <w:proofErr w:type="spellStart"/>
      <w:r w:rsidRPr="005A5581">
        <w:t>Kereiakes</w:t>
      </w:r>
      <w:proofErr w:type="spellEnd"/>
      <w:r w:rsidRPr="005A5581">
        <w:t xml:space="preserve"> DJ, </w:t>
      </w:r>
      <w:proofErr w:type="spellStart"/>
      <w:r w:rsidRPr="005A5581">
        <w:t>Yeh</w:t>
      </w:r>
      <w:proofErr w:type="spellEnd"/>
      <w:r w:rsidRPr="005A5581">
        <w:t xml:space="preserve"> RW, </w:t>
      </w:r>
      <w:proofErr w:type="spellStart"/>
      <w:r w:rsidRPr="005A5581">
        <w:t>Driscoll-Shempp</w:t>
      </w:r>
      <w:proofErr w:type="spellEnd"/>
      <w:r w:rsidRPr="005A5581">
        <w:t xml:space="preserve"> P, </w:t>
      </w:r>
      <w:proofErr w:type="spellStart"/>
      <w:r w:rsidRPr="005A5581">
        <w:t>Cutlip</w:t>
      </w:r>
      <w:proofErr w:type="spellEnd"/>
      <w:r w:rsidRPr="005A5581">
        <w:t xml:space="preserve"> DE, </w:t>
      </w:r>
      <w:proofErr w:type="spellStart"/>
      <w:r w:rsidRPr="005A5581">
        <w:t>Steg</w:t>
      </w:r>
      <w:proofErr w:type="spellEnd"/>
      <w:r w:rsidRPr="005A5581">
        <w:t xml:space="preserve"> PG, et al.  </w:t>
      </w:r>
      <w:proofErr w:type="spellStart"/>
      <w:r w:rsidRPr="005A5581">
        <w:t>Twelve</w:t>
      </w:r>
      <w:proofErr w:type="spellEnd"/>
      <w:r w:rsidRPr="005A5581">
        <w:t xml:space="preserve"> or 30 </w:t>
      </w:r>
      <w:proofErr w:type="spellStart"/>
      <w:r w:rsidRPr="005A5581">
        <w:t>months</w:t>
      </w:r>
      <w:proofErr w:type="spellEnd"/>
      <w:r w:rsidRPr="005A5581">
        <w:t xml:space="preserve"> of dual </w:t>
      </w:r>
      <w:proofErr w:type="spellStart"/>
      <w:r w:rsidRPr="005A5581">
        <w:t>antiplatelet</w:t>
      </w:r>
      <w:proofErr w:type="spellEnd"/>
      <w:r w:rsidRPr="005A5581">
        <w:t xml:space="preserve"> </w:t>
      </w:r>
      <w:proofErr w:type="spellStart"/>
      <w:r w:rsidRPr="005A5581">
        <w:t>therapy</w:t>
      </w:r>
      <w:proofErr w:type="spellEnd"/>
      <w:r w:rsidRPr="005A5581">
        <w:t xml:space="preserve"> </w:t>
      </w:r>
      <w:proofErr w:type="spellStart"/>
      <w:r w:rsidRPr="005A5581">
        <w:t>after</w:t>
      </w:r>
      <w:proofErr w:type="spellEnd"/>
      <w:r w:rsidRPr="005A5581">
        <w:t xml:space="preserve"> drug-</w:t>
      </w:r>
      <w:proofErr w:type="spellStart"/>
      <w:r w:rsidRPr="005A5581">
        <w:t>eluting</w:t>
      </w:r>
      <w:proofErr w:type="spellEnd"/>
      <w:r w:rsidRPr="005A5581">
        <w:t xml:space="preserve"> </w:t>
      </w:r>
      <w:proofErr w:type="spellStart"/>
      <w:r w:rsidRPr="005A5581">
        <w:t>stents</w:t>
      </w:r>
      <w:proofErr w:type="spellEnd"/>
      <w:r w:rsidRPr="005A5581">
        <w:t xml:space="preserve">. N </w:t>
      </w:r>
      <w:proofErr w:type="spellStart"/>
      <w:r w:rsidRPr="005A5581">
        <w:t>Engl</w:t>
      </w:r>
      <w:proofErr w:type="spellEnd"/>
      <w:r w:rsidRPr="005A5581">
        <w:t xml:space="preserve"> J Med  2014;371:2155–66. 10.1056/NEJMoa1409312</w:t>
      </w:r>
    </w:p>
    <w:p w14:paraId="347407FD"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Bonaca</w:t>
      </w:r>
      <w:proofErr w:type="spellEnd"/>
      <w:r w:rsidRPr="005A5581">
        <w:t xml:space="preserve"> MP, </w:t>
      </w:r>
      <w:proofErr w:type="spellStart"/>
      <w:r w:rsidRPr="005A5581">
        <w:t>Bhatt</w:t>
      </w:r>
      <w:proofErr w:type="spellEnd"/>
      <w:r w:rsidRPr="005A5581">
        <w:t xml:space="preserve"> DL, Cohen M, </w:t>
      </w:r>
      <w:proofErr w:type="spellStart"/>
      <w:r w:rsidRPr="005A5581">
        <w:t>Steg</w:t>
      </w:r>
      <w:proofErr w:type="spellEnd"/>
      <w:r w:rsidRPr="005A5581">
        <w:t xml:space="preserve"> PG, </w:t>
      </w:r>
      <w:proofErr w:type="spellStart"/>
      <w:r w:rsidRPr="005A5581">
        <w:t>Storey</w:t>
      </w:r>
      <w:proofErr w:type="spellEnd"/>
      <w:r w:rsidRPr="005A5581">
        <w:t xml:space="preserve"> RF, Jensen EC, et al.  </w:t>
      </w:r>
      <w:proofErr w:type="spellStart"/>
      <w:r w:rsidRPr="005A5581">
        <w:t>Long-term</w:t>
      </w:r>
      <w:proofErr w:type="spellEnd"/>
      <w:r w:rsidRPr="005A5581">
        <w:t xml:space="preserve"> </w:t>
      </w:r>
      <w:proofErr w:type="spellStart"/>
      <w:r w:rsidRPr="005A5581">
        <w:t>use</w:t>
      </w:r>
      <w:proofErr w:type="spellEnd"/>
      <w:r w:rsidRPr="005A5581">
        <w:t xml:space="preserve"> of </w:t>
      </w:r>
      <w:proofErr w:type="spellStart"/>
      <w:r w:rsidRPr="005A5581">
        <w:t>ticagrelor</w:t>
      </w:r>
      <w:proofErr w:type="spellEnd"/>
      <w:r w:rsidRPr="005A5581">
        <w:t xml:space="preserve"> in </w:t>
      </w:r>
      <w:proofErr w:type="spellStart"/>
      <w:r w:rsidRPr="005A5581">
        <w:t>patients</w:t>
      </w:r>
      <w:proofErr w:type="spellEnd"/>
      <w:r w:rsidRPr="005A5581">
        <w:t xml:space="preserve"> </w:t>
      </w:r>
      <w:proofErr w:type="spellStart"/>
      <w:r w:rsidRPr="005A5581">
        <w:t>with</w:t>
      </w:r>
      <w:proofErr w:type="spellEnd"/>
      <w:r w:rsidRPr="005A5581">
        <w:t xml:space="preserve"> prior </w:t>
      </w:r>
      <w:proofErr w:type="spellStart"/>
      <w:r w:rsidRPr="005A5581">
        <w:t>myocardial</w:t>
      </w:r>
      <w:proofErr w:type="spellEnd"/>
      <w:r w:rsidRPr="005A5581">
        <w:t xml:space="preserve"> </w:t>
      </w:r>
      <w:proofErr w:type="spellStart"/>
      <w:r w:rsidRPr="005A5581">
        <w:t>infarction</w:t>
      </w:r>
      <w:proofErr w:type="spellEnd"/>
      <w:r w:rsidRPr="005A5581">
        <w:t xml:space="preserve">. N </w:t>
      </w:r>
      <w:proofErr w:type="spellStart"/>
      <w:r w:rsidRPr="005A5581">
        <w:t>Engl</w:t>
      </w:r>
      <w:proofErr w:type="spellEnd"/>
      <w:r w:rsidRPr="005A5581">
        <w:t xml:space="preserve"> J Med  2015;372:1791–800. 10.1056/NEJMoa1500857</w:t>
      </w:r>
    </w:p>
    <w:p w14:paraId="62633AD1"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Eikelboom</w:t>
      </w:r>
      <w:proofErr w:type="spellEnd"/>
      <w:r w:rsidRPr="005A5581">
        <w:t xml:space="preserve"> JW, </w:t>
      </w:r>
      <w:proofErr w:type="spellStart"/>
      <w:r w:rsidRPr="005A5581">
        <w:t>Connolly</w:t>
      </w:r>
      <w:proofErr w:type="spellEnd"/>
      <w:r w:rsidRPr="005A5581">
        <w:t xml:space="preserve"> SJ, Bosch J, </w:t>
      </w:r>
      <w:proofErr w:type="spellStart"/>
      <w:r w:rsidRPr="005A5581">
        <w:t>Dagenais</w:t>
      </w:r>
      <w:proofErr w:type="spellEnd"/>
      <w:r w:rsidRPr="005A5581">
        <w:t xml:space="preserve"> GR, </w:t>
      </w:r>
      <w:proofErr w:type="spellStart"/>
      <w:r w:rsidRPr="005A5581">
        <w:t>Hart</w:t>
      </w:r>
      <w:proofErr w:type="spellEnd"/>
      <w:r w:rsidRPr="005A5581">
        <w:t xml:space="preserve"> RG, </w:t>
      </w:r>
      <w:proofErr w:type="spellStart"/>
      <w:r w:rsidRPr="005A5581">
        <w:t>Shestakovska</w:t>
      </w:r>
      <w:proofErr w:type="spellEnd"/>
      <w:r w:rsidRPr="005A5581">
        <w:t xml:space="preserve"> O, et al.  </w:t>
      </w:r>
      <w:proofErr w:type="spellStart"/>
      <w:r w:rsidRPr="005A5581">
        <w:t>Rivaroxaban</w:t>
      </w:r>
      <w:proofErr w:type="spellEnd"/>
      <w:r w:rsidRPr="005A5581">
        <w:t xml:space="preserve"> </w:t>
      </w:r>
      <w:proofErr w:type="spellStart"/>
      <w:r w:rsidRPr="005A5581">
        <w:t>with</w:t>
      </w:r>
      <w:proofErr w:type="spellEnd"/>
      <w:r w:rsidRPr="005A5581">
        <w:t xml:space="preserve"> or </w:t>
      </w:r>
      <w:proofErr w:type="spellStart"/>
      <w:r w:rsidRPr="005A5581">
        <w:t>without</w:t>
      </w:r>
      <w:proofErr w:type="spellEnd"/>
      <w:r w:rsidRPr="005A5581">
        <w:t xml:space="preserve"> </w:t>
      </w:r>
      <w:proofErr w:type="spellStart"/>
      <w:r w:rsidRPr="005A5581">
        <w:t>aspirin</w:t>
      </w:r>
      <w:proofErr w:type="spellEnd"/>
      <w:r w:rsidRPr="005A5581">
        <w:t xml:space="preserve"> in </w:t>
      </w:r>
      <w:proofErr w:type="spellStart"/>
      <w:r w:rsidRPr="005A5581">
        <w:t>stable</w:t>
      </w:r>
      <w:proofErr w:type="spellEnd"/>
      <w:r w:rsidRPr="005A5581">
        <w:t xml:space="preserve"> cardiovascular </w:t>
      </w:r>
      <w:proofErr w:type="spellStart"/>
      <w:r w:rsidRPr="005A5581">
        <w:t>disease</w:t>
      </w:r>
      <w:proofErr w:type="spellEnd"/>
      <w:r w:rsidRPr="005A5581">
        <w:t xml:space="preserve">. N </w:t>
      </w:r>
      <w:proofErr w:type="spellStart"/>
      <w:r w:rsidRPr="005A5581">
        <w:t>Engl</w:t>
      </w:r>
      <w:proofErr w:type="spellEnd"/>
      <w:r w:rsidRPr="005A5581">
        <w:t xml:space="preserve"> J Med  2017;377:1319–30. 10.1056/NEJMoa1709118</w:t>
      </w:r>
    </w:p>
    <w:p w14:paraId="13D44FD3" w14:textId="77777777" w:rsidR="00E00550" w:rsidRPr="005A5581" w:rsidRDefault="00B153E5" w:rsidP="00563C15">
      <w:pPr>
        <w:numPr>
          <w:ilvl w:val="0"/>
          <w:numId w:val="12"/>
        </w:numPr>
        <w:tabs>
          <w:tab w:val="left" w:pos="567"/>
          <w:tab w:val="left" w:pos="709"/>
          <w:tab w:val="left" w:pos="993"/>
        </w:tabs>
        <w:ind w:hanging="436"/>
        <w:jc w:val="both"/>
      </w:pPr>
      <w:r w:rsidRPr="005A5581">
        <w:t xml:space="preserve">Mega JL, Simon T, Collet JP, Anderson JL, </w:t>
      </w:r>
      <w:proofErr w:type="spellStart"/>
      <w:r w:rsidRPr="005A5581">
        <w:t>Antman</w:t>
      </w:r>
      <w:proofErr w:type="spellEnd"/>
      <w:r w:rsidRPr="005A5581">
        <w:t xml:space="preserve"> EM, </w:t>
      </w:r>
      <w:proofErr w:type="spellStart"/>
      <w:r w:rsidRPr="005A5581">
        <w:t>Bliden</w:t>
      </w:r>
      <w:proofErr w:type="spellEnd"/>
      <w:r w:rsidRPr="005A5581">
        <w:t xml:space="preserve"> K, et al.  </w:t>
      </w:r>
      <w:proofErr w:type="spellStart"/>
      <w:r w:rsidRPr="005A5581">
        <w:t>Reduced-function</w:t>
      </w:r>
      <w:proofErr w:type="spellEnd"/>
      <w:r w:rsidRPr="005A5581">
        <w:t xml:space="preserve"> CYP2C19 </w:t>
      </w:r>
      <w:proofErr w:type="spellStart"/>
      <w:r w:rsidRPr="005A5581">
        <w:t>genotype</w:t>
      </w:r>
      <w:proofErr w:type="spellEnd"/>
      <w:r w:rsidRPr="005A5581">
        <w:t xml:space="preserve"> </w:t>
      </w:r>
      <w:proofErr w:type="spellStart"/>
      <w:r w:rsidRPr="005A5581">
        <w:t>and</w:t>
      </w:r>
      <w:proofErr w:type="spellEnd"/>
      <w:r w:rsidRPr="005A5581">
        <w:t xml:space="preserve"> </w:t>
      </w:r>
      <w:proofErr w:type="spellStart"/>
      <w:r w:rsidRPr="005A5581">
        <w:t>risk</w:t>
      </w:r>
      <w:proofErr w:type="spellEnd"/>
      <w:r w:rsidRPr="005A5581">
        <w:t xml:space="preserve"> of adverse </w:t>
      </w:r>
      <w:proofErr w:type="spellStart"/>
      <w:r w:rsidRPr="005A5581">
        <w:t>clinical</w:t>
      </w:r>
      <w:proofErr w:type="spellEnd"/>
      <w:r w:rsidRPr="005A5581">
        <w:t xml:space="preserve"> </w:t>
      </w:r>
      <w:proofErr w:type="spellStart"/>
      <w:r w:rsidRPr="005A5581">
        <w:t>outcomes</w:t>
      </w:r>
      <w:proofErr w:type="spellEnd"/>
      <w:r w:rsidRPr="005A5581">
        <w:t xml:space="preserve"> </w:t>
      </w:r>
      <w:proofErr w:type="spellStart"/>
      <w:r w:rsidRPr="005A5581">
        <w:t>among</w:t>
      </w:r>
      <w:proofErr w:type="spellEnd"/>
      <w:r w:rsidRPr="005A5581">
        <w:t xml:space="preserve"> </w:t>
      </w:r>
      <w:proofErr w:type="spellStart"/>
      <w:r w:rsidRPr="005A5581">
        <w:t>patients</w:t>
      </w:r>
      <w:proofErr w:type="spellEnd"/>
      <w:r w:rsidRPr="005A5581">
        <w:t xml:space="preserve"> </w:t>
      </w:r>
      <w:proofErr w:type="spellStart"/>
      <w:r w:rsidRPr="005A5581">
        <w:t>treated</w:t>
      </w:r>
      <w:proofErr w:type="spellEnd"/>
      <w:r w:rsidRPr="005A5581">
        <w:t xml:space="preserve"> </w:t>
      </w:r>
      <w:proofErr w:type="spellStart"/>
      <w:r w:rsidRPr="005A5581">
        <w:t>with</w:t>
      </w:r>
      <w:proofErr w:type="spellEnd"/>
      <w:r w:rsidRPr="005A5581">
        <w:t xml:space="preserve"> </w:t>
      </w:r>
      <w:proofErr w:type="spellStart"/>
      <w:r w:rsidRPr="005A5581">
        <w:t>clopidogrel</w:t>
      </w:r>
      <w:proofErr w:type="spellEnd"/>
      <w:r w:rsidRPr="005A5581">
        <w:t xml:space="preserve"> </w:t>
      </w:r>
      <w:proofErr w:type="spellStart"/>
      <w:r w:rsidRPr="005A5581">
        <w:t>predominantly</w:t>
      </w:r>
      <w:proofErr w:type="spellEnd"/>
      <w:r w:rsidRPr="005A5581">
        <w:t xml:space="preserve"> for PCI: a meta-</w:t>
      </w:r>
      <w:proofErr w:type="spellStart"/>
      <w:r w:rsidRPr="005A5581">
        <w:t>analysis</w:t>
      </w:r>
      <w:proofErr w:type="spellEnd"/>
      <w:r w:rsidRPr="005A5581">
        <w:t>. JAMA  2010;304:1821–30.10.1001/jama.2010.1543</w:t>
      </w:r>
    </w:p>
    <w:p w14:paraId="53071AB5" w14:textId="77777777" w:rsidR="00E00550" w:rsidRPr="005A5581" w:rsidRDefault="00B153E5" w:rsidP="00563C15">
      <w:pPr>
        <w:numPr>
          <w:ilvl w:val="0"/>
          <w:numId w:val="12"/>
        </w:numPr>
        <w:tabs>
          <w:tab w:val="left" w:pos="567"/>
          <w:tab w:val="left" w:pos="709"/>
          <w:tab w:val="left" w:pos="993"/>
        </w:tabs>
        <w:ind w:hanging="436"/>
        <w:jc w:val="both"/>
      </w:pPr>
      <w:r w:rsidRPr="005A5581">
        <w:t xml:space="preserve">Pereira NL, </w:t>
      </w:r>
      <w:proofErr w:type="spellStart"/>
      <w:r w:rsidRPr="005A5581">
        <w:t>Farkouh</w:t>
      </w:r>
      <w:proofErr w:type="spellEnd"/>
      <w:r w:rsidRPr="005A5581">
        <w:t xml:space="preserve"> ME, </w:t>
      </w:r>
      <w:proofErr w:type="spellStart"/>
      <w:r w:rsidRPr="005A5581">
        <w:t>So</w:t>
      </w:r>
      <w:proofErr w:type="spellEnd"/>
      <w:r w:rsidRPr="005A5581">
        <w:t xml:space="preserve"> D, Lennon R, </w:t>
      </w:r>
      <w:proofErr w:type="spellStart"/>
      <w:r w:rsidRPr="005A5581">
        <w:t>Geller</w:t>
      </w:r>
      <w:proofErr w:type="spellEnd"/>
      <w:r w:rsidRPr="005A5581">
        <w:t xml:space="preserve"> N, </w:t>
      </w:r>
      <w:proofErr w:type="spellStart"/>
      <w:r w:rsidRPr="005A5581">
        <w:t>Mathew</w:t>
      </w:r>
      <w:proofErr w:type="spellEnd"/>
      <w:r w:rsidRPr="005A5581">
        <w:t xml:space="preserve"> V, et al.  </w:t>
      </w:r>
      <w:proofErr w:type="spellStart"/>
      <w:r w:rsidRPr="005A5581">
        <w:t>Effect</w:t>
      </w:r>
      <w:proofErr w:type="spellEnd"/>
      <w:r w:rsidRPr="005A5581">
        <w:t xml:space="preserve"> of </w:t>
      </w:r>
      <w:proofErr w:type="spellStart"/>
      <w:r w:rsidRPr="005A5581">
        <w:t>genotype-guided</w:t>
      </w:r>
      <w:proofErr w:type="spellEnd"/>
      <w:r w:rsidRPr="005A5581">
        <w:t xml:space="preserve"> oral P2Y12 inhibitor </w:t>
      </w:r>
      <w:proofErr w:type="spellStart"/>
      <w:r w:rsidRPr="005A5581">
        <w:t>selection</w:t>
      </w:r>
      <w:proofErr w:type="spellEnd"/>
      <w:r w:rsidRPr="005A5581">
        <w:t xml:space="preserve"> </w:t>
      </w:r>
      <w:proofErr w:type="spellStart"/>
      <w:r w:rsidRPr="005A5581">
        <w:t>vs</w:t>
      </w:r>
      <w:proofErr w:type="spellEnd"/>
      <w:r w:rsidRPr="005A5581">
        <w:t xml:space="preserve"> </w:t>
      </w:r>
      <w:proofErr w:type="spellStart"/>
      <w:r w:rsidRPr="005A5581">
        <w:t>conventional</w:t>
      </w:r>
      <w:proofErr w:type="spellEnd"/>
      <w:r w:rsidRPr="005A5581">
        <w:t xml:space="preserve"> </w:t>
      </w:r>
      <w:proofErr w:type="spellStart"/>
      <w:r w:rsidRPr="005A5581">
        <w:t>clopidogrel</w:t>
      </w:r>
      <w:proofErr w:type="spellEnd"/>
      <w:r w:rsidRPr="005A5581">
        <w:t xml:space="preserve"> </w:t>
      </w:r>
      <w:proofErr w:type="spellStart"/>
      <w:r w:rsidRPr="005A5581">
        <w:t>therapy</w:t>
      </w:r>
      <w:proofErr w:type="spellEnd"/>
      <w:r w:rsidRPr="005A5581">
        <w:t xml:space="preserve"> on ischemic </w:t>
      </w:r>
      <w:proofErr w:type="spellStart"/>
      <w:r w:rsidRPr="005A5581">
        <w:t>outcomes</w:t>
      </w:r>
      <w:proofErr w:type="spellEnd"/>
      <w:r w:rsidRPr="005A5581">
        <w:t xml:space="preserve"> </w:t>
      </w:r>
      <w:proofErr w:type="spellStart"/>
      <w:r w:rsidRPr="005A5581">
        <w:t>after</w:t>
      </w:r>
      <w:proofErr w:type="spellEnd"/>
      <w:r w:rsidRPr="005A5581">
        <w:t xml:space="preserve"> </w:t>
      </w:r>
      <w:proofErr w:type="spellStart"/>
      <w:r w:rsidRPr="005A5581">
        <w:t>percutaneous</w:t>
      </w:r>
      <w:proofErr w:type="spellEnd"/>
      <w:r w:rsidRPr="005A5581">
        <w:t xml:space="preserve"> </w:t>
      </w:r>
      <w:proofErr w:type="spellStart"/>
      <w:r w:rsidRPr="005A5581">
        <w:t>coronary</w:t>
      </w:r>
      <w:proofErr w:type="spellEnd"/>
      <w:r w:rsidRPr="005A5581">
        <w:t xml:space="preserve"> </w:t>
      </w:r>
      <w:proofErr w:type="spellStart"/>
      <w:r w:rsidRPr="005A5581">
        <w:t>intervention</w:t>
      </w:r>
      <w:proofErr w:type="spellEnd"/>
      <w:r w:rsidRPr="005A5581">
        <w:t xml:space="preserve">: </w:t>
      </w:r>
      <w:proofErr w:type="spellStart"/>
      <w:r w:rsidRPr="005A5581">
        <w:t>the</w:t>
      </w:r>
      <w:proofErr w:type="spellEnd"/>
      <w:r w:rsidRPr="005A5581">
        <w:t xml:space="preserve"> TAILOR-PCI </w:t>
      </w:r>
      <w:proofErr w:type="spellStart"/>
      <w:r w:rsidRPr="005A5581">
        <w:t>randomized</w:t>
      </w:r>
      <w:proofErr w:type="spellEnd"/>
      <w:r w:rsidRPr="005A5581">
        <w:t xml:space="preserve"> </w:t>
      </w:r>
      <w:proofErr w:type="spellStart"/>
      <w:r w:rsidRPr="005A5581">
        <w:t>clinical</w:t>
      </w:r>
      <w:proofErr w:type="spellEnd"/>
      <w:r w:rsidRPr="005A5581">
        <w:t xml:space="preserve"> trial. JAMA  2020;324:761–71. 10.1001/jama.2020.12443</w:t>
      </w:r>
    </w:p>
    <w:p w14:paraId="52986F6A"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Hurlen</w:t>
      </w:r>
      <w:proofErr w:type="spellEnd"/>
      <w:r w:rsidRPr="005A5581">
        <w:t xml:space="preserve"> M, </w:t>
      </w:r>
      <w:proofErr w:type="spellStart"/>
      <w:r w:rsidRPr="005A5581">
        <w:t>Abdelnoor</w:t>
      </w:r>
      <w:proofErr w:type="spellEnd"/>
      <w:r w:rsidRPr="005A5581">
        <w:t xml:space="preserve"> M, Smith P, </w:t>
      </w:r>
      <w:proofErr w:type="spellStart"/>
      <w:r w:rsidRPr="005A5581">
        <w:t>Erikssen</w:t>
      </w:r>
      <w:proofErr w:type="spellEnd"/>
      <w:r w:rsidRPr="005A5581">
        <w:t xml:space="preserve"> J, </w:t>
      </w:r>
      <w:proofErr w:type="spellStart"/>
      <w:r w:rsidRPr="005A5581">
        <w:t>Arnesen</w:t>
      </w:r>
      <w:proofErr w:type="spellEnd"/>
      <w:r w:rsidRPr="005A5581">
        <w:t xml:space="preserve"> H. </w:t>
      </w:r>
      <w:proofErr w:type="spellStart"/>
      <w:r w:rsidRPr="005A5581">
        <w:t>Warfarin</w:t>
      </w:r>
      <w:proofErr w:type="spellEnd"/>
      <w:r w:rsidRPr="005A5581">
        <w:t xml:space="preserve">, </w:t>
      </w:r>
      <w:proofErr w:type="spellStart"/>
      <w:r w:rsidRPr="005A5581">
        <w:t>aspirin</w:t>
      </w:r>
      <w:proofErr w:type="spellEnd"/>
      <w:r w:rsidRPr="005A5581">
        <w:t xml:space="preserve">, or </w:t>
      </w:r>
      <w:proofErr w:type="spellStart"/>
      <w:r w:rsidRPr="005A5581">
        <w:t>both</w:t>
      </w:r>
      <w:proofErr w:type="spellEnd"/>
      <w:r w:rsidRPr="005A5581">
        <w:t xml:space="preserve"> </w:t>
      </w:r>
      <w:proofErr w:type="spellStart"/>
      <w:r w:rsidRPr="005A5581">
        <w:t>after</w:t>
      </w:r>
      <w:proofErr w:type="spellEnd"/>
      <w:r w:rsidRPr="005A5581">
        <w:t xml:space="preserve"> </w:t>
      </w:r>
      <w:proofErr w:type="spellStart"/>
      <w:r w:rsidRPr="005A5581">
        <w:t>myocardial</w:t>
      </w:r>
      <w:proofErr w:type="spellEnd"/>
      <w:r w:rsidRPr="005A5581">
        <w:t xml:space="preserve"> </w:t>
      </w:r>
      <w:proofErr w:type="spellStart"/>
      <w:r w:rsidRPr="005A5581">
        <w:t>infarction</w:t>
      </w:r>
      <w:proofErr w:type="spellEnd"/>
      <w:r w:rsidRPr="005A5581">
        <w:t xml:space="preserve">. N </w:t>
      </w:r>
      <w:proofErr w:type="spellStart"/>
      <w:r w:rsidRPr="005A5581">
        <w:t>Engl</w:t>
      </w:r>
      <w:proofErr w:type="spellEnd"/>
      <w:r w:rsidRPr="005A5581">
        <w:t xml:space="preserve"> J Med  2002;347:969–74.10.1056/NEJMoa020496</w:t>
      </w:r>
    </w:p>
    <w:p w14:paraId="3CF7114C"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Eikelboom</w:t>
      </w:r>
      <w:proofErr w:type="spellEnd"/>
      <w:r w:rsidRPr="005A5581">
        <w:t xml:space="preserve"> JW, </w:t>
      </w:r>
      <w:proofErr w:type="spellStart"/>
      <w:r w:rsidRPr="005A5581">
        <w:t>Connolly</w:t>
      </w:r>
      <w:proofErr w:type="spellEnd"/>
      <w:r w:rsidRPr="005A5581">
        <w:t xml:space="preserve"> SJ, Bosch J, </w:t>
      </w:r>
      <w:proofErr w:type="spellStart"/>
      <w:r w:rsidRPr="005A5581">
        <w:t>Dagenais</w:t>
      </w:r>
      <w:proofErr w:type="spellEnd"/>
      <w:r w:rsidRPr="005A5581">
        <w:t xml:space="preserve"> GR, </w:t>
      </w:r>
      <w:proofErr w:type="spellStart"/>
      <w:r w:rsidRPr="005A5581">
        <w:t>Hart</w:t>
      </w:r>
      <w:proofErr w:type="spellEnd"/>
      <w:r w:rsidRPr="005A5581">
        <w:t xml:space="preserve"> RG, </w:t>
      </w:r>
      <w:proofErr w:type="spellStart"/>
      <w:r w:rsidRPr="005A5581">
        <w:t>Shestakovska</w:t>
      </w:r>
      <w:proofErr w:type="spellEnd"/>
      <w:r w:rsidRPr="005A5581">
        <w:t xml:space="preserve"> O, et al.  </w:t>
      </w:r>
      <w:proofErr w:type="spellStart"/>
      <w:r w:rsidRPr="005A5581">
        <w:t>Rivaroxaban</w:t>
      </w:r>
      <w:proofErr w:type="spellEnd"/>
      <w:r w:rsidRPr="005A5581">
        <w:t xml:space="preserve"> </w:t>
      </w:r>
      <w:proofErr w:type="spellStart"/>
      <w:r w:rsidRPr="005A5581">
        <w:t>with</w:t>
      </w:r>
      <w:proofErr w:type="spellEnd"/>
      <w:r w:rsidRPr="005A5581">
        <w:t xml:space="preserve"> or </w:t>
      </w:r>
      <w:proofErr w:type="spellStart"/>
      <w:r w:rsidRPr="005A5581">
        <w:t>without</w:t>
      </w:r>
      <w:proofErr w:type="spellEnd"/>
      <w:r w:rsidRPr="005A5581">
        <w:t xml:space="preserve"> </w:t>
      </w:r>
      <w:proofErr w:type="spellStart"/>
      <w:r w:rsidRPr="005A5581">
        <w:t>aspirin</w:t>
      </w:r>
      <w:proofErr w:type="spellEnd"/>
      <w:r w:rsidRPr="005A5581">
        <w:t xml:space="preserve"> in </w:t>
      </w:r>
      <w:proofErr w:type="spellStart"/>
      <w:r w:rsidRPr="005A5581">
        <w:t>stable</w:t>
      </w:r>
      <w:proofErr w:type="spellEnd"/>
      <w:r w:rsidRPr="005A5581">
        <w:t xml:space="preserve"> cardiovascular </w:t>
      </w:r>
      <w:proofErr w:type="spellStart"/>
      <w:r w:rsidRPr="005A5581">
        <w:t>disease</w:t>
      </w:r>
      <w:proofErr w:type="spellEnd"/>
      <w:r w:rsidRPr="005A5581">
        <w:t xml:space="preserve">. N </w:t>
      </w:r>
      <w:proofErr w:type="spellStart"/>
      <w:r w:rsidRPr="005A5581">
        <w:t>Engl</w:t>
      </w:r>
      <w:proofErr w:type="spellEnd"/>
      <w:r w:rsidRPr="005A5581">
        <w:t xml:space="preserve"> J Med  2017;377:1319–30. 10.1056/NEJMoa1709118</w:t>
      </w:r>
    </w:p>
    <w:p w14:paraId="6D5F57A4"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Sixty</w:t>
      </w:r>
      <w:proofErr w:type="spellEnd"/>
      <w:r w:rsidRPr="005A5581">
        <w:t xml:space="preserve"> Plus </w:t>
      </w:r>
      <w:proofErr w:type="spellStart"/>
      <w:r w:rsidRPr="005A5581">
        <w:t>Reinfarction</w:t>
      </w:r>
      <w:proofErr w:type="spellEnd"/>
      <w:r w:rsidRPr="005A5581">
        <w:t xml:space="preserve"> </w:t>
      </w:r>
      <w:proofErr w:type="spellStart"/>
      <w:r w:rsidRPr="005A5581">
        <w:t>Study</w:t>
      </w:r>
      <w:proofErr w:type="spellEnd"/>
      <w:r w:rsidRPr="005A5581">
        <w:t xml:space="preserve"> </w:t>
      </w:r>
      <w:proofErr w:type="spellStart"/>
      <w:r w:rsidRPr="005A5581">
        <w:t>Research</w:t>
      </w:r>
      <w:proofErr w:type="spellEnd"/>
      <w:r w:rsidRPr="005A5581">
        <w:t xml:space="preserve"> Group. A </w:t>
      </w:r>
      <w:proofErr w:type="spellStart"/>
      <w:r w:rsidRPr="005A5581">
        <w:t>double-blind</w:t>
      </w:r>
      <w:proofErr w:type="spellEnd"/>
      <w:r w:rsidRPr="005A5581">
        <w:t xml:space="preserve"> trial </w:t>
      </w:r>
      <w:proofErr w:type="spellStart"/>
      <w:r w:rsidRPr="005A5581">
        <w:t>to</w:t>
      </w:r>
      <w:proofErr w:type="spellEnd"/>
      <w:r w:rsidRPr="005A5581">
        <w:t xml:space="preserve"> </w:t>
      </w:r>
      <w:proofErr w:type="spellStart"/>
      <w:r w:rsidRPr="005A5581">
        <w:t>assess</w:t>
      </w:r>
      <w:proofErr w:type="spellEnd"/>
      <w:r w:rsidRPr="005A5581">
        <w:t xml:space="preserve"> </w:t>
      </w:r>
      <w:proofErr w:type="spellStart"/>
      <w:r w:rsidRPr="005A5581">
        <w:t>long-term</w:t>
      </w:r>
      <w:proofErr w:type="spellEnd"/>
      <w:r w:rsidRPr="005A5581">
        <w:t xml:space="preserve"> oral anticoagulant </w:t>
      </w:r>
      <w:proofErr w:type="spellStart"/>
      <w:r w:rsidRPr="005A5581">
        <w:t>therapy</w:t>
      </w:r>
      <w:proofErr w:type="spellEnd"/>
      <w:r w:rsidRPr="005A5581">
        <w:t xml:space="preserve"> in </w:t>
      </w:r>
      <w:proofErr w:type="spellStart"/>
      <w:r w:rsidRPr="005A5581">
        <w:t>elderly</w:t>
      </w:r>
      <w:proofErr w:type="spellEnd"/>
      <w:r w:rsidRPr="005A5581">
        <w:t xml:space="preserve"> </w:t>
      </w:r>
      <w:proofErr w:type="spellStart"/>
      <w:r w:rsidRPr="005A5581">
        <w:t>patients</w:t>
      </w:r>
      <w:proofErr w:type="spellEnd"/>
      <w:r w:rsidRPr="005A5581">
        <w:t xml:space="preserve"> </w:t>
      </w:r>
      <w:proofErr w:type="spellStart"/>
      <w:r w:rsidRPr="005A5581">
        <w:t>after</w:t>
      </w:r>
      <w:proofErr w:type="spellEnd"/>
      <w:r w:rsidRPr="005A5581">
        <w:t xml:space="preserve"> </w:t>
      </w:r>
      <w:proofErr w:type="spellStart"/>
      <w:r w:rsidRPr="005A5581">
        <w:t>myocardial</w:t>
      </w:r>
      <w:proofErr w:type="spellEnd"/>
      <w:r w:rsidRPr="005A5581">
        <w:t xml:space="preserve"> </w:t>
      </w:r>
      <w:proofErr w:type="spellStart"/>
      <w:r w:rsidRPr="005A5581">
        <w:t>infarction</w:t>
      </w:r>
      <w:proofErr w:type="spellEnd"/>
      <w:r w:rsidRPr="005A5581">
        <w:t xml:space="preserve">. Report of </w:t>
      </w:r>
      <w:proofErr w:type="spellStart"/>
      <w:r w:rsidRPr="005A5581">
        <w:t>the</w:t>
      </w:r>
      <w:proofErr w:type="spellEnd"/>
      <w:r w:rsidRPr="005A5581">
        <w:t xml:space="preserve"> </w:t>
      </w:r>
      <w:proofErr w:type="spellStart"/>
      <w:r w:rsidRPr="005A5581">
        <w:t>Sixty</w:t>
      </w:r>
      <w:proofErr w:type="spellEnd"/>
      <w:r w:rsidRPr="005A5581">
        <w:t xml:space="preserve"> Plus </w:t>
      </w:r>
      <w:proofErr w:type="spellStart"/>
      <w:r w:rsidRPr="005A5581">
        <w:t>Reinfarction</w:t>
      </w:r>
      <w:proofErr w:type="spellEnd"/>
      <w:r w:rsidRPr="005A5581">
        <w:t xml:space="preserve"> </w:t>
      </w:r>
      <w:proofErr w:type="spellStart"/>
      <w:r w:rsidRPr="005A5581">
        <w:t>Study</w:t>
      </w:r>
      <w:proofErr w:type="spellEnd"/>
      <w:r w:rsidRPr="005A5581">
        <w:t xml:space="preserve"> </w:t>
      </w:r>
      <w:proofErr w:type="spellStart"/>
      <w:r w:rsidRPr="005A5581">
        <w:t>Research</w:t>
      </w:r>
      <w:proofErr w:type="spellEnd"/>
      <w:r w:rsidRPr="005A5581">
        <w:t xml:space="preserve"> Group. </w:t>
      </w:r>
      <w:proofErr w:type="spellStart"/>
      <w:r w:rsidRPr="005A5581">
        <w:t>Lancet</w:t>
      </w:r>
      <w:proofErr w:type="spellEnd"/>
      <w:r w:rsidRPr="005A5581">
        <w:t xml:space="preserve">  1980;2:989–94. 10.1016/S0140-6736(80)92154-6</w:t>
      </w:r>
    </w:p>
    <w:p w14:paraId="7DB20FE8"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Valgimigli</w:t>
      </w:r>
      <w:proofErr w:type="spellEnd"/>
      <w:r w:rsidRPr="005A5581">
        <w:t xml:space="preserve"> M, Costa F, </w:t>
      </w:r>
      <w:proofErr w:type="spellStart"/>
      <w:r w:rsidRPr="005A5581">
        <w:t>Lokhnygina</w:t>
      </w:r>
      <w:proofErr w:type="spellEnd"/>
      <w:r w:rsidRPr="005A5581">
        <w:t xml:space="preserve"> Y, Clare RM, </w:t>
      </w:r>
      <w:proofErr w:type="spellStart"/>
      <w:r w:rsidRPr="005A5581">
        <w:t>Wallentin</w:t>
      </w:r>
      <w:proofErr w:type="spellEnd"/>
      <w:r w:rsidRPr="005A5581">
        <w:t xml:space="preserve"> L, </w:t>
      </w:r>
      <w:proofErr w:type="spellStart"/>
      <w:r w:rsidRPr="005A5581">
        <w:t>Moliterno</w:t>
      </w:r>
      <w:proofErr w:type="spellEnd"/>
      <w:r w:rsidRPr="005A5581">
        <w:t xml:space="preserve"> DJ, et al.  Trade-off of </w:t>
      </w:r>
      <w:proofErr w:type="spellStart"/>
      <w:r w:rsidRPr="005A5581">
        <w:t>myocardial</w:t>
      </w:r>
      <w:proofErr w:type="spellEnd"/>
      <w:r w:rsidRPr="005A5581">
        <w:t xml:space="preserve"> </w:t>
      </w:r>
      <w:proofErr w:type="spellStart"/>
      <w:r w:rsidRPr="005A5581">
        <w:t>infarction</w:t>
      </w:r>
      <w:proofErr w:type="spellEnd"/>
      <w:r w:rsidRPr="005A5581">
        <w:t xml:space="preserve"> vs. </w:t>
      </w:r>
      <w:proofErr w:type="spellStart"/>
      <w:r w:rsidRPr="005A5581">
        <w:t>bleeding</w:t>
      </w:r>
      <w:proofErr w:type="spellEnd"/>
      <w:r w:rsidRPr="005A5581">
        <w:t xml:space="preserve"> </w:t>
      </w:r>
      <w:proofErr w:type="spellStart"/>
      <w:r w:rsidRPr="005A5581">
        <w:t>types</w:t>
      </w:r>
      <w:proofErr w:type="spellEnd"/>
      <w:r w:rsidRPr="005A5581">
        <w:t xml:space="preserve"> on </w:t>
      </w:r>
      <w:proofErr w:type="spellStart"/>
      <w:r w:rsidRPr="005A5581">
        <w:t>mortality</w:t>
      </w:r>
      <w:proofErr w:type="spellEnd"/>
      <w:r w:rsidRPr="005A5581">
        <w:t xml:space="preserve"> </w:t>
      </w:r>
      <w:proofErr w:type="spellStart"/>
      <w:r w:rsidRPr="005A5581">
        <w:t>after</w:t>
      </w:r>
      <w:proofErr w:type="spellEnd"/>
      <w:r w:rsidRPr="005A5581">
        <w:t xml:space="preserve"> acute </w:t>
      </w:r>
      <w:proofErr w:type="spellStart"/>
      <w:r w:rsidRPr="005A5581">
        <w:t>coronary</w:t>
      </w:r>
      <w:proofErr w:type="spellEnd"/>
      <w:r w:rsidRPr="005A5581">
        <w:t xml:space="preserve"> </w:t>
      </w:r>
      <w:proofErr w:type="spellStart"/>
      <w:r w:rsidRPr="005A5581">
        <w:t>syndrome</w:t>
      </w:r>
      <w:proofErr w:type="spellEnd"/>
      <w:r w:rsidRPr="005A5581">
        <w:t xml:space="preserve">: </w:t>
      </w:r>
      <w:proofErr w:type="spellStart"/>
      <w:r w:rsidRPr="005A5581">
        <w:t>lessons</w:t>
      </w:r>
      <w:proofErr w:type="spellEnd"/>
      <w:r w:rsidRPr="005A5581">
        <w:t xml:space="preserve"> </w:t>
      </w:r>
      <w:proofErr w:type="spellStart"/>
      <w:r w:rsidRPr="005A5581">
        <w:t>from</w:t>
      </w:r>
      <w:proofErr w:type="spellEnd"/>
      <w:r w:rsidRPr="005A5581">
        <w:t xml:space="preserve"> </w:t>
      </w:r>
      <w:proofErr w:type="spellStart"/>
      <w:r w:rsidRPr="005A5581">
        <w:t>the</w:t>
      </w:r>
      <w:proofErr w:type="spellEnd"/>
      <w:r w:rsidRPr="005A5581">
        <w:t xml:space="preserve"> </w:t>
      </w:r>
      <w:proofErr w:type="spellStart"/>
      <w:r w:rsidRPr="005A5581">
        <w:t>Thrombin</w:t>
      </w:r>
      <w:proofErr w:type="spellEnd"/>
      <w:r w:rsidRPr="005A5581">
        <w:t xml:space="preserve"> Receptor Antagonist for </w:t>
      </w:r>
      <w:proofErr w:type="spellStart"/>
      <w:r w:rsidRPr="005A5581">
        <w:t>Clinical</w:t>
      </w:r>
      <w:proofErr w:type="spellEnd"/>
      <w:r w:rsidRPr="005A5581">
        <w:t xml:space="preserve"> Event </w:t>
      </w:r>
      <w:proofErr w:type="spellStart"/>
      <w:r w:rsidRPr="005A5581">
        <w:t>Reduction</w:t>
      </w:r>
      <w:proofErr w:type="spellEnd"/>
      <w:r w:rsidRPr="005A5581">
        <w:t xml:space="preserve"> in Acute </w:t>
      </w:r>
      <w:proofErr w:type="spellStart"/>
      <w:r w:rsidRPr="005A5581">
        <w:t>Coronary</w:t>
      </w:r>
      <w:proofErr w:type="spellEnd"/>
      <w:r w:rsidRPr="005A5581">
        <w:t xml:space="preserve"> </w:t>
      </w:r>
      <w:proofErr w:type="spellStart"/>
      <w:r w:rsidRPr="005A5581">
        <w:t>Syndrome</w:t>
      </w:r>
      <w:proofErr w:type="spellEnd"/>
      <w:r w:rsidRPr="005A5581">
        <w:t xml:space="preserve"> (TRACER) </w:t>
      </w:r>
      <w:proofErr w:type="spellStart"/>
      <w:r w:rsidRPr="005A5581">
        <w:t>randomized</w:t>
      </w:r>
      <w:proofErr w:type="spellEnd"/>
      <w:r w:rsidRPr="005A5581">
        <w:t xml:space="preserve"> trial. </w:t>
      </w:r>
      <w:proofErr w:type="spellStart"/>
      <w:r w:rsidRPr="005A5581">
        <w:t>Eur</w:t>
      </w:r>
      <w:proofErr w:type="spellEnd"/>
      <w:r w:rsidRPr="005A5581">
        <w:t xml:space="preserve"> </w:t>
      </w:r>
      <w:proofErr w:type="spellStart"/>
      <w:r w:rsidRPr="005A5581">
        <w:t>Heart</w:t>
      </w:r>
      <w:proofErr w:type="spellEnd"/>
      <w:r w:rsidRPr="005A5581">
        <w:t xml:space="preserve"> J  2017;38:804–10. 10.1093/</w:t>
      </w:r>
      <w:proofErr w:type="spellStart"/>
      <w:r w:rsidRPr="005A5581">
        <w:t>eurheartj</w:t>
      </w:r>
      <w:proofErr w:type="spellEnd"/>
      <w:r w:rsidRPr="005A5581">
        <w:t>/ehw525</w:t>
      </w:r>
    </w:p>
    <w:p w14:paraId="331935B0"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Dewilde</w:t>
      </w:r>
      <w:proofErr w:type="spellEnd"/>
      <w:r w:rsidRPr="005A5581">
        <w:t xml:space="preserve"> WJ, </w:t>
      </w:r>
      <w:proofErr w:type="spellStart"/>
      <w:r w:rsidRPr="005A5581">
        <w:t>Oirbans</w:t>
      </w:r>
      <w:proofErr w:type="spellEnd"/>
      <w:r w:rsidRPr="005A5581">
        <w:t xml:space="preserve"> T, </w:t>
      </w:r>
      <w:proofErr w:type="spellStart"/>
      <w:r w:rsidRPr="005A5581">
        <w:t>Verheugt</w:t>
      </w:r>
      <w:proofErr w:type="spellEnd"/>
      <w:r w:rsidRPr="005A5581">
        <w:t xml:space="preserve"> FW, </w:t>
      </w:r>
      <w:proofErr w:type="spellStart"/>
      <w:r w:rsidRPr="005A5581">
        <w:t>Kelder</w:t>
      </w:r>
      <w:proofErr w:type="spellEnd"/>
      <w:r w:rsidRPr="005A5581">
        <w:t xml:space="preserve"> JC, De </w:t>
      </w:r>
      <w:proofErr w:type="spellStart"/>
      <w:r w:rsidRPr="005A5581">
        <w:t>Smet</w:t>
      </w:r>
      <w:proofErr w:type="spellEnd"/>
      <w:r w:rsidRPr="005A5581">
        <w:t xml:space="preserve"> BJGL, </w:t>
      </w:r>
      <w:proofErr w:type="spellStart"/>
      <w:r w:rsidRPr="005A5581">
        <w:t>Herrman</w:t>
      </w:r>
      <w:proofErr w:type="spellEnd"/>
      <w:r w:rsidRPr="005A5581">
        <w:t xml:space="preserve"> J-P, et al.  </w:t>
      </w:r>
      <w:proofErr w:type="spellStart"/>
      <w:r w:rsidRPr="005A5581">
        <w:t>Use</w:t>
      </w:r>
      <w:proofErr w:type="spellEnd"/>
      <w:r w:rsidRPr="005A5581">
        <w:t xml:space="preserve"> of </w:t>
      </w:r>
      <w:proofErr w:type="spellStart"/>
      <w:r w:rsidRPr="005A5581">
        <w:t>clopidogrel</w:t>
      </w:r>
      <w:proofErr w:type="spellEnd"/>
      <w:r w:rsidRPr="005A5581">
        <w:t xml:space="preserve"> </w:t>
      </w:r>
      <w:proofErr w:type="spellStart"/>
      <w:r w:rsidRPr="005A5581">
        <w:t>with</w:t>
      </w:r>
      <w:proofErr w:type="spellEnd"/>
      <w:r w:rsidRPr="005A5581">
        <w:t xml:space="preserve"> or </w:t>
      </w:r>
      <w:proofErr w:type="spellStart"/>
      <w:r w:rsidRPr="005A5581">
        <w:t>without</w:t>
      </w:r>
      <w:proofErr w:type="spellEnd"/>
      <w:r w:rsidRPr="005A5581">
        <w:t xml:space="preserve"> </w:t>
      </w:r>
      <w:proofErr w:type="spellStart"/>
      <w:r w:rsidRPr="005A5581">
        <w:t>aspirin</w:t>
      </w:r>
      <w:proofErr w:type="spellEnd"/>
      <w:r w:rsidRPr="005A5581">
        <w:t xml:space="preserve"> in </w:t>
      </w:r>
      <w:proofErr w:type="spellStart"/>
      <w:r w:rsidRPr="005A5581">
        <w:t>patients</w:t>
      </w:r>
      <w:proofErr w:type="spellEnd"/>
      <w:r w:rsidRPr="005A5581">
        <w:t xml:space="preserve"> </w:t>
      </w:r>
      <w:proofErr w:type="spellStart"/>
      <w:r w:rsidRPr="005A5581">
        <w:t>taking</w:t>
      </w:r>
      <w:proofErr w:type="spellEnd"/>
      <w:r w:rsidRPr="005A5581">
        <w:t xml:space="preserve"> oral anticoagulant </w:t>
      </w:r>
      <w:proofErr w:type="spellStart"/>
      <w:r w:rsidRPr="005A5581">
        <w:t>therapy</w:t>
      </w:r>
      <w:proofErr w:type="spellEnd"/>
      <w:r w:rsidRPr="005A5581">
        <w:t xml:space="preserve"> </w:t>
      </w:r>
      <w:proofErr w:type="spellStart"/>
      <w:r w:rsidRPr="005A5581">
        <w:t>and</w:t>
      </w:r>
      <w:proofErr w:type="spellEnd"/>
      <w:r w:rsidRPr="005A5581">
        <w:t xml:space="preserve"> </w:t>
      </w:r>
      <w:proofErr w:type="spellStart"/>
      <w:r w:rsidRPr="005A5581">
        <w:t>undergoing</w:t>
      </w:r>
      <w:proofErr w:type="spellEnd"/>
      <w:r w:rsidRPr="005A5581">
        <w:t xml:space="preserve"> </w:t>
      </w:r>
      <w:proofErr w:type="spellStart"/>
      <w:r w:rsidRPr="005A5581">
        <w:t>percutaneous</w:t>
      </w:r>
      <w:proofErr w:type="spellEnd"/>
      <w:r w:rsidRPr="005A5581">
        <w:t xml:space="preserve"> </w:t>
      </w:r>
      <w:proofErr w:type="spellStart"/>
      <w:r w:rsidRPr="005A5581">
        <w:t>coronary</w:t>
      </w:r>
      <w:proofErr w:type="spellEnd"/>
      <w:r w:rsidRPr="005A5581">
        <w:t xml:space="preserve"> </w:t>
      </w:r>
      <w:proofErr w:type="spellStart"/>
      <w:r w:rsidRPr="005A5581">
        <w:t>intervention</w:t>
      </w:r>
      <w:proofErr w:type="spellEnd"/>
      <w:r w:rsidRPr="005A5581">
        <w:t>: an open-</w:t>
      </w:r>
      <w:proofErr w:type="spellStart"/>
      <w:r w:rsidRPr="005A5581">
        <w:t>label</w:t>
      </w:r>
      <w:proofErr w:type="spellEnd"/>
      <w:r w:rsidRPr="005A5581">
        <w:t xml:space="preserve">, </w:t>
      </w:r>
      <w:proofErr w:type="spellStart"/>
      <w:r w:rsidRPr="005A5581">
        <w:t>randomised</w:t>
      </w:r>
      <w:proofErr w:type="spellEnd"/>
      <w:r w:rsidRPr="005A5581">
        <w:t xml:space="preserve">, </w:t>
      </w:r>
      <w:proofErr w:type="spellStart"/>
      <w:r w:rsidRPr="005A5581">
        <w:t>controlled</w:t>
      </w:r>
      <w:proofErr w:type="spellEnd"/>
      <w:r w:rsidRPr="005A5581">
        <w:t xml:space="preserve"> trial. </w:t>
      </w:r>
      <w:proofErr w:type="spellStart"/>
      <w:r w:rsidRPr="005A5581">
        <w:t>Lancet</w:t>
      </w:r>
      <w:proofErr w:type="spellEnd"/>
      <w:r w:rsidRPr="005A5581">
        <w:t xml:space="preserve">  2013;381:1107–15. 10.1016/S0140-6736(12)62177-1</w:t>
      </w:r>
    </w:p>
    <w:p w14:paraId="692D64E5"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lastRenderedPageBreak/>
        <w:t>Lopes</w:t>
      </w:r>
      <w:proofErr w:type="spellEnd"/>
      <w:r w:rsidRPr="005A5581">
        <w:t xml:space="preserve"> RD, </w:t>
      </w:r>
      <w:proofErr w:type="spellStart"/>
      <w:r w:rsidRPr="005A5581">
        <w:t>Heizer</w:t>
      </w:r>
      <w:proofErr w:type="spellEnd"/>
      <w:r w:rsidRPr="005A5581">
        <w:t xml:space="preserve"> G, </w:t>
      </w:r>
      <w:proofErr w:type="spellStart"/>
      <w:r w:rsidRPr="005A5581">
        <w:t>Aronson</w:t>
      </w:r>
      <w:proofErr w:type="spellEnd"/>
      <w:r w:rsidRPr="005A5581">
        <w:t xml:space="preserve"> R, Vora AN, </w:t>
      </w:r>
      <w:proofErr w:type="spellStart"/>
      <w:r w:rsidRPr="005A5581">
        <w:t>Massaro</w:t>
      </w:r>
      <w:proofErr w:type="spellEnd"/>
      <w:r w:rsidRPr="005A5581">
        <w:t xml:space="preserve"> T, </w:t>
      </w:r>
      <w:proofErr w:type="spellStart"/>
      <w:r w:rsidRPr="005A5581">
        <w:t>Mehran</w:t>
      </w:r>
      <w:proofErr w:type="spellEnd"/>
      <w:r w:rsidRPr="005A5581">
        <w:t xml:space="preserve"> R, et al. </w:t>
      </w:r>
      <w:proofErr w:type="spellStart"/>
      <w:r w:rsidRPr="005A5581">
        <w:t>Antithrombotic</w:t>
      </w:r>
      <w:proofErr w:type="spellEnd"/>
      <w:r w:rsidRPr="005A5581">
        <w:t xml:space="preserve"> </w:t>
      </w:r>
      <w:proofErr w:type="spellStart"/>
      <w:r w:rsidRPr="005A5581">
        <w:t>therapy</w:t>
      </w:r>
      <w:proofErr w:type="spellEnd"/>
      <w:r w:rsidRPr="005A5581">
        <w:t xml:space="preserve"> </w:t>
      </w:r>
      <w:proofErr w:type="spellStart"/>
      <w:r w:rsidRPr="005A5581">
        <w:t>after</w:t>
      </w:r>
      <w:proofErr w:type="spellEnd"/>
      <w:r w:rsidRPr="005A5581">
        <w:t xml:space="preserve"> acute </w:t>
      </w:r>
      <w:proofErr w:type="spellStart"/>
      <w:r w:rsidRPr="005A5581">
        <w:t>coronary</w:t>
      </w:r>
      <w:proofErr w:type="spellEnd"/>
      <w:r w:rsidRPr="005A5581">
        <w:t xml:space="preserve"> </w:t>
      </w:r>
      <w:proofErr w:type="spellStart"/>
      <w:r w:rsidRPr="005A5581">
        <w:t>syndrome</w:t>
      </w:r>
      <w:proofErr w:type="spellEnd"/>
      <w:r w:rsidRPr="005A5581">
        <w:t xml:space="preserve"> or PCI in </w:t>
      </w:r>
      <w:proofErr w:type="spellStart"/>
      <w:r w:rsidRPr="005A5581">
        <w:t>atrial</w:t>
      </w:r>
      <w:proofErr w:type="spellEnd"/>
      <w:r w:rsidRPr="005A5581">
        <w:t xml:space="preserve"> </w:t>
      </w:r>
      <w:proofErr w:type="spellStart"/>
      <w:r w:rsidRPr="005A5581">
        <w:t>fibrillation</w:t>
      </w:r>
      <w:proofErr w:type="spellEnd"/>
      <w:r w:rsidRPr="005A5581">
        <w:t xml:space="preserve">. N </w:t>
      </w:r>
      <w:proofErr w:type="spellStart"/>
      <w:r w:rsidRPr="005A5581">
        <w:t>Engl</w:t>
      </w:r>
      <w:proofErr w:type="spellEnd"/>
      <w:r w:rsidRPr="005A5581">
        <w:t xml:space="preserve"> J Med  2019;380:1509–24. 10.1056/NEJMoa1817083</w:t>
      </w:r>
    </w:p>
    <w:p w14:paraId="0D849BBB"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Rubboli</w:t>
      </w:r>
      <w:proofErr w:type="spellEnd"/>
      <w:r w:rsidRPr="005A5581">
        <w:t xml:space="preserve"> </w:t>
      </w:r>
      <w:proofErr w:type="spellStart"/>
      <w:r w:rsidRPr="005A5581">
        <w:t>A.Oral</w:t>
      </w:r>
      <w:proofErr w:type="spellEnd"/>
      <w:r w:rsidRPr="005A5581">
        <w:t xml:space="preserve"> </w:t>
      </w:r>
      <w:proofErr w:type="spellStart"/>
      <w:r w:rsidRPr="005A5581">
        <w:t>anticoagulation</w:t>
      </w:r>
      <w:proofErr w:type="spellEnd"/>
      <w:r w:rsidRPr="005A5581">
        <w:t xml:space="preserve"> </w:t>
      </w:r>
      <w:proofErr w:type="spellStart"/>
      <w:r w:rsidRPr="005A5581">
        <w:t>alone</w:t>
      </w:r>
      <w:proofErr w:type="spellEnd"/>
      <w:r w:rsidRPr="005A5581">
        <w:t xml:space="preserve"> for </w:t>
      </w:r>
      <w:proofErr w:type="spellStart"/>
      <w:r w:rsidRPr="005A5581">
        <w:t>concomitant</w:t>
      </w:r>
      <w:proofErr w:type="spellEnd"/>
      <w:r w:rsidRPr="005A5581">
        <w:t xml:space="preserve"> </w:t>
      </w:r>
      <w:proofErr w:type="spellStart"/>
      <w:r w:rsidRPr="005A5581">
        <w:t>stable</w:t>
      </w:r>
      <w:proofErr w:type="spellEnd"/>
      <w:r w:rsidRPr="005A5581">
        <w:t xml:space="preserve"> </w:t>
      </w:r>
      <w:proofErr w:type="spellStart"/>
      <w:r w:rsidRPr="005A5581">
        <w:t>coronary</w:t>
      </w:r>
      <w:proofErr w:type="spellEnd"/>
      <w:r w:rsidRPr="005A5581">
        <w:t xml:space="preserve"> </w:t>
      </w:r>
      <w:proofErr w:type="spellStart"/>
      <w:r w:rsidRPr="005A5581">
        <w:t>artery</w:t>
      </w:r>
      <w:proofErr w:type="spellEnd"/>
      <w:r w:rsidRPr="005A5581">
        <w:t xml:space="preserve"> </w:t>
      </w:r>
      <w:proofErr w:type="spellStart"/>
      <w:r w:rsidRPr="005A5581">
        <w:t>disease</w:t>
      </w:r>
      <w:proofErr w:type="spellEnd"/>
      <w:r w:rsidRPr="005A5581">
        <w:t xml:space="preserve"> </w:t>
      </w:r>
      <w:proofErr w:type="spellStart"/>
      <w:r w:rsidRPr="005A5581">
        <w:t>and</w:t>
      </w:r>
      <w:proofErr w:type="spellEnd"/>
      <w:r w:rsidRPr="005A5581">
        <w:t xml:space="preserve"> </w:t>
      </w:r>
      <w:proofErr w:type="spellStart"/>
      <w:r w:rsidRPr="005A5581">
        <w:t>atrial</w:t>
      </w:r>
      <w:proofErr w:type="spellEnd"/>
      <w:r w:rsidRPr="005A5581">
        <w:t xml:space="preserve"> </w:t>
      </w:r>
      <w:proofErr w:type="spellStart"/>
      <w:r w:rsidRPr="005A5581">
        <w:t>fibrillation</w:t>
      </w:r>
      <w:proofErr w:type="spellEnd"/>
      <w:r w:rsidRPr="005A5581">
        <w:t xml:space="preserve">: a definitive </w:t>
      </w:r>
      <w:proofErr w:type="spellStart"/>
      <w:r w:rsidRPr="005A5581">
        <w:t>strategy</w:t>
      </w:r>
      <w:proofErr w:type="spellEnd"/>
      <w:r w:rsidRPr="005A5581">
        <w:t xml:space="preserve">?  </w:t>
      </w:r>
      <w:proofErr w:type="spellStart"/>
      <w:r w:rsidRPr="005A5581">
        <w:t>Int</w:t>
      </w:r>
      <w:proofErr w:type="spellEnd"/>
      <w:r w:rsidRPr="005A5581">
        <w:t xml:space="preserve"> J </w:t>
      </w:r>
      <w:proofErr w:type="spellStart"/>
      <w:r w:rsidRPr="005A5581">
        <w:t>Cardiol</w:t>
      </w:r>
      <w:proofErr w:type="spellEnd"/>
      <w:r w:rsidRPr="005A5581">
        <w:t xml:space="preserve">  2018;264:95–6. 10.1016/j.ijcard.2018.04.023</w:t>
      </w:r>
    </w:p>
    <w:p w14:paraId="3357160C"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Konstantinides</w:t>
      </w:r>
      <w:proofErr w:type="spellEnd"/>
      <w:r w:rsidRPr="005A5581">
        <w:t xml:space="preserve"> SV, Meyer G, </w:t>
      </w:r>
      <w:proofErr w:type="spellStart"/>
      <w:r w:rsidRPr="005A5581">
        <w:t>Becattini</w:t>
      </w:r>
      <w:proofErr w:type="spellEnd"/>
      <w:r w:rsidRPr="005A5581">
        <w:t xml:space="preserve"> C, </w:t>
      </w:r>
      <w:proofErr w:type="spellStart"/>
      <w:r w:rsidRPr="005A5581">
        <w:t>Bueno</w:t>
      </w:r>
      <w:proofErr w:type="spellEnd"/>
      <w:r w:rsidRPr="005A5581">
        <w:t xml:space="preserve"> H, </w:t>
      </w:r>
      <w:proofErr w:type="spellStart"/>
      <w:r w:rsidRPr="005A5581">
        <w:t>Geersing</w:t>
      </w:r>
      <w:proofErr w:type="spellEnd"/>
      <w:r w:rsidRPr="005A5581">
        <w:t xml:space="preserve"> G-J, </w:t>
      </w:r>
      <w:proofErr w:type="spellStart"/>
      <w:r w:rsidRPr="005A5581">
        <w:t>Harjola</w:t>
      </w:r>
      <w:proofErr w:type="spellEnd"/>
      <w:r w:rsidRPr="005A5581">
        <w:t xml:space="preserve"> V-P, et al. 2019 ESC </w:t>
      </w:r>
      <w:proofErr w:type="spellStart"/>
      <w:r w:rsidRPr="005A5581">
        <w:t>Guidelines</w:t>
      </w:r>
      <w:proofErr w:type="spellEnd"/>
      <w:r w:rsidRPr="005A5581">
        <w:t xml:space="preserve"> for </w:t>
      </w:r>
      <w:proofErr w:type="spellStart"/>
      <w:r w:rsidRPr="005A5581">
        <w:t>the</w:t>
      </w:r>
      <w:proofErr w:type="spellEnd"/>
      <w:r w:rsidRPr="005A5581">
        <w:t xml:space="preserve"> </w:t>
      </w:r>
      <w:proofErr w:type="spellStart"/>
      <w:r w:rsidRPr="005A5581">
        <w:t>diagnosis</w:t>
      </w:r>
      <w:proofErr w:type="spellEnd"/>
      <w:r w:rsidRPr="005A5581">
        <w:t xml:space="preserve"> </w:t>
      </w:r>
      <w:proofErr w:type="spellStart"/>
      <w:r w:rsidRPr="005A5581">
        <w:t>and</w:t>
      </w:r>
      <w:proofErr w:type="spellEnd"/>
      <w:r w:rsidRPr="005A5581">
        <w:t xml:space="preserve"> management of acute </w:t>
      </w:r>
      <w:proofErr w:type="spellStart"/>
      <w:r w:rsidRPr="005A5581">
        <w:t>pulmonary</w:t>
      </w:r>
      <w:proofErr w:type="spellEnd"/>
      <w:r w:rsidRPr="005A5581">
        <w:t xml:space="preserve"> </w:t>
      </w:r>
      <w:proofErr w:type="spellStart"/>
      <w:r w:rsidRPr="005A5581">
        <w:t>embolism</w:t>
      </w:r>
      <w:proofErr w:type="spellEnd"/>
      <w:r w:rsidRPr="005A5581">
        <w:t xml:space="preserve"> </w:t>
      </w:r>
      <w:proofErr w:type="spellStart"/>
      <w:r w:rsidRPr="005A5581">
        <w:t>developed</w:t>
      </w:r>
      <w:proofErr w:type="spellEnd"/>
      <w:r w:rsidRPr="005A5581">
        <w:t xml:space="preserve"> in </w:t>
      </w:r>
      <w:proofErr w:type="spellStart"/>
      <w:r w:rsidRPr="005A5581">
        <w:t>collaboration</w:t>
      </w:r>
      <w:proofErr w:type="spellEnd"/>
      <w:r w:rsidRPr="005A5581">
        <w:t xml:space="preserve"> </w:t>
      </w:r>
      <w:proofErr w:type="spellStart"/>
      <w:r w:rsidRPr="005A5581">
        <w:t>with</w:t>
      </w:r>
      <w:proofErr w:type="spellEnd"/>
      <w:r w:rsidRPr="005A5581">
        <w:t xml:space="preserve"> </w:t>
      </w:r>
      <w:proofErr w:type="spellStart"/>
      <w:r w:rsidRPr="005A5581">
        <w:t>the</w:t>
      </w:r>
      <w:proofErr w:type="spellEnd"/>
      <w:r w:rsidRPr="005A5581">
        <w:t xml:space="preserve"> European </w:t>
      </w:r>
      <w:proofErr w:type="spellStart"/>
      <w:r w:rsidRPr="005A5581">
        <w:t>Respiratory</w:t>
      </w:r>
      <w:proofErr w:type="spellEnd"/>
      <w:r w:rsidRPr="005A5581">
        <w:t xml:space="preserve"> Society (ERS). </w:t>
      </w:r>
      <w:proofErr w:type="spellStart"/>
      <w:r w:rsidRPr="005A5581">
        <w:t>Eur</w:t>
      </w:r>
      <w:proofErr w:type="spellEnd"/>
      <w:r w:rsidRPr="005A5581">
        <w:t xml:space="preserve"> </w:t>
      </w:r>
      <w:proofErr w:type="spellStart"/>
      <w:r w:rsidRPr="005A5581">
        <w:t>Heart</w:t>
      </w:r>
      <w:proofErr w:type="spellEnd"/>
      <w:r w:rsidRPr="005A5581">
        <w:t xml:space="preserve"> J  2020;41:543–603. 10.1093/</w:t>
      </w:r>
      <w:proofErr w:type="spellStart"/>
      <w:r w:rsidRPr="005A5581">
        <w:t>eurheartj</w:t>
      </w:r>
      <w:proofErr w:type="spellEnd"/>
      <w:r w:rsidRPr="005A5581">
        <w:t>/ehz405</w:t>
      </w:r>
    </w:p>
    <w:p w14:paraId="2EF59E48"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Bjorklund</w:t>
      </w:r>
      <w:proofErr w:type="spellEnd"/>
      <w:r w:rsidRPr="005A5581">
        <w:t xml:space="preserve"> E, </w:t>
      </w:r>
      <w:proofErr w:type="spellStart"/>
      <w:r w:rsidRPr="005A5581">
        <w:t>Nielsen</w:t>
      </w:r>
      <w:proofErr w:type="spellEnd"/>
      <w:r w:rsidRPr="005A5581">
        <w:t xml:space="preserve"> SJ, </w:t>
      </w:r>
      <w:proofErr w:type="spellStart"/>
      <w:r w:rsidRPr="005A5581">
        <w:t>Hansson</w:t>
      </w:r>
      <w:proofErr w:type="spellEnd"/>
      <w:r w:rsidRPr="005A5581">
        <w:t xml:space="preserve"> EC, </w:t>
      </w:r>
      <w:proofErr w:type="spellStart"/>
      <w:r w:rsidRPr="005A5581">
        <w:t>Karlsson</w:t>
      </w:r>
      <w:proofErr w:type="spellEnd"/>
      <w:r w:rsidRPr="005A5581">
        <w:t xml:space="preserve"> M, </w:t>
      </w:r>
      <w:proofErr w:type="spellStart"/>
      <w:r w:rsidRPr="005A5581">
        <w:t>Wallinder</w:t>
      </w:r>
      <w:proofErr w:type="spellEnd"/>
      <w:r w:rsidRPr="005A5581">
        <w:t xml:space="preserve"> A, </w:t>
      </w:r>
      <w:proofErr w:type="spellStart"/>
      <w:r w:rsidRPr="005A5581">
        <w:t>Martinsson</w:t>
      </w:r>
      <w:proofErr w:type="spellEnd"/>
      <w:r w:rsidRPr="005A5581">
        <w:t xml:space="preserve"> A, et al.  </w:t>
      </w:r>
      <w:proofErr w:type="spellStart"/>
      <w:r w:rsidRPr="005A5581">
        <w:t>Secondary</w:t>
      </w:r>
      <w:proofErr w:type="spellEnd"/>
      <w:r w:rsidRPr="005A5581">
        <w:t xml:space="preserve"> </w:t>
      </w:r>
      <w:proofErr w:type="spellStart"/>
      <w:r w:rsidRPr="005A5581">
        <w:t>prevention</w:t>
      </w:r>
      <w:proofErr w:type="spellEnd"/>
      <w:r w:rsidRPr="005A5581">
        <w:t xml:space="preserve"> </w:t>
      </w:r>
      <w:proofErr w:type="spellStart"/>
      <w:r w:rsidRPr="005A5581">
        <w:t>medications</w:t>
      </w:r>
      <w:proofErr w:type="spellEnd"/>
      <w:r w:rsidRPr="005A5581">
        <w:t xml:space="preserve"> </w:t>
      </w:r>
      <w:proofErr w:type="spellStart"/>
      <w:r w:rsidRPr="005A5581">
        <w:t>after</w:t>
      </w:r>
      <w:proofErr w:type="spellEnd"/>
      <w:r w:rsidRPr="005A5581">
        <w:t xml:space="preserve"> </w:t>
      </w:r>
      <w:proofErr w:type="spellStart"/>
      <w:r w:rsidRPr="005A5581">
        <w:t>coronary</w:t>
      </w:r>
      <w:proofErr w:type="spellEnd"/>
      <w:r w:rsidRPr="005A5581">
        <w:t xml:space="preserve"> </w:t>
      </w:r>
      <w:proofErr w:type="spellStart"/>
      <w:r w:rsidRPr="005A5581">
        <w:t>artery</w:t>
      </w:r>
      <w:proofErr w:type="spellEnd"/>
      <w:r w:rsidRPr="005A5581">
        <w:t xml:space="preserve"> bypass </w:t>
      </w:r>
      <w:proofErr w:type="spellStart"/>
      <w:r w:rsidRPr="005A5581">
        <w:t>grafting</w:t>
      </w:r>
      <w:proofErr w:type="spellEnd"/>
      <w:r w:rsidRPr="005A5581">
        <w:t xml:space="preserve"> </w:t>
      </w:r>
      <w:proofErr w:type="spellStart"/>
      <w:r w:rsidRPr="005A5581">
        <w:t>and</w:t>
      </w:r>
      <w:proofErr w:type="spellEnd"/>
      <w:r w:rsidRPr="005A5581">
        <w:t xml:space="preserve"> </w:t>
      </w:r>
      <w:proofErr w:type="spellStart"/>
      <w:r w:rsidRPr="005A5581">
        <w:t>long-term</w:t>
      </w:r>
      <w:proofErr w:type="spellEnd"/>
      <w:r w:rsidRPr="005A5581">
        <w:t xml:space="preserve"> </w:t>
      </w:r>
      <w:proofErr w:type="spellStart"/>
      <w:r w:rsidRPr="005A5581">
        <w:t>survival</w:t>
      </w:r>
      <w:proofErr w:type="spellEnd"/>
      <w:r w:rsidRPr="005A5581">
        <w:t xml:space="preserve">: a </w:t>
      </w:r>
      <w:proofErr w:type="spellStart"/>
      <w:r w:rsidRPr="005A5581">
        <w:t>population-based</w:t>
      </w:r>
      <w:proofErr w:type="spellEnd"/>
      <w:r w:rsidRPr="005A5581">
        <w:t xml:space="preserve"> longitudinal </w:t>
      </w:r>
      <w:proofErr w:type="spellStart"/>
      <w:r w:rsidRPr="005A5581">
        <w:t>study</w:t>
      </w:r>
      <w:proofErr w:type="spellEnd"/>
      <w:r w:rsidRPr="005A5581">
        <w:t xml:space="preserve"> </w:t>
      </w:r>
      <w:proofErr w:type="spellStart"/>
      <w:r w:rsidRPr="005A5581">
        <w:t>from</w:t>
      </w:r>
      <w:proofErr w:type="spellEnd"/>
      <w:r w:rsidRPr="005A5581">
        <w:t xml:space="preserve"> </w:t>
      </w:r>
      <w:proofErr w:type="spellStart"/>
      <w:r w:rsidRPr="005A5581">
        <w:t>the</w:t>
      </w:r>
      <w:proofErr w:type="spellEnd"/>
      <w:r w:rsidRPr="005A5581">
        <w:t xml:space="preserve"> SWEDEHEART </w:t>
      </w:r>
      <w:proofErr w:type="spellStart"/>
      <w:r w:rsidRPr="005A5581">
        <w:t>registry</w:t>
      </w:r>
      <w:proofErr w:type="spellEnd"/>
      <w:r w:rsidRPr="005A5581">
        <w:t xml:space="preserve">. </w:t>
      </w:r>
      <w:proofErr w:type="spellStart"/>
      <w:r w:rsidRPr="005A5581">
        <w:t>Eur</w:t>
      </w:r>
      <w:proofErr w:type="spellEnd"/>
      <w:r w:rsidRPr="005A5581">
        <w:t xml:space="preserve"> </w:t>
      </w:r>
      <w:proofErr w:type="spellStart"/>
      <w:r w:rsidRPr="005A5581">
        <w:t>Heart</w:t>
      </w:r>
      <w:proofErr w:type="spellEnd"/>
      <w:r w:rsidRPr="005A5581">
        <w:t xml:space="preserve"> J 2020;41:1653–61. 10.1093/</w:t>
      </w:r>
      <w:proofErr w:type="spellStart"/>
      <w:r w:rsidRPr="005A5581">
        <w:t>eurheartj</w:t>
      </w:r>
      <w:proofErr w:type="spellEnd"/>
      <w:r w:rsidRPr="005A5581">
        <w:t>/ehz714</w:t>
      </w:r>
    </w:p>
    <w:p w14:paraId="1FC5F46B"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Sandner</w:t>
      </w:r>
      <w:proofErr w:type="spellEnd"/>
      <w:r w:rsidRPr="005A5581">
        <w:t xml:space="preserve"> S, </w:t>
      </w:r>
      <w:proofErr w:type="spellStart"/>
      <w:r w:rsidRPr="005A5581">
        <w:t>Redfors</w:t>
      </w:r>
      <w:proofErr w:type="spellEnd"/>
      <w:r w:rsidRPr="005A5581">
        <w:t xml:space="preserve"> B, </w:t>
      </w:r>
      <w:proofErr w:type="spellStart"/>
      <w:r w:rsidRPr="005A5581">
        <w:t>Angiolillo</w:t>
      </w:r>
      <w:proofErr w:type="spellEnd"/>
      <w:r w:rsidRPr="005A5581">
        <w:t xml:space="preserve"> DJ, </w:t>
      </w:r>
      <w:proofErr w:type="spellStart"/>
      <w:r w:rsidRPr="005A5581">
        <w:t>Audisio</w:t>
      </w:r>
      <w:proofErr w:type="spellEnd"/>
      <w:r w:rsidRPr="005A5581">
        <w:t xml:space="preserve"> K, </w:t>
      </w:r>
      <w:proofErr w:type="spellStart"/>
      <w:r w:rsidRPr="005A5581">
        <w:t>Fremes</w:t>
      </w:r>
      <w:proofErr w:type="spellEnd"/>
      <w:r w:rsidRPr="005A5581">
        <w:t xml:space="preserve">  SE, Janssen PWA, et al. Association of dual </w:t>
      </w:r>
      <w:proofErr w:type="spellStart"/>
      <w:r w:rsidRPr="005A5581">
        <w:t>antiplatelet</w:t>
      </w:r>
      <w:proofErr w:type="spellEnd"/>
      <w:r w:rsidRPr="005A5581">
        <w:t xml:space="preserve"> </w:t>
      </w:r>
      <w:proofErr w:type="spellStart"/>
      <w:r w:rsidRPr="005A5581">
        <w:t>therapy</w:t>
      </w:r>
      <w:proofErr w:type="spellEnd"/>
      <w:r w:rsidRPr="005A5581">
        <w:t xml:space="preserve"> </w:t>
      </w:r>
      <w:proofErr w:type="spellStart"/>
      <w:r w:rsidRPr="005A5581">
        <w:t>with</w:t>
      </w:r>
      <w:proofErr w:type="spellEnd"/>
      <w:r w:rsidRPr="005A5581">
        <w:t xml:space="preserve"> </w:t>
      </w:r>
      <w:proofErr w:type="spellStart"/>
      <w:r w:rsidRPr="005A5581">
        <w:t>ticagrelor</w:t>
      </w:r>
      <w:proofErr w:type="spellEnd"/>
      <w:r w:rsidRPr="005A5581">
        <w:t xml:space="preserve"> </w:t>
      </w:r>
      <w:proofErr w:type="spellStart"/>
      <w:r w:rsidRPr="005A5581">
        <w:t>with</w:t>
      </w:r>
      <w:proofErr w:type="spellEnd"/>
      <w:r w:rsidRPr="005A5581">
        <w:t xml:space="preserve"> </w:t>
      </w:r>
      <w:proofErr w:type="spellStart"/>
      <w:r w:rsidRPr="005A5581">
        <w:t>vein</w:t>
      </w:r>
      <w:proofErr w:type="spellEnd"/>
      <w:r w:rsidRPr="005A5581">
        <w:t xml:space="preserve"> </w:t>
      </w:r>
      <w:proofErr w:type="spellStart"/>
      <w:r w:rsidRPr="005A5581">
        <w:t>graft</w:t>
      </w:r>
      <w:proofErr w:type="spellEnd"/>
      <w:r w:rsidRPr="005A5581">
        <w:t xml:space="preserve"> </w:t>
      </w:r>
      <w:proofErr w:type="spellStart"/>
      <w:r w:rsidRPr="005A5581">
        <w:t>failure</w:t>
      </w:r>
      <w:proofErr w:type="spellEnd"/>
      <w:r w:rsidRPr="005A5581">
        <w:t xml:space="preserve"> </w:t>
      </w:r>
      <w:proofErr w:type="spellStart"/>
      <w:r w:rsidRPr="005A5581">
        <w:t>after</w:t>
      </w:r>
      <w:proofErr w:type="spellEnd"/>
      <w:r w:rsidRPr="005A5581">
        <w:t xml:space="preserve"> </w:t>
      </w:r>
      <w:proofErr w:type="spellStart"/>
      <w:r w:rsidRPr="005A5581">
        <w:t>coronary</w:t>
      </w:r>
      <w:proofErr w:type="spellEnd"/>
      <w:r w:rsidRPr="005A5581">
        <w:t xml:space="preserve"> </w:t>
      </w:r>
      <w:proofErr w:type="spellStart"/>
      <w:r w:rsidRPr="005A5581">
        <w:t>artery</w:t>
      </w:r>
      <w:proofErr w:type="spellEnd"/>
      <w:r w:rsidRPr="005A5581">
        <w:t xml:space="preserve"> bypass </w:t>
      </w:r>
      <w:proofErr w:type="spellStart"/>
      <w:r w:rsidRPr="005A5581">
        <w:t>graft</w:t>
      </w:r>
      <w:proofErr w:type="spellEnd"/>
      <w:r w:rsidRPr="005A5581">
        <w:t xml:space="preserve"> </w:t>
      </w:r>
      <w:proofErr w:type="spellStart"/>
      <w:r w:rsidRPr="005A5581">
        <w:t>surgery</w:t>
      </w:r>
      <w:proofErr w:type="spellEnd"/>
      <w:r w:rsidRPr="005A5581">
        <w:t xml:space="preserve">: a </w:t>
      </w:r>
      <w:proofErr w:type="spellStart"/>
      <w:r w:rsidRPr="005A5581">
        <w:t>systematic</w:t>
      </w:r>
      <w:proofErr w:type="spellEnd"/>
      <w:r w:rsidRPr="005A5581">
        <w:t xml:space="preserve"> </w:t>
      </w:r>
      <w:proofErr w:type="spellStart"/>
      <w:r w:rsidRPr="005A5581">
        <w:t>review</w:t>
      </w:r>
      <w:proofErr w:type="spellEnd"/>
      <w:r w:rsidRPr="005A5581">
        <w:t xml:space="preserve"> </w:t>
      </w:r>
      <w:proofErr w:type="spellStart"/>
      <w:r w:rsidRPr="005A5581">
        <w:t>and</w:t>
      </w:r>
      <w:proofErr w:type="spellEnd"/>
      <w:r w:rsidRPr="005A5581">
        <w:t xml:space="preserve"> meta-</w:t>
      </w:r>
      <w:proofErr w:type="spellStart"/>
      <w:r w:rsidRPr="005A5581">
        <w:t>analysis</w:t>
      </w:r>
      <w:proofErr w:type="spellEnd"/>
      <w:r w:rsidRPr="005A5581">
        <w:t>. JAMA  2022;328:554–62. 10.1001/jama.2022.11966</w:t>
      </w:r>
    </w:p>
    <w:p w14:paraId="083E728F"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Butt</w:t>
      </w:r>
      <w:proofErr w:type="spellEnd"/>
      <w:r w:rsidRPr="005A5581">
        <w:t xml:space="preserve"> JH, </w:t>
      </w:r>
      <w:proofErr w:type="spellStart"/>
      <w:r w:rsidRPr="005A5581">
        <w:t>Xian</w:t>
      </w:r>
      <w:proofErr w:type="spellEnd"/>
      <w:r w:rsidRPr="005A5581">
        <w:t xml:space="preserve"> Y, </w:t>
      </w:r>
      <w:proofErr w:type="spellStart"/>
      <w:r w:rsidRPr="005A5581">
        <w:t>Peterson</w:t>
      </w:r>
      <w:proofErr w:type="spellEnd"/>
      <w:r w:rsidRPr="005A5581">
        <w:t xml:space="preserve"> ED, Olsen PS, </w:t>
      </w:r>
      <w:proofErr w:type="spellStart"/>
      <w:r w:rsidRPr="005A5581">
        <w:t>Rørth</w:t>
      </w:r>
      <w:proofErr w:type="spellEnd"/>
      <w:r w:rsidRPr="005A5581">
        <w:t xml:space="preserve"> R, </w:t>
      </w:r>
      <w:proofErr w:type="spellStart"/>
      <w:r w:rsidRPr="005A5581">
        <w:t>Gundlund</w:t>
      </w:r>
      <w:proofErr w:type="spellEnd"/>
      <w:r w:rsidRPr="005A5581">
        <w:t xml:space="preserve"> A, et al.  </w:t>
      </w:r>
      <w:proofErr w:type="spellStart"/>
      <w:r w:rsidRPr="005A5581">
        <w:t>Long-term</w:t>
      </w:r>
      <w:proofErr w:type="spellEnd"/>
      <w:r w:rsidRPr="005A5581">
        <w:t xml:space="preserve"> </w:t>
      </w:r>
      <w:proofErr w:type="spellStart"/>
      <w:r w:rsidRPr="005A5581">
        <w:t>thromboembolic</w:t>
      </w:r>
      <w:proofErr w:type="spellEnd"/>
      <w:r w:rsidRPr="005A5581">
        <w:t xml:space="preserve"> </w:t>
      </w:r>
      <w:proofErr w:type="spellStart"/>
      <w:r w:rsidRPr="005A5581">
        <w:t>risk</w:t>
      </w:r>
      <w:proofErr w:type="spellEnd"/>
      <w:r w:rsidRPr="005A5581">
        <w:t xml:space="preserve"> in </w:t>
      </w:r>
      <w:proofErr w:type="spellStart"/>
      <w:r w:rsidRPr="005A5581">
        <w:t>patients</w:t>
      </w:r>
      <w:proofErr w:type="spellEnd"/>
      <w:r w:rsidRPr="005A5581">
        <w:t xml:space="preserve"> </w:t>
      </w:r>
      <w:proofErr w:type="spellStart"/>
      <w:r w:rsidRPr="005A5581">
        <w:t>with</w:t>
      </w:r>
      <w:proofErr w:type="spellEnd"/>
      <w:r w:rsidRPr="005A5581">
        <w:t xml:space="preserve"> </w:t>
      </w:r>
      <w:proofErr w:type="spellStart"/>
      <w:r w:rsidRPr="005A5581">
        <w:t>postoperative</w:t>
      </w:r>
      <w:proofErr w:type="spellEnd"/>
      <w:r w:rsidRPr="005A5581">
        <w:t xml:space="preserve"> </w:t>
      </w:r>
      <w:proofErr w:type="spellStart"/>
      <w:r w:rsidRPr="005A5581">
        <w:t>atrial</w:t>
      </w:r>
      <w:proofErr w:type="spellEnd"/>
      <w:r w:rsidRPr="005A5581">
        <w:t xml:space="preserve"> </w:t>
      </w:r>
      <w:proofErr w:type="spellStart"/>
      <w:r w:rsidRPr="005A5581">
        <w:t>fibrillation</w:t>
      </w:r>
      <w:proofErr w:type="spellEnd"/>
      <w:r w:rsidRPr="005A5581">
        <w:t xml:space="preserve"> </w:t>
      </w:r>
      <w:proofErr w:type="spellStart"/>
      <w:r w:rsidRPr="005A5581">
        <w:t>after</w:t>
      </w:r>
      <w:proofErr w:type="spellEnd"/>
      <w:r w:rsidRPr="005A5581">
        <w:t xml:space="preserve"> </w:t>
      </w:r>
      <w:proofErr w:type="spellStart"/>
      <w:r w:rsidRPr="005A5581">
        <w:t>coronary</w:t>
      </w:r>
      <w:proofErr w:type="spellEnd"/>
      <w:r w:rsidRPr="005A5581">
        <w:t xml:space="preserve"> </w:t>
      </w:r>
      <w:proofErr w:type="spellStart"/>
      <w:r w:rsidRPr="005A5581">
        <w:t>artery</w:t>
      </w:r>
      <w:proofErr w:type="spellEnd"/>
      <w:r w:rsidRPr="005A5581">
        <w:t xml:space="preserve"> bypass </w:t>
      </w:r>
      <w:proofErr w:type="spellStart"/>
      <w:r w:rsidRPr="005A5581">
        <w:t>graft</w:t>
      </w:r>
      <w:proofErr w:type="spellEnd"/>
      <w:r w:rsidRPr="005A5581">
        <w:t xml:space="preserve"> </w:t>
      </w:r>
      <w:proofErr w:type="spellStart"/>
      <w:r w:rsidRPr="005A5581">
        <w:t>surgery</w:t>
      </w:r>
      <w:proofErr w:type="spellEnd"/>
      <w:r w:rsidRPr="005A5581">
        <w:t xml:space="preserve"> </w:t>
      </w:r>
      <w:proofErr w:type="spellStart"/>
      <w:r w:rsidRPr="005A5581">
        <w:t>and</w:t>
      </w:r>
      <w:proofErr w:type="spellEnd"/>
      <w:r w:rsidRPr="005A5581">
        <w:t xml:space="preserve"> </w:t>
      </w:r>
      <w:proofErr w:type="spellStart"/>
      <w:r w:rsidRPr="005A5581">
        <w:t>patients</w:t>
      </w:r>
      <w:proofErr w:type="spellEnd"/>
      <w:r w:rsidRPr="005A5581">
        <w:t xml:space="preserve"> </w:t>
      </w:r>
      <w:proofErr w:type="spellStart"/>
      <w:r w:rsidRPr="005A5581">
        <w:t>with</w:t>
      </w:r>
      <w:proofErr w:type="spellEnd"/>
      <w:r w:rsidRPr="005A5581">
        <w:t xml:space="preserve"> </w:t>
      </w:r>
      <w:proofErr w:type="spellStart"/>
      <w:r w:rsidRPr="005A5581">
        <w:t>nonvalvular</w:t>
      </w:r>
      <w:proofErr w:type="spellEnd"/>
      <w:r w:rsidRPr="005A5581">
        <w:t xml:space="preserve"> </w:t>
      </w:r>
      <w:proofErr w:type="spellStart"/>
      <w:r w:rsidRPr="005A5581">
        <w:t>atrial</w:t>
      </w:r>
      <w:proofErr w:type="spellEnd"/>
      <w:r w:rsidRPr="005A5581">
        <w:t xml:space="preserve"> </w:t>
      </w:r>
      <w:proofErr w:type="spellStart"/>
      <w:r w:rsidRPr="005A5581">
        <w:t>fibrillation</w:t>
      </w:r>
      <w:proofErr w:type="spellEnd"/>
      <w:r w:rsidRPr="005A5581">
        <w:t xml:space="preserve">. JAMA </w:t>
      </w:r>
      <w:proofErr w:type="spellStart"/>
      <w:r w:rsidRPr="005A5581">
        <w:t>Cardiol</w:t>
      </w:r>
      <w:proofErr w:type="spellEnd"/>
      <w:r w:rsidRPr="005A5581">
        <w:t xml:space="preserve">  2018;3:417–24. 10.1001/jamacardio.2018.0405</w:t>
      </w:r>
    </w:p>
    <w:p w14:paraId="5EBD8893" w14:textId="77777777" w:rsidR="00E00550" w:rsidRPr="005A5581" w:rsidRDefault="00B153E5" w:rsidP="00563C15">
      <w:pPr>
        <w:numPr>
          <w:ilvl w:val="0"/>
          <w:numId w:val="12"/>
        </w:numPr>
        <w:tabs>
          <w:tab w:val="left" w:pos="567"/>
          <w:tab w:val="left" w:pos="709"/>
          <w:tab w:val="left" w:pos="993"/>
        </w:tabs>
        <w:ind w:hanging="436"/>
        <w:jc w:val="both"/>
      </w:pPr>
      <w:r w:rsidRPr="005A5581">
        <w:t xml:space="preserve">Abraham NS, </w:t>
      </w:r>
      <w:proofErr w:type="spellStart"/>
      <w:r w:rsidRPr="005A5581">
        <w:t>Hlatky</w:t>
      </w:r>
      <w:proofErr w:type="spellEnd"/>
      <w:r w:rsidRPr="005A5581">
        <w:t xml:space="preserve"> MA, </w:t>
      </w:r>
      <w:proofErr w:type="spellStart"/>
      <w:r w:rsidRPr="005A5581">
        <w:t>Antman</w:t>
      </w:r>
      <w:proofErr w:type="spellEnd"/>
      <w:r w:rsidRPr="005A5581">
        <w:t xml:space="preserve"> EM, </w:t>
      </w:r>
      <w:proofErr w:type="spellStart"/>
      <w:r w:rsidRPr="005A5581">
        <w:t>Bhatt</w:t>
      </w:r>
      <w:proofErr w:type="spellEnd"/>
      <w:r w:rsidRPr="005A5581">
        <w:t xml:space="preserve"> DL, </w:t>
      </w:r>
      <w:proofErr w:type="spellStart"/>
      <w:r w:rsidRPr="005A5581">
        <w:t>Bjorkman</w:t>
      </w:r>
      <w:proofErr w:type="spellEnd"/>
      <w:r w:rsidRPr="005A5581">
        <w:t xml:space="preserve"> DJ, Clark CB, et al. ACCF/ACG/AHA 2010 Expert </w:t>
      </w:r>
      <w:proofErr w:type="spellStart"/>
      <w:r w:rsidRPr="005A5581">
        <w:t>Consensus</w:t>
      </w:r>
      <w:proofErr w:type="spellEnd"/>
      <w:r w:rsidRPr="005A5581">
        <w:t xml:space="preserve"> Document on </w:t>
      </w:r>
      <w:proofErr w:type="spellStart"/>
      <w:r w:rsidRPr="005A5581">
        <w:t>the</w:t>
      </w:r>
      <w:proofErr w:type="spellEnd"/>
      <w:r w:rsidRPr="005A5581">
        <w:t xml:space="preserve"> </w:t>
      </w:r>
      <w:proofErr w:type="spellStart"/>
      <w:r w:rsidRPr="005A5581">
        <w:t>concomitant</w:t>
      </w:r>
      <w:proofErr w:type="spellEnd"/>
      <w:r w:rsidRPr="005A5581">
        <w:t xml:space="preserve"> </w:t>
      </w:r>
      <w:proofErr w:type="spellStart"/>
      <w:r w:rsidRPr="005A5581">
        <w:t>use</w:t>
      </w:r>
      <w:proofErr w:type="spellEnd"/>
      <w:r w:rsidRPr="005A5581">
        <w:t xml:space="preserve"> of proton </w:t>
      </w:r>
      <w:proofErr w:type="spellStart"/>
      <w:r w:rsidRPr="005A5581">
        <w:t>pump</w:t>
      </w:r>
      <w:proofErr w:type="spellEnd"/>
      <w:r w:rsidRPr="005A5581">
        <w:t xml:space="preserve"> </w:t>
      </w:r>
      <w:proofErr w:type="spellStart"/>
      <w:r w:rsidRPr="005A5581">
        <w:t>inhibitors</w:t>
      </w:r>
      <w:proofErr w:type="spellEnd"/>
      <w:r w:rsidRPr="005A5581">
        <w:t xml:space="preserve"> </w:t>
      </w:r>
      <w:proofErr w:type="spellStart"/>
      <w:r w:rsidRPr="005A5581">
        <w:t>and</w:t>
      </w:r>
      <w:proofErr w:type="spellEnd"/>
      <w:r w:rsidRPr="005A5581">
        <w:t xml:space="preserve"> </w:t>
      </w:r>
      <w:proofErr w:type="spellStart"/>
      <w:r w:rsidRPr="005A5581">
        <w:t>thienopyridines</w:t>
      </w:r>
      <w:proofErr w:type="spellEnd"/>
      <w:r w:rsidRPr="005A5581">
        <w:t xml:space="preserve">: a </w:t>
      </w:r>
      <w:proofErr w:type="spellStart"/>
      <w:r w:rsidRPr="005A5581">
        <w:t>focused</w:t>
      </w:r>
      <w:proofErr w:type="spellEnd"/>
      <w:r w:rsidRPr="005A5581">
        <w:t xml:space="preserve"> update of </w:t>
      </w:r>
      <w:proofErr w:type="spellStart"/>
      <w:r w:rsidRPr="005A5581">
        <w:t>the</w:t>
      </w:r>
      <w:proofErr w:type="spellEnd"/>
      <w:r w:rsidRPr="005A5581">
        <w:t xml:space="preserve"> ACCF/ACG/AHA 2008 expert </w:t>
      </w:r>
      <w:proofErr w:type="spellStart"/>
      <w:r w:rsidRPr="005A5581">
        <w:t>consensus</w:t>
      </w:r>
      <w:proofErr w:type="spellEnd"/>
      <w:r w:rsidRPr="005A5581">
        <w:t xml:space="preserve"> document on </w:t>
      </w:r>
      <w:proofErr w:type="spellStart"/>
      <w:r w:rsidRPr="005A5581">
        <w:t>reducing</w:t>
      </w:r>
      <w:proofErr w:type="spellEnd"/>
      <w:r w:rsidRPr="005A5581">
        <w:t xml:space="preserve"> </w:t>
      </w:r>
      <w:proofErr w:type="spellStart"/>
      <w:r w:rsidRPr="005A5581">
        <w:t>the</w:t>
      </w:r>
      <w:proofErr w:type="spellEnd"/>
      <w:r w:rsidRPr="005A5581">
        <w:t xml:space="preserve"> gastrointestinal </w:t>
      </w:r>
      <w:proofErr w:type="spellStart"/>
      <w:r w:rsidRPr="005A5581">
        <w:t>risks</w:t>
      </w:r>
      <w:proofErr w:type="spellEnd"/>
      <w:r w:rsidRPr="005A5581">
        <w:t xml:space="preserve"> of </w:t>
      </w:r>
      <w:proofErr w:type="spellStart"/>
      <w:r w:rsidRPr="005A5581">
        <w:t>antiplatelet</w:t>
      </w:r>
      <w:proofErr w:type="spellEnd"/>
      <w:r w:rsidRPr="005A5581">
        <w:t xml:space="preserve"> </w:t>
      </w:r>
      <w:proofErr w:type="spellStart"/>
      <w:r w:rsidRPr="005A5581">
        <w:t>therapy</w:t>
      </w:r>
      <w:proofErr w:type="spellEnd"/>
      <w:r w:rsidRPr="005A5581">
        <w:t xml:space="preserve"> </w:t>
      </w:r>
      <w:proofErr w:type="spellStart"/>
      <w:r w:rsidRPr="005A5581">
        <w:t>and</w:t>
      </w:r>
      <w:proofErr w:type="spellEnd"/>
      <w:r w:rsidRPr="005A5581">
        <w:t xml:space="preserve"> NSAID </w:t>
      </w:r>
      <w:proofErr w:type="spellStart"/>
      <w:r w:rsidRPr="005A5581">
        <w:t>use</w:t>
      </w:r>
      <w:proofErr w:type="spellEnd"/>
      <w:r w:rsidRPr="005A5581">
        <w:t xml:space="preserve">: a report of </w:t>
      </w:r>
      <w:proofErr w:type="spellStart"/>
      <w:r w:rsidRPr="005A5581">
        <w:t>the</w:t>
      </w:r>
      <w:proofErr w:type="spellEnd"/>
      <w:r w:rsidRPr="005A5581">
        <w:t xml:space="preserve"> American College of </w:t>
      </w:r>
      <w:proofErr w:type="spellStart"/>
      <w:r w:rsidRPr="005A5581">
        <w:t>Cardiology</w:t>
      </w:r>
      <w:proofErr w:type="spellEnd"/>
      <w:r w:rsidRPr="005A5581">
        <w:t xml:space="preserve"> Foundation Task Force on Expert </w:t>
      </w:r>
      <w:proofErr w:type="spellStart"/>
      <w:r w:rsidRPr="005A5581">
        <w:t>Consensus</w:t>
      </w:r>
      <w:proofErr w:type="spellEnd"/>
      <w:r w:rsidRPr="005A5581">
        <w:t xml:space="preserve"> </w:t>
      </w:r>
      <w:proofErr w:type="spellStart"/>
      <w:r w:rsidRPr="005A5581">
        <w:t>Documents</w:t>
      </w:r>
      <w:proofErr w:type="spellEnd"/>
      <w:r w:rsidRPr="005A5581">
        <w:t xml:space="preserve">. </w:t>
      </w:r>
      <w:proofErr w:type="spellStart"/>
      <w:r w:rsidRPr="005A5581">
        <w:t>Circulation</w:t>
      </w:r>
      <w:proofErr w:type="spellEnd"/>
      <w:r w:rsidRPr="005A5581">
        <w:t xml:space="preserve"> 2010;122:2619–33. 10.1161/CIR.0b013e318202f701</w:t>
      </w:r>
    </w:p>
    <w:p w14:paraId="282D6B30"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Byrne</w:t>
      </w:r>
      <w:proofErr w:type="spellEnd"/>
      <w:r w:rsidRPr="005A5581">
        <w:t xml:space="preserve"> RA, </w:t>
      </w:r>
      <w:proofErr w:type="spellStart"/>
      <w:r w:rsidRPr="005A5581">
        <w:t>Rossello</w:t>
      </w:r>
      <w:proofErr w:type="spellEnd"/>
      <w:r w:rsidRPr="005A5581">
        <w:t xml:space="preserve"> X, </w:t>
      </w:r>
      <w:proofErr w:type="spellStart"/>
      <w:r w:rsidRPr="005A5581">
        <w:t>Coughlan</w:t>
      </w:r>
      <w:proofErr w:type="spellEnd"/>
      <w:r w:rsidRPr="005A5581">
        <w:t xml:space="preserve"> JJ, </w:t>
      </w:r>
      <w:proofErr w:type="spellStart"/>
      <w:r w:rsidRPr="005A5581">
        <w:t>Barbato</w:t>
      </w:r>
      <w:proofErr w:type="spellEnd"/>
      <w:r w:rsidRPr="005A5581">
        <w:t xml:space="preserve"> E, Berry C, </w:t>
      </w:r>
      <w:proofErr w:type="spellStart"/>
      <w:r w:rsidRPr="005A5581">
        <w:t>Chieffo</w:t>
      </w:r>
      <w:proofErr w:type="spellEnd"/>
      <w:r w:rsidRPr="005A5581">
        <w:t xml:space="preserve"> A, et al.  2023 ESC </w:t>
      </w:r>
      <w:proofErr w:type="spellStart"/>
      <w:r w:rsidRPr="005A5581">
        <w:t>Guidelines</w:t>
      </w:r>
      <w:proofErr w:type="spellEnd"/>
      <w:r w:rsidRPr="005A5581">
        <w:t xml:space="preserve"> for </w:t>
      </w:r>
      <w:proofErr w:type="spellStart"/>
      <w:r w:rsidRPr="005A5581">
        <w:t>the</w:t>
      </w:r>
      <w:proofErr w:type="spellEnd"/>
      <w:r w:rsidRPr="005A5581">
        <w:t xml:space="preserve"> management of </w:t>
      </w:r>
      <w:proofErr w:type="spellStart"/>
      <w:r w:rsidRPr="005A5581">
        <w:t>patients</w:t>
      </w:r>
      <w:proofErr w:type="spellEnd"/>
      <w:r w:rsidRPr="005A5581">
        <w:t xml:space="preserve"> </w:t>
      </w:r>
      <w:proofErr w:type="spellStart"/>
      <w:r w:rsidRPr="005A5581">
        <w:t>with</w:t>
      </w:r>
      <w:proofErr w:type="spellEnd"/>
      <w:r w:rsidRPr="005A5581">
        <w:t xml:space="preserve"> acute </w:t>
      </w:r>
      <w:proofErr w:type="spellStart"/>
      <w:r w:rsidRPr="005A5581">
        <w:t>coronary</w:t>
      </w:r>
      <w:proofErr w:type="spellEnd"/>
      <w:r w:rsidRPr="005A5581">
        <w:t xml:space="preserve"> </w:t>
      </w:r>
      <w:proofErr w:type="spellStart"/>
      <w:r w:rsidRPr="005A5581">
        <w:t>syndromes</w:t>
      </w:r>
      <w:proofErr w:type="spellEnd"/>
      <w:r w:rsidRPr="005A5581">
        <w:t xml:space="preserve">. </w:t>
      </w:r>
      <w:proofErr w:type="spellStart"/>
      <w:r w:rsidRPr="005A5581">
        <w:t>Eur</w:t>
      </w:r>
      <w:proofErr w:type="spellEnd"/>
      <w:r w:rsidRPr="005A5581">
        <w:t xml:space="preserve"> </w:t>
      </w:r>
      <w:proofErr w:type="spellStart"/>
      <w:r w:rsidRPr="005A5581">
        <w:t>Heart</w:t>
      </w:r>
      <w:proofErr w:type="spellEnd"/>
      <w:r w:rsidRPr="005A5581">
        <w:t xml:space="preserve"> J  2023;44:3720–826. 10.1093/</w:t>
      </w:r>
      <w:proofErr w:type="spellStart"/>
      <w:r w:rsidRPr="005A5581">
        <w:t>eurheartj</w:t>
      </w:r>
      <w:proofErr w:type="spellEnd"/>
      <w:r w:rsidRPr="005A5581">
        <w:t>/ehad191</w:t>
      </w:r>
    </w:p>
    <w:p w14:paraId="7175C69C"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Moayyedi</w:t>
      </w:r>
      <w:proofErr w:type="spellEnd"/>
      <w:r w:rsidRPr="005A5581">
        <w:t xml:space="preserve"> P, </w:t>
      </w:r>
      <w:proofErr w:type="spellStart"/>
      <w:r w:rsidRPr="005A5581">
        <w:t>Eikelboom</w:t>
      </w:r>
      <w:proofErr w:type="spellEnd"/>
      <w:r w:rsidRPr="005A5581">
        <w:t xml:space="preserve"> JW, Bosch J, </w:t>
      </w:r>
      <w:proofErr w:type="spellStart"/>
      <w:r w:rsidRPr="005A5581">
        <w:t>Connolly</w:t>
      </w:r>
      <w:proofErr w:type="spellEnd"/>
      <w:r w:rsidRPr="005A5581">
        <w:t xml:space="preserve">   SJ, </w:t>
      </w:r>
      <w:proofErr w:type="spellStart"/>
      <w:r w:rsidRPr="005A5581">
        <w:t>Dyal</w:t>
      </w:r>
      <w:proofErr w:type="spellEnd"/>
      <w:r w:rsidRPr="005A5581">
        <w:t xml:space="preserve"> L, </w:t>
      </w:r>
      <w:proofErr w:type="spellStart"/>
      <w:r w:rsidRPr="005A5581">
        <w:t>Shestakovska</w:t>
      </w:r>
      <w:proofErr w:type="spellEnd"/>
      <w:r w:rsidRPr="005A5581">
        <w:t xml:space="preserve"> O, et al.  </w:t>
      </w:r>
      <w:proofErr w:type="spellStart"/>
      <w:r w:rsidRPr="005A5581">
        <w:t>Safety</w:t>
      </w:r>
      <w:proofErr w:type="spellEnd"/>
      <w:r w:rsidRPr="005A5581">
        <w:t xml:space="preserve"> of proton </w:t>
      </w:r>
      <w:proofErr w:type="spellStart"/>
      <w:r w:rsidRPr="005A5581">
        <w:t>pump</w:t>
      </w:r>
      <w:proofErr w:type="spellEnd"/>
      <w:r w:rsidRPr="005A5581">
        <w:t xml:space="preserve"> </w:t>
      </w:r>
      <w:proofErr w:type="spellStart"/>
      <w:r w:rsidRPr="005A5581">
        <w:t>inhibitors</w:t>
      </w:r>
      <w:proofErr w:type="spellEnd"/>
      <w:r w:rsidRPr="005A5581">
        <w:t xml:space="preserve"> </w:t>
      </w:r>
      <w:proofErr w:type="spellStart"/>
      <w:r w:rsidRPr="005A5581">
        <w:t>based</w:t>
      </w:r>
      <w:proofErr w:type="spellEnd"/>
      <w:r w:rsidRPr="005A5581">
        <w:t xml:space="preserve"> on a </w:t>
      </w:r>
      <w:proofErr w:type="spellStart"/>
      <w:r w:rsidRPr="005A5581">
        <w:t>large</w:t>
      </w:r>
      <w:proofErr w:type="spellEnd"/>
      <w:r w:rsidRPr="005A5581">
        <w:t xml:space="preserve">, </w:t>
      </w:r>
      <w:proofErr w:type="spellStart"/>
      <w:r w:rsidRPr="005A5581">
        <w:t>multi-year</w:t>
      </w:r>
      <w:proofErr w:type="spellEnd"/>
      <w:r w:rsidRPr="005A5581">
        <w:t xml:space="preserve">, </w:t>
      </w:r>
      <w:proofErr w:type="spellStart"/>
      <w:r w:rsidRPr="005A5581">
        <w:t>randomized</w:t>
      </w:r>
      <w:proofErr w:type="spellEnd"/>
      <w:r w:rsidRPr="005A5581">
        <w:t xml:space="preserve"> trial of </w:t>
      </w:r>
      <w:proofErr w:type="spellStart"/>
      <w:r w:rsidRPr="005A5581">
        <w:t>patients</w:t>
      </w:r>
      <w:proofErr w:type="spellEnd"/>
      <w:r w:rsidRPr="005A5581">
        <w:t xml:space="preserve"> </w:t>
      </w:r>
      <w:proofErr w:type="spellStart"/>
      <w:r w:rsidRPr="005A5581">
        <w:t>receiving</w:t>
      </w:r>
      <w:proofErr w:type="spellEnd"/>
      <w:r w:rsidRPr="005A5581">
        <w:t xml:space="preserve"> </w:t>
      </w:r>
      <w:proofErr w:type="spellStart"/>
      <w:r w:rsidRPr="005A5581">
        <w:t>rivaroxaban</w:t>
      </w:r>
      <w:proofErr w:type="spellEnd"/>
      <w:r w:rsidRPr="005A5581">
        <w:t xml:space="preserve"> or </w:t>
      </w:r>
      <w:proofErr w:type="spellStart"/>
      <w:r w:rsidRPr="005A5581">
        <w:t>aspirin</w:t>
      </w:r>
      <w:proofErr w:type="spellEnd"/>
      <w:r w:rsidRPr="005A5581">
        <w:t xml:space="preserve">. </w:t>
      </w:r>
      <w:proofErr w:type="spellStart"/>
      <w:r w:rsidRPr="005A5581">
        <w:t>Gastroenterology</w:t>
      </w:r>
      <w:proofErr w:type="spellEnd"/>
      <w:r w:rsidRPr="005A5581">
        <w:t xml:space="preserve">  2019;157:682–91.e2. 10.1053/j.gastro.2019.05.056 </w:t>
      </w:r>
    </w:p>
    <w:p w14:paraId="4E513506"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Ference</w:t>
      </w:r>
      <w:proofErr w:type="spellEnd"/>
      <w:r w:rsidRPr="005A5581">
        <w:t xml:space="preserve"> BA, Ginsberg HN, Graham I, Ray KK, </w:t>
      </w:r>
      <w:proofErr w:type="spellStart"/>
      <w:r w:rsidRPr="005A5581">
        <w:t>Packard</w:t>
      </w:r>
      <w:proofErr w:type="spellEnd"/>
      <w:r w:rsidRPr="005A5581">
        <w:t xml:space="preserve"> CJ, </w:t>
      </w:r>
      <w:proofErr w:type="spellStart"/>
      <w:r w:rsidRPr="005A5581">
        <w:t>Bruckert</w:t>
      </w:r>
      <w:proofErr w:type="spellEnd"/>
      <w:r w:rsidRPr="005A5581">
        <w:t xml:space="preserve"> E, et al.  </w:t>
      </w:r>
      <w:proofErr w:type="spellStart"/>
      <w:r w:rsidRPr="005A5581">
        <w:t>Low-density</w:t>
      </w:r>
      <w:proofErr w:type="spellEnd"/>
      <w:r w:rsidRPr="005A5581">
        <w:t xml:space="preserve"> </w:t>
      </w:r>
      <w:proofErr w:type="spellStart"/>
      <w:r w:rsidRPr="005A5581">
        <w:t>lipoproteins</w:t>
      </w:r>
      <w:proofErr w:type="spellEnd"/>
      <w:r w:rsidRPr="005A5581">
        <w:t xml:space="preserve"> </w:t>
      </w:r>
      <w:proofErr w:type="spellStart"/>
      <w:r w:rsidRPr="005A5581">
        <w:t>cause</w:t>
      </w:r>
      <w:proofErr w:type="spellEnd"/>
      <w:r w:rsidRPr="005A5581">
        <w:t xml:space="preserve"> </w:t>
      </w:r>
      <w:proofErr w:type="spellStart"/>
      <w:r w:rsidRPr="005A5581">
        <w:t>atherosclerotic</w:t>
      </w:r>
      <w:proofErr w:type="spellEnd"/>
      <w:r w:rsidRPr="005A5581">
        <w:t xml:space="preserve"> cardiovascular </w:t>
      </w:r>
      <w:proofErr w:type="spellStart"/>
      <w:r w:rsidRPr="005A5581">
        <w:t>disease</w:t>
      </w:r>
      <w:proofErr w:type="spellEnd"/>
      <w:r w:rsidRPr="005A5581">
        <w:t xml:space="preserve">. 1. </w:t>
      </w:r>
      <w:proofErr w:type="spellStart"/>
      <w:r w:rsidRPr="005A5581">
        <w:t>Evidence</w:t>
      </w:r>
      <w:proofErr w:type="spellEnd"/>
      <w:r w:rsidRPr="005A5581">
        <w:t xml:space="preserve"> </w:t>
      </w:r>
      <w:proofErr w:type="spellStart"/>
      <w:r w:rsidRPr="005A5581">
        <w:t>from</w:t>
      </w:r>
      <w:proofErr w:type="spellEnd"/>
      <w:r w:rsidRPr="005A5581">
        <w:t xml:space="preserve"> genetic, epidemiologic, </w:t>
      </w:r>
      <w:proofErr w:type="spellStart"/>
      <w:r w:rsidRPr="005A5581">
        <w:t>and</w:t>
      </w:r>
      <w:proofErr w:type="spellEnd"/>
      <w:r w:rsidRPr="005A5581">
        <w:t xml:space="preserve"> </w:t>
      </w:r>
      <w:proofErr w:type="spellStart"/>
      <w:r w:rsidRPr="005A5581">
        <w:t>clinical</w:t>
      </w:r>
      <w:proofErr w:type="spellEnd"/>
      <w:r w:rsidRPr="005A5581">
        <w:t xml:space="preserve"> </w:t>
      </w:r>
      <w:proofErr w:type="spellStart"/>
      <w:r w:rsidRPr="005A5581">
        <w:t>studies</w:t>
      </w:r>
      <w:proofErr w:type="spellEnd"/>
      <w:r w:rsidRPr="005A5581">
        <w:t xml:space="preserve">. A </w:t>
      </w:r>
      <w:proofErr w:type="spellStart"/>
      <w:r w:rsidRPr="005A5581">
        <w:t>consensus</w:t>
      </w:r>
      <w:proofErr w:type="spellEnd"/>
      <w:r w:rsidRPr="005A5581">
        <w:t xml:space="preserve"> </w:t>
      </w:r>
      <w:proofErr w:type="spellStart"/>
      <w:r w:rsidRPr="005A5581">
        <w:t>statement</w:t>
      </w:r>
      <w:proofErr w:type="spellEnd"/>
      <w:r w:rsidRPr="005A5581">
        <w:t xml:space="preserve"> </w:t>
      </w:r>
      <w:proofErr w:type="spellStart"/>
      <w:r w:rsidRPr="005A5581">
        <w:t>from</w:t>
      </w:r>
      <w:proofErr w:type="spellEnd"/>
      <w:r w:rsidRPr="005A5581">
        <w:t xml:space="preserve"> </w:t>
      </w:r>
      <w:proofErr w:type="spellStart"/>
      <w:r w:rsidRPr="005A5581">
        <w:t>the</w:t>
      </w:r>
      <w:proofErr w:type="spellEnd"/>
      <w:r w:rsidRPr="005A5581">
        <w:t xml:space="preserve"> European </w:t>
      </w:r>
      <w:proofErr w:type="spellStart"/>
      <w:r w:rsidRPr="005A5581">
        <w:t>Atherosclerosis</w:t>
      </w:r>
      <w:proofErr w:type="spellEnd"/>
      <w:r w:rsidRPr="005A5581">
        <w:t xml:space="preserve"> Society </w:t>
      </w:r>
      <w:proofErr w:type="spellStart"/>
      <w:r w:rsidRPr="005A5581">
        <w:t>Consensus</w:t>
      </w:r>
      <w:proofErr w:type="spellEnd"/>
      <w:r w:rsidRPr="005A5581">
        <w:t xml:space="preserve"> Panel. </w:t>
      </w:r>
      <w:proofErr w:type="spellStart"/>
      <w:r w:rsidRPr="005A5581">
        <w:t>Eur</w:t>
      </w:r>
      <w:proofErr w:type="spellEnd"/>
      <w:r w:rsidRPr="005A5581">
        <w:t xml:space="preserve"> </w:t>
      </w:r>
      <w:proofErr w:type="spellStart"/>
      <w:r w:rsidRPr="005A5581">
        <w:t>Heart</w:t>
      </w:r>
      <w:proofErr w:type="spellEnd"/>
      <w:r w:rsidRPr="005A5581">
        <w:t xml:space="preserve"> J  2017;38:2459–72. 10.1093/</w:t>
      </w:r>
      <w:proofErr w:type="spellStart"/>
      <w:r w:rsidRPr="005A5581">
        <w:t>eurheartj</w:t>
      </w:r>
      <w:proofErr w:type="spellEnd"/>
      <w:r w:rsidRPr="005A5581">
        <w:t>/ehx144</w:t>
      </w:r>
    </w:p>
    <w:p w14:paraId="1C6C05D1"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Cholesterol</w:t>
      </w:r>
      <w:proofErr w:type="spellEnd"/>
      <w:r w:rsidRPr="005A5581">
        <w:t xml:space="preserve"> </w:t>
      </w:r>
      <w:proofErr w:type="spellStart"/>
      <w:r w:rsidRPr="005A5581">
        <w:t>Treatment</w:t>
      </w:r>
      <w:proofErr w:type="spellEnd"/>
      <w:r w:rsidRPr="005A5581">
        <w:t xml:space="preserve"> </w:t>
      </w:r>
      <w:proofErr w:type="spellStart"/>
      <w:r w:rsidRPr="005A5581">
        <w:t>Trialists</w:t>
      </w:r>
      <w:proofErr w:type="spellEnd"/>
      <w:r w:rsidRPr="005A5581">
        <w:t xml:space="preserve">’ (CTT) </w:t>
      </w:r>
      <w:proofErr w:type="spellStart"/>
      <w:r w:rsidRPr="005A5581">
        <w:t>Collaboration</w:t>
      </w:r>
      <w:proofErr w:type="spellEnd"/>
      <w:r w:rsidRPr="005A5581">
        <w:t xml:space="preserve">; </w:t>
      </w:r>
      <w:proofErr w:type="spellStart"/>
      <w:r w:rsidRPr="005A5581">
        <w:t>Baigent</w:t>
      </w:r>
      <w:proofErr w:type="spellEnd"/>
      <w:r w:rsidRPr="005A5581">
        <w:t xml:space="preserve"> C, </w:t>
      </w:r>
      <w:proofErr w:type="spellStart"/>
      <w:r w:rsidRPr="005A5581">
        <w:t>Blackwell</w:t>
      </w:r>
      <w:proofErr w:type="spellEnd"/>
      <w:r w:rsidRPr="005A5581">
        <w:t xml:space="preserve"> L, </w:t>
      </w:r>
      <w:proofErr w:type="spellStart"/>
      <w:r w:rsidRPr="005A5581">
        <w:t>Emberson</w:t>
      </w:r>
      <w:proofErr w:type="spellEnd"/>
      <w:r w:rsidRPr="005A5581">
        <w:t xml:space="preserve"> J, Holland LE, </w:t>
      </w:r>
      <w:proofErr w:type="spellStart"/>
      <w:r w:rsidRPr="005A5581">
        <w:t>Reith</w:t>
      </w:r>
      <w:proofErr w:type="spellEnd"/>
      <w:r w:rsidRPr="005A5581">
        <w:t xml:space="preserve"> C, et al.  </w:t>
      </w:r>
      <w:proofErr w:type="spellStart"/>
      <w:r w:rsidRPr="005A5581">
        <w:t>Efficacy</w:t>
      </w:r>
      <w:proofErr w:type="spellEnd"/>
      <w:r w:rsidRPr="005A5581">
        <w:t xml:space="preserve"> </w:t>
      </w:r>
      <w:proofErr w:type="spellStart"/>
      <w:r w:rsidRPr="005A5581">
        <w:t>and</w:t>
      </w:r>
      <w:proofErr w:type="spellEnd"/>
      <w:r w:rsidRPr="005A5581">
        <w:t xml:space="preserve"> </w:t>
      </w:r>
      <w:proofErr w:type="spellStart"/>
      <w:r w:rsidRPr="005A5581">
        <w:t>safety</w:t>
      </w:r>
      <w:proofErr w:type="spellEnd"/>
      <w:r w:rsidRPr="005A5581">
        <w:t xml:space="preserve"> of more intensive </w:t>
      </w:r>
      <w:proofErr w:type="spellStart"/>
      <w:r w:rsidRPr="005A5581">
        <w:t>lowering</w:t>
      </w:r>
      <w:proofErr w:type="spellEnd"/>
      <w:r w:rsidRPr="005A5581">
        <w:t xml:space="preserve"> of LDL </w:t>
      </w:r>
      <w:proofErr w:type="spellStart"/>
      <w:r w:rsidRPr="005A5581">
        <w:t>cholesterol</w:t>
      </w:r>
      <w:proofErr w:type="spellEnd"/>
      <w:r w:rsidRPr="005A5581">
        <w:t>: a meta-</w:t>
      </w:r>
      <w:proofErr w:type="spellStart"/>
      <w:r w:rsidRPr="005A5581">
        <w:t>analysis</w:t>
      </w:r>
      <w:proofErr w:type="spellEnd"/>
      <w:r w:rsidRPr="005A5581">
        <w:t xml:space="preserve"> of data </w:t>
      </w:r>
      <w:proofErr w:type="spellStart"/>
      <w:r w:rsidRPr="005A5581">
        <w:t>from</w:t>
      </w:r>
      <w:proofErr w:type="spellEnd"/>
      <w:r w:rsidRPr="005A5581">
        <w:t xml:space="preserve"> 170000 </w:t>
      </w:r>
      <w:proofErr w:type="spellStart"/>
      <w:r w:rsidRPr="005A5581">
        <w:t>participants</w:t>
      </w:r>
      <w:proofErr w:type="spellEnd"/>
      <w:r w:rsidRPr="005A5581">
        <w:t xml:space="preserve"> in 26 </w:t>
      </w:r>
      <w:proofErr w:type="spellStart"/>
      <w:r w:rsidRPr="005A5581">
        <w:t>randomised</w:t>
      </w:r>
      <w:proofErr w:type="spellEnd"/>
      <w:r w:rsidRPr="005A5581">
        <w:t xml:space="preserve"> </w:t>
      </w:r>
      <w:proofErr w:type="spellStart"/>
      <w:r w:rsidRPr="005A5581">
        <w:t>trials</w:t>
      </w:r>
      <w:proofErr w:type="spellEnd"/>
      <w:r w:rsidRPr="005A5581">
        <w:t xml:space="preserve">. </w:t>
      </w:r>
      <w:proofErr w:type="spellStart"/>
      <w:r w:rsidRPr="005A5581">
        <w:t>Lancet</w:t>
      </w:r>
      <w:proofErr w:type="spellEnd"/>
      <w:r w:rsidRPr="005A5581">
        <w:t xml:space="preserve">  2010;376:1670–81. 10.1016/s0140-6736(10)61350-5</w:t>
      </w:r>
    </w:p>
    <w:p w14:paraId="7727E635" w14:textId="77777777" w:rsidR="00E00550" w:rsidRPr="005A5581" w:rsidRDefault="00B153E5" w:rsidP="00563C15">
      <w:pPr>
        <w:numPr>
          <w:ilvl w:val="0"/>
          <w:numId w:val="12"/>
        </w:numPr>
        <w:tabs>
          <w:tab w:val="left" w:pos="567"/>
          <w:tab w:val="left" w:pos="709"/>
          <w:tab w:val="left" w:pos="993"/>
        </w:tabs>
        <w:ind w:hanging="436"/>
        <w:jc w:val="both"/>
      </w:pPr>
      <w:r w:rsidRPr="005A5581">
        <w:t xml:space="preserve">Mach F, </w:t>
      </w:r>
      <w:proofErr w:type="spellStart"/>
      <w:r w:rsidRPr="005A5581">
        <w:t>Baigent</w:t>
      </w:r>
      <w:proofErr w:type="spellEnd"/>
      <w:r w:rsidRPr="005A5581">
        <w:t xml:space="preserve"> C, </w:t>
      </w:r>
      <w:proofErr w:type="spellStart"/>
      <w:r w:rsidRPr="005A5581">
        <w:t>Catapano</w:t>
      </w:r>
      <w:proofErr w:type="spellEnd"/>
      <w:r w:rsidRPr="005A5581">
        <w:t xml:space="preserve"> AL, </w:t>
      </w:r>
      <w:proofErr w:type="spellStart"/>
      <w:r w:rsidRPr="005A5581">
        <w:t>Koskinas</w:t>
      </w:r>
      <w:proofErr w:type="spellEnd"/>
      <w:r w:rsidRPr="005A5581">
        <w:t xml:space="preserve"> KC, </w:t>
      </w:r>
      <w:proofErr w:type="spellStart"/>
      <w:r w:rsidRPr="005A5581">
        <w:t>Casula</w:t>
      </w:r>
      <w:proofErr w:type="spellEnd"/>
      <w:r w:rsidRPr="005A5581">
        <w:t xml:space="preserve"> M, </w:t>
      </w:r>
      <w:proofErr w:type="spellStart"/>
      <w:r w:rsidRPr="005A5581">
        <w:t>Badimon</w:t>
      </w:r>
      <w:proofErr w:type="spellEnd"/>
      <w:r w:rsidRPr="005A5581">
        <w:t xml:space="preserve"> L, et al.  2019 ESC/EAS </w:t>
      </w:r>
      <w:proofErr w:type="spellStart"/>
      <w:r w:rsidRPr="005A5581">
        <w:t>Guidelines</w:t>
      </w:r>
      <w:proofErr w:type="spellEnd"/>
      <w:r w:rsidRPr="005A5581">
        <w:t xml:space="preserve"> for </w:t>
      </w:r>
      <w:proofErr w:type="spellStart"/>
      <w:r w:rsidRPr="005A5581">
        <w:t>the</w:t>
      </w:r>
      <w:proofErr w:type="spellEnd"/>
      <w:r w:rsidRPr="005A5581">
        <w:t xml:space="preserve"> management of </w:t>
      </w:r>
      <w:proofErr w:type="spellStart"/>
      <w:r w:rsidRPr="005A5581">
        <w:t>dyslipidaemias</w:t>
      </w:r>
      <w:proofErr w:type="spellEnd"/>
      <w:r w:rsidRPr="005A5581">
        <w:t xml:space="preserve">: </w:t>
      </w:r>
      <w:proofErr w:type="spellStart"/>
      <w:r w:rsidRPr="005A5581">
        <w:t>lipid</w:t>
      </w:r>
      <w:proofErr w:type="spellEnd"/>
      <w:r w:rsidRPr="005A5581">
        <w:t xml:space="preserve"> </w:t>
      </w:r>
      <w:proofErr w:type="spellStart"/>
      <w:r w:rsidRPr="005A5581">
        <w:t>modification</w:t>
      </w:r>
      <w:proofErr w:type="spellEnd"/>
      <w:r w:rsidRPr="005A5581">
        <w:t xml:space="preserve"> </w:t>
      </w:r>
      <w:proofErr w:type="spellStart"/>
      <w:r w:rsidRPr="005A5581">
        <w:t>to</w:t>
      </w:r>
      <w:proofErr w:type="spellEnd"/>
      <w:r w:rsidRPr="005A5581">
        <w:t xml:space="preserve"> reduce cardiovascular </w:t>
      </w:r>
      <w:proofErr w:type="spellStart"/>
      <w:r w:rsidRPr="005A5581">
        <w:t>risk</w:t>
      </w:r>
      <w:proofErr w:type="spellEnd"/>
      <w:r w:rsidRPr="005A5581">
        <w:t xml:space="preserve">. </w:t>
      </w:r>
      <w:proofErr w:type="spellStart"/>
      <w:r w:rsidRPr="005A5581">
        <w:t>Eur</w:t>
      </w:r>
      <w:proofErr w:type="spellEnd"/>
      <w:r w:rsidRPr="005A5581">
        <w:t xml:space="preserve"> </w:t>
      </w:r>
      <w:proofErr w:type="spellStart"/>
      <w:r w:rsidRPr="005A5581">
        <w:t>Heart</w:t>
      </w:r>
      <w:proofErr w:type="spellEnd"/>
      <w:r w:rsidRPr="005A5581">
        <w:t xml:space="preserve"> J  2020;41:111–88. 10.1093/</w:t>
      </w:r>
      <w:proofErr w:type="spellStart"/>
      <w:r w:rsidRPr="005A5581">
        <w:t>eurheartj</w:t>
      </w:r>
      <w:proofErr w:type="spellEnd"/>
      <w:r w:rsidRPr="005A5581">
        <w:t>/ehz455</w:t>
      </w:r>
    </w:p>
    <w:p w14:paraId="50B783CD" w14:textId="77777777" w:rsidR="00E00550" w:rsidRPr="005A5581" w:rsidRDefault="00B153E5" w:rsidP="00563C15">
      <w:pPr>
        <w:numPr>
          <w:ilvl w:val="0"/>
          <w:numId w:val="12"/>
        </w:numPr>
        <w:tabs>
          <w:tab w:val="left" w:pos="567"/>
          <w:tab w:val="left" w:pos="709"/>
          <w:tab w:val="left" w:pos="993"/>
        </w:tabs>
        <w:ind w:hanging="436"/>
        <w:jc w:val="both"/>
      </w:pPr>
      <w:r w:rsidRPr="005A5581">
        <w:t xml:space="preserve">Ray KK, </w:t>
      </w:r>
      <w:proofErr w:type="spellStart"/>
      <w:r w:rsidRPr="005A5581">
        <w:t>Molemans</w:t>
      </w:r>
      <w:proofErr w:type="spellEnd"/>
      <w:r w:rsidRPr="005A5581">
        <w:t xml:space="preserve"> B, </w:t>
      </w:r>
      <w:proofErr w:type="spellStart"/>
      <w:r w:rsidRPr="005A5581">
        <w:t>Schoonen</w:t>
      </w:r>
      <w:proofErr w:type="spellEnd"/>
      <w:r w:rsidRPr="005A5581">
        <w:t xml:space="preserve"> WM, </w:t>
      </w:r>
      <w:proofErr w:type="spellStart"/>
      <w:r w:rsidRPr="005A5581">
        <w:t>Giovas</w:t>
      </w:r>
      <w:proofErr w:type="spellEnd"/>
      <w:r w:rsidRPr="005A5581">
        <w:t xml:space="preserve"> P, Bray S, </w:t>
      </w:r>
      <w:proofErr w:type="spellStart"/>
      <w:r w:rsidRPr="005A5581">
        <w:t>Kiru</w:t>
      </w:r>
      <w:proofErr w:type="spellEnd"/>
      <w:r w:rsidRPr="005A5581">
        <w:t xml:space="preserve"> G, et al.  EU-</w:t>
      </w:r>
      <w:proofErr w:type="spellStart"/>
      <w:r w:rsidRPr="005A5581">
        <w:t>wide</w:t>
      </w:r>
      <w:proofErr w:type="spellEnd"/>
      <w:r w:rsidRPr="005A5581">
        <w:t xml:space="preserve"> </w:t>
      </w:r>
      <w:proofErr w:type="spellStart"/>
      <w:r w:rsidRPr="005A5581">
        <w:t>cross-sectional</w:t>
      </w:r>
      <w:proofErr w:type="spellEnd"/>
      <w:r w:rsidRPr="005A5581">
        <w:t xml:space="preserve"> </w:t>
      </w:r>
      <w:proofErr w:type="spellStart"/>
      <w:r w:rsidRPr="005A5581">
        <w:t>observational</w:t>
      </w:r>
      <w:proofErr w:type="spellEnd"/>
      <w:r w:rsidRPr="005A5581">
        <w:t xml:space="preserve"> </w:t>
      </w:r>
      <w:proofErr w:type="spellStart"/>
      <w:r w:rsidRPr="005A5581">
        <w:t>study</w:t>
      </w:r>
      <w:proofErr w:type="spellEnd"/>
      <w:r w:rsidRPr="005A5581">
        <w:t xml:space="preserve"> of </w:t>
      </w:r>
      <w:proofErr w:type="spellStart"/>
      <w:r w:rsidRPr="005A5581">
        <w:t>lipid-modifying</w:t>
      </w:r>
      <w:proofErr w:type="spellEnd"/>
      <w:r w:rsidRPr="005A5581">
        <w:t xml:space="preserve"> </w:t>
      </w:r>
      <w:proofErr w:type="spellStart"/>
      <w:r w:rsidRPr="005A5581">
        <w:t>therapy</w:t>
      </w:r>
      <w:proofErr w:type="spellEnd"/>
      <w:r w:rsidRPr="005A5581">
        <w:t xml:space="preserve"> </w:t>
      </w:r>
      <w:proofErr w:type="spellStart"/>
      <w:r w:rsidRPr="005A5581">
        <w:t>use</w:t>
      </w:r>
      <w:proofErr w:type="spellEnd"/>
      <w:r w:rsidRPr="005A5581">
        <w:t xml:space="preserve"> in </w:t>
      </w:r>
      <w:proofErr w:type="spellStart"/>
      <w:r w:rsidRPr="005A5581">
        <w:t>secondary</w:t>
      </w:r>
      <w:proofErr w:type="spellEnd"/>
      <w:r w:rsidRPr="005A5581">
        <w:t xml:space="preserve"> </w:t>
      </w:r>
      <w:proofErr w:type="spellStart"/>
      <w:r w:rsidRPr="005A5581">
        <w:t>and</w:t>
      </w:r>
      <w:proofErr w:type="spellEnd"/>
      <w:r w:rsidRPr="005A5581">
        <w:t xml:space="preserve"> </w:t>
      </w:r>
      <w:proofErr w:type="spellStart"/>
      <w:r w:rsidRPr="005A5581">
        <w:t>primary</w:t>
      </w:r>
      <w:proofErr w:type="spellEnd"/>
      <w:r w:rsidRPr="005A5581">
        <w:t xml:space="preserve"> care: </w:t>
      </w:r>
      <w:proofErr w:type="spellStart"/>
      <w:r w:rsidRPr="005A5581">
        <w:t>the</w:t>
      </w:r>
      <w:proofErr w:type="spellEnd"/>
      <w:r w:rsidRPr="005A5581">
        <w:t xml:space="preserve"> DA VINCI </w:t>
      </w:r>
      <w:proofErr w:type="spellStart"/>
      <w:r w:rsidRPr="005A5581">
        <w:t>study</w:t>
      </w:r>
      <w:proofErr w:type="spellEnd"/>
      <w:r w:rsidRPr="005A5581">
        <w:t xml:space="preserve">. </w:t>
      </w:r>
      <w:proofErr w:type="spellStart"/>
      <w:r w:rsidRPr="005A5581">
        <w:t>Eur</w:t>
      </w:r>
      <w:proofErr w:type="spellEnd"/>
      <w:r w:rsidRPr="005A5581">
        <w:t xml:space="preserve"> J </w:t>
      </w:r>
      <w:proofErr w:type="spellStart"/>
      <w:r w:rsidRPr="005A5581">
        <w:t>Prev</w:t>
      </w:r>
      <w:proofErr w:type="spellEnd"/>
      <w:r w:rsidRPr="005A5581">
        <w:t xml:space="preserve"> </w:t>
      </w:r>
      <w:proofErr w:type="spellStart"/>
      <w:r w:rsidRPr="005A5581">
        <w:t>Cardiol</w:t>
      </w:r>
      <w:proofErr w:type="spellEnd"/>
      <w:r w:rsidRPr="005A5581">
        <w:t xml:space="preserve">  2021;28:1279–89. 10.1093/</w:t>
      </w:r>
      <w:proofErr w:type="spellStart"/>
      <w:r w:rsidRPr="005A5581">
        <w:t>eurjpc</w:t>
      </w:r>
      <w:proofErr w:type="spellEnd"/>
      <w:r w:rsidRPr="005A5581">
        <w:t>/zwaa047</w:t>
      </w:r>
    </w:p>
    <w:p w14:paraId="2B4835C0" w14:textId="77777777" w:rsidR="00E00550" w:rsidRPr="005A5581" w:rsidRDefault="00B153E5" w:rsidP="00563C15">
      <w:pPr>
        <w:numPr>
          <w:ilvl w:val="0"/>
          <w:numId w:val="12"/>
        </w:numPr>
        <w:tabs>
          <w:tab w:val="left" w:pos="567"/>
          <w:tab w:val="left" w:pos="709"/>
          <w:tab w:val="left" w:pos="993"/>
        </w:tabs>
        <w:ind w:hanging="436"/>
        <w:jc w:val="both"/>
      </w:pPr>
      <w:r w:rsidRPr="005A5581">
        <w:t xml:space="preserve">Bangalore S, </w:t>
      </w:r>
      <w:proofErr w:type="spellStart"/>
      <w:r w:rsidRPr="005A5581">
        <w:t>Fakheri</w:t>
      </w:r>
      <w:proofErr w:type="spellEnd"/>
      <w:r w:rsidRPr="005A5581">
        <w:t xml:space="preserve"> R, </w:t>
      </w:r>
      <w:proofErr w:type="spellStart"/>
      <w:r w:rsidRPr="005A5581">
        <w:t>Wandel</w:t>
      </w:r>
      <w:proofErr w:type="spellEnd"/>
      <w:r w:rsidRPr="005A5581">
        <w:t xml:space="preserve"> S, </w:t>
      </w:r>
      <w:proofErr w:type="spellStart"/>
      <w:r w:rsidRPr="005A5581">
        <w:t>Toklu</w:t>
      </w:r>
      <w:proofErr w:type="spellEnd"/>
      <w:r w:rsidRPr="005A5581">
        <w:t xml:space="preserve"> B, </w:t>
      </w:r>
      <w:proofErr w:type="spellStart"/>
      <w:r w:rsidRPr="005A5581">
        <w:t>Wandel</w:t>
      </w:r>
      <w:proofErr w:type="spellEnd"/>
      <w:r w:rsidRPr="005A5581">
        <w:t xml:space="preserve"> J, </w:t>
      </w:r>
      <w:proofErr w:type="spellStart"/>
      <w:r w:rsidRPr="005A5581">
        <w:t>Messerli</w:t>
      </w:r>
      <w:proofErr w:type="spellEnd"/>
      <w:r w:rsidRPr="005A5581">
        <w:t xml:space="preserve"> FH. </w:t>
      </w:r>
      <w:proofErr w:type="spellStart"/>
      <w:r w:rsidRPr="005A5581">
        <w:t>Renin</w:t>
      </w:r>
      <w:proofErr w:type="spellEnd"/>
      <w:r w:rsidRPr="005A5581">
        <w:t xml:space="preserve"> </w:t>
      </w:r>
      <w:proofErr w:type="spellStart"/>
      <w:r w:rsidRPr="005A5581">
        <w:t>angiotensin</w:t>
      </w:r>
      <w:proofErr w:type="spellEnd"/>
      <w:r w:rsidRPr="005A5581">
        <w:t xml:space="preserve"> </w:t>
      </w:r>
      <w:proofErr w:type="spellStart"/>
      <w:r w:rsidRPr="005A5581">
        <w:t>system</w:t>
      </w:r>
      <w:proofErr w:type="spellEnd"/>
      <w:r w:rsidRPr="005A5581">
        <w:t xml:space="preserve"> </w:t>
      </w:r>
      <w:proofErr w:type="spellStart"/>
      <w:r w:rsidRPr="005A5581">
        <w:t>inhibitors</w:t>
      </w:r>
      <w:proofErr w:type="spellEnd"/>
      <w:r w:rsidRPr="005A5581">
        <w:t xml:space="preserve"> for </w:t>
      </w:r>
      <w:proofErr w:type="spellStart"/>
      <w:r w:rsidRPr="005A5581">
        <w:t>patients</w:t>
      </w:r>
      <w:proofErr w:type="spellEnd"/>
      <w:r w:rsidRPr="005A5581">
        <w:t xml:space="preserve"> </w:t>
      </w:r>
      <w:proofErr w:type="spellStart"/>
      <w:r w:rsidRPr="005A5581">
        <w:t>with</w:t>
      </w:r>
      <w:proofErr w:type="spellEnd"/>
      <w:r w:rsidRPr="005A5581">
        <w:t xml:space="preserve"> </w:t>
      </w:r>
      <w:proofErr w:type="spellStart"/>
      <w:r w:rsidRPr="005A5581">
        <w:t>stable</w:t>
      </w:r>
      <w:proofErr w:type="spellEnd"/>
      <w:r w:rsidRPr="005A5581">
        <w:t xml:space="preserve"> </w:t>
      </w:r>
      <w:proofErr w:type="spellStart"/>
      <w:r w:rsidRPr="005A5581">
        <w:t>coronary</w:t>
      </w:r>
      <w:proofErr w:type="spellEnd"/>
      <w:r w:rsidRPr="005A5581">
        <w:t xml:space="preserve"> </w:t>
      </w:r>
      <w:proofErr w:type="spellStart"/>
      <w:r w:rsidRPr="005A5581">
        <w:t>artery</w:t>
      </w:r>
      <w:proofErr w:type="spellEnd"/>
      <w:r w:rsidRPr="005A5581">
        <w:t xml:space="preserve"> </w:t>
      </w:r>
      <w:proofErr w:type="spellStart"/>
      <w:r w:rsidRPr="005A5581">
        <w:t>disease</w:t>
      </w:r>
      <w:proofErr w:type="spellEnd"/>
      <w:r w:rsidRPr="005A5581">
        <w:t xml:space="preserve"> </w:t>
      </w:r>
      <w:proofErr w:type="spellStart"/>
      <w:r w:rsidRPr="005A5581">
        <w:t>without</w:t>
      </w:r>
      <w:proofErr w:type="spellEnd"/>
      <w:r w:rsidRPr="005A5581">
        <w:t xml:space="preserve"> </w:t>
      </w:r>
      <w:proofErr w:type="spellStart"/>
      <w:r w:rsidRPr="005A5581">
        <w:t>heart</w:t>
      </w:r>
      <w:proofErr w:type="spellEnd"/>
      <w:r w:rsidRPr="005A5581">
        <w:t xml:space="preserve"> </w:t>
      </w:r>
      <w:proofErr w:type="spellStart"/>
      <w:r w:rsidRPr="005A5581">
        <w:t>failure</w:t>
      </w:r>
      <w:proofErr w:type="spellEnd"/>
      <w:r w:rsidRPr="005A5581">
        <w:t xml:space="preserve">: </w:t>
      </w:r>
      <w:proofErr w:type="spellStart"/>
      <w:r w:rsidRPr="005A5581">
        <w:lastRenderedPageBreak/>
        <w:t>systematic</w:t>
      </w:r>
      <w:proofErr w:type="spellEnd"/>
      <w:r w:rsidRPr="005A5581">
        <w:t xml:space="preserve"> </w:t>
      </w:r>
      <w:proofErr w:type="spellStart"/>
      <w:r w:rsidRPr="005A5581">
        <w:t>review</w:t>
      </w:r>
      <w:proofErr w:type="spellEnd"/>
      <w:r w:rsidRPr="005A5581">
        <w:t xml:space="preserve"> </w:t>
      </w:r>
      <w:proofErr w:type="spellStart"/>
      <w:r w:rsidRPr="005A5581">
        <w:t>and</w:t>
      </w:r>
      <w:proofErr w:type="spellEnd"/>
      <w:r w:rsidRPr="005A5581">
        <w:t xml:space="preserve"> meta-</w:t>
      </w:r>
      <w:proofErr w:type="spellStart"/>
      <w:r w:rsidRPr="005A5581">
        <w:t>analysis</w:t>
      </w:r>
      <w:proofErr w:type="spellEnd"/>
      <w:r w:rsidRPr="005A5581">
        <w:t xml:space="preserve"> of </w:t>
      </w:r>
      <w:proofErr w:type="spellStart"/>
      <w:r w:rsidRPr="005A5581">
        <w:t>randomized</w:t>
      </w:r>
      <w:proofErr w:type="spellEnd"/>
      <w:r w:rsidRPr="005A5581">
        <w:t xml:space="preserve"> </w:t>
      </w:r>
      <w:proofErr w:type="spellStart"/>
      <w:r w:rsidRPr="005A5581">
        <w:t>trials</w:t>
      </w:r>
      <w:proofErr w:type="spellEnd"/>
      <w:r w:rsidRPr="005A5581">
        <w:t>. BMJ  2017;356:j4. 10.1136/bmj.j4</w:t>
      </w:r>
    </w:p>
    <w:p w14:paraId="0C42DE45"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McMurray</w:t>
      </w:r>
      <w:proofErr w:type="spellEnd"/>
      <w:r w:rsidRPr="005A5581">
        <w:t xml:space="preserve"> JJ, </w:t>
      </w:r>
      <w:proofErr w:type="spellStart"/>
      <w:r w:rsidRPr="005A5581">
        <w:t>Packer</w:t>
      </w:r>
      <w:proofErr w:type="spellEnd"/>
      <w:r w:rsidRPr="005A5581">
        <w:t xml:space="preserve"> M, </w:t>
      </w:r>
      <w:proofErr w:type="spellStart"/>
      <w:r w:rsidRPr="005A5581">
        <w:t>Desai</w:t>
      </w:r>
      <w:proofErr w:type="spellEnd"/>
      <w:r w:rsidRPr="005A5581">
        <w:t xml:space="preserve"> AS, Gong J, </w:t>
      </w:r>
      <w:proofErr w:type="spellStart"/>
      <w:r w:rsidRPr="005A5581">
        <w:t>Lefkowitz</w:t>
      </w:r>
      <w:proofErr w:type="spellEnd"/>
      <w:r w:rsidRPr="005A5581">
        <w:t xml:space="preserve"> MP, </w:t>
      </w:r>
      <w:proofErr w:type="spellStart"/>
      <w:r w:rsidRPr="005A5581">
        <w:t>Rizkala</w:t>
      </w:r>
      <w:proofErr w:type="spellEnd"/>
      <w:r w:rsidRPr="005A5581">
        <w:t xml:space="preserve">   AR, et al.  </w:t>
      </w:r>
      <w:proofErr w:type="spellStart"/>
      <w:r w:rsidRPr="005A5581">
        <w:t>Angiotensin-neprilysin</w:t>
      </w:r>
      <w:proofErr w:type="spellEnd"/>
      <w:r w:rsidRPr="005A5581">
        <w:t xml:space="preserve"> </w:t>
      </w:r>
      <w:proofErr w:type="spellStart"/>
      <w:r w:rsidRPr="005A5581">
        <w:t>inhibition</w:t>
      </w:r>
      <w:proofErr w:type="spellEnd"/>
      <w:r w:rsidRPr="005A5581">
        <w:t xml:space="preserve"> versus </w:t>
      </w:r>
      <w:proofErr w:type="spellStart"/>
      <w:r w:rsidRPr="005A5581">
        <w:t>enalapril</w:t>
      </w:r>
      <w:proofErr w:type="spellEnd"/>
      <w:r w:rsidRPr="005A5581">
        <w:t xml:space="preserve"> in </w:t>
      </w:r>
      <w:proofErr w:type="spellStart"/>
      <w:r w:rsidRPr="005A5581">
        <w:t>heart</w:t>
      </w:r>
      <w:proofErr w:type="spellEnd"/>
      <w:r w:rsidRPr="005A5581">
        <w:t xml:space="preserve"> </w:t>
      </w:r>
      <w:proofErr w:type="spellStart"/>
      <w:r w:rsidRPr="005A5581">
        <w:t>failure</w:t>
      </w:r>
      <w:proofErr w:type="spellEnd"/>
      <w:r w:rsidRPr="005A5581">
        <w:t xml:space="preserve">. N </w:t>
      </w:r>
      <w:proofErr w:type="spellStart"/>
      <w:r w:rsidRPr="005A5581">
        <w:t>Engl</w:t>
      </w:r>
      <w:proofErr w:type="spellEnd"/>
      <w:r w:rsidRPr="005A5581">
        <w:t xml:space="preserve"> J Med  2014;371:993–1004. 10.1056/NEJMoa1409077</w:t>
      </w:r>
    </w:p>
    <w:p w14:paraId="7C55B688"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Mogensen</w:t>
      </w:r>
      <w:proofErr w:type="spellEnd"/>
      <w:r w:rsidRPr="005A5581">
        <w:t xml:space="preserve"> UM, </w:t>
      </w:r>
      <w:proofErr w:type="spellStart"/>
      <w:r w:rsidRPr="005A5581">
        <w:t>Kober</w:t>
      </w:r>
      <w:proofErr w:type="spellEnd"/>
      <w:r w:rsidRPr="005A5581">
        <w:t xml:space="preserve"> L, </w:t>
      </w:r>
      <w:proofErr w:type="spellStart"/>
      <w:r w:rsidRPr="005A5581">
        <w:t>Kristensen</w:t>
      </w:r>
      <w:proofErr w:type="spellEnd"/>
      <w:r w:rsidRPr="005A5581">
        <w:t xml:space="preserve"> SL, </w:t>
      </w:r>
      <w:proofErr w:type="spellStart"/>
      <w:r w:rsidRPr="005A5581">
        <w:t>Jhund</w:t>
      </w:r>
      <w:proofErr w:type="spellEnd"/>
      <w:r w:rsidRPr="005A5581">
        <w:t xml:space="preserve"> PS, Gong J, </w:t>
      </w:r>
      <w:proofErr w:type="spellStart"/>
      <w:r w:rsidRPr="005A5581">
        <w:t>Lefkowitz</w:t>
      </w:r>
      <w:proofErr w:type="spellEnd"/>
      <w:r w:rsidRPr="005A5581">
        <w:t xml:space="preserve"> MP, et al. The </w:t>
      </w:r>
      <w:proofErr w:type="spellStart"/>
      <w:r w:rsidRPr="005A5581">
        <w:t>effects</w:t>
      </w:r>
      <w:proofErr w:type="spellEnd"/>
      <w:r w:rsidRPr="005A5581">
        <w:t xml:space="preserve"> of </w:t>
      </w:r>
      <w:proofErr w:type="spellStart"/>
      <w:r w:rsidRPr="005A5581">
        <w:t>sacubitril</w:t>
      </w:r>
      <w:proofErr w:type="spellEnd"/>
      <w:r w:rsidRPr="005A5581">
        <w:t>/</w:t>
      </w:r>
      <w:proofErr w:type="spellStart"/>
      <w:r w:rsidRPr="005A5581">
        <w:t>valsartan</w:t>
      </w:r>
      <w:proofErr w:type="spellEnd"/>
      <w:r w:rsidRPr="005A5581">
        <w:t xml:space="preserve"> on </w:t>
      </w:r>
      <w:proofErr w:type="spellStart"/>
      <w:r w:rsidRPr="005A5581">
        <w:t>coronary</w:t>
      </w:r>
      <w:proofErr w:type="spellEnd"/>
      <w:r w:rsidRPr="005A5581">
        <w:t xml:space="preserve"> </w:t>
      </w:r>
      <w:proofErr w:type="spellStart"/>
      <w:r w:rsidRPr="005A5581">
        <w:t>outcomes</w:t>
      </w:r>
      <w:proofErr w:type="spellEnd"/>
      <w:r w:rsidRPr="005A5581">
        <w:t xml:space="preserve"> in PARADIGM-HF. Am </w:t>
      </w:r>
      <w:proofErr w:type="spellStart"/>
      <w:r w:rsidRPr="005A5581">
        <w:t>Heart</w:t>
      </w:r>
      <w:proofErr w:type="spellEnd"/>
      <w:r w:rsidRPr="005A5581">
        <w:t xml:space="preserve"> J 2017;188:35–41. 10.1016/j.ahj.2017.02.034</w:t>
      </w:r>
    </w:p>
    <w:p w14:paraId="7F488BD1"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Wiviott</w:t>
      </w:r>
      <w:proofErr w:type="spellEnd"/>
      <w:r w:rsidRPr="005A5581">
        <w:t xml:space="preserve"> SD, Raz I, </w:t>
      </w:r>
      <w:proofErr w:type="spellStart"/>
      <w:r w:rsidRPr="005A5581">
        <w:t>Bonaca</w:t>
      </w:r>
      <w:proofErr w:type="spellEnd"/>
      <w:r w:rsidRPr="005A5581">
        <w:t xml:space="preserve"> MP, </w:t>
      </w:r>
      <w:proofErr w:type="spellStart"/>
      <w:r w:rsidRPr="005A5581">
        <w:t>Mosenzon</w:t>
      </w:r>
      <w:proofErr w:type="spellEnd"/>
      <w:r w:rsidRPr="005A5581">
        <w:t xml:space="preserve"> O, Kato ET, </w:t>
      </w:r>
      <w:proofErr w:type="spellStart"/>
      <w:r w:rsidRPr="005A5581">
        <w:t>Cahn</w:t>
      </w:r>
      <w:proofErr w:type="spellEnd"/>
      <w:r w:rsidRPr="005A5581">
        <w:t xml:space="preserve"> A, et al. </w:t>
      </w:r>
      <w:proofErr w:type="spellStart"/>
      <w:r w:rsidRPr="005A5581">
        <w:t>Dapagliflozin</w:t>
      </w:r>
      <w:proofErr w:type="spellEnd"/>
      <w:r w:rsidRPr="005A5581">
        <w:t xml:space="preserve"> </w:t>
      </w:r>
      <w:proofErr w:type="spellStart"/>
      <w:r w:rsidRPr="005A5581">
        <w:t>and</w:t>
      </w:r>
      <w:proofErr w:type="spellEnd"/>
      <w:r w:rsidRPr="005A5581">
        <w:t xml:space="preserve"> cardiovascular </w:t>
      </w:r>
      <w:proofErr w:type="spellStart"/>
      <w:r w:rsidRPr="005A5581">
        <w:t>outcomes</w:t>
      </w:r>
      <w:proofErr w:type="spellEnd"/>
      <w:r w:rsidRPr="005A5581">
        <w:t xml:space="preserve"> in </w:t>
      </w:r>
      <w:proofErr w:type="spellStart"/>
      <w:r w:rsidRPr="005A5581">
        <w:t>type</w:t>
      </w:r>
      <w:proofErr w:type="spellEnd"/>
      <w:r w:rsidRPr="005A5581">
        <w:t xml:space="preserve"> 2 </w:t>
      </w:r>
      <w:proofErr w:type="spellStart"/>
      <w:r w:rsidRPr="005A5581">
        <w:t>diabetes</w:t>
      </w:r>
      <w:proofErr w:type="spellEnd"/>
      <w:r w:rsidRPr="005A5581">
        <w:t xml:space="preserve">. N </w:t>
      </w:r>
      <w:proofErr w:type="spellStart"/>
      <w:r w:rsidRPr="005A5581">
        <w:t>Engl</w:t>
      </w:r>
      <w:proofErr w:type="spellEnd"/>
      <w:r w:rsidRPr="005A5581">
        <w:t xml:space="preserve"> J Med  2019;380:347–57. 10.1056/NEJMoa1812389</w:t>
      </w:r>
    </w:p>
    <w:p w14:paraId="1D28E06A"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Kristensen</w:t>
      </w:r>
      <w:proofErr w:type="spellEnd"/>
      <w:r w:rsidRPr="005A5581">
        <w:t xml:space="preserve"> SL, </w:t>
      </w:r>
      <w:proofErr w:type="spellStart"/>
      <w:r w:rsidRPr="005A5581">
        <w:t>Rorth</w:t>
      </w:r>
      <w:proofErr w:type="spellEnd"/>
      <w:r w:rsidRPr="005A5581">
        <w:t xml:space="preserve"> R, </w:t>
      </w:r>
      <w:proofErr w:type="spellStart"/>
      <w:r w:rsidRPr="005A5581">
        <w:t>Jhund</w:t>
      </w:r>
      <w:proofErr w:type="spellEnd"/>
      <w:r w:rsidRPr="005A5581">
        <w:t xml:space="preserve"> PS, </w:t>
      </w:r>
      <w:proofErr w:type="spellStart"/>
      <w:r w:rsidRPr="005A5581">
        <w:t>Docherty</w:t>
      </w:r>
      <w:proofErr w:type="spellEnd"/>
      <w:r w:rsidRPr="005A5581">
        <w:t xml:space="preserve"> KF, </w:t>
      </w:r>
      <w:proofErr w:type="spellStart"/>
      <w:r w:rsidRPr="005A5581">
        <w:t>Sattar</w:t>
      </w:r>
      <w:proofErr w:type="spellEnd"/>
      <w:r w:rsidRPr="005A5581">
        <w:t xml:space="preserve"> N, </w:t>
      </w:r>
      <w:proofErr w:type="spellStart"/>
      <w:r w:rsidRPr="005A5581">
        <w:t>Preiss</w:t>
      </w:r>
      <w:proofErr w:type="spellEnd"/>
      <w:r w:rsidRPr="005A5581">
        <w:t xml:space="preserve"> D, et al. Cardiovascular, </w:t>
      </w:r>
      <w:proofErr w:type="spellStart"/>
      <w:r w:rsidRPr="005A5581">
        <w:t>mortality</w:t>
      </w:r>
      <w:proofErr w:type="spellEnd"/>
      <w:r w:rsidRPr="005A5581">
        <w:t xml:space="preserve">, </w:t>
      </w:r>
      <w:proofErr w:type="spellStart"/>
      <w:r w:rsidRPr="005A5581">
        <w:t>and</w:t>
      </w:r>
      <w:proofErr w:type="spellEnd"/>
      <w:r w:rsidRPr="005A5581">
        <w:t xml:space="preserve"> </w:t>
      </w:r>
      <w:proofErr w:type="spellStart"/>
      <w:r w:rsidRPr="005A5581">
        <w:t>kidney</w:t>
      </w:r>
      <w:proofErr w:type="spellEnd"/>
      <w:r w:rsidRPr="005A5581">
        <w:t xml:space="preserve"> </w:t>
      </w:r>
      <w:proofErr w:type="spellStart"/>
      <w:r w:rsidRPr="005A5581">
        <w:t>outcomes</w:t>
      </w:r>
      <w:proofErr w:type="spellEnd"/>
      <w:r w:rsidRPr="005A5581">
        <w:t xml:space="preserve"> </w:t>
      </w:r>
      <w:proofErr w:type="spellStart"/>
      <w:r w:rsidRPr="005A5581">
        <w:t>with</w:t>
      </w:r>
      <w:proofErr w:type="spellEnd"/>
      <w:r w:rsidRPr="005A5581">
        <w:t xml:space="preserve"> GLP-1 receptor </w:t>
      </w:r>
      <w:proofErr w:type="spellStart"/>
      <w:r w:rsidRPr="005A5581">
        <w:t>agonists</w:t>
      </w:r>
      <w:proofErr w:type="spellEnd"/>
      <w:r w:rsidRPr="005A5581">
        <w:t xml:space="preserve"> in </w:t>
      </w:r>
      <w:proofErr w:type="spellStart"/>
      <w:r w:rsidRPr="005A5581">
        <w:t>patients</w:t>
      </w:r>
      <w:proofErr w:type="spellEnd"/>
      <w:r w:rsidRPr="005A5581">
        <w:t xml:space="preserve"> </w:t>
      </w:r>
      <w:proofErr w:type="spellStart"/>
      <w:r w:rsidRPr="005A5581">
        <w:t>with</w:t>
      </w:r>
      <w:proofErr w:type="spellEnd"/>
      <w:r w:rsidRPr="005A5581">
        <w:t xml:space="preserve"> </w:t>
      </w:r>
      <w:proofErr w:type="spellStart"/>
      <w:r w:rsidRPr="005A5581">
        <w:t>type</w:t>
      </w:r>
      <w:proofErr w:type="spellEnd"/>
      <w:r w:rsidRPr="005A5581">
        <w:t xml:space="preserve"> 2 </w:t>
      </w:r>
      <w:proofErr w:type="spellStart"/>
      <w:r w:rsidRPr="005A5581">
        <w:t>diabetes</w:t>
      </w:r>
      <w:proofErr w:type="spellEnd"/>
      <w:r w:rsidRPr="005A5581">
        <w:t xml:space="preserve">: a </w:t>
      </w:r>
      <w:proofErr w:type="spellStart"/>
      <w:r w:rsidRPr="005A5581">
        <w:t>systematic</w:t>
      </w:r>
      <w:proofErr w:type="spellEnd"/>
      <w:r w:rsidRPr="005A5581">
        <w:t xml:space="preserve"> </w:t>
      </w:r>
      <w:proofErr w:type="spellStart"/>
      <w:r w:rsidRPr="005A5581">
        <w:t>review</w:t>
      </w:r>
      <w:proofErr w:type="spellEnd"/>
      <w:r w:rsidRPr="005A5581">
        <w:t xml:space="preserve"> </w:t>
      </w:r>
      <w:proofErr w:type="spellStart"/>
      <w:r w:rsidRPr="005A5581">
        <w:t>and</w:t>
      </w:r>
      <w:proofErr w:type="spellEnd"/>
      <w:r w:rsidRPr="005A5581">
        <w:t xml:space="preserve"> meta-</w:t>
      </w:r>
      <w:proofErr w:type="spellStart"/>
      <w:r w:rsidRPr="005A5581">
        <w:t>analysis</w:t>
      </w:r>
      <w:proofErr w:type="spellEnd"/>
      <w:r w:rsidRPr="005A5581">
        <w:t xml:space="preserve"> of cardiovascular </w:t>
      </w:r>
      <w:proofErr w:type="spellStart"/>
      <w:r w:rsidRPr="005A5581">
        <w:t>outcome</w:t>
      </w:r>
      <w:proofErr w:type="spellEnd"/>
      <w:r w:rsidRPr="005A5581">
        <w:t xml:space="preserve"> </w:t>
      </w:r>
      <w:proofErr w:type="spellStart"/>
      <w:r w:rsidRPr="005A5581">
        <w:t>trials</w:t>
      </w:r>
      <w:proofErr w:type="spellEnd"/>
      <w:r w:rsidRPr="005A5581">
        <w:t xml:space="preserve">. </w:t>
      </w:r>
      <w:proofErr w:type="spellStart"/>
      <w:r w:rsidRPr="005A5581">
        <w:t>Lancet</w:t>
      </w:r>
      <w:proofErr w:type="spellEnd"/>
      <w:r w:rsidRPr="005A5581">
        <w:t xml:space="preserve"> </w:t>
      </w:r>
      <w:proofErr w:type="spellStart"/>
      <w:r w:rsidRPr="005A5581">
        <w:t>Diabetes</w:t>
      </w:r>
      <w:proofErr w:type="spellEnd"/>
      <w:r w:rsidRPr="005A5581">
        <w:t xml:space="preserve"> </w:t>
      </w:r>
      <w:proofErr w:type="spellStart"/>
      <w:r w:rsidRPr="005A5581">
        <w:t>Endocrinol</w:t>
      </w:r>
      <w:proofErr w:type="spellEnd"/>
      <w:r w:rsidRPr="005A5581">
        <w:t xml:space="preserve"> 2019;7:776–85. 10.1016/S2213-8587(19)30249-9158.</w:t>
      </w:r>
    </w:p>
    <w:p w14:paraId="4436165A"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Razuk</w:t>
      </w:r>
      <w:proofErr w:type="spellEnd"/>
      <w:r w:rsidRPr="005A5581">
        <w:t xml:space="preserve"> V, </w:t>
      </w:r>
      <w:proofErr w:type="spellStart"/>
      <w:r w:rsidRPr="005A5581">
        <w:t>Chiarito</w:t>
      </w:r>
      <w:proofErr w:type="spellEnd"/>
      <w:r w:rsidRPr="005A5581">
        <w:t xml:space="preserve"> M, </w:t>
      </w:r>
      <w:proofErr w:type="spellStart"/>
      <w:r w:rsidRPr="005A5581">
        <w:t>Cao</w:t>
      </w:r>
      <w:proofErr w:type="spellEnd"/>
      <w:r w:rsidRPr="005A5581">
        <w:t xml:space="preserve"> D, Nicolas J, </w:t>
      </w:r>
      <w:proofErr w:type="spellStart"/>
      <w:r w:rsidRPr="005A5581">
        <w:t>Pivato</w:t>
      </w:r>
      <w:proofErr w:type="spellEnd"/>
      <w:r w:rsidRPr="005A5581">
        <w:t xml:space="preserve"> CA, </w:t>
      </w:r>
      <w:proofErr w:type="spellStart"/>
      <w:r w:rsidRPr="005A5581">
        <w:t>Camaj</w:t>
      </w:r>
      <w:proofErr w:type="spellEnd"/>
      <w:r w:rsidRPr="005A5581">
        <w:t xml:space="preserve"> A, et al.  SGLT-2 </w:t>
      </w:r>
      <w:proofErr w:type="spellStart"/>
      <w:r w:rsidRPr="005A5581">
        <w:t>inhibitors</w:t>
      </w:r>
      <w:proofErr w:type="spellEnd"/>
      <w:r w:rsidRPr="005A5581">
        <w:t xml:space="preserve"> </w:t>
      </w:r>
      <w:proofErr w:type="spellStart"/>
      <w:r w:rsidRPr="005A5581">
        <w:t>and</w:t>
      </w:r>
      <w:proofErr w:type="spellEnd"/>
      <w:r w:rsidRPr="005A5581">
        <w:t xml:space="preserve"> cardiovascular </w:t>
      </w:r>
      <w:proofErr w:type="spellStart"/>
      <w:r w:rsidRPr="005A5581">
        <w:t>outcomes</w:t>
      </w:r>
      <w:proofErr w:type="spellEnd"/>
      <w:r w:rsidRPr="005A5581">
        <w:t xml:space="preserve"> in </w:t>
      </w:r>
      <w:proofErr w:type="spellStart"/>
      <w:r w:rsidRPr="005A5581">
        <w:t>patients</w:t>
      </w:r>
      <w:proofErr w:type="spellEnd"/>
      <w:r w:rsidRPr="005A5581">
        <w:t xml:space="preserve"> </w:t>
      </w:r>
      <w:proofErr w:type="spellStart"/>
      <w:r w:rsidRPr="005A5581">
        <w:t>with</w:t>
      </w:r>
      <w:proofErr w:type="spellEnd"/>
      <w:r w:rsidRPr="005A5581">
        <w:t xml:space="preserve"> </w:t>
      </w:r>
      <w:proofErr w:type="spellStart"/>
      <w:r w:rsidRPr="005A5581">
        <w:t>and</w:t>
      </w:r>
      <w:proofErr w:type="spellEnd"/>
      <w:r w:rsidRPr="005A5581">
        <w:t xml:space="preserve"> </w:t>
      </w:r>
      <w:proofErr w:type="spellStart"/>
      <w:r w:rsidRPr="005A5581">
        <w:t>without</w:t>
      </w:r>
      <w:proofErr w:type="spellEnd"/>
      <w:r w:rsidRPr="005A5581">
        <w:t xml:space="preserve"> a </w:t>
      </w:r>
      <w:proofErr w:type="spellStart"/>
      <w:r w:rsidRPr="005A5581">
        <w:t>history</w:t>
      </w:r>
      <w:proofErr w:type="spellEnd"/>
      <w:r w:rsidRPr="005A5581">
        <w:t xml:space="preserve"> of </w:t>
      </w:r>
      <w:proofErr w:type="spellStart"/>
      <w:r w:rsidRPr="005A5581">
        <w:t>heart</w:t>
      </w:r>
      <w:proofErr w:type="spellEnd"/>
      <w:r w:rsidRPr="005A5581">
        <w:t xml:space="preserve"> </w:t>
      </w:r>
      <w:proofErr w:type="spellStart"/>
      <w:r w:rsidRPr="005A5581">
        <w:t>failure</w:t>
      </w:r>
      <w:proofErr w:type="spellEnd"/>
      <w:r w:rsidRPr="005A5581">
        <w:t xml:space="preserve">: a </w:t>
      </w:r>
      <w:proofErr w:type="spellStart"/>
      <w:r w:rsidRPr="005A5581">
        <w:t>systematic</w:t>
      </w:r>
      <w:proofErr w:type="spellEnd"/>
      <w:r w:rsidRPr="005A5581">
        <w:t xml:space="preserve"> </w:t>
      </w:r>
      <w:proofErr w:type="spellStart"/>
      <w:r w:rsidRPr="005A5581">
        <w:t>review</w:t>
      </w:r>
      <w:proofErr w:type="spellEnd"/>
      <w:r w:rsidRPr="005A5581">
        <w:t xml:space="preserve"> </w:t>
      </w:r>
      <w:proofErr w:type="spellStart"/>
      <w:r w:rsidRPr="005A5581">
        <w:t>and</w:t>
      </w:r>
      <w:proofErr w:type="spellEnd"/>
      <w:r w:rsidRPr="005A5581">
        <w:t xml:space="preserve"> meta-</w:t>
      </w:r>
      <w:proofErr w:type="spellStart"/>
      <w:r w:rsidRPr="005A5581">
        <w:t>analysis</w:t>
      </w:r>
      <w:proofErr w:type="spellEnd"/>
      <w:r w:rsidRPr="005A5581">
        <w:t xml:space="preserve">. </w:t>
      </w:r>
      <w:proofErr w:type="spellStart"/>
      <w:r w:rsidRPr="005A5581">
        <w:t>Eur</w:t>
      </w:r>
      <w:proofErr w:type="spellEnd"/>
      <w:r w:rsidRPr="005A5581">
        <w:t xml:space="preserve"> </w:t>
      </w:r>
      <w:proofErr w:type="spellStart"/>
      <w:r w:rsidRPr="005A5581">
        <w:t>Heart</w:t>
      </w:r>
      <w:proofErr w:type="spellEnd"/>
      <w:r w:rsidRPr="005A5581">
        <w:t xml:space="preserve"> J </w:t>
      </w:r>
      <w:proofErr w:type="spellStart"/>
      <w:r w:rsidRPr="005A5581">
        <w:t>Cardiovasc</w:t>
      </w:r>
      <w:proofErr w:type="spellEnd"/>
      <w:r w:rsidRPr="005A5581">
        <w:t xml:space="preserve"> </w:t>
      </w:r>
      <w:proofErr w:type="spellStart"/>
      <w:r w:rsidRPr="005A5581">
        <w:t>Pharmacother</w:t>
      </w:r>
      <w:proofErr w:type="spellEnd"/>
      <w:r w:rsidRPr="005A5581">
        <w:t xml:space="preserve">  2022;8:557–67. 10.1093/</w:t>
      </w:r>
      <w:proofErr w:type="spellStart"/>
      <w:r w:rsidRPr="005A5581">
        <w:t>ehjcvp</w:t>
      </w:r>
      <w:proofErr w:type="spellEnd"/>
      <w:r w:rsidRPr="005A5581">
        <w:t>/pvac001</w:t>
      </w:r>
    </w:p>
    <w:p w14:paraId="6A045E59" w14:textId="77777777" w:rsidR="00E00550" w:rsidRPr="005A5581" w:rsidRDefault="00B153E5" w:rsidP="00563C15">
      <w:pPr>
        <w:numPr>
          <w:ilvl w:val="0"/>
          <w:numId w:val="12"/>
        </w:numPr>
        <w:tabs>
          <w:tab w:val="left" w:pos="567"/>
          <w:tab w:val="left" w:pos="709"/>
          <w:tab w:val="left" w:pos="993"/>
        </w:tabs>
        <w:ind w:hanging="436"/>
        <w:jc w:val="both"/>
      </w:pPr>
      <w:proofErr w:type="spellStart"/>
      <w:r w:rsidRPr="005A5581">
        <w:t>Tardif</w:t>
      </w:r>
      <w:proofErr w:type="spellEnd"/>
      <w:r w:rsidRPr="005A5581">
        <w:t xml:space="preserve"> JC, </w:t>
      </w:r>
      <w:proofErr w:type="spellStart"/>
      <w:r w:rsidRPr="005A5581">
        <w:t>Kouz</w:t>
      </w:r>
      <w:proofErr w:type="spellEnd"/>
      <w:r w:rsidRPr="005A5581">
        <w:t xml:space="preserve"> S, </w:t>
      </w:r>
      <w:proofErr w:type="spellStart"/>
      <w:r w:rsidRPr="005A5581">
        <w:t>Waters</w:t>
      </w:r>
      <w:proofErr w:type="spellEnd"/>
      <w:r w:rsidRPr="005A5581">
        <w:t xml:space="preserve"> DD, Bertrand OF, Diaz R, </w:t>
      </w:r>
      <w:proofErr w:type="spellStart"/>
      <w:r w:rsidRPr="005A5581">
        <w:t>Maggioni</w:t>
      </w:r>
      <w:proofErr w:type="spellEnd"/>
      <w:r w:rsidRPr="005A5581">
        <w:t xml:space="preserve"> AP, et al.  </w:t>
      </w:r>
      <w:proofErr w:type="spellStart"/>
      <w:r w:rsidRPr="005A5581">
        <w:t>Efficacy</w:t>
      </w:r>
      <w:proofErr w:type="spellEnd"/>
      <w:r w:rsidRPr="005A5581">
        <w:t xml:space="preserve"> </w:t>
      </w:r>
      <w:proofErr w:type="spellStart"/>
      <w:r w:rsidRPr="005A5581">
        <w:t>and</w:t>
      </w:r>
      <w:proofErr w:type="spellEnd"/>
      <w:r w:rsidRPr="005A5581">
        <w:t xml:space="preserve"> </w:t>
      </w:r>
      <w:proofErr w:type="spellStart"/>
      <w:r w:rsidRPr="005A5581">
        <w:t>safety</w:t>
      </w:r>
      <w:proofErr w:type="spellEnd"/>
      <w:r w:rsidRPr="005A5581">
        <w:t xml:space="preserve"> of </w:t>
      </w:r>
      <w:proofErr w:type="spellStart"/>
      <w:r w:rsidRPr="005A5581">
        <w:t>low-dose</w:t>
      </w:r>
      <w:proofErr w:type="spellEnd"/>
      <w:r w:rsidRPr="005A5581">
        <w:t xml:space="preserve"> colchicine </w:t>
      </w:r>
      <w:proofErr w:type="spellStart"/>
      <w:r w:rsidRPr="005A5581">
        <w:t>after</w:t>
      </w:r>
      <w:proofErr w:type="spellEnd"/>
      <w:r w:rsidRPr="005A5581">
        <w:t xml:space="preserve"> </w:t>
      </w:r>
      <w:proofErr w:type="spellStart"/>
      <w:r w:rsidRPr="005A5581">
        <w:t>myocardial</w:t>
      </w:r>
      <w:proofErr w:type="spellEnd"/>
      <w:r w:rsidRPr="005A5581">
        <w:t xml:space="preserve"> </w:t>
      </w:r>
      <w:proofErr w:type="spellStart"/>
      <w:r w:rsidRPr="005A5581">
        <w:t>infarction</w:t>
      </w:r>
      <w:proofErr w:type="spellEnd"/>
      <w:r w:rsidRPr="005A5581">
        <w:t xml:space="preserve">. N </w:t>
      </w:r>
      <w:proofErr w:type="spellStart"/>
      <w:r w:rsidRPr="005A5581">
        <w:t>Engl</w:t>
      </w:r>
      <w:proofErr w:type="spellEnd"/>
      <w:r w:rsidRPr="005A5581">
        <w:t xml:space="preserve"> J Med  2019;381:2497–505. 10.1056/NEJMoa1912388</w:t>
      </w:r>
    </w:p>
    <w:p w14:paraId="44A46C80" w14:textId="77777777" w:rsidR="00E00550" w:rsidRPr="005A5581" w:rsidRDefault="00E00550" w:rsidP="00563C15">
      <w:pPr>
        <w:tabs>
          <w:tab w:val="left" w:pos="567"/>
          <w:tab w:val="left" w:pos="709"/>
        </w:tabs>
        <w:spacing w:after="200"/>
        <w:jc w:val="both"/>
      </w:pPr>
    </w:p>
    <w:p w14:paraId="72E3411D" w14:textId="77777777" w:rsidR="00E00550" w:rsidRPr="005A5581" w:rsidRDefault="00E00550" w:rsidP="00563C15">
      <w:pPr>
        <w:jc w:val="both"/>
      </w:pPr>
    </w:p>
    <w:p w14:paraId="1345F4D7" w14:textId="77777777" w:rsidR="00E00550" w:rsidRPr="005A5581" w:rsidRDefault="00E00550" w:rsidP="00563C15">
      <w:pPr>
        <w:jc w:val="both"/>
      </w:pPr>
    </w:p>
    <w:p w14:paraId="7DCEA6F5" w14:textId="77777777" w:rsidR="00E00550" w:rsidRPr="005A5581" w:rsidRDefault="00E00550" w:rsidP="00563C15">
      <w:pPr>
        <w:jc w:val="both"/>
      </w:pPr>
    </w:p>
    <w:sectPr w:rsidR="00E00550" w:rsidRPr="005A5581" w:rsidSect="00236373">
      <w:pgSz w:w="11906" w:h="16838"/>
      <w:pgMar w:top="706" w:right="850" w:bottom="1138" w:left="1555" w:header="288"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09136" w14:textId="77777777" w:rsidR="00256A04" w:rsidRPr="00735270" w:rsidRDefault="00256A04">
      <w:r w:rsidRPr="00735270">
        <w:separator/>
      </w:r>
    </w:p>
  </w:endnote>
  <w:endnote w:type="continuationSeparator" w:id="0">
    <w:p w14:paraId="545D871A" w14:textId="77777777" w:rsidR="00256A04" w:rsidRPr="00735270" w:rsidRDefault="00256A04">
      <w:r w:rsidRPr="0073527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398CFA9-51B4-4059-8E5C-EEE7DF8E099D}"/>
    <w:embedBold r:id="rId2" w:fontKey="{B2149DFB-5FBF-4444-AD21-EC1D8372882D}"/>
    <w:embedItalic r:id="rId3" w:fontKey="{21574877-4134-4B43-BC3E-0AEE4359CA47}"/>
    <w:embedBoldItalic r:id="rId4" w:fontKey="{ABE356D7-44BE-466A-885C-73F6B0FE6F44}"/>
  </w:font>
  <w:font w:name="Noto Sans Symbols;Calib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B0247285-A11F-4885-9CC9-D4D308DB3AA8}"/>
    <w:embedBold r:id="rId6" w:fontKey="{15BF4B39-A693-4D0A-B05A-EB11F48FC6BF}"/>
    <w:embedBoldItalic r:id="rId7" w:fontKey="{C4BCAA0E-8EFF-4230-A557-CD9032866B57}"/>
  </w:font>
  <w:font w:name="SimSun;宋体">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F242AA6D-62A0-45EC-9548-25845E4C7070}"/>
  </w:font>
  <w:font w:name="GillSansMT-Bold">
    <w:altName w:val="Cambria"/>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embedRegular r:id="rId9" w:fontKey="{27C3612D-A12E-4330-9F5B-EB9EB0BE9E44}"/>
  </w:font>
  <w:font w:name="Calibri Light">
    <w:panose1 w:val="020F0302020204030204"/>
    <w:charset w:val="00"/>
    <w:family w:val="swiss"/>
    <w:pitch w:val="variable"/>
    <w:sig w:usb0="E4002EFF" w:usb1="C000247B" w:usb2="00000009" w:usb3="00000000" w:csb0="000001FF" w:csb1="00000000"/>
    <w:embedRegular r:id="rId10" w:fontKey="{E8458C17-74E7-4C7E-B150-5D738EFC8641}"/>
  </w:font>
  <w:font w:name="SimSun">
    <w:altName w:val="宋体"/>
    <w:panose1 w:val="02010600030101010101"/>
    <w:charset w:val="86"/>
    <w:family w:val="auto"/>
    <w:pitch w:val="variable"/>
    <w:sig w:usb0="00000003" w:usb1="288F0000" w:usb2="00000016" w:usb3="00000000" w:csb0="00040001" w:csb1="00000000"/>
  </w:font>
  <w:font w:name="Gungsuh">
    <w:charset w:val="81"/>
    <w:family w:val="roman"/>
    <w:pitch w:val="variable"/>
    <w:sig w:usb0="B00002AF" w:usb1="69D77CFB" w:usb2="00000030" w:usb3="00000000" w:csb0="0008009F" w:csb1="00000000"/>
  </w:font>
  <w:font w:name="Caudex">
    <w:charset w:val="00"/>
    <w:family w:val="auto"/>
    <w:pitch w:val="default"/>
    <w:embedRegular r:id="rId11" w:fontKey="{DE075EAD-249A-40C4-A567-9E2BF7CDA9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9AAB0" w14:textId="77777777" w:rsidR="00067F93" w:rsidRPr="00735270" w:rsidRDefault="00B47C8E">
    <w:pPr>
      <w:tabs>
        <w:tab w:val="center" w:pos="4677"/>
        <w:tab w:val="right" w:pos="9355"/>
      </w:tabs>
      <w:jc w:val="right"/>
      <w:rPr>
        <w:color w:val="000000"/>
      </w:rPr>
    </w:pPr>
    <w:r>
      <w:fldChar w:fldCharType="begin"/>
    </w:r>
    <w:r>
      <w:instrText>PAGE</w:instrText>
    </w:r>
    <w:r>
      <w:fldChar w:fldCharType="separate"/>
    </w:r>
    <w:r>
      <w:rPr>
        <w:noProof/>
      </w:rPr>
      <w:t>3</w:t>
    </w:r>
    <w:r>
      <w:rPr>
        <w:noProof/>
      </w:rPr>
      <w:fldChar w:fldCharType="end"/>
    </w:r>
  </w:p>
  <w:p w14:paraId="3895F69B" w14:textId="77777777" w:rsidR="00067F93" w:rsidRPr="00A601ED" w:rsidRDefault="00067F93">
    <w:pPr>
      <w:tabs>
        <w:tab w:val="center" w:pos="4677"/>
        <w:tab w:val="right" w:pos="9355"/>
      </w:tabs>
      <w:rPr>
        <w:color w:val="000000"/>
        <w:lang w:val="ro-R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8588596"/>
      <w:docPartObj>
        <w:docPartGallery w:val="Page Numbers (Bottom of Page)"/>
        <w:docPartUnique/>
      </w:docPartObj>
    </w:sdtPr>
    <w:sdtContent>
      <w:p w14:paraId="2E59207E" w14:textId="4DA199D5" w:rsidR="00A601ED" w:rsidRDefault="00A601ED">
        <w:pPr>
          <w:pStyle w:val="Subsol"/>
          <w:jc w:val="center"/>
        </w:pPr>
        <w:r>
          <w:fldChar w:fldCharType="begin"/>
        </w:r>
        <w:r>
          <w:instrText>PAGE   \* MERGEFORMAT</w:instrText>
        </w:r>
        <w:r>
          <w:fldChar w:fldCharType="separate"/>
        </w:r>
        <w:r>
          <w:rPr>
            <w:lang w:val="ro-RO"/>
          </w:rPr>
          <w:t>2</w:t>
        </w:r>
        <w:r>
          <w:fldChar w:fldCharType="end"/>
        </w:r>
      </w:p>
    </w:sdtContent>
  </w:sdt>
  <w:p w14:paraId="6619E0B4" w14:textId="77777777" w:rsidR="00067F93" w:rsidRPr="00735270" w:rsidRDefault="00067F93">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87CBE" w14:textId="77777777" w:rsidR="00256A04" w:rsidRPr="00735270" w:rsidRDefault="00256A04">
      <w:r w:rsidRPr="00735270">
        <w:separator/>
      </w:r>
    </w:p>
  </w:footnote>
  <w:footnote w:type="continuationSeparator" w:id="0">
    <w:p w14:paraId="4882A737" w14:textId="77777777" w:rsidR="00256A04" w:rsidRPr="00735270" w:rsidRDefault="00256A04">
      <w:r w:rsidRPr="0073527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47B29" w14:textId="77777777" w:rsidR="00067F93" w:rsidRPr="00735270" w:rsidRDefault="00067F93">
    <w:pPr>
      <w:tabs>
        <w:tab w:val="center" w:pos="4677"/>
        <w:tab w:val="right" w:pos="9355"/>
      </w:tabs>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79CAB" w14:textId="77777777" w:rsidR="00067F93" w:rsidRPr="00735270" w:rsidRDefault="00067F93">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0358"/>
    <w:multiLevelType w:val="multilevel"/>
    <w:tmpl w:val="D262967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 w15:restartNumberingAfterBreak="0">
    <w:nsid w:val="019133D7"/>
    <w:multiLevelType w:val="multilevel"/>
    <w:tmpl w:val="57DE55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 w15:restartNumberingAfterBreak="0">
    <w:nsid w:val="02692EF4"/>
    <w:multiLevelType w:val="multilevel"/>
    <w:tmpl w:val="054C7D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745DD8"/>
    <w:multiLevelType w:val="multilevel"/>
    <w:tmpl w:val="DC6820E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4" w15:restartNumberingAfterBreak="0">
    <w:nsid w:val="03BB4541"/>
    <w:multiLevelType w:val="multilevel"/>
    <w:tmpl w:val="96C6BE1C"/>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5" w15:restartNumberingAfterBreak="0">
    <w:nsid w:val="045566BC"/>
    <w:multiLevelType w:val="multilevel"/>
    <w:tmpl w:val="13F2AB10"/>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6" w15:restartNumberingAfterBreak="0">
    <w:nsid w:val="04FF4E96"/>
    <w:multiLevelType w:val="multilevel"/>
    <w:tmpl w:val="4EEAC18A"/>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7" w15:restartNumberingAfterBreak="0">
    <w:nsid w:val="068F391C"/>
    <w:multiLevelType w:val="multilevel"/>
    <w:tmpl w:val="8F12479E"/>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8" w15:restartNumberingAfterBreak="0">
    <w:nsid w:val="07A164B7"/>
    <w:multiLevelType w:val="multilevel"/>
    <w:tmpl w:val="043E1FC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9" w15:restartNumberingAfterBreak="0">
    <w:nsid w:val="08F72F1F"/>
    <w:multiLevelType w:val="multilevel"/>
    <w:tmpl w:val="A67A0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0" w15:restartNumberingAfterBreak="0">
    <w:nsid w:val="08FB2BCF"/>
    <w:multiLevelType w:val="multilevel"/>
    <w:tmpl w:val="83B896AC"/>
    <w:lvl w:ilvl="0">
      <w:start w:val="1"/>
      <w:numFmt w:val="bullet"/>
      <w:lvlText w:val=""/>
      <w:lvlJc w:val="left"/>
      <w:pPr>
        <w:ind w:left="1110" w:hanging="360"/>
      </w:pPr>
      <w:rPr>
        <w:rFonts w:ascii="Wingdings" w:hAnsi="Wingdings" w:hint="default"/>
      </w:rPr>
    </w:lvl>
    <w:lvl w:ilvl="1">
      <w:start w:val="1"/>
      <w:numFmt w:val="bullet"/>
      <w:lvlText w:val="o"/>
      <w:lvlJc w:val="left"/>
      <w:pPr>
        <w:ind w:left="1830" w:hanging="360"/>
      </w:pPr>
    </w:lvl>
    <w:lvl w:ilvl="2">
      <w:start w:val="1"/>
      <w:numFmt w:val="bullet"/>
      <w:lvlText w:val="▪"/>
      <w:lvlJc w:val="left"/>
      <w:pPr>
        <w:ind w:left="2550" w:hanging="360"/>
      </w:pPr>
    </w:lvl>
    <w:lvl w:ilvl="3">
      <w:start w:val="1"/>
      <w:numFmt w:val="bullet"/>
      <w:lvlText w:val="●"/>
      <w:lvlJc w:val="left"/>
      <w:pPr>
        <w:ind w:left="3270" w:hanging="360"/>
      </w:pPr>
    </w:lvl>
    <w:lvl w:ilvl="4">
      <w:start w:val="1"/>
      <w:numFmt w:val="bullet"/>
      <w:lvlText w:val="o"/>
      <w:lvlJc w:val="left"/>
      <w:pPr>
        <w:ind w:left="3990" w:hanging="360"/>
      </w:pPr>
    </w:lvl>
    <w:lvl w:ilvl="5">
      <w:start w:val="1"/>
      <w:numFmt w:val="bullet"/>
      <w:lvlText w:val="▪"/>
      <w:lvlJc w:val="left"/>
      <w:pPr>
        <w:ind w:left="4710" w:hanging="360"/>
      </w:pPr>
    </w:lvl>
    <w:lvl w:ilvl="6">
      <w:start w:val="1"/>
      <w:numFmt w:val="bullet"/>
      <w:lvlText w:val="●"/>
      <w:lvlJc w:val="left"/>
      <w:pPr>
        <w:ind w:left="5430" w:hanging="360"/>
      </w:pPr>
    </w:lvl>
    <w:lvl w:ilvl="7">
      <w:start w:val="1"/>
      <w:numFmt w:val="bullet"/>
      <w:lvlText w:val="o"/>
      <w:lvlJc w:val="left"/>
      <w:pPr>
        <w:ind w:left="6150" w:hanging="360"/>
      </w:pPr>
    </w:lvl>
    <w:lvl w:ilvl="8">
      <w:start w:val="1"/>
      <w:numFmt w:val="bullet"/>
      <w:lvlText w:val="▪"/>
      <w:lvlJc w:val="left"/>
      <w:pPr>
        <w:ind w:left="6870" w:hanging="360"/>
      </w:pPr>
    </w:lvl>
  </w:abstractNum>
  <w:abstractNum w:abstractNumId="11" w15:restartNumberingAfterBreak="0">
    <w:nsid w:val="093D1967"/>
    <w:multiLevelType w:val="multilevel"/>
    <w:tmpl w:val="922072A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A8E0D53"/>
    <w:multiLevelType w:val="hybridMultilevel"/>
    <w:tmpl w:val="A88697F4"/>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3" w15:restartNumberingAfterBreak="0">
    <w:nsid w:val="0B4F14A5"/>
    <w:multiLevelType w:val="multilevel"/>
    <w:tmpl w:val="14A422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4" w15:restartNumberingAfterBreak="0">
    <w:nsid w:val="0C75169A"/>
    <w:multiLevelType w:val="multilevel"/>
    <w:tmpl w:val="B3040F6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E590CA0"/>
    <w:multiLevelType w:val="multilevel"/>
    <w:tmpl w:val="CA48BBEC"/>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6" w15:restartNumberingAfterBreak="0">
    <w:nsid w:val="10873071"/>
    <w:multiLevelType w:val="multilevel"/>
    <w:tmpl w:val="B10CC04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0F84035"/>
    <w:multiLevelType w:val="multilevel"/>
    <w:tmpl w:val="2C52D3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8" w15:restartNumberingAfterBreak="0">
    <w:nsid w:val="12295D0D"/>
    <w:multiLevelType w:val="multilevel"/>
    <w:tmpl w:val="D5AEEE1C"/>
    <w:lvl w:ilvl="0">
      <w:start w:val="1"/>
      <w:numFmt w:val="bullet"/>
      <w:lvlText w:val="●"/>
      <w:lvlJc w:val="left"/>
      <w:pPr>
        <w:ind w:left="720" w:hanging="360"/>
      </w:pPr>
      <w:rPr>
        <w:rFonts w:ascii="Liberation Serif" w:eastAsia="Liberation Serif" w:hAnsi="Liberation Serif" w:cs="Liberation Serif"/>
        <w:u w:val="none"/>
      </w:rPr>
    </w:lvl>
    <w:lvl w:ilvl="1">
      <w:numFmt w:val="bullet"/>
      <w:lvlText w:val="-"/>
      <w:lvlJc w:val="left"/>
      <w:pPr>
        <w:ind w:left="1440" w:hanging="360"/>
      </w:pPr>
      <w:rPr>
        <w:rFonts w:ascii="Times New Roman" w:eastAsia="Times New Roman" w:hAnsi="Times New Roman" w:cs="Times New Roman"/>
        <w:b w:val="0"/>
        <w:smallCaps w:val="0"/>
        <w:color w:val="000000"/>
        <w:spacing w:val="0"/>
        <w:w w:val="100"/>
        <w:sz w:val="22"/>
        <w:szCs w:val="22"/>
        <w:u w:val="none"/>
        <w:vertAlign w:val="baseline"/>
        <w:lang w:val="ro-RO" w:eastAsia="ro-RO" w:bidi="ro-RO"/>
      </w:rPr>
    </w:lvl>
    <w:lvl w:ilvl="2">
      <w:start w:val="1"/>
      <w:numFmt w:val="bullet"/>
      <w:lvlText w:val="■"/>
      <w:lvlJc w:val="left"/>
      <w:pPr>
        <w:ind w:left="2160" w:hanging="360"/>
      </w:pPr>
      <w:rPr>
        <w:rFonts w:ascii="Liberation Serif" w:eastAsia="Liberation Serif" w:hAnsi="Liberation Serif" w:cs="Liberation Serif"/>
        <w:u w:val="none"/>
      </w:rPr>
    </w:lvl>
    <w:lvl w:ilvl="3">
      <w:start w:val="1"/>
      <w:numFmt w:val="bullet"/>
      <w:lvlText w:val="●"/>
      <w:lvlJc w:val="left"/>
      <w:pPr>
        <w:ind w:left="2880" w:hanging="360"/>
      </w:pPr>
      <w:rPr>
        <w:rFonts w:ascii="Liberation Serif" w:eastAsia="Liberation Serif" w:hAnsi="Liberation Serif" w:cs="Liberation Serif"/>
        <w:u w:val="none"/>
      </w:rPr>
    </w:lvl>
    <w:lvl w:ilvl="4">
      <w:start w:val="1"/>
      <w:numFmt w:val="bullet"/>
      <w:lvlText w:val="○"/>
      <w:lvlJc w:val="left"/>
      <w:pPr>
        <w:ind w:left="3600" w:hanging="360"/>
      </w:pPr>
      <w:rPr>
        <w:rFonts w:ascii="Liberation Serif" w:eastAsia="Liberation Serif" w:hAnsi="Liberation Serif" w:cs="Liberation Serif"/>
        <w:u w:val="none"/>
      </w:rPr>
    </w:lvl>
    <w:lvl w:ilvl="5">
      <w:start w:val="1"/>
      <w:numFmt w:val="bullet"/>
      <w:lvlText w:val="■"/>
      <w:lvlJc w:val="left"/>
      <w:pPr>
        <w:ind w:left="4320" w:hanging="360"/>
      </w:pPr>
      <w:rPr>
        <w:rFonts w:ascii="Liberation Serif" w:eastAsia="Liberation Serif" w:hAnsi="Liberation Serif" w:cs="Liberation Serif"/>
        <w:u w:val="none"/>
      </w:rPr>
    </w:lvl>
    <w:lvl w:ilvl="6">
      <w:start w:val="1"/>
      <w:numFmt w:val="bullet"/>
      <w:lvlText w:val="●"/>
      <w:lvlJc w:val="left"/>
      <w:pPr>
        <w:ind w:left="5040" w:hanging="360"/>
      </w:pPr>
      <w:rPr>
        <w:rFonts w:ascii="Liberation Serif" w:eastAsia="Liberation Serif" w:hAnsi="Liberation Serif" w:cs="Liberation Serif"/>
        <w:u w:val="none"/>
      </w:rPr>
    </w:lvl>
    <w:lvl w:ilvl="7">
      <w:start w:val="1"/>
      <w:numFmt w:val="bullet"/>
      <w:lvlText w:val="○"/>
      <w:lvlJc w:val="left"/>
      <w:pPr>
        <w:ind w:left="5760" w:hanging="360"/>
      </w:pPr>
      <w:rPr>
        <w:rFonts w:ascii="Liberation Serif" w:eastAsia="Liberation Serif" w:hAnsi="Liberation Serif" w:cs="Liberation Serif"/>
        <w:u w:val="none"/>
      </w:rPr>
    </w:lvl>
    <w:lvl w:ilvl="8">
      <w:start w:val="1"/>
      <w:numFmt w:val="bullet"/>
      <w:lvlText w:val="■"/>
      <w:lvlJc w:val="left"/>
      <w:pPr>
        <w:ind w:left="6480" w:hanging="360"/>
      </w:pPr>
      <w:rPr>
        <w:rFonts w:ascii="Liberation Serif" w:eastAsia="Liberation Serif" w:hAnsi="Liberation Serif" w:cs="Liberation Serif"/>
        <w:u w:val="none"/>
      </w:rPr>
    </w:lvl>
  </w:abstractNum>
  <w:abstractNum w:abstractNumId="19" w15:restartNumberingAfterBreak="0">
    <w:nsid w:val="12DF22B4"/>
    <w:multiLevelType w:val="multilevel"/>
    <w:tmpl w:val="7CC27A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0" w15:restartNumberingAfterBreak="0">
    <w:nsid w:val="17856ED5"/>
    <w:multiLevelType w:val="multilevel"/>
    <w:tmpl w:val="826043F4"/>
    <w:lvl w:ilvl="0">
      <w:start w:val="1"/>
      <w:numFmt w:val="bullet"/>
      <w:lvlText w:val=""/>
      <w:lvlJc w:val="left"/>
      <w:pPr>
        <w:ind w:left="726" w:hanging="360"/>
      </w:pPr>
      <w:rPr>
        <w:rFonts w:ascii="Symbol" w:hAnsi="Symbol" w:hint="default"/>
      </w:rPr>
    </w:lvl>
    <w:lvl w:ilvl="1">
      <w:start w:val="1"/>
      <w:numFmt w:val="lowerLetter"/>
      <w:lvlText w:val="%2."/>
      <w:lvlJc w:val="left"/>
      <w:pPr>
        <w:ind w:left="1446" w:hanging="360"/>
      </w:pPr>
    </w:lvl>
    <w:lvl w:ilvl="2">
      <w:start w:val="1"/>
      <w:numFmt w:val="lowerRoman"/>
      <w:lvlText w:val="%3."/>
      <w:lvlJc w:val="right"/>
      <w:pPr>
        <w:ind w:left="2166" w:hanging="180"/>
      </w:pPr>
    </w:lvl>
    <w:lvl w:ilvl="3">
      <w:start w:val="1"/>
      <w:numFmt w:val="decimal"/>
      <w:lvlText w:val="%4."/>
      <w:lvlJc w:val="left"/>
      <w:pPr>
        <w:ind w:left="2886" w:hanging="360"/>
      </w:pPr>
    </w:lvl>
    <w:lvl w:ilvl="4">
      <w:start w:val="1"/>
      <w:numFmt w:val="lowerLetter"/>
      <w:lvlText w:val="%5."/>
      <w:lvlJc w:val="left"/>
      <w:pPr>
        <w:ind w:left="3606" w:hanging="360"/>
      </w:pPr>
    </w:lvl>
    <w:lvl w:ilvl="5">
      <w:start w:val="1"/>
      <w:numFmt w:val="lowerRoman"/>
      <w:lvlText w:val="%6."/>
      <w:lvlJc w:val="right"/>
      <w:pPr>
        <w:ind w:left="4326" w:hanging="180"/>
      </w:pPr>
    </w:lvl>
    <w:lvl w:ilvl="6">
      <w:start w:val="1"/>
      <w:numFmt w:val="decimal"/>
      <w:lvlText w:val="%7."/>
      <w:lvlJc w:val="left"/>
      <w:pPr>
        <w:ind w:left="5046" w:hanging="360"/>
      </w:pPr>
    </w:lvl>
    <w:lvl w:ilvl="7">
      <w:start w:val="1"/>
      <w:numFmt w:val="lowerLetter"/>
      <w:lvlText w:val="%8."/>
      <w:lvlJc w:val="left"/>
      <w:pPr>
        <w:ind w:left="5766" w:hanging="360"/>
      </w:pPr>
    </w:lvl>
    <w:lvl w:ilvl="8">
      <w:start w:val="1"/>
      <w:numFmt w:val="lowerRoman"/>
      <w:lvlText w:val="%9."/>
      <w:lvlJc w:val="right"/>
      <w:pPr>
        <w:ind w:left="6486" w:hanging="180"/>
      </w:pPr>
    </w:lvl>
  </w:abstractNum>
  <w:abstractNum w:abstractNumId="21" w15:restartNumberingAfterBreak="0">
    <w:nsid w:val="18703351"/>
    <w:multiLevelType w:val="hybridMultilevel"/>
    <w:tmpl w:val="C75482C8"/>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2" w15:restartNumberingAfterBreak="0">
    <w:nsid w:val="197600F8"/>
    <w:multiLevelType w:val="hybridMultilevel"/>
    <w:tmpl w:val="99B8ABC6"/>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3" w15:restartNumberingAfterBreak="0">
    <w:nsid w:val="19C71FA5"/>
    <w:multiLevelType w:val="hybridMultilevel"/>
    <w:tmpl w:val="6F28E796"/>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4" w15:restartNumberingAfterBreak="0">
    <w:nsid w:val="1A5E3EFE"/>
    <w:multiLevelType w:val="multilevel"/>
    <w:tmpl w:val="B240F346"/>
    <w:lvl w:ilvl="0">
      <w:start w:val="3"/>
      <w:numFmt w:val="bullet"/>
      <w:pStyle w:val="Listanumerotat3"/>
      <w:lvlText w:val="-"/>
      <w:lvlJc w:val="left"/>
      <w:pPr>
        <w:ind w:left="720" w:hanging="360"/>
      </w:pPr>
      <w:rPr>
        <w:b/>
        <w:bCs/>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5" w15:restartNumberingAfterBreak="0">
    <w:nsid w:val="1B2875BF"/>
    <w:multiLevelType w:val="multilevel"/>
    <w:tmpl w:val="E340C66E"/>
    <w:lvl w:ilvl="0">
      <w:start w:val="1"/>
      <w:numFmt w:val="bullet"/>
      <w:lvlText w:val=""/>
      <w:lvlJc w:val="left"/>
      <w:pPr>
        <w:ind w:left="789" w:hanging="357"/>
      </w:pPr>
    </w:lvl>
    <w:lvl w:ilvl="1">
      <w:start w:val="1"/>
      <w:numFmt w:val="bullet"/>
      <w:lvlText w:val="o"/>
      <w:lvlJc w:val="left"/>
      <w:pPr>
        <w:ind w:left="1509" w:hanging="360"/>
      </w:pPr>
    </w:lvl>
    <w:lvl w:ilvl="2">
      <w:start w:val="1"/>
      <w:numFmt w:val="bullet"/>
      <w:lvlText w:val="▪"/>
      <w:lvlJc w:val="left"/>
      <w:pPr>
        <w:ind w:left="2229" w:hanging="360"/>
      </w:pPr>
    </w:lvl>
    <w:lvl w:ilvl="3">
      <w:start w:val="1"/>
      <w:numFmt w:val="bullet"/>
      <w:lvlText w:val="●"/>
      <w:lvlJc w:val="left"/>
      <w:pPr>
        <w:ind w:left="2949" w:hanging="360"/>
      </w:pPr>
    </w:lvl>
    <w:lvl w:ilvl="4">
      <w:start w:val="1"/>
      <w:numFmt w:val="bullet"/>
      <w:lvlText w:val="o"/>
      <w:lvlJc w:val="left"/>
      <w:pPr>
        <w:ind w:left="3669" w:hanging="360"/>
      </w:pPr>
    </w:lvl>
    <w:lvl w:ilvl="5">
      <w:start w:val="1"/>
      <w:numFmt w:val="bullet"/>
      <w:lvlText w:val="▪"/>
      <w:lvlJc w:val="left"/>
      <w:pPr>
        <w:ind w:left="4389" w:hanging="360"/>
      </w:pPr>
    </w:lvl>
    <w:lvl w:ilvl="6">
      <w:start w:val="1"/>
      <w:numFmt w:val="bullet"/>
      <w:lvlText w:val="●"/>
      <w:lvlJc w:val="left"/>
      <w:pPr>
        <w:ind w:left="5109" w:hanging="360"/>
      </w:pPr>
    </w:lvl>
    <w:lvl w:ilvl="7">
      <w:start w:val="1"/>
      <w:numFmt w:val="bullet"/>
      <w:lvlText w:val="o"/>
      <w:lvlJc w:val="left"/>
      <w:pPr>
        <w:ind w:left="5829" w:hanging="360"/>
      </w:pPr>
    </w:lvl>
    <w:lvl w:ilvl="8">
      <w:start w:val="1"/>
      <w:numFmt w:val="bullet"/>
      <w:lvlText w:val="▪"/>
      <w:lvlJc w:val="left"/>
      <w:pPr>
        <w:ind w:left="6549" w:hanging="360"/>
      </w:pPr>
    </w:lvl>
  </w:abstractNum>
  <w:abstractNum w:abstractNumId="26" w15:restartNumberingAfterBreak="0">
    <w:nsid w:val="1C0469FF"/>
    <w:multiLevelType w:val="multilevel"/>
    <w:tmpl w:val="55061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7" w15:restartNumberingAfterBreak="0">
    <w:nsid w:val="1C370E17"/>
    <w:multiLevelType w:val="hybridMultilevel"/>
    <w:tmpl w:val="7FD0BE00"/>
    <w:lvl w:ilvl="0" w:tplc="08180001">
      <w:start w:val="1"/>
      <w:numFmt w:val="bullet"/>
      <w:lvlText w:val=""/>
      <w:lvlJc w:val="left"/>
      <w:pPr>
        <w:ind w:left="1080" w:hanging="360"/>
      </w:pPr>
      <w:rPr>
        <w:rFonts w:ascii="Symbol" w:hAnsi="Symbol" w:hint="default"/>
      </w:rPr>
    </w:lvl>
    <w:lvl w:ilvl="1" w:tplc="08180003" w:tentative="1">
      <w:start w:val="1"/>
      <w:numFmt w:val="bullet"/>
      <w:lvlText w:val="o"/>
      <w:lvlJc w:val="left"/>
      <w:pPr>
        <w:ind w:left="1800" w:hanging="360"/>
      </w:pPr>
      <w:rPr>
        <w:rFonts w:ascii="Courier New" w:hAnsi="Courier New" w:cs="Courier New" w:hint="default"/>
      </w:rPr>
    </w:lvl>
    <w:lvl w:ilvl="2" w:tplc="08180005" w:tentative="1">
      <w:start w:val="1"/>
      <w:numFmt w:val="bullet"/>
      <w:lvlText w:val=""/>
      <w:lvlJc w:val="left"/>
      <w:pPr>
        <w:ind w:left="2520" w:hanging="360"/>
      </w:pPr>
      <w:rPr>
        <w:rFonts w:ascii="Wingdings" w:hAnsi="Wingdings" w:hint="default"/>
      </w:rPr>
    </w:lvl>
    <w:lvl w:ilvl="3" w:tplc="08180001" w:tentative="1">
      <w:start w:val="1"/>
      <w:numFmt w:val="bullet"/>
      <w:lvlText w:val=""/>
      <w:lvlJc w:val="left"/>
      <w:pPr>
        <w:ind w:left="3240" w:hanging="360"/>
      </w:pPr>
      <w:rPr>
        <w:rFonts w:ascii="Symbol" w:hAnsi="Symbol" w:hint="default"/>
      </w:rPr>
    </w:lvl>
    <w:lvl w:ilvl="4" w:tplc="08180003" w:tentative="1">
      <w:start w:val="1"/>
      <w:numFmt w:val="bullet"/>
      <w:lvlText w:val="o"/>
      <w:lvlJc w:val="left"/>
      <w:pPr>
        <w:ind w:left="3960" w:hanging="360"/>
      </w:pPr>
      <w:rPr>
        <w:rFonts w:ascii="Courier New" w:hAnsi="Courier New" w:cs="Courier New" w:hint="default"/>
      </w:rPr>
    </w:lvl>
    <w:lvl w:ilvl="5" w:tplc="08180005" w:tentative="1">
      <w:start w:val="1"/>
      <w:numFmt w:val="bullet"/>
      <w:lvlText w:val=""/>
      <w:lvlJc w:val="left"/>
      <w:pPr>
        <w:ind w:left="4680" w:hanging="360"/>
      </w:pPr>
      <w:rPr>
        <w:rFonts w:ascii="Wingdings" w:hAnsi="Wingdings" w:hint="default"/>
      </w:rPr>
    </w:lvl>
    <w:lvl w:ilvl="6" w:tplc="08180001" w:tentative="1">
      <w:start w:val="1"/>
      <w:numFmt w:val="bullet"/>
      <w:lvlText w:val=""/>
      <w:lvlJc w:val="left"/>
      <w:pPr>
        <w:ind w:left="5400" w:hanging="360"/>
      </w:pPr>
      <w:rPr>
        <w:rFonts w:ascii="Symbol" w:hAnsi="Symbol" w:hint="default"/>
      </w:rPr>
    </w:lvl>
    <w:lvl w:ilvl="7" w:tplc="08180003" w:tentative="1">
      <w:start w:val="1"/>
      <w:numFmt w:val="bullet"/>
      <w:lvlText w:val="o"/>
      <w:lvlJc w:val="left"/>
      <w:pPr>
        <w:ind w:left="6120" w:hanging="360"/>
      </w:pPr>
      <w:rPr>
        <w:rFonts w:ascii="Courier New" w:hAnsi="Courier New" w:cs="Courier New" w:hint="default"/>
      </w:rPr>
    </w:lvl>
    <w:lvl w:ilvl="8" w:tplc="08180005" w:tentative="1">
      <w:start w:val="1"/>
      <w:numFmt w:val="bullet"/>
      <w:lvlText w:val=""/>
      <w:lvlJc w:val="left"/>
      <w:pPr>
        <w:ind w:left="6840" w:hanging="360"/>
      </w:pPr>
      <w:rPr>
        <w:rFonts w:ascii="Wingdings" w:hAnsi="Wingdings" w:hint="default"/>
      </w:rPr>
    </w:lvl>
  </w:abstractNum>
  <w:abstractNum w:abstractNumId="28" w15:restartNumberingAfterBreak="0">
    <w:nsid w:val="1CB33F66"/>
    <w:multiLevelType w:val="hybridMultilevel"/>
    <w:tmpl w:val="B6AA4DDC"/>
    <w:lvl w:ilvl="0" w:tplc="08180001">
      <w:start w:val="1"/>
      <w:numFmt w:val="bullet"/>
      <w:lvlText w:val=""/>
      <w:lvlJc w:val="left"/>
      <w:pPr>
        <w:ind w:left="1080" w:hanging="360"/>
      </w:pPr>
      <w:rPr>
        <w:rFonts w:ascii="Symbol" w:hAnsi="Symbol" w:hint="default"/>
      </w:rPr>
    </w:lvl>
    <w:lvl w:ilvl="1" w:tplc="08180003" w:tentative="1">
      <w:start w:val="1"/>
      <w:numFmt w:val="bullet"/>
      <w:lvlText w:val="o"/>
      <w:lvlJc w:val="left"/>
      <w:pPr>
        <w:ind w:left="1800" w:hanging="360"/>
      </w:pPr>
      <w:rPr>
        <w:rFonts w:ascii="Courier New" w:hAnsi="Courier New" w:cs="Courier New" w:hint="default"/>
      </w:rPr>
    </w:lvl>
    <w:lvl w:ilvl="2" w:tplc="08180005" w:tentative="1">
      <w:start w:val="1"/>
      <w:numFmt w:val="bullet"/>
      <w:lvlText w:val=""/>
      <w:lvlJc w:val="left"/>
      <w:pPr>
        <w:ind w:left="2520" w:hanging="360"/>
      </w:pPr>
      <w:rPr>
        <w:rFonts w:ascii="Wingdings" w:hAnsi="Wingdings" w:hint="default"/>
      </w:rPr>
    </w:lvl>
    <w:lvl w:ilvl="3" w:tplc="08180001" w:tentative="1">
      <w:start w:val="1"/>
      <w:numFmt w:val="bullet"/>
      <w:lvlText w:val=""/>
      <w:lvlJc w:val="left"/>
      <w:pPr>
        <w:ind w:left="3240" w:hanging="360"/>
      </w:pPr>
      <w:rPr>
        <w:rFonts w:ascii="Symbol" w:hAnsi="Symbol" w:hint="default"/>
      </w:rPr>
    </w:lvl>
    <w:lvl w:ilvl="4" w:tplc="08180003" w:tentative="1">
      <w:start w:val="1"/>
      <w:numFmt w:val="bullet"/>
      <w:lvlText w:val="o"/>
      <w:lvlJc w:val="left"/>
      <w:pPr>
        <w:ind w:left="3960" w:hanging="360"/>
      </w:pPr>
      <w:rPr>
        <w:rFonts w:ascii="Courier New" w:hAnsi="Courier New" w:cs="Courier New" w:hint="default"/>
      </w:rPr>
    </w:lvl>
    <w:lvl w:ilvl="5" w:tplc="08180005" w:tentative="1">
      <w:start w:val="1"/>
      <w:numFmt w:val="bullet"/>
      <w:lvlText w:val=""/>
      <w:lvlJc w:val="left"/>
      <w:pPr>
        <w:ind w:left="4680" w:hanging="360"/>
      </w:pPr>
      <w:rPr>
        <w:rFonts w:ascii="Wingdings" w:hAnsi="Wingdings" w:hint="default"/>
      </w:rPr>
    </w:lvl>
    <w:lvl w:ilvl="6" w:tplc="08180001" w:tentative="1">
      <w:start w:val="1"/>
      <w:numFmt w:val="bullet"/>
      <w:lvlText w:val=""/>
      <w:lvlJc w:val="left"/>
      <w:pPr>
        <w:ind w:left="5400" w:hanging="360"/>
      </w:pPr>
      <w:rPr>
        <w:rFonts w:ascii="Symbol" w:hAnsi="Symbol" w:hint="default"/>
      </w:rPr>
    </w:lvl>
    <w:lvl w:ilvl="7" w:tplc="08180003" w:tentative="1">
      <w:start w:val="1"/>
      <w:numFmt w:val="bullet"/>
      <w:lvlText w:val="o"/>
      <w:lvlJc w:val="left"/>
      <w:pPr>
        <w:ind w:left="6120" w:hanging="360"/>
      </w:pPr>
      <w:rPr>
        <w:rFonts w:ascii="Courier New" w:hAnsi="Courier New" w:cs="Courier New" w:hint="default"/>
      </w:rPr>
    </w:lvl>
    <w:lvl w:ilvl="8" w:tplc="08180005" w:tentative="1">
      <w:start w:val="1"/>
      <w:numFmt w:val="bullet"/>
      <w:lvlText w:val=""/>
      <w:lvlJc w:val="left"/>
      <w:pPr>
        <w:ind w:left="6840" w:hanging="360"/>
      </w:pPr>
      <w:rPr>
        <w:rFonts w:ascii="Wingdings" w:hAnsi="Wingdings" w:hint="default"/>
      </w:rPr>
    </w:lvl>
  </w:abstractNum>
  <w:abstractNum w:abstractNumId="29" w15:restartNumberingAfterBreak="0">
    <w:nsid w:val="1E5A0F8A"/>
    <w:multiLevelType w:val="multilevel"/>
    <w:tmpl w:val="03A4E73E"/>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30" w15:restartNumberingAfterBreak="0">
    <w:nsid w:val="1F0709AD"/>
    <w:multiLevelType w:val="hybridMultilevel"/>
    <w:tmpl w:val="B396FDA0"/>
    <w:lvl w:ilvl="0" w:tplc="08180001">
      <w:start w:val="1"/>
      <w:numFmt w:val="bullet"/>
      <w:lvlText w:val=""/>
      <w:lvlJc w:val="left"/>
      <w:pPr>
        <w:ind w:left="1080" w:hanging="360"/>
      </w:pPr>
      <w:rPr>
        <w:rFonts w:ascii="Symbol" w:hAnsi="Symbol" w:hint="default"/>
      </w:rPr>
    </w:lvl>
    <w:lvl w:ilvl="1" w:tplc="08180003" w:tentative="1">
      <w:start w:val="1"/>
      <w:numFmt w:val="bullet"/>
      <w:lvlText w:val="o"/>
      <w:lvlJc w:val="left"/>
      <w:pPr>
        <w:ind w:left="1800" w:hanging="360"/>
      </w:pPr>
      <w:rPr>
        <w:rFonts w:ascii="Courier New" w:hAnsi="Courier New" w:cs="Courier New" w:hint="default"/>
      </w:rPr>
    </w:lvl>
    <w:lvl w:ilvl="2" w:tplc="08180005" w:tentative="1">
      <w:start w:val="1"/>
      <w:numFmt w:val="bullet"/>
      <w:lvlText w:val=""/>
      <w:lvlJc w:val="left"/>
      <w:pPr>
        <w:ind w:left="2520" w:hanging="360"/>
      </w:pPr>
      <w:rPr>
        <w:rFonts w:ascii="Wingdings" w:hAnsi="Wingdings" w:hint="default"/>
      </w:rPr>
    </w:lvl>
    <w:lvl w:ilvl="3" w:tplc="08180001" w:tentative="1">
      <w:start w:val="1"/>
      <w:numFmt w:val="bullet"/>
      <w:lvlText w:val=""/>
      <w:lvlJc w:val="left"/>
      <w:pPr>
        <w:ind w:left="3240" w:hanging="360"/>
      </w:pPr>
      <w:rPr>
        <w:rFonts w:ascii="Symbol" w:hAnsi="Symbol" w:hint="default"/>
      </w:rPr>
    </w:lvl>
    <w:lvl w:ilvl="4" w:tplc="08180003" w:tentative="1">
      <w:start w:val="1"/>
      <w:numFmt w:val="bullet"/>
      <w:lvlText w:val="o"/>
      <w:lvlJc w:val="left"/>
      <w:pPr>
        <w:ind w:left="3960" w:hanging="360"/>
      </w:pPr>
      <w:rPr>
        <w:rFonts w:ascii="Courier New" w:hAnsi="Courier New" w:cs="Courier New" w:hint="default"/>
      </w:rPr>
    </w:lvl>
    <w:lvl w:ilvl="5" w:tplc="08180005" w:tentative="1">
      <w:start w:val="1"/>
      <w:numFmt w:val="bullet"/>
      <w:lvlText w:val=""/>
      <w:lvlJc w:val="left"/>
      <w:pPr>
        <w:ind w:left="4680" w:hanging="360"/>
      </w:pPr>
      <w:rPr>
        <w:rFonts w:ascii="Wingdings" w:hAnsi="Wingdings" w:hint="default"/>
      </w:rPr>
    </w:lvl>
    <w:lvl w:ilvl="6" w:tplc="08180001" w:tentative="1">
      <w:start w:val="1"/>
      <w:numFmt w:val="bullet"/>
      <w:lvlText w:val=""/>
      <w:lvlJc w:val="left"/>
      <w:pPr>
        <w:ind w:left="5400" w:hanging="360"/>
      </w:pPr>
      <w:rPr>
        <w:rFonts w:ascii="Symbol" w:hAnsi="Symbol" w:hint="default"/>
      </w:rPr>
    </w:lvl>
    <w:lvl w:ilvl="7" w:tplc="08180003" w:tentative="1">
      <w:start w:val="1"/>
      <w:numFmt w:val="bullet"/>
      <w:lvlText w:val="o"/>
      <w:lvlJc w:val="left"/>
      <w:pPr>
        <w:ind w:left="6120" w:hanging="360"/>
      </w:pPr>
      <w:rPr>
        <w:rFonts w:ascii="Courier New" w:hAnsi="Courier New" w:cs="Courier New" w:hint="default"/>
      </w:rPr>
    </w:lvl>
    <w:lvl w:ilvl="8" w:tplc="08180005" w:tentative="1">
      <w:start w:val="1"/>
      <w:numFmt w:val="bullet"/>
      <w:lvlText w:val=""/>
      <w:lvlJc w:val="left"/>
      <w:pPr>
        <w:ind w:left="6840" w:hanging="360"/>
      </w:pPr>
      <w:rPr>
        <w:rFonts w:ascii="Wingdings" w:hAnsi="Wingdings" w:hint="default"/>
      </w:rPr>
    </w:lvl>
  </w:abstractNum>
  <w:abstractNum w:abstractNumId="31" w15:restartNumberingAfterBreak="0">
    <w:nsid w:val="219E73E1"/>
    <w:multiLevelType w:val="hybridMultilevel"/>
    <w:tmpl w:val="AAD08D2A"/>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32" w15:restartNumberingAfterBreak="0">
    <w:nsid w:val="21FD1712"/>
    <w:multiLevelType w:val="hybridMultilevel"/>
    <w:tmpl w:val="7F8EE6F2"/>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33" w15:restartNumberingAfterBreak="0">
    <w:nsid w:val="23E122A6"/>
    <w:multiLevelType w:val="multilevel"/>
    <w:tmpl w:val="F0406BC4"/>
    <w:lvl w:ilvl="0">
      <w:start w:val="1"/>
      <w:numFmt w:val="bullet"/>
      <w:lvlText w:val="●"/>
      <w:lvlJc w:val="left"/>
      <w:pPr>
        <w:ind w:left="720" w:hanging="360"/>
      </w:pPr>
      <w:rPr>
        <w:rFonts w:ascii="Liberation Serif" w:eastAsia="Liberation Serif" w:hAnsi="Liberation Serif" w:cs="Liberation Serif"/>
        <w:u w:val="none"/>
      </w:rPr>
    </w:lvl>
    <w:lvl w:ilvl="1">
      <w:start w:val="1"/>
      <w:numFmt w:val="bullet"/>
      <w:lvlText w:val="○"/>
      <w:lvlJc w:val="left"/>
      <w:pPr>
        <w:ind w:left="1440" w:hanging="360"/>
      </w:pPr>
      <w:rPr>
        <w:rFonts w:ascii="Liberation Serif" w:eastAsia="Liberation Serif" w:hAnsi="Liberation Serif" w:cs="Liberation Serif"/>
        <w:u w:val="none"/>
      </w:rPr>
    </w:lvl>
    <w:lvl w:ilvl="2">
      <w:start w:val="1"/>
      <w:numFmt w:val="bullet"/>
      <w:lvlText w:val="■"/>
      <w:lvlJc w:val="left"/>
      <w:pPr>
        <w:ind w:left="2160" w:hanging="360"/>
      </w:pPr>
      <w:rPr>
        <w:rFonts w:ascii="Liberation Serif" w:eastAsia="Liberation Serif" w:hAnsi="Liberation Serif" w:cs="Liberation Serif"/>
        <w:u w:val="none"/>
      </w:rPr>
    </w:lvl>
    <w:lvl w:ilvl="3">
      <w:start w:val="1"/>
      <w:numFmt w:val="bullet"/>
      <w:lvlText w:val="●"/>
      <w:lvlJc w:val="left"/>
      <w:pPr>
        <w:ind w:left="2880" w:hanging="360"/>
      </w:pPr>
      <w:rPr>
        <w:rFonts w:ascii="Liberation Serif" w:eastAsia="Liberation Serif" w:hAnsi="Liberation Serif" w:cs="Liberation Serif"/>
        <w:u w:val="none"/>
      </w:rPr>
    </w:lvl>
    <w:lvl w:ilvl="4">
      <w:start w:val="1"/>
      <w:numFmt w:val="bullet"/>
      <w:lvlText w:val="○"/>
      <w:lvlJc w:val="left"/>
      <w:pPr>
        <w:ind w:left="3600" w:hanging="360"/>
      </w:pPr>
      <w:rPr>
        <w:rFonts w:ascii="Liberation Serif" w:eastAsia="Liberation Serif" w:hAnsi="Liberation Serif" w:cs="Liberation Serif"/>
        <w:u w:val="none"/>
      </w:rPr>
    </w:lvl>
    <w:lvl w:ilvl="5">
      <w:start w:val="1"/>
      <w:numFmt w:val="bullet"/>
      <w:lvlText w:val="■"/>
      <w:lvlJc w:val="left"/>
      <w:pPr>
        <w:ind w:left="4320" w:hanging="360"/>
      </w:pPr>
      <w:rPr>
        <w:rFonts w:ascii="Liberation Serif" w:eastAsia="Liberation Serif" w:hAnsi="Liberation Serif" w:cs="Liberation Serif"/>
        <w:u w:val="none"/>
      </w:rPr>
    </w:lvl>
    <w:lvl w:ilvl="6">
      <w:start w:val="1"/>
      <w:numFmt w:val="bullet"/>
      <w:lvlText w:val="●"/>
      <w:lvlJc w:val="left"/>
      <w:pPr>
        <w:ind w:left="5040" w:hanging="360"/>
      </w:pPr>
      <w:rPr>
        <w:rFonts w:ascii="Liberation Serif" w:eastAsia="Liberation Serif" w:hAnsi="Liberation Serif" w:cs="Liberation Serif"/>
        <w:u w:val="none"/>
      </w:rPr>
    </w:lvl>
    <w:lvl w:ilvl="7">
      <w:start w:val="1"/>
      <w:numFmt w:val="bullet"/>
      <w:lvlText w:val="○"/>
      <w:lvlJc w:val="left"/>
      <w:pPr>
        <w:ind w:left="5760" w:hanging="360"/>
      </w:pPr>
      <w:rPr>
        <w:rFonts w:ascii="Liberation Serif" w:eastAsia="Liberation Serif" w:hAnsi="Liberation Serif" w:cs="Liberation Serif"/>
        <w:u w:val="none"/>
      </w:rPr>
    </w:lvl>
    <w:lvl w:ilvl="8">
      <w:start w:val="1"/>
      <w:numFmt w:val="bullet"/>
      <w:lvlText w:val="■"/>
      <w:lvlJc w:val="left"/>
      <w:pPr>
        <w:ind w:left="6480" w:hanging="360"/>
      </w:pPr>
      <w:rPr>
        <w:rFonts w:ascii="Liberation Serif" w:eastAsia="Liberation Serif" w:hAnsi="Liberation Serif" w:cs="Liberation Serif"/>
        <w:u w:val="none"/>
      </w:rPr>
    </w:lvl>
  </w:abstractNum>
  <w:abstractNum w:abstractNumId="34" w15:restartNumberingAfterBreak="0">
    <w:nsid w:val="240B67F5"/>
    <w:multiLevelType w:val="hybridMultilevel"/>
    <w:tmpl w:val="4ACCF10A"/>
    <w:lvl w:ilvl="0" w:tplc="0818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15:restartNumberingAfterBreak="0">
    <w:nsid w:val="247554C3"/>
    <w:multiLevelType w:val="multilevel"/>
    <w:tmpl w:val="28440CF4"/>
    <w:lvl w:ilvl="0">
      <w:numFmt w:val="bullet"/>
      <w:lvlText w:val="-"/>
      <w:lvlJc w:val="left"/>
      <w:pPr>
        <w:ind w:left="720" w:hanging="360"/>
      </w:pPr>
      <w:rPr>
        <w:rFonts w:ascii="Times New Roman" w:eastAsia="Times New Roman" w:hAnsi="Times New Roman" w:cs="Times New Roman"/>
        <w:b w:val="0"/>
        <w:smallCaps w:val="0"/>
        <w:color w:val="000000"/>
        <w:spacing w:val="0"/>
        <w:w w:val="100"/>
        <w:sz w:val="22"/>
        <w:szCs w:val="22"/>
        <w:u w:val="none"/>
        <w:vertAlign w:val="baseline"/>
        <w:lang w:val="ro-RO" w:eastAsia="ro-RO" w:bidi="ro-RO"/>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36" w15:restartNumberingAfterBreak="0">
    <w:nsid w:val="26194457"/>
    <w:multiLevelType w:val="multilevel"/>
    <w:tmpl w:val="E49CB17A"/>
    <w:lvl w:ilvl="0">
      <w:start w:val="1"/>
      <w:numFmt w:val="decimal"/>
      <w:lvlText w:val="%1."/>
      <w:lvlJc w:val="left"/>
      <w:pPr>
        <w:ind w:left="848" w:hanging="564"/>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273A2155"/>
    <w:multiLevelType w:val="multilevel"/>
    <w:tmpl w:val="E14EF4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38" w15:restartNumberingAfterBreak="0">
    <w:nsid w:val="27F23B10"/>
    <w:multiLevelType w:val="multilevel"/>
    <w:tmpl w:val="4E4C2696"/>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AAF3AD6"/>
    <w:multiLevelType w:val="hybridMultilevel"/>
    <w:tmpl w:val="A9C21868"/>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40" w15:restartNumberingAfterBreak="0">
    <w:nsid w:val="2B4B1332"/>
    <w:multiLevelType w:val="multilevel"/>
    <w:tmpl w:val="EE4A136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41" w15:restartNumberingAfterBreak="0">
    <w:nsid w:val="2DBC42E3"/>
    <w:multiLevelType w:val="hybridMultilevel"/>
    <w:tmpl w:val="6DA6D91A"/>
    <w:lvl w:ilvl="0" w:tplc="08180001">
      <w:start w:val="1"/>
      <w:numFmt w:val="bullet"/>
      <w:lvlText w:val=""/>
      <w:lvlJc w:val="left"/>
      <w:pPr>
        <w:ind w:left="1080" w:hanging="360"/>
      </w:pPr>
      <w:rPr>
        <w:rFonts w:ascii="Symbol" w:hAnsi="Symbol" w:hint="default"/>
      </w:rPr>
    </w:lvl>
    <w:lvl w:ilvl="1" w:tplc="08180003" w:tentative="1">
      <w:start w:val="1"/>
      <w:numFmt w:val="bullet"/>
      <w:lvlText w:val="o"/>
      <w:lvlJc w:val="left"/>
      <w:pPr>
        <w:ind w:left="1800" w:hanging="360"/>
      </w:pPr>
      <w:rPr>
        <w:rFonts w:ascii="Courier New" w:hAnsi="Courier New" w:cs="Courier New" w:hint="default"/>
      </w:rPr>
    </w:lvl>
    <w:lvl w:ilvl="2" w:tplc="08180005" w:tentative="1">
      <w:start w:val="1"/>
      <w:numFmt w:val="bullet"/>
      <w:lvlText w:val=""/>
      <w:lvlJc w:val="left"/>
      <w:pPr>
        <w:ind w:left="2520" w:hanging="360"/>
      </w:pPr>
      <w:rPr>
        <w:rFonts w:ascii="Wingdings" w:hAnsi="Wingdings" w:hint="default"/>
      </w:rPr>
    </w:lvl>
    <w:lvl w:ilvl="3" w:tplc="08180001" w:tentative="1">
      <w:start w:val="1"/>
      <w:numFmt w:val="bullet"/>
      <w:lvlText w:val=""/>
      <w:lvlJc w:val="left"/>
      <w:pPr>
        <w:ind w:left="3240" w:hanging="360"/>
      </w:pPr>
      <w:rPr>
        <w:rFonts w:ascii="Symbol" w:hAnsi="Symbol" w:hint="default"/>
      </w:rPr>
    </w:lvl>
    <w:lvl w:ilvl="4" w:tplc="08180003" w:tentative="1">
      <w:start w:val="1"/>
      <w:numFmt w:val="bullet"/>
      <w:lvlText w:val="o"/>
      <w:lvlJc w:val="left"/>
      <w:pPr>
        <w:ind w:left="3960" w:hanging="360"/>
      </w:pPr>
      <w:rPr>
        <w:rFonts w:ascii="Courier New" w:hAnsi="Courier New" w:cs="Courier New" w:hint="default"/>
      </w:rPr>
    </w:lvl>
    <w:lvl w:ilvl="5" w:tplc="08180005" w:tentative="1">
      <w:start w:val="1"/>
      <w:numFmt w:val="bullet"/>
      <w:lvlText w:val=""/>
      <w:lvlJc w:val="left"/>
      <w:pPr>
        <w:ind w:left="4680" w:hanging="360"/>
      </w:pPr>
      <w:rPr>
        <w:rFonts w:ascii="Wingdings" w:hAnsi="Wingdings" w:hint="default"/>
      </w:rPr>
    </w:lvl>
    <w:lvl w:ilvl="6" w:tplc="08180001" w:tentative="1">
      <w:start w:val="1"/>
      <w:numFmt w:val="bullet"/>
      <w:lvlText w:val=""/>
      <w:lvlJc w:val="left"/>
      <w:pPr>
        <w:ind w:left="5400" w:hanging="360"/>
      </w:pPr>
      <w:rPr>
        <w:rFonts w:ascii="Symbol" w:hAnsi="Symbol" w:hint="default"/>
      </w:rPr>
    </w:lvl>
    <w:lvl w:ilvl="7" w:tplc="08180003" w:tentative="1">
      <w:start w:val="1"/>
      <w:numFmt w:val="bullet"/>
      <w:lvlText w:val="o"/>
      <w:lvlJc w:val="left"/>
      <w:pPr>
        <w:ind w:left="6120" w:hanging="360"/>
      </w:pPr>
      <w:rPr>
        <w:rFonts w:ascii="Courier New" w:hAnsi="Courier New" w:cs="Courier New" w:hint="default"/>
      </w:rPr>
    </w:lvl>
    <w:lvl w:ilvl="8" w:tplc="08180005" w:tentative="1">
      <w:start w:val="1"/>
      <w:numFmt w:val="bullet"/>
      <w:lvlText w:val=""/>
      <w:lvlJc w:val="left"/>
      <w:pPr>
        <w:ind w:left="6840" w:hanging="360"/>
      </w:pPr>
      <w:rPr>
        <w:rFonts w:ascii="Wingdings" w:hAnsi="Wingdings" w:hint="default"/>
      </w:rPr>
    </w:lvl>
  </w:abstractNum>
  <w:abstractNum w:abstractNumId="42" w15:restartNumberingAfterBreak="0">
    <w:nsid w:val="2F0B0392"/>
    <w:multiLevelType w:val="multilevel"/>
    <w:tmpl w:val="2F0B039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3" w15:restartNumberingAfterBreak="0">
    <w:nsid w:val="31817216"/>
    <w:multiLevelType w:val="multilevel"/>
    <w:tmpl w:val="04F46BE0"/>
    <w:lvl w:ilvl="0">
      <w:start w:val="1"/>
      <w:numFmt w:val="bullet"/>
      <w:lvlText w:val="-"/>
      <w:lvlJc w:val="left"/>
      <w:pPr>
        <w:ind w:left="720" w:hanging="360"/>
      </w:pPr>
      <w:rPr>
        <w:b/>
        <w:bCs/>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44" w15:restartNumberingAfterBreak="0">
    <w:nsid w:val="320F182B"/>
    <w:multiLevelType w:val="multilevel"/>
    <w:tmpl w:val="A56EDA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3F50B3F"/>
    <w:multiLevelType w:val="multilevel"/>
    <w:tmpl w:val="BCFA6BA6"/>
    <w:lvl w:ilvl="0">
      <w:start w:val="1"/>
      <w:numFmt w:val="bullet"/>
      <w:lvlText w:val=""/>
      <w:lvlJc w:val="left"/>
      <w:pPr>
        <w:ind w:left="789" w:hanging="357"/>
      </w:pPr>
      <w:rPr>
        <w:rFonts w:ascii="Wingdings" w:hAnsi="Wingdings" w:hint="default"/>
      </w:rPr>
    </w:lvl>
    <w:lvl w:ilvl="1">
      <w:start w:val="1"/>
      <w:numFmt w:val="bullet"/>
      <w:lvlText w:val="o"/>
      <w:lvlJc w:val="left"/>
      <w:pPr>
        <w:ind w:left="1509" w:hanging="360"/>
      </w:pPr>
    </w:lvl>
    <w:lvl w:ilvl="2">
      <w:start w:val="1"/>
      <w:numFmt w:val="bullet"/>
      <w:lvlText w:val="▪"/>
      <w:lvlJc w:val="left"/>
      <w:pPr>
        <w:ind w:left="2229" w:hanging="360"/>
      </w:pPr>
    </w:lvl>
    <w:lvl w:ilvl="3">
      <w:start w:val="1"/>
      <w:numFmt w:val="bullet"/>
      <w:lvlText w:val="●"/>
      <w:lvlJc w:val="left"/>
      <w:pPr>
        <w:ind w:left="2949" w:hanging="360"/>
      </w:pPr>
    </w:lvl>
    <w:lvl w:ilvl="4">
      <w:start w:val="1"/>
      <w:numFmt w:val="bullet"/>
      <w:lvlText w:val="o"/>
      <w:lvlJc w:val="left"/>
      <w:pPr>
        <w:ind w:left="3669" w:hanging="360"/>
      </w:pPr>
    </w:lvl>
    <w:lvl w:ilvl="5">
      <w:start w:val="1"/>
      <w:numFmt w:val="bullet"/>
      <w:lvlText w:val="▪"/>
      <w:lvlJc w:val="left"/>
      <w:pPr>
        <w:ind w:left="4389" w:hanging="360"/>
      </w:pPr>
    </w:lvl>
    <w:lvl w:ilvl="6">
      <w:start w:val="1"/>
      <w:numFmt w:val="bullet"/>
      <w:lvlText w:val="●"/>
      <w:lvlJc w:val="left"/>
      <w:pPr>
        <w:ind w:left="5109" w:hanging="360"/>
      </w:pPr>
    </w:lvl>
    <w:lvl w:ilvl="7">
      <w:start w:val="1"/>
      <w:numFmt w:val="bullet"/>
      <w:lvlText w:val="o"/>
      <w:lvlJc w:val="left"/>
      <w:pPr>
        <w:ind w:left="5829" w:hanging="360"/>
      </w:pPr>
    </w:lvl>
    <w:lvl w:ilvl="8">
      <w:start w:val="1"/>
      <w:numFmt w:val="bullet"/>
      <w:lvlText w:val="▪"/>
      <w:lvlJc w:val="left"/>
      <w:pPr>
        <w:ind w:left="6549" w:hanging="360"/>
      </w:pPr>
    </w:lvl>
  </w:abstractNum>
  <w:abstractNum w:abstractNumId="46" w15:restartNumberingAfterBreak="0">
    <w:nsid w:val="3436348D"/>
    <w:multiLevelType w:val="multilevel"/>
    <w:tmpl w:val="1A3241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47" w15:restartNumberingAfterBreak="0">
    <w:nsid w:val="390114BD"/>
    <w:multiLevelType w:val="multilevel"/>
    <w:tmpl w:val="A41E8C9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EEA678A"/>
    <w:multiLevelType w:val="multilevel"/>
    <w:tmpl w:val="E6B8A5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49" w15:restartNumberingAfterBreak="0">
    <w:nsid w:val="402E595C"/>
    <w:multiLevelType w:val="multilevel"/>
    <w:tmpl w:val="826043F4"/>
    <w:lvl w:ilvl="0">
      <w:start w:val="1"/>
      <w:numFmt w:val="bullet"/>
      <w:lvlText w:val=""/>
      <w:lvlJc w:val="left"/>
      <w:pPr>
        <w:ind w:left="726" w:hanging="360"/>
      </w:pPr>
      <w:rPr>
        <w:rFonts w:ascii="Symbol" w:hAnsi="Symbol" w:hint="default"/>
      </w:rPr>
    </w:lvl>
    <w:lvl w:ilvl="1">
      <w:start w:val="1"/>
      <w:numFmt w:val="lowerLetter"/>
      <w:lvlText w:val="%2."/>
      <w:lvlJc w:val="left"/>
      <w:pPr>
        <w:ind w:left="1446" w:hanging="360"/>
      </w:pPr>
    </w:lvl>
    <w:lvl w:ilvl="2">
      <w:start w:val="1"/>
      <w:numFmt w:val="lowerRoman"/>
      <w:lvlText w:val="%3."/>
      <w:lvlJc w:val="right"/>
      <w:pPr>
        <w:ind w:left="2166" w:hanging="180"/>
      </w:pPr>
    </w:lvl>
    <w:lvl w:ilvl="3">
      <w:start w:val="1"/>
      <w:numFmt w:val="decimal"/>
      <w:lvlText w:val="%4."/>
      <w:lvlJc w:val="left"/>
      <w:pPr>
        <w:ind w:left="2886" w:hanging="360"/>
      </w:pPr>
    </w:lvl>
    <w:lvl w:ilvl="4">
      <w:start w:val="1"/>
      <w:numFmt w:val="lowerLetter"/>
      <w:lvlText w:val="%5."/>
      <w:lvlJc w:val="left"/>
      <w:pPr>
        <w:ind w:left="3606" w:hanging="360"/>
      </w:pPr>
    </w:lvl>
    <w:lvl w:ilvl="5">
      <w:start w:val="1"/>
      <w:numFmt w:val="lowerRoman"/>
      <w:lvlText w:val="%6."/>
      <w:lvlJc w:val="right"/>
      <w:pPr>
        <w:ind w:left="4326" w:hanging="180"/>
      </w:pPr>
    </w:lvl>
    <w:lvl w:ilvl="6">
      <w:start w:val="1"/>
      <w:numFmt w:val="decimal"/>
      <w:lvlText w:val="%7."/>
      <w:lvlJc w:val="left"/>
      <w:pPr>
        <w:ind w:left="5046" w:hanging="360"/>
      </w:pPr>
    </w:lvl>
    <w:lvl w:ilvl="7">
      <w:start w:val="1"/>
      <w:numFmt w:val="lowerLetter"/>
      <w:lvlText w:val="%8."/>
      <w:lvlJc w:val="left"/>
      <w:pPr>
        <w:ind w:left="5766" w:hanging="360"/>
      </w:pPr>
    </w:lvl>
    <w:lvl w:ilvl="8">
      <w:start w:val="1"/>
      <w:numFmt w:val="lowerRoman"/>
      <w:lvlText w:val="%9."/>
      <w:lvlJc w:val="right"/>
      <w:pPr>
        <w:ind w:left="6486" w:hanging="180"/>
      </w:pPr>
    </w:lvl>
  </w:abstractNum>
  <w:abstractNum w:abstractNumId="50" w15:restartNumberingAfterBreak="0">
    <w:nsid w:val="43A97CB0"/>
    <w:multiLevelType w:val="hybridMultilevel"/>
    <w:tmpl w:val="95F08A04"/>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51" w15:restartNumberingAfterBreak="0">
    <w:nsid w:val="44ED7A0C"/>
    <w:multiLevelType w:val="multilevel"/>
    <w:tmpl w:val="87AAE65C"/>
    <w:lvl w:ilvl="0">
      <w:start w:val="1"/>
      <w:numFmt w:val="bullet"/>
      <w:lvlText w:val="●"/>
      <w:lvlJc w:val="left"/>
      <w:pPr>
        <w:ind w:left="720" w:hanging="360"/>
      </w:pPr>
      <w:rPr>
        <w:rFonts w:ascii="Liberation Serif" w:eastAsia="Liberation Serif" w:hAnsi="Liberation Serif" w:cs="Liberation Serif"/>
        <w:u w:val="none"/>
      </w:rPr>
    </w:lvl>
    <w:lvl w:ilvl="1">
      <w:numFmt w:val="bullet"/>
      <w:lvlText w:val="-"/>
      <w:lvlJc w:val="left"/>
      <w:pPr>
        <w:ind w:left="1440" w:hanging="360"/>
      </w:pPr>
      <w:rPr>
        <w:rFonts w:ascii="Times New Roman" w:eastAsia="Times New Roman" w:hAnsi="Times New Roman" w:cs="Times New Roman"/>
        <w:b w:val="0"/>
        <w:smallCaps w:val="0"/>
        <w:color w:val="000000"/>
        <w:spacing w:val="0"/>
        <w:w w:val="100"/>
        <w:sz w:val="22"/>
        <w:szCs w:val="22"/>
        <w:u w:val="none"/>
        <w:vertAlign w:val="baseline"/>
        <w:lang w:val="ro-RO" w:eastAsia="ro-RO" w:bidi="ro-RO"/>
      </w:rPr>
    </w:lvl>
    <w:lvl w:ilvl="2">
      <w:start w:val="1"/>
      <w:numFmt w:val="bullet"/>
      <w:lvlText w:val="■"/>
      <w:lvlJc w:val="left"/>
      <w:pPr>
        <w:ind w:left="2160" w:hanging="360"/>
      </w:pPr>
      <w:rPr>
        <w:rFonts w:ascii="Liberation Serif" w:eastAsia="Liberation Serif" w:hAnsi="Liberation Serif" w:cs="Liberation Serif"/>
        <w:u w:val="none"/>
      </w:rPr>
    </w:lvl>
    <w:lvl w:ilvl="3">
      <w:start w:val="1"/>
      <w:numFmt w:val="bullet"/>
      <w:lvlText w:val="●"/>
      <w:lvlJc w:val="left"/>
      <w:pPr>
        <w:ind w:left="2880" w:hanging="360"/>
      </w:pPr>
      <w:rPr>
        <w:rFonts w:ascii="Liberation Serif" w:eastAsia="Liberation Serif" w:hAnsi="Liberation Serif" w:cs="Liberation Serif"/>
        <w:u w:val="none"/>
      </w:rPr>
    </w:lvl>
    <w:lvl w:ilvl="4">
      <w:start w:val="1"/>
      <w:numFmt w:val="bullet"/>
      <w:lvlText w:val="○"/>
      <w:lvlJc w:val="left"/>
      <w:pPr>
        <w:ind w:left="3600" w:hanging="360"/>
      </w:pPr>
      <w:rPr>
        <w:rFonts w:ascii="Liberation Serif" w:eastAsia="Liberation Serif" w:hAnsi="Liberation Serif" w:cs="Liberation Serif"/>
        <w:u w:val="none"/>
      </w:rPr>
    </w:lvl>
    <w:lvl w:ilvl="5">
      <w:start w:val="1"/>
      <w:numFmt w:val="bullet"/>
      <w:lvlText w:val="■"/>
      <w:lvlJc w:val="left"/>
      <w:pPr>
        <w:ind w:left="4320" w:hanging="360"/>
      </w:pPr>
      <w:rPr>
        <w:rFonts w:ascii="Liberation Serif" w:eastAsia="Liberation Serif" w:hAnsi="Liberation Serif" w:cs="Liberation Serif"/>
        <w:u w:val="none"/>
      </w:rPr>
    </w:lvl>
    <w:lvl w:ilvl="6">
      <w:start w:val="1"/>
      <w:numFmt w:val="bullet"/>
      <w:lvlText w:val="●"/>
      <w:lvlJc w:val="left"/>
      <w:pPr>
        <w:ind w:left="5040" w:hanging="360"/>
      </w:pPr>
      <w:rPr>
        <w:rFonts w:ascii="Liberation Serif" w:eastAsia="Liberation Serif" w:hAnsi="Liberation Serif" w:cs="Liberation Serif"/>
        <w:u w:val="none"/>
      </w:rPr>
    </w:lvl>
    <w:lvl w:ilvl="7">
      <w:start w:val="1"/>
      <w:numFmt w:val="bullet"/>
      <w:lvlText w:val="○"/>
      <w:lvlJc w:val="left"/>
      <w:pPr>
        <w:ind w:left="5760" w:hanging="360"/>
      </w:pPr>
      <w:rPr>
        <w:rFonts w:ascii="Liberation Serif" w:eastAsia="Liberation Serif" w:hAnsi="Liberation Serif" w:cs="Liberation Serif"/>
        <w:u w:val="none"/>
      </w:rPr>
    </w:lvl>
    <w:lvl w:ilvl="8">
      <w:start w:val="1"/>
      <w:numFmt w:val="bullet"/>
      <w:lvlText w:val="■"/>
      <w:lvlJc w:val="left"/>
      <w:pPr>
        <w:ind w:left="6480" w:hanging="360"/>
      </w:pPr>
      <w:rPr>
        <w:rFonts w:ascii="Liberation Serif" w:eastAsia="Liberation Serif" w:hAnsi="Liberation Serif" w:cs="Liberation Serif"/>
        <w:u w:val="none"/>
      </w:rPr>
    </w:lvl>
  </w:abstractNum>
  <w:abstractNum w:abstractNumId="52" w15:restartNumberingAfterBreak="0">
    <w:nsid w:val="45D25343"/>
    <w:multiLevelType w:val="multilevel"/>
    <w:tmpl w:val="E7565DE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Liberation Serif" w:eastAsia="Liberation Serif" w:hAnsi="Liberation Serif" w:cs="Liberation Serif"/>
        <w:u w:val="none"/>
      </w:rPr>
    </w:lvl>
    <w:lvl w:ilvl="2">
      <w:start w:val="1"/>
      <w:numFmt w:val="bullet"/>
      <w:lvlText w:val="■"/>
      <w:lvlJc w:val="left"/>
      <w:pPr>
        <w:ind w:left="2160" w:hanging="360"/>
      </w:pPr>
      <w:rPr>
        <w:rFonts w:ascii="Liberation Serif" w:eastAsia="Liberation Serif" w:hAnsi="Liberation Serif" w:cs="Liberation Serif"/>
        <w:u w:val="none"/>
      </w:rPr>
    </w:lvl>
    <w:lvl w:ilvl="3">
      <w:start w:val="1"/>
      <w:numFmt w:val="bullet"/>
      <w:lvlText w:val="●"/>
      <w:lvlJc w:val="left"/>
      <w:pPr>
        <w:ind w:left="2880" w:hanging="360"/>
      </w:pPr>
      <w:rPr>
        <w:rFonts w:ascii="Liberation Serif" w:eastAsia="Liberation Serif" w:hAnsi="Liberation Serif" w:cs="Liberation Serif"/>
        <w:u w:val="none"/>
      </w:rPr>
    </w:lvl>
    <w:lvl w:ilvl="4">
      <w:start w:val="1"/>
      <w:numFmt w:val="bullet"/>
      <w:lvlText w:val="○"/>
      <w:lvlJc w:val="left"/>
      <w:pPr>
        <w:ind w:left="3600" w:hanging="360"/>
      </w:pPr>
      <w:rPr>
        <w:rFonts w:ascii="Liberation Serif" w:eastAsia="Liberation Serif" w:hAnsi="Liberation Serif" w:cs="Liberation Serif"/>
        <w:u w:val="none"/>
      </w:rPr>
    </w:lvl>
    <w:lvl w:ilvl="5">
      <w:start w:val="1"/>
      <w:numFmt w:val="bullet"/>
      <w:lvlText w:val="■"/>
      <w:lvlJc w:val="left"/>
      <w:pPr>
        <w:ind w:left="4320" w:hanging="360"/>
      </w:pPr>
      <w:rPr>
        <w:rFonts w:ascii="Liberation Serif" w:eastAsia="Liberation Serif" w:hAnsi="Liberation Serif" w:cs="Liberation Serif"/>
        <w:u w:val="none"/>
      </w:rPr>
    </w:lvl>
    <w:lvl w:ilvl="6">
      <w:start w:val="1"/>
      <w:numFmt w:val="bullet"/>
      <w:lvlText w:val="●"/>
      <w:lvlJc w:val="left"/>
      <w:pPr>
        <w:ind w:left="5040" w:hanging="360"/>
      </w:pPr>
      <w:rPr>
        <w:rFonts w:ascii="Liberation Serif" w:eastAsia="Liberation Serif" w:hAnsi="Liberation Serif" w:cs="Liberation Serif"/>
        <w:u w:val="none"/>
      </w:rPr>
    </w:lvl>
    <w:lvl w:ilvl="7">
      <w:start w:val="1"/>
      <w:numFmt w:val="bullet"/>
      <w:lvlText w:val="○"/>
      <w:lvlJc w:val="left"/>
      <w:pPr>
        <w:ind w:left="5760" w:hanging="360"/>
      </w:pPr>
      <w:rPr>
        <w:rFonts w:ascii="Liberation Serif" w:eastAsia="Liberation Serif" w:hAnsi="Liberation Serif" w:cs="Liberation Serif"/>
        <w:u w:val="none"/>
      </w:rPr>
    </w:lvl>
    <w:lvl w:ilvl="8">
      <w:start w:val="1"/>
      <w:numFmt w:val="bullet"/>
      <w:lvlText w:val="■"/>
      <w:lvlJc w:val="left"/>
      <w:pPr>
        <w:ind w:left="6480" w:hanging="360"/>
      </w:pPr>
      <w:rPr>
        <w:rFonts w:ascii="Liberation Serif" w:eastAsia="Liberation Serif" w:hAnsi="Liberation Serif" w:cs="Liberation Serif"/>
        <w:u w:val="none"/>
      </w:rPr>
    </w:lvl>
  </w:abstractNum>
  <w:abstractNum w:abstractNumId="53" w15:restartNumberingAfterBreak="0">
    <w:nsid w:val="47722D4F"/>
    <w:multiLevelType w:val="multilevel"/>
    <w:tmpl w:val="1DEEAA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54" w15:restartNumberingAfterBreak="0">
    <w:nsid w:val="48900A03"/>
    <w:multiLevelType w:val="multilevel"/>
    <w:tmpl w:val="EC8698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55" w15:restartNumberingAfterBreak="0">
    <w:nsid w:val="4B664610"/>
    <w:multiLevelType w:val="multilevel"/>
    <w:tmpl w:val="07BE3CC0"/>
    <w:lvl w:ilvl="0">
      <w:start w:val="1"/>
      <w:numFmt w:val="bullet"/>
      <w:lvlText w:val="●"/>
      <w:lvlJc w:val="left"/>
      <w:pPr>
        <w:ind w:left="720" w:hanging="360"/>
      </w:pPr>
      <w:rPr>
        <w:rFonts w:ascii="Liberation Serif" w:eastAsia="Liberation Serif" w:hAnsi="Liberation Serif" w:cs="Liberation Serif"/>
        <w:u w:val="none"/>
      </w:rPr>
    </w:lvl>
    <w:lvl w:ilvl="1">
      <w:numFmt w:val="bullet"/>
      <w:lvlText w:val="-"/>
      <w:lvlJc w:val="left"/>
      <w:pPr>
        <w:ind w:left="1440" w:hanging="360"/>
      </w:pPr>
      <w:rPr>
        <w:rFonts w:ascii="Times New Roman" w:eastAsia="Times New Roman" w:hAnsi="Times New Roman" w:cs="Times New Roman"/>
        <w:b w:val="0"/>
        <w:smallCaps w:val="0"/>
        <w:color w:val="000000"/>
        <w:spacing w:val="0"/>
        <w:w w:val="100"/>
        <w:sz w:val="22"/>
        <w:szCs w:val="22"/>
        <w:u w:val="none"/>
        <w:vertAlign w:val="baseline"/>
        <w:lang w:val="ro-RO" w:eastAsia="ro-RO" w:bidi="ro-RO"/>
      </w:rPr>
    </w:lvl>
    <w:lvl w:ilvl="2">
      <w:start w:val="1"/>
      <w:numFmt w:val="bullet"/>
      <w:lvlText w:val="■"/>
      <w:lvlJc w:val="left"/>
      <w:pPr>
        <w:ind w:left="2160" w:hanging="360"/>
      </w:pPr>
      <w:rPr>
        <w:rFonts w:ascii="Liberation Serif" w:eastAsia="Liberation Serif" w:hAnsi="Liberation Serif" w:cs="Liberation Serif"/>
        <w:u w:val="none"/>
      </w:rPr>
    </w:lvl>
    <w:lvl w:ilvl="3">
      <w:start w:val="1"/>
      <w:numFmt w:val="bullet"/>
      <w:lvlText w:val="●"/>
      <w:lvlJc w:val="left"/>
      <w:pPr>
        <w:ind w:left="2880" w:hanging="360"/>
      </w:pPr>
      <w:rPr>
        <w:rFonts w:ascii="Liberation Serif" w:eastAsia="Liberation Serif" w:hAnsi="Liberation Serif" w:cs="Liberation Serif"/>
        <w:u w:val="none"/>
      </w:rPr>
    </w:lvl>
    <w:lvl w:ilvl="4">
      <w:start w:val="1"/>
      <w:numFmt w:val="bullet"/>
      <w:lvlText w:val="○"/>
      <w:lvlJc w:val="left"/>
      <w:pPr>
        <w:ind w:left="3600" w:hanging="360"/>
      </w:pPr>
      <w:rPr>
        <w:rFonts w:ascii="Liberation Serif" w:eastAsia="Liberation Serif" w:hAnsi="Liberation Serif" w:cs="Liberation Serif"/>
        <w:u w:val="none"/>
      </w:rPr>
    </w:lvl>
    <w:lvl w:ilvl="5">
      <w:start w:val="1"/>
      <w:numFmt w:val="bullet"/>
      <w:lvlText w:val="■"/>
      <w:lvlJc w:val="left"/>
      <w:pPr>
        <w:ind w:left="4320" w:hanging="360"/>
      </w:pPr>
      <w:rPr>
        <w:rFonts w:ascii="Liberation Serif" w:eastAsia="Liberation Serif" w:hAnsi="Liberation Serif" w:cs="Liberation Serif"/>
        <w:u w:val="none"/>
      </w:rPr>
    </w:lvl>
    <w:lvl w:ilvl="6">
      <w:start w:val="1"/>
      <w:numFmt w:val="bullet"/>
      <w:lvlText w:val="●"/>
      <w:lvlJc w:val="left"/>
      <w:pPr>
        <w:ind w:left="5040" w:hanging="360"/>
      </w:pPr>
      <w:rPr>
        <w:rFonts w:ascii="Liberation Serif" w:eastAsia="Liberation Serif" w:hAnsi="Liberation Serif" w:cs="Liberation Serif"/>
        <w:u w:val="none"/>
      </w:rPr>
    </w:lvl>
    <w:lvl w:ilvl="7">
      <w:start w:val="1"/>
      <w:numFmt w:val="bullet"/>
      <w:lvlText w:val="○"/>
      <w:lvlJc w:val="left"/>
      <w:pPr>
        <w:ind w:left="5760" w:hanging="360"/>
      </w:pPr>
      <w:rPr>
        <w:rFonts w:ascii="Liberation Serif" w:eastAsia="Liberation Serif" w:hAnsi="Liberation Serif" w:cs="Liberation Serif"/>
        <w:u w:val="none"/>
      </w:rPr>
    </w:lvl>
    <w:lvl w:ilvl="8">
      <w:start w:val="1"/>
      <w:numFmt w:val="bullet"/>
      <w:lvlText w:val="■"/>
      <w:lvlJc w:val="left"/>
      <w:pPr>
        <w:ind w:left="6480" w:hanging="360"/>
      </w:pPr>
      <w:rPr>
        <w:rFonts w:ascii="Liberation Serif" w:eastAsia="Liberation Serif" w:hAnsi="Liberation Serif" w:cs="Liberation Serif"/>
        <w:u w:val="none"/>
      </w:rPr>
    </w:lvl>
  </w:abstractNum>
  <w:abstractNum w:abstractNumId="56" w15:restartNumberingAfterBreak="0">
    <w:nsid w:val="4BCB7A68"/>
    <w:multiLevelType w:val="hybridMultilevel"/>
    <w:tmpl w:val="9BACA472"/>
    <w:lvl w:ilvl="0" w:tplc="08180001">
      <w:start w:val="1"/>
      <w:numFmt w:val="bullet"/>
      <w:lvlText w:val=""/>
      <w:lvlJc w:val="left"/>
      <w:pPr>
        <w:ind w:left="750" w:hanging="360"/>
      </w:pPr>
      <w:rPr>
        <w:rFonts w:ascii="Symbol" w:hAnsi="Symbol" w:hint="default"/>
      </w:rPr>
    </w:lvl>
    <w:lvl w:ilvl="1" w:tplc="08180003" w:tentative="1">
      <w:start w:val="1"/>
      <w:numFmt w:val="bullet"/>
      <w:lvlText w:val="o"/>
      <w:lvlJc w:val="left"/>
      <w:pPr>
        <w:ind w:left="1470" w:hanging="360"/>
      </w:pPr>
      <w:rPr>
        <w:rFonts w:ascii="Courier New" w:hAnsi="Courier New" w:cs="Courier New" w:hint="default"/>
      </w:rPr>
    </w:lvl>
    <w:lvl w:ilvl="2" w:tplc="08180005" w:tentative="1">
      <w:start w:val="1"/>
      <w:numFmt w:val="bullet"/>
      <w:lvlText w:val=""/>
      <w:lvlJc w:val="left"/>
      <w:pPr>
        <w:ind w:left="2190" w:hanging="360"/>
      </w:pPr>
      <w:rPr>
        <w:rFonts w:ascii="Wingdings" w:hAnsi="Wingdings" w:hint="default"/>
      </w:rPr>
    </w:lvl>
    <w:lvl w:ilvl="3" w:tplc="08180001" w:tentative="1">
      <w:start w:val="1"/>
      <w:numFmt w:val="bullet"/>
      <w:lvlText w:val=""/>
      <w:lvlJc w:val="left"/>
      <w:pPr>
        <w:ind w:left="2910" w:hanging="360"/>
      </w:pPr>
      <w:rPr>
        <w:rFonts w:ascii="Symbol" w:hAnsi="Symbol" w:hint="default"/>
      </w:rPr>
    </w:lvl>
    <w:lvl w:ilvl="4" w:tplc="08180003" w:tentative="1">
      <w:start w:val="1"/>
      <w:numFmt w:val="bullet"/>
      <w:lvlText w:val="o"/>
      <w:lvlJc w:val="left"/>
      <w:pPr>
        <w:ind w:left="3630" w:hanging="360"/>
      </w:pPr>
      <w:rPr>
        <w:rFonts w:ascii="Courier New" w:hAnsi="Courier New" w:cs="Courier New" w:hint="default"/>
      </w:rPr>
    </w:lvl>
    <w:lvl w:ilvl="5" w:tplc="08180005" w:tentative="1">
      <w:start w:val="1"/>
      <w:numFmt w:val="bullet"/>
      <w:lvlText w:val=""/>
      <w:lvlJc w:val="left"/>
      <w:pPr>
        <w:ind w:left="4350" w:hanging="360"/>
      </w:pPr>
      <w:rPr>
        <w:rFonts w:ascii="Wingdings" w:hAnsi="Wingdings" w:hint="default"/>
      </w:rPr>
    </w:lvl>
    <w:lvl w:ilvl="6" w:tplc="08180001" w:tentative="1">
      <w:start w:val="1"/>
      <w:numFmt w:val="bullet"/>
      <w:lvlText w:val=""/>
      <w:lvlJc w:val="left"/>
      <w:pPr>
        <w:ind w:left="5070" w:hanging="360"/>
      </w:pPr>
      <w:rPr>
        <w:rFonts w:ascii="Symbol" w:hAnsi="Symbol" w:hint="default"/>
      </w:rPr>
    </w:lvl>
    <w:lvl w:ilvl="7" w:tplc="08180003" w:tentative="1">
      <w:start w:val="1"/>
      <w:numFmt w:val="bullet"/>
      <w:lvlText w:val="o"/>
      <w:lvlJc w:val="left"/>
      <w:pPr>
        <w:ind w:left="5790" w:hanging="360"/>
      </w:pPr>
      <w:rPr>
        <w:rFonts w:ascii="Courier New" w:hAnsi="Courier New" w:cs="Courier New" w:hint="default"/>
      </w:rPr>
    </w:lvl>
    <w:lvl w:ilvl="8" w:tplc="08180005" w:tentative="1">
      <w:start w:val="1"/>
      <w:numFmt w:val="bullet"/>
      <w:lvlText w:val=""/>
      <w:lvlJc w:val="left"/>
      <w:pPr>
        <w:ind w:left="6510" w:hanging="360"/>
      </w:pPr>
      <w:rPr>
        <w:rFonts w:ascii="Wingdings" w:hAnsi="Wingdings" w:hint="default"/>
      </w:rPr>
    </w:lvl>
  </w:abstractNum>
  <w:abstractNum w:abstractNumId="57" w15:restartNumberingAfterBreak="0">
    <w:nsid w:val="4CA47B81"/>
    <w:multiLevelType w:val="multilevel"/>
    <w:tmpl w:val="5FAEF346"/>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58" w15:restartNumberingAfterBreak="0">
    <w:nsid w:val="4CC90B2F"/>
    <w:multiLevelType w:val="multilevel"/>
    <w:tmpl w:val="9AEE0F94"/>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59" w15:restartNumberingAfterBreak="0">
    <w:nsid w:val="4F647EFC"/>
    <w:multiLevelType w:val="multilevel"/>
    <w:tmpl w:val="B328926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60" w15:restartNumberingAfterBreak="0">
    <w:nsid w:val="501032A2"/>
    <w:multiLevelType w:val="hybridMultilevel"/>
    <w:tmpl w:val="5F129DE6"/>
    <w:lvl w:ilvl="0" w:tplc="08180001">
      <w:start w:val="1"/>
      <w:numFmt w:val="bullet"/>
      <w:lvlText w:val=""/>
      <w:lvlJc w:val="left"/>
      <w:pPr>
        <w:ind w:left="820" w:hanging="360"/>
      </w:pPr>
      <w:rPr>
        <w:rFonts w:ascii="Symbol" w:hAnsi="Symbol" w:hint="default"/>
      </w:rPr>
    </w:lvl>
    <w:lvl w:ilvl="1" w:tplc="08180003" w:tentative="1">
      <w:start w:val="1"/>
      <w:numFmt w:val="bullet"/>
      <w:lvlText w:val="o"/>
      <w:lvlJc w:val="left"/>
      <w:pPr>
        <w:ind w:left="1540" w:hanging="360"/>
      </w:pPr>
      <w:rPr>
        <w:rFonts w:ascii="Courier New" w:hAnsi="Courier New" w:cs="Courier New" w:hint="default"/>
      </w:rPr>
    </w:lvl>
    <w:lvl w:ilvl="2" w:tplc="08180005" w:tentative="1">
      <w:start w:val="1"/>
      <w:numFmt w:val="bullet"/>
      <w:lvlText w:val=""/>
      <w:lvlJc w:val="left"/>
      <w:pPr>
        <w:ind w:left="2260" w:hanging="360"/>
      </w:pPr>
      <w:rPr>
        <w:rFonts w:ascii="Wingdings" w:hAnsi="Wingdings" w:hint="default"/>
      </w:rPr>
    </w:lvl>
    <w:lvl w:ilvl="3" w:tplc="08180001" w:tentative="1">
      <w:start w:val="1"/>
      <w:numFmt w:val="bullet"/>
      <w:lvlText w:val=""/>
      <w:lvlJc w:val="left"/>
      <w:pPr>
        <w:ind w:left="2980" w:hanging="360"/>
      </w:pPr>
      <w:rPr>
        <w:rFonts w:ascii="Symbol" w:hAnsi="Symbol" w:hint="default"/>
      </w:rPr>
    </w:lvl>
    <w:lvl w:ilvl="4" w:tplc="08180003" w:tentative="1">
      <w:start w:val="1"/>
      <w:numFmt w:val="bullet"/>
      <w:lvlText w:val="o"/>
      <w:lvlJc w:val="left"/>
      <w:pPr>
        <w:ind w:left="3700" w:hanging="360"/>
      </w:pPr>
      <w:rPr>
        <w:rFonts w:ascii="Courier New" w:hAnsi="Courier New" w:cs="Courier New" w:hint="default"/>
      </w:rPr>
    </w:lvl>
    <w:lvl w:ilvl="5" w:tplc="08180005" w:tentative="1">
      <w:start w:val="1"/>
      <w:numFmt w:val="bullet"/>
      <w:lvlText w:val=""/>
      <w:lvlJc w:val="left"/>
      <w:pPr>
        <w:ind w:left="4420" w:hanging="360"/>
      </w:pPr>
      <w:rPr>
        <w:rFonts w:ascii="Wingdings" w:hAnsi="Wingdings" w:hint="default"/>
      </w:rPr>
    </w:lvl>
    <w:lvl w:ilvl="6" w:tplc="08180001" w:tentative="1">
      <w:start w:val="1"/>
      <w:numFmt w:val="bullet"/>
      <w:lvlText w:val=""/>
      <w:lvlJc w:val="left"/>
      <w:pPr>
        <w:ind w:left="5140" w:hanging="360"/>
      </w:pPr>
      <w:rPr>
        <w:rFonts w:ascii="Symbol" w:hAnsi="Symbol" w:hint="default"/>
      </w:rPr>
    </w:lvl>
    <w:lvl w:ilvl="7" w:tplc="08180003" w:tentative="1">
      <w:start w:val="1"/>
      <w:numFmt w:val="bullet"/>
      <w:lvlText w:val="o"/>
      <w:lvlJc w:val="left"/>
      <w:pPr>
        <w:ind w:left="5860" w:hanging="360"/>
      </w:pPr>
      <w:rPr>
        <w:rFonts w:ascii="Courier New" w:hAnsi="Courier New" w:cs="Courier New" w:hint="default"/>
      </w:rPr>
    </w:lvl>
    <w:lvl w:ilvl="8" w:tplc="08180005" w:tentative="1">
      <w:start w:val="1"/>
      <w:numFmt w:val="bullet"/>
      <w:lvlText w:val=""/>
      <w:lvlJc w:val="left"/>
      <w:pPr>
        <w:ind w:left="6580" w:hanging="360"/>
      </w:pPr>
      <w:rPr>
        <w:rFonts w:ascii="Wingdings" w:hAnsi="Wingdings" w:hint="default"/>
      </w:rPr>
    </w:lvl>
  </w:abstractNum>
  <w:abstractNum w:abstractNumId="61" w15:restartNumberingAfterBreak="0">
    <w:nsid w:val="5499464F"/>
    <w:multiLevelType w:val="multilevel"/>
    <w:tmpl w:val="15281800"/>
    <w:lvl w:ilvl="0">
      <w:start w:val="1"/>
      <w:numFmt w:val="bullet"/>
      <w:lvlText w:val=""/>
      <w:lvlJc w:val="left"/>
      <w:pPr>
        <w:ind w:left="789" w:hanging="357"/>
      </w:pPr>
    </w:lvl>
    <w:lvl w:ilvl="1">
      <w:start w:val="1"/>
      <w:numFmt w:val="bullet"/>
      <w:lvlText w:val="o"/>
      <w:lvlJc w:val="left"/>
      <w:pPr>
        <w:ind w:left="1509" w:hanging="360"/>
      </w:pPr>
    </w:lvl>
    <w:lvl w:ilvl="2">
      <w:start w:val="1"/>
      <w:numFmt w:val="bullet"/>
      <w:lvlText w:val="▪"/>
      <w:lvlJc w:val="left"/>
      <w:pPr>
        <w:ind w:left="2229" w:hanging="360"/>
      </w:pPr>
    </w:lvl>
    <w:lvl w:ilvl="3">
      <w:start w:val="1"/>
      <w:numFmt w:val="bullet"/>
      <w:lvlText w:val="●"/>
      <w:lvlJc w:val="left"/>
      <w:pPr>
        <w:ind w:left="2949" w:hanging="360"/>
      </w:pPr>
    </w:lvl>
    <w:lvl w:ilvl="4">
      <w:start w:val="1"/>
      <w:numFmt w:val="bullet"/>
      <w:lvlText w:val="o"/>
      <w:lvlJc w:val="left"/>
      <w:pPr>
        <w:ind w:left="3669" w:hanging="360"/>
      </w:pPr>
    </w:lvl>
    <w:lvl w:ilvl="5">
      <w:start w:val="1"/>
      <w:numFmt w:val="bullet"/>
      <w:lvlText w:val="▪"/>
      <w:lvlJc w:val="left"/>
      <w:pPr>
        <w:ind w:left="4389" w:hanging="360"/>
      </w:pPr>
    </w:lvl>
    <w:lvl w:ilvl="6">
      <w:start w:val="1"/>
      <w:numFmt w:val="bullet"/>
      <w:lvlText w:val="●"/>
      <w:lvlJc w:val="left"/>
      <w:pPr>
        <w:ind w:left="5109" w:hanging="360"/>
      </w:pPr>
    </w:lvl>
    <w:lvl w:ilvl="7">
      <w:start w:val="1"/>
      <w:numFmt w:val="bullet"/>
      <w:lvlText w:val="o"/>
      <w:lvlJc w:val="left"/>
      <w:pPr>
        <w:ind w:left="5829" w:hanging="360"/>
      </w:pPr>
    </w:lvl>
    <w:lvl w:ilvl="8">
      <w:start w:val="1"/>
      <w:numFmt w:val="bullet"/>
      <w:lvlText w:val="▪"/>
      <w:lvlJc w:val="left"/>
      <w:pPr>
        <w:ind w:left="6549" w:hanging="360"/>
      </w:pPr>
    </w:lvl>
  </w:abstractNum>
  <w:abstractNum w:abstractNumId="62" w15:restartNumberingAfterBreak="0">
    <w:nsid w:val="5A566D52"/>
    <w:multiLevelType w:val="multilevel"/>
    <w:tmpl w:val="BC1029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63" w15:restartNumberingAfterBreak="0">
    <w:nsid w:val="5D205597"/>
    <w:multiLevelType w:val="multilevel"/>
    <w:tmpl w:val="46F0D10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lvl>
    <w:lvl w:ilvl="2">
      <w:start w:val="1"/>
      <w:numFmt w:val="bullet"/>
      <w:lvlText w:val="▪"/>
      <w:lvlJc w:val="left"/>
      <w:pPr>
        <w:ind w:left="2520" w:hanging="360"/>
      </w:pPr>
    </w:lvl>
    <w:lvl w:ilvl="3">
      <w:start w:val="1"/>
      <w:numFmt w:val="bullet"/>
      <w:lvlText w:val="●"/>
      <w:lvlJc w:val="left"/>
      <w:pPr>
        <w:ind w:left="3240" w:hanging="360"/>
      </w:pPr>
    </w:lvl>
    <w:lvl w:ilvl="4">
      <w:start w:val="1"/>
      <w:numFmt w:val="bullet"/>
      <w:lvlText w:val="o"/>
      <w:lvlJc w:val="left"/>
      <w:pPr>
        <w:ind w:left="3960" w:hanging="360"/>
      </w:pPr>
    </w:lvl>
    <w:lvl w:ilvl="5">
      <w:start w:val="1"/>
      <w:numFmt w:val="bullet"/>
      <w:lvlText w:val="▪"/>
      <w:lvlJc w:val="left"/>
      <w:pPr>
        <w:ind w:left="4680" w:hanging="360"/>
      </w:pPr>
    </w:lvl>
    <w:lvl w:ilvl="6">
      <w:start w:val="1"/>
      <w:numFmt w:val="bullet"/>
      <w:lvlText w:val="●"/>
      <w:lvlJc w:val="left"/>
      <w:pPr>
        <w:ind w:left="5400" w:hanging="360"/>
      </w:pPr>
    </w:lvl>
    <w:lvl w:ilvl="7">
      <w:start w:val="1"/>
      <w:numFmt w:val="bullet"/>
      <w:lvlText w:val="o"/>
      <w:lvlJc w:val="left"/>
      <w:pPr>
        <w:ind w:left="6120" w:hanging="360"/>
      </w:pPr>
    </w:lvl>
    <w:lvl w:ilvl="8">
      <w:start w:val="1"/>
      <w:numFmt w:val="bullet"/>
      <w:lvlText w:val="▪"/>
      <w:lvlJc w:val="left"/>
      <w:pPr>
        <w:ind w:left="6840" w:hanging="360"/>
      </w:pPr>
    </w:lvl>
  </w:abstractNum>
  <w:abstractNum w:abstractNumId="64" w15:restartNumberingAfterBreak="0">
    <w:nsid w:val="5E5A5CAE"/>
    <w:multiLevelType w:val="hybridMultilevel"/>
    <w:tmpl w:val="7ECAADAA"/>
    <w:lvl w:ilvl="0" w:tplc="08180001">
      <w:start w:val="1"/>
      <w:numFmt w:val="bullet"/>
      <w:lvlText w:val=""/>
      <w:lvlJc w:val="left"/>
      <w:pPr>
        <w:ind w:left="756" w:hanging="360"/>
      </w:pPr>
      <w:rPr>
        <w:rFonts w:ascii="Symbol" w:hAnsi="Symbol" w:hint="default"/>
      </w:rPr>
    </w:lvl>
    <w:lvl w:ilvl="1" w:tplc="08180003" w:tentative="1">
      <w:start w:val="1"/>
      <w:numFmt w:val="bullet"/>
      <w:lvlText w:val="o"/>
      <w:lvlJc w:val="left"/>
      <w:pPr>
        <w:ind w:left="1476" w:hanging="360"/>
      </w:pPr>
      <w:rPr>
        <w:rFonts w:ascii="Courier New" w:hAnsi="Courier New" w:cs="Courier New" w:hint="default"/>
      </w:rPr>
    </w:lvl>
    <w:lvl w:ilvl="2" w:tplc="08180005" w:tentative="1">
      <w:start w:val="1"/>
      <w:numFmt w:val="bullet"/>
      <w:lvlText w:val=""/>
      <w:lvlJc w:val="left"/>
      <w:pPr>
        <w:ind w:left="2196" w:hanging="360"/>
      </w:pPr>
      <w:rPr>
        <w:rFonts w:ascii="Wingdings" w:hAnsi="Wingdings" w:hint="default"/>
      </w:rPr>
    </w:lvl>
    <w:lvl w:ilvl="3" w:tplc="08180001" w:tentative="1">
      <w:start w:val="1"/>
      <w:numFmt w:val="bullet"/>
      <w:lvlText w:val=""/>
      <w:lvlJc w:val="left"/>
      <w:pPr>
        <w:ind w:left="2916" w:hanging="360"/>
      </w:pPr>
      <w:rPr>
        <w:rFonts w:ascii="Symbol" w:hAnsi="Symbol" w:hint="default"/>
      </w:rPr>
    </w:lvl>
    <w:lvl w:ilvl="4" w:tplc="08180003" w:tentative="1">
      <w:start w:val="1"/>
      <w:numFmt w:val="bullet"/>
      <w:lvlText w:val="o"/>
      <w:lvlJc w:val="left"/>
      <w:pPr>
        <w:ind w:left="3636" w:hanging="360"/>
      </w:pPr>
      <w:rPr>
        <w:rFonts w:ascii="Courier New" w:hAnsi="Courier New" w:cs="Courier New" w:hint="default"/>
      </w:rPr>
    </w:lvl>
    <w:lvl w:ilvl="5" w:tplc="08180005" w:tentative="1">
      <w:start w:val="1"/>
      <w:numFmt w:val="bullet"/>
      <w:lvlText w:val=""/>
      <w:lvlJc w:val="left"/>
      <w:pPr>
        <w:ind w:left="4356" w:hanging="360"/>
      </w:pPr>
      <w:rPr>
        <w:rFonts w:ascii="Wingdings" w:hAnsi="Wingdings" w:hint="default"/>
      </w:rPr>
    </w:lvl>
    <w:lvl w:ilvl="6" w:tplc="08180001" w:tentative="1">
      <w:start w:val="1"/>
      <w:numFmt w:val="bullet"/>
      <w:lvlText w:val=""/>
      <w:lvlJc w:val="left"/>
      <w:pPr>
        <w:ind w:left="5076" w:hanging="360"/>
      </w:pPr>
      <w:rPr>
        <w:rFonts w:ascii="Symbol" w:hAnsi="Symbol" w:hint="default"/>
      </w:rPr>
    </w:lvl>
    <w:lvl w:ilvl="7" w:tplc="08180003" w:tentative="1">
      <w:start w:val="1"/>
      <w:numFmt w:val="bullet"/>
      <w:lvlText w:val="o"/>
      <w:lvlJc w:val="left"/>
      <w:pPr>
        <w:ind w:left="5796" w:hanging="360"/>
      </w:pPr>
      <w:rPr>
        <w:rFonts w:ascii="Courier New" w:hAnsi="Courier New" w:cs="Courier New" w:hint="default"/>
      </w:rPr>
    </w:lvl>
    <w:lvl w:ilvl="8" w:tplc="08180005" w:tentative="1">
      <w:start w:val="1"/>
      <w:numFmt w:val="bullet"/>
      <w:lvlText w:val=""/>
      <w:lvlJc w:val="left"/>
      <w:pPr>
        <w:ind w:left="6516" w:hanging="360"/>
      </w:pPr>
      <w:rPr>
        <w:rFonts w:ascii="Wingdings" w:hAnsi="Wingdings" w:hint="default"/>
      </w:rPr>
    </w:lvl>
  </w:abstractNum>
  <w:abstractNum w:abstractNumId="65" w15:restartNumberingAfterBreak="0">
    <w:nsid w:val="5E75766D"/>
    <w:multiLevelType w:val="multilevel"/>
    <w:tmpl w:val="1846BF02"/>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66" w15:restartNumberingAfterBreak="0">
    <w:nsid w:val="5F691B10"/>
    <w:multiLevelType w:val="hybridMultilevel"/>
    <w:tmpl w:val="C8144328"/>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67" w15:restartNumberingAfterBreak="0">
    <w:nsid w:val="5F8C453F"/>
    <w:multiLevelType w:val="multilevel"/>
    <w:tmpl w:val="655C03F8"/>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8" w15:restartNumberingAfterBreak="0">
    <w:nsid w:val="60AD2996"/>
    <w:multiLevelType w:val="hybridMultilevel"/>
    <w:tmpl w:val="102CB46E"/>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69" w15:restartNumberingAfterBreak="0">
    <w:nsid w:val="60D50654"/>
    <w:multiLevelType w:val="multilevel"/>
    <w:tmpl w:val="0184932E"/>
    <w:lvl w:ilvl="0">
      <w:start w:val="1"/>
      <w:numFmt w:val="bullet"/>
      <w:lvlText w:val="●"/>
      <w:lvlJc w:val="left"/>
      <w:pPr>
        <w:ind w:left="720" w:hanging="360"/>
      </w:pPr>
      <w:rPr>
        <w:rFonts w:ascii="Liberation Serif" w:eastAsia="Liberation Serif" w:hAnsi="Liberation Serif" w:cs="Liberation Serif"/>
        <w:u w:val="none"/>
      </w:rPr>
    </w:lvl>
    <w:lvl w:ilvl="1">
      <w:start w:val="1"/>
      <w:numFmt w:val="bullet"/>
      <w:lvlText w:val="○"/>
      <w:lvlJc w:val="left"/>
      <w:pPr>
        <w:ind w:left="1440" w:hanging="360"/>
      </w:pPr>
      <w:rPr>
        <w:rFonts w:ascii="Liberation Serif" w:eastAsia="Liberation Serif" w:hAnsi="Liberation Serif" w:cs="Liberation Serif"/>
        <w:u w:val="none"/>
      </w:rPr>
    </w:lvl>
    <w:lvl w:ilvl="2">
      <w:start w:val="1"/>
      <w:numFmt w:val="bullet"/>
      <w:lvlText w:val="■"/>
      <w:lvlJc w:val="left"/>
      <w:pPr>
        <w:ind w:left="2160" w:hanging="360"/>
      </w:pPr>
      <w:rPr>
        <w:rFonts w:ascii="Liberation Serif" w:eastAsia="Liberation Serif" w:hAnsi="Liberation Serif" w:cs="Liberation Serif"/>
        <w:u w:val="none"/>
      </w:rPr>
    </w:lvl>
    <w:lvl w:ilvl="3">
      <w:start w:val="1"/>
      <w:numFmt w:val="bullet"/>
      <w:lvlText w:val="●"/>
      <w:lvlJc w:val="left"/>
      <w:pPr>
        <w:ind w:left="2880" w:hanging="360"/>
      </w:pPr>
      <w:rPr>
        <w:rFonts w:ascii="Liberation Serif" w:eastAsia="Liberation Serif" w:hAnsi="Liberation Serif" w:cs="Liberation Serif"/>
        <w:u w:val="none"/>
      </w:rPr>
    </w:lvl>
    <w:lvl w:ilvl="4">
      <w:start w:val="1"/>
      <w:numFmt w:val="bullet"/>
      <w:lvlText w:val="○"/>
      <w:lvlJc w:val="left"/>
      <w:pPr>
        <w:ind w:left="3600" w:hanging="360"/>
      </w:pPr>
      <w:rPr>
        <w:rFonts w:ascii="Liberation Serif" w:eastAsia="Liberation Serif" w:hAnsi="Liberation Serif" w:cs="Liberation Serif"/>
        <w:u w:val="none"/>
      </w:rPr>
    </w:lvl>
    <w:lvl w:ilvl="5">
      <w:start w:val="1"/>
      <w:numFmt w:val="bullet"/>
      <w:lvlText w:val="■"/>
      <w:lvlJc w:val="left"/>
      <w:pPr>
        <w:ind w:left="4320" w:hanging="360"/>
      </w:pPr>
      <w:rPr>
        <w:rFonts w:ascii="Liberation Serif" w:eastAsia="Liberation Serif" w:hAnsi="Liberation Serif" w:cs="Liberation Serif"/>
        <w:u w:val="none"/>
      </w:rPr>
    </w:lvl>
    <w:lvl w:ilvl="6">
      <w:start w:val="1"/>
      <w:numFmt w:val="bullet"/>
      <w:lvlText w:val="●"/>
      <w:lvlJc w:val="left"/>
      <w:pPr>
        <w:ind w:left="5040" w:hanging="360"/>
      </w:pPr>
      <w:rPr>
        <w:rFonts w:ascii="Liberation Serif" w:eastAsia="Liberation Serif" w:hAnsi="Liberation Serif" w:cs="Liberation Serif"/>
        <w:u w:val="none"/>
      </w:rPr>
    </w:lvl>
    <w:lvl w:ilvl="7">
      <w:start w:val="1"/>
      <w:numFmt w:val="bullet"/>
      <w:lvlText w:val="○"/>
      <w:lvlJc w:val="left"/>
      <w:pPr>
        <w:ind w:left="5760" w:hanging="360"/>
      </w:pPr>
      <w:rPr>
        <w:rFonts w:ascii="Liberation Serif" w:eastAsia="Liberation Serif" w:hAnsi="Liberation Serif" w:cs="Liberation Serif"/>
        <w:u w:val="none"/>
      </w:rPr>
    </w:lvl>
    <w:lvl w:ilvl="8">
      <w:start w:val="1"/>
      <w:numFmt w:val="bullet"/>
      <w:lvlText w:val="■"/>
      <w:lvlJc w:val="left"/>
      <w:pPr>
        <w:ind w:left="6480" w:hanging="360"/>
      </w:pPr>
      <w:rPr>
        <w:rFonts w:ascii="Liberation Serif" w:eastAsia="Liberation Serif" w:hAnsi="Liberation Serif" w:cs="Liberation Serif"/>
        <w:u w:val="none"/>
      </w:rPr>
    </w:lvl>
  </w:abstractNum>
  <w:abstractNum w:abstractNumId="70" w15:restartNumberingAfterBreak="0">
    <w:nsid w:val="60F32031"/>
    <w:multiLevelType w:val="multilevel"/>
    <w:tmpl w:val="BEEE480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20A62FF"/>
    <w:multiLevelType w:val="multilevel"/>
    <w:tmpl w:val="0F98BC8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6FB062A"/>
    <w:multiLevelType w:val="multilevel"/>
    <w:tmpl w:val="1F66F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73" w15:restartNumberingAfterBreak="0">
    <w:nsid w:val="6C4E2AFC"/>
    <w:multiLevelType w:val="multilevel"/>
    <w:tmpl w:val="E182BD44"/>
    <w:lvl w:ilvl="0">
      <w:start w:val="1"/>
      <w:numFmt w:val="bullet"/>
      <w:lvlText w:val=""/>
      <w:lvlJc w:val="left"/>
      <w:pPr>
        <w:ind w:left="789" w:hanging="357"/>
      </w:pPr>
      <w:rPr>
        <w:rFonts w:ascii="Wingdings" w:hAnsi="Wingdings" w:hint="default"/>
      </w:rPr>
    </w:lvl>
    <w:lvl w:ilvl="1">
      <w:start w:val="1"/>
      <w:numFmt w:val="bullet"/>
      <w:lvlText w:val="o"/>
      <w:lvlJc w:val="left"/>
      <w:pPr>
        <w:ind w:left="1509" w:hanging="360"/>
      </w:pPr>
    </w:lvl>
    <w:lvl w:ilvl="2">
      <w:start w:val="1"/>
      <w:numFmt w:val="bullet"/>
      <w:lvlText w:val="▪"/>
      <w:lvlJc w:val="left"/>
      <w:pPr>
        <w:ind w:left="2229" w:hanging="360"/>
      </w:pPr>
    </w:lvl>
    <w:lvl w:ilvl="3">
      <w:start w:val="1"/>
      <w:numFmt w:val="bullet"/>
      <w:lvlText w:val="●"/>
      <w:lvlJc w:val="left"/>
      <w:pPr>
        <w:ind w:left="2949" w:hanging="360"/>
      </w:pPr>
    </w:lvl>
    <w:lvl w:ilvl="4">
      <w:start w:val="1"/>
      <w:numFmt w:val="bullet"/>
      <w:lvlText w:val="o"/>
      <w:lvlJc w:val="left"/>
      <w:pPr>
        <w:ind w:left="3669" w:hanging="360"/>
      </w:pPr>
    </w:lvl>
    <w:lvl w:ilvl="5">
      <w:start w:val="1"/>
      <w:numFmt w:val="bullet"/>
      <w:lvlText w:val="▪"/>
      <w:lvlJc w:val="left"/>
      <w:pPr>
        <w:ind w:left="4389" w:hanging="360"/>
      </w:pPr>
    </w:lvl>
    <w:lvl w:ilvl="6">
      <w:start w:val="1"/>
      <w:numFmt w:val="bullet"/>
      <w:lvlText w:val="●"/>
      <w:lvlJc w:val="left"/>
      <w:pPr>
        <w:ind w:left="5109" w:hanging="360"/>
      </w:pPr>
    </w:lvl>
    <w:lvl w:ilvl="7">
      <w:start w:val="1"/>
      <w:numFmt w:val="bullet"/>
      <w:lvlText w:val="o"/>
      <w:lvlJc w:val="left"/>
      <w:pPr>
        <w:ind w:left="5829" w:hanging="360"/>
      </w:pPr>
    </w:lvl>
    <w:lvl w:ilvl="8">
      <w:start w:val="1"/>
      <w:numFmt w:val="bullet"/>
      <w:lvlText w:val="▪"/>
      <w:lvlJc w:val="left"/>
      <w:pPr>
        <w:ind w:left="6549" w:hanging="360"/>
      </w:pPr>
    </w:lvl>
  </w:abstractNum>
  <w:abstractNum w:abstractNumId="74" w15:restartNumberingAfterBreak="0">
    <w:nsid w:val="6CFD76BA"/>
    <w:multiLevelType w:val="multilevel"/>
    <w:tmpl w:val="287CA01C"/>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75" w15:restartNumberingAfterBreak="0">
    <w:nsid w:val="6D9E0C76"/>
    <w:multiLevelType w:val="multilevel"/>
    <w:tmpl w:val="38487A3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76" w15:restartNumberingAfterBreak="0">
    <w:nsid w:val="6DAD4598"/>
    <w:multiLevelType w:val="multilevel"/>
    <w:tmpl w:val="F0F45E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77" w15:restartNumberingAfterBreak="0">
    <w:nsid w:val="6E4478C2"/>
    <w:multiLevelType w:val="hybridMultilevel"/>
    <w:tmpl w:val="E68ACD80"/>
    <w:lvl w:ilvl="0" w:tplc="D5301A42">
      <w:numFmt w:val="bullet"/>
      <w:lvlText w:val="-"/>
      <w:lvlJc w:val="left"/>
      <w:pPr>
        <w:ind w:left="1287" w:hanging="360"/>
      </w:pPr>
      <w:rPr>
        <w:rFonts w:ascii="Times New Roman" w:eastAsia="Times New Roman" w:hAnsi="Times New Roman" w:cs="Times New Roman"/>
        <w:b w:val="0"/>
        <w:smallCaps w:val="0"/>
        <w:color w:val="000000"/>
        <w:spacing w:val="0"/>
        <w:w w:val="100"/>
        <w:sz w:val="22"/>
        <w:szCs w:val="22"/>
        <w:u w:val="none"/>
        <w:vertAlign w:val="baseline"/>
        <w:lang w:val="ro-RO" w:eastAsia="ro-RO" w:bidi="ro-RO"/>
      </w:rPr>
    </w:lvl>
    <w:lvl w:ilvl="1" w:tplc="08180003" w:tentative="1">
      <w:start w:val="1"/>
      <w:numFmt w:val="bullet"/>
      <w:lvlText w:val="o"/>
      <w:lvlJc w:val="left"/>
      <w:pPr>
        <w:ind w:left="2007" w:hanging="360"/>
      </w:pPr>
      <w:rPr>
        <w:rFonts w:ascii="Courier New" w:hAnsi="Courier New" w:cs="Courier New" w:hint="default"/>
      </w:rPr>
    </w:lvl>
    <w:lvl w:ilvl="2" w:tplc="08180005" w:tentative="1">
      <w:start w:val="1"/>
      <w:numFmt w:val="bullet"/>
      <w:lvlText w:val=""/>
      <w:lvlJc w:val="left"/>
      <w:pPr>
        <w:ind w:left="2727" w:hanging="360"/>
      </w:pPr>
      <w:rPr>
        <w:rFonts w:ascii="Wingdings" w:hAnsi="Wingdings" w:hint="default"/>
      </w:rPr>
    </w:lvl>
    <w:lvl w:ilvl="3" w:tplc="08180001" w:tentative="1">
      <w:start w:val="1"/>
      <w:numFmt w:val="bullet"/>
      <w:lvlText w:val=""/>
      <w:lvlJc w:val="left"/>
      <w:pPr>
        <w:ind w:left="3447" w:hanging="360"/>
      </w:pPr>
      <w:rPr>
        <w:rFonts w:ascii="Symbol" w:hAnsi="Symbol" w:hint="default"/>
      </w:rPr>
    </w:lvl>
    <w:lvl w:ilvl="4" w:tplc="08180003" w:tentative="1">
      <w:start w:val="1"/>
      <w:numFmt w:val="bullet"/>
      <w:lvlText w:val="o"/>
      <w:lvlJc w:val="left"/>
      <w:pPr>
        <w:ind w:left="4167" w:hanging="360"/>
      </w:pPr>
      <w:rPr>
        <w:rFonts w:ascii="Courier New" w:hAnsi="Courier New" w:cs="Courier New" w:hint="default"/>
      </w:rPr>
    </w:lvl>
    <w:lvl w:ilvl="5" w:tplc="08180005" w:tentative="1">
      <w:start w:val="1"/>
      <w:numFmt w:val="bullet"/>
      <w:lvlText w:val=""/>
      <w:lvlJc w:val="left"/>
      <w:pPr>
        <w:ind w:left="4887" w:hanging="360"/>
      </w:pPr>
      <w:rPr>
        <w:rFonts w:ascii="Wingdings" w:hAnsi="Wingdings" w:hint="default"/>
      </w:rPr>
    </w:lvl>
    <w:lvl w:ilvl="6" w:tplc="08180001" w:tentative="1">
      <w:start w:val="1"/>
      <w:numFmt w:val="bullet"/>
      <w:lvlText w:val=""/>
      <w:lvlJc w:val="left"/>
      <w:pPr>
        <w:ind w:left="5607" w:hanging="360"/>
      </w:pPr>
      <w:rPr>
        <w:rFonts w:ascii="Symbol" w:hAnsi="Symbol" w:hint="default"/>
      </w:rPr>
    </w:lvl>
    <w:lvl w:ilvl="7" w:tplc="08180003" w:tentative="1">
      <w:start w:val="1"/>
      <w:numFmt w:val="bullet"/>
      <w:lvlText w:val="o"/>
      <w:lvlJc w:val="left"/>
      <w:pPr>
        <w:ind w:left="6327" w:hanging="360"/>
      </w:pPr>
      <w:rPr>
        <w:rFonts w:ascii="Courier New" w:hAnsi="Courier New" w:cs="Courier New" w:hint="default"/>
      </w:rPr>
    </w:lvl>
    <w:lvl w:ilvl="8" w:tplc="08180005" w:tentative="1">
      <w:start w:val="1"/>
      <w:numFmt w:val="bullet"/>
      <w:lvlText w:val=""/>
      <w:lvlJc w:val="left"/>
      <w:pPr>
        <w:ind w:left="7047" w:hanging="360"/>
      </w:pPr>
      <w:rPr>
        <w:rFonts w:ascii="Wingdings" w:hAnsi="Wingdings" w:hint="default"/>
      </w:rPr>
    </w:lvl>
  </w:abstractNum>
  <w:abstractNum w:abstractNumId="78" w15:restartNumberingAfterBreak="0">
    <w:nsid w:val="70BF0D3D"/>
    <w:multiLevelType w:val="multilevel"/>
    <w:tmpl w:val="47980E40"/>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79" w15:restartNumberingAfterBreak="0">
    <w:nsid w:val="70CC1D47"/>
    <w:multiLevelType w:val="hybridMultilevel"/>
    <w:tmpl w:val="C4D26354"/>
    <w:lvl w:ilvl="0" w:tplc="08180001">
      <w:start w:val="1"/>
      <w:numFmt w:val="bullet"/>
      <w:lvlText w:val=""/>
      <w:lvlJc w:val="left"/>
      <w:pPr>
        <w:ind w:left="1440" w:hanging="360"/>
      </w:pPr>
      <w:rPr>
        <w:rFonts w:ascii="Symbol" w:hAnsi="Symbol" w:hint="default"/>
      </w:rPr>
    </w:lvl>
    <w:lvl w:ilvl="1" w:tplc="08180003" w:tentative="1">
      <w:start w:val="1"/>
      <w:numFmt w:val="bullet"/>
      <w:lvlText w:val="o"/>
      <w:lvlJc w:val="left"/>
      <w:pPr>
        <w:ind w:left="2160" w:hanging="360"/>
      </w:pPr>
      <w:rPr>
        <w:rFonts w:ascii="Courier New" w:hAnsi="Courier New" w:cs="Courier New" w:hint="default"/>
      </w:rPr>
    </w:lvl>
    <w:lvl w:ilvl="2" w:tplc="08180005" w:tentative="1">
      <w:start w:val="1"/>
      <w:numFmt w:val="bullet"/>
      <w:lvlText w:val=""/>
      <w:lvlJc w:val="left"/>
      <w:pPr>
        <w:ind w:left="2880" w:hanging="360"/>
      </w:pPr>
      <w:rPr>
        <w:rFonts w:ascii="Wingdings" w:hAnsi="Wingdings" w:hint="default"/>
      </w:rPr>
    </w:lvl>
    <w:lvl w:ilvl="3" w:tplc="08180001" w:tentative="1">
      <w:start w:val="1"/>
      <w:numFmt w:val="bullet"/>
      <w:lvlText w:val=""/>
      <w:lvlJc w:val="left"/>
      <w:pPr>
        <w:ind w:left="3600" w:hanging="360"/>
      </w:pPr>
      <w:rPr>
        <w:rFonts w:ascii="Symbol" w:hAnsi="Symbol" w:hint="default"/>
      </w:rPr>
    </w:lvl>
    <w:lvl w:ilvl="4" w:tplc="08180003" w:tentative="1">
      <w:start w:val="1"/>
      <w:numFmt w:val="bullet"/>
      <w:lvlText w:val="o"/>
      <w:lvlJc w:val="left"/>
      <w:pPr>
        <w:ind w:left="4320" w:hanging="360"/>
      </w:pPr>
      <w:rPr>
        <w:rFonts w:ascii="Courier New" w:hAnsi="Courier New" w:cs="Courier New" w:hint="default"/>
      </w:rPr>
    </w:lvl>
    <w:lvl w:ilvl="5" w:tplc="08180005" w:tentative="1">
      <w:start w:val="1"/>
      <w:numFmt w:val="bullet"/>
      <w:lvlText w:val=""/>
      <w:lvlJc w:val="left"/>
      <w:pPr>
        <w:ind w:left="5040" w:hanging="360"/>
      </w:pPr>
      <w:rPr>
        <w:rFonts w:ascii="Wingdings" w:hAnsi="Wingdings" w:hint="default"/>
      </w:rPr>
    </w:lvl>
    <w:lvl w:ilvl="6" w:tplc="08180001" w:tentative="1">
      <w:start w:val="1"/>
      <w:numFmt w:val="bullet"/>
      <w:lvlText w:val=""/>
      <w:lvlJc w:val="left"/>
      <w:pPr>
        <w:ind w:left="5760" w:hanging="360"/>
      </w:pPr>
      <w:rPr>
        <w:rFonts w:ascii="Symbol" w:hAnsi="Symbol" w:hint="default"/>
      </w:rPr>
    </w:lvl>
    <w:lvl w:ilvl="7" w:tplc="08180003" w:tentative="1">
      <w:start w:val="1"/>
      <w:numFmt w:val="bullet"/>
      <w:lvlText w:val="o"/>
      <w:lvlJc w:val="left"/>
      <w:pPr>
        <w:ind w:left="6480" w:hanging="360"/>
      </w:pPr>
      <w:rPr>
        <w:rFonts w:ascii="Courier New" w:hAnsi="Courier New" w:cs="Courier New" w:hint="default"/>
      </w:rPr>
    </w:lvl>
    <w:lvl w:ilvl="8" w:tplc="08180005" w:tentative="1">
      <w:start w:val="1"/>
      <w:numFmt w:val="bullet"/>
      <w:lvlText w:val=""/>
      <w:lvlJc w:val="left"/>
      <w:pPr>
        <w:ind w:left="7200" w:hanging="360"/>
      </w:pPr>
      <w:rPr>
        <w:rFonts w:ascii="Wingdings" w:hAnsi="Wingdings" w:hint="default"/>
      </w:rPr>
    </w:lvl>
  </w:abstractNum>
  <w:abstractNum w:abstractNumId="80" w15:restartNumberingAfterBreak="0">
    <w:nsid w:val="71B91DB3"/>
    <w:multiLevelType w:val="hybridMultilevel"/>
    <w:tmpl w:val="1B92174A"/>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81" w15:restartNumberingAfterBreak="0">
    <w:nsid w:val="767E060B"/>
    <w:multiLevelType w:val="hybridMultilevel"/>
    <w:tmpl w:val="097C47C0"/>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82" w15:restartNumberingAfterBreak="0">
    <w:nsid w:val="7B400D03"/>
    <w:multiLevelType w:val="multilevel"/>
    <w:tmpl w:val="D8FCFA80"/>
    <w:lvl w:ilvl="0">
      <w:start w:val="1"/>
      <w:numFmt w:val="bullet"/>
      <w:lvlText w:val=""/>
      <w:lvlJc w:val="left"/>
      <w:pPr>
        <w:ind w:left="1110" w:hanging="360"/>
      </w:pPr>
      <w:rPr>
        <w:rFonts w:ascii="Wingdings" w:hAnsi="Wingdings" w:hint="default"/>
      </w:rPr>
    </w:lvl>
    <w:lvl w:ilvl="1">
      <w:start w:val="1"/>
      <w:numFmt w:val="bullet"/>
      <w:lvlText w:val="o"/>
      <w:lvlJc w:val="left"/>
      <w:pPr>
        <w:ind w:left="1830" w:hanging="360"/>
      </w:pPr>
    </w:lvl>
    <w:lvl w:ilvl="2">
      <w:start w:val="1"/>
      <w:numFmt w:val="bullet"/>
      <w:lvlText w:val="▪"/>
      <w:lvlJc w:val="left"/>
      <w:pPr>
        <w:ind w:left="2550" w:hanging="360"/>
      </w:pPr>
    </w:lvl>
    <w:lvl w:ilvl="3">
      <w:start w:val="1"/>
      <w:numFmt w:val="bullet"/>
      <w:lvlText w:val="●"/>
      <w:lvlJc w:val="left"/>
      <w:pPr>
        <w:ind w:left="3270" w:hanging="360"/>
      </w:pPr>
    </w:lvl>
    <w:lvl w:ilvl="4">
      <w:start w:val="1"/>
      <w:numFmt w:val="bullet"/>
      <w:lvlText w:val="o"/>
      <w:lvlJc w:val="left"/>
      <w:pPr>
        <w:ind w:left="3990" w:hanging="360"/>
      </w:pPr>
    </w:lvl>
    <w:lvl w:ilvl="5">
      <w:start w:val="1"/>
      <w:numFmt w:val="bullet"/>
      <w:lvlText w:val="▪"/>
      <w:lvlJc w:val="left"/>
      <w:pPr>
        <w:ind w:left="4710" w:hanging="360"/>
      </w:pPr>
    </w:lvl>
    <w:lvl w:ilvl="6">
      <w:start w:val="1"/>
      <w:numFmt w:val="bullet"/>
      <w:lvlText w:val="●"/>
      <w:lvlJc w:val="left"/>
      <w:pPr>
        <w:ind w:left="5430" w:hanging="360"/>
      </w:pPr>
    </w:lvl>
    <w:lvl w:ilvl="7">
      <w:start w:val="1"/>
      <w:numFmt w:val="bullet"/>
      <w:lvlText w:val="o"/>
      <w:lvlJc w:val="left"/>
      <w:pPr>
        <w:ind w:left="6150" w:hanging="360"/>
      </w:pPr>
    </w:lvl>
    <w:lvl w:ilvl="8">
      <w:start w:val="1"/>
      <w:numFmt w:val="bullet"/>
      <w:lvlText w:val="▪"/>
      <w:lvlJc w:val="left"/>
      <w:pPr>
        <w:ind w:left="6870" w:hanging="360"/>
      </w:pPr>
    </w:lvl>
  </w:abstractNum>
  <w:abstractNum w:abstractNumId="83" w15:restartNumberingAfterBreak="0">
    <w:nsid w:val="7D561151"/>
    <w:multiLevelType w:val="multilevel"/>
    <w:tmpl w:val="B94E9E68"/>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84" w15:restartNumberingAfterBreak="0">
    <w:nsid w:val="7D8351B0"/>
    <w:multiLevelType w:val="multilevel"/>
    <w:tmpl w:val="F792295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E195EC7"/>
    <w:multiLevelType w:val="hybridMultilevel"/>
    <w:tmpl w:val="98DEFFE0"/>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num w:numId="1" w16cid:durableId="851263909">
    <w:abstractNumId w:val="67"/>
  </w:num>
  <w:num w:numId="2" w16cid:durableId="1532498004">
    <w:abstractNumId w:val="69"/>
  </w:num>
  <w:num w:numId="3" w16cid:durableId="1017928739">
    <w:abstractNumId w:val="5"/>
  </w:num>
  <w:num w:numId="4" w16cid:durableId="1365670456">
    <w:abstractNumId w:val="61"/>
  </w:num>
  <w:num w:numId="5" w16cid:durableId="162284806">
    <w:abstractNumId w:val="8"/>
  </w:num>
  <w:num w:numId="6" w16cid:durableId="183785264">
    <w:abstractNumId w:val="44"/>
  </w:num>
  <w:num w:numId="7" w16cid:durableId="1145586208">
    <w:abstractNumId w:val="24"/>
  </w:num>
  <w:num w:numId="8" w16cid:durableId="1833064645">
    <w:abstractNumId w:val="43"/>
  </w:num>
  <w:num w:numId="9" w16cid:durableId="105972389">
    <w:abstractNumId w:val="63"/>
  </w:num>
  <w:num w:numId="10" w16cid:durableId="977761443">
    <w:abstractNumId w:val="6"/>
  </w:num>
  <w:num w:numId="11" w16cid:durableId="285553393">
    <w:abstractNumId w:val="36"/>
  </w:num>
  <w:num w:numId="12" w16cid:durableId="1940062701">
    <w:abstractNumId w:val="11"/>
  </w:num>
  <w:num w:numId="13" w16cid:durableId="1321346531">
    <w:abstractNumId w:val="47"/>
  </w:num>
  <w:num w:numId="14" w16cid:durableId="267543050">
    <w:abstractNumId w:val="25"/>
  </w:num>
  <w:num w:numId="15" w16cid:durableId="1741518110">
    <w:abstractNumId w:val="20"/>
  </w:num>
  <w:num w:numId="16" w16cid:durableId="1654796684">
    <w:abstractNumId w:val="65"/>
  </w:num>
  <w:num w:numId="17" w16cid:durableId="1923249835">
    <w:abstractNumId w:val="2"/>
  </w:num>
  <w:num w:numId="18" w16cid:durableId="909535491">
    <w:abstractNumId w:val="33"/>
  </w:num>
  <w:num w:numId="19" w16cid:durableId="1645575295">
    <w:abstractNumId w:val="38"/>
  </w:num>
  <w:num w:numId="20" w16cid:durableId="660080194">
    <w:abstractNumId w:val="68"/>
  </w:num>
  <w:num w:numId="21" w16cid:durableId="582027972">
    <w:abstractNumId w:val="64"/>
  </w:num>
  <w:num w:numId="22" w16cid:durableId="815680790">
    <w:abstractNumId w:val="46"/>
  </w:num>
  <w:num w:numId="23" w16cid:durableId="913978474">
    <w:abstractNumId w:val="9"/>
  </w:num>
  <w:num w:numId="24" w16cid:durableId="885530862">
    <w:abstractNumId w:val="1"/>
  </w:num>
  <w:num w:numId="25" w16cid:durableId="1468931431">
    <w:abstractNumId w:val="72"/>
  </w:num>
  <w:num w:numId="26" w16cid:durableId="1634093145">
    <w:abstractNumId w:val="53"/>
  </w:num>
  <w:num w:numId="27" w16cid:durableId="280960829">
    <w:abstractNumId w:val="19"/>
  </w:num>
  <w:num w:numId="28" w16cid:durableId="349570003">
    <w:abstractNumId w:val="12"/>
  </w:num>
  <w:num w:numId="29" w16cid:durableId="284965056">
    <w:abstractNumId w:val="22"/>
  </w:num>
  <w:num w:numId="30" w16cid:durableId="2033875994">
    <w:abstractNumId w:val="3"/>
  </w:num>
  <w:num w:numId="31" w16cid:durableId="328364179">
    <w:abstractNumId w:val="21"/>
  </w:num>
  <w:num w:numId="32" w16cid:durableId="1214735148">
    <w:abstractNumId w:val="85"/>
  </w:num>
  <w:num w:numId="33" w16cid:durableId="1940336769">
    <w:abstractNumId w:val="66"/>
  </w:num>
  <w:num w:numId="34" w16cid:durableId="1016007378">
    <w:abstractNumId w:val="31"/>
  </w:num>
  <w:num w:numId="35" w16cid:durableId="426732883">
    <w:abstractNumId w:val="39"/>
  </w:num>
  <w:num w:numId="36" w16cid:durableId="1311640607">
    <w:abstractNumId w:val="80"/>
  </w:num>
  <w:num w:numId="37" w16cid:durableId="671838851">
    <w:abstractNumId w:val="26"/>
  </w:num>
  <w:num w:numId="38" w16cid:durableId="535581888">
    <w:abstractNumId w:val="49"/>
  </w:num>
  <w:num w:numId="39" w16cid:durableId="753939203">
    <w:abstractNumId w:val="10"/>
  </w:num>
  <w:num w:numId="40" w16cid:durableId="681932207">
    <w:abstractNumId w:val="56"/>
  </w:num>
  <w:num w:numId="41" w16cid:durableId="403186633">
    <w:abstractNumId w:val="57"/>
  </w:num>
  <w:num w:numId="42" w16cid:durableId="314071578">
    <w:abstractNumId w:val="54"/>
  </w:num>
  <w:num w:numId="43" w16cid:durableId="565144527">
    <w:abstractNumId w:val="29"/>
  </w:num>
  <w:num w:numId="44" w16cid:durableId="1268124732">
    <w:abstractNumId w:val="58"/>
  </w:num>
  <w:num w:numId="45" w16cid:durableId="1615019225">
    <w:abstractNumId w:val="75"/>
  </w:num>
  <w:num w:numId="46" w16cid:durableId="2105953862">
    <w:abstractNumId w:val="74"/>
  </w:num>
  <w:num w:numId="47" w16cid:durableId="519928373">
    <w:abstractNumId w:val="82"/>
  </w:num>
  <w:num w:numId="48" w16cid:durableId="1377774281">
    <w:abstractNumId w:val="4"/>
  </w:num>
  <w:num w:numId="49" w16cid:durableId="2092046523">
    <w:abstractNumId w:val="50"/>
  </w:num>
  <w:num w:numId="50" w16cid:durableId="709380945">
    <w:abstractNumId w:val="40"/>
  </w:num>
  <w:num w:numId="51" w16cid:durableId="1414083679">
    <w:abstractNumId w:val="23"/>
  </w:num>
  <w:num w:numId="52" w16cid:durableId="62417416">
    <w:abstractNumId w:val="83"/>
  </w:num>
  <w:num w:numId="53" w16cid:durableId="1279488225">
    <w:abstractNumId w:val="81"/>
  </w:num>
  <w:num w:numId="54" w16cid:durableId="987637126">
    <w:abstractNumId w:val="15"/>
  </w:num>
  <w:num w:numId="55" w16cid:durableId="1433553956">
    <w:abstractNumId w:val="7"/>
  </w:num>
  <w:num w:numId="56" w16cid:durableId="37630664">
    <w:abstractNumId w:val="0"/>
  </w:num>
  <w:num w:numId="57" w16cid:durableId="1157920076">
    <w:abstractNumId w:val="59"/>
  </w:num>
  <w:num w:numId="58" w16cid:durableId="1228807616">
    <w:abstractNumId w:val="48"/>
  </w:num>
  <w:num w:numId="59" w16cid:durableId="1530021733">
    <w:abstractNumId w:val="78"/>
  </w:num>
  <w:num w:numId="60" w16cid:durableId="317922678">
    <w:abstractNumId w:val="32"/>
  </w:num>
  <w:num w:numId="61" w16cid:durableId="474881818">
    <w:abstractNumId w:val="60"/>
  </w:num>
  <w:num w:numId="62" w16cid:durableId="1397127498">
    <w:abstractNumId w:val="70"/>
  </w:num>
  <w:num w:numId="63" w16cid:durableId="617641056">
    <w:abstractNumId w:val="28"/>
  </w:num>
  <w:num w:numId="64" w16cid:durableId="536503583">
    <w:abstractNumId w:val="17"/>
  </w:num>
  <w:num w:numId="65" w16cid:durableId="996155949">
    <w:abstractNumId w:val="76"/>
  </w:num>
  <w:num w:numId="66" w16cid:durableId="42222438">
    <w:abstractNumId w:val="13"/>
  </w:num>
  <w:num w:numId="67" w16cid:durableId="386614350">
    <w:abstractNumId w:val="84"/>
  </w:num>
  <w:num w:numId="68" w16cid:durableId="1877500523">
    <w:abstractNumId w:val="27"/>
  </w:num>
  <w:num w:numId="69" w16cid:durableId="25984797">
    <w:abstractNumId w:val="30"/>
  </w:num>
  <w:num w:numId="70" w16cid:durableId="586186265">
    <w:abstractNumId w:val="37"/>
  </w:num>
  <w:num w:numId="71" w16cid:durableId="83066568">
    <w:abstractNumId w:val="16"/>
  </w:num>
  <w:num w:numId="72" w16cid:durableId="357118872">
    <w:abstractNumId w:val="14"/>
  </w:num>
  <w:num w:numId="73" w16cid:durableId="439878593">
    <w:abstractNumId w:val="71"/>
  </w:num>
  <w:num w:numId="74" w16cid:durableId="1952584348">
    <w:abstractNumId w:val="41"/>
  </w:num>
  <w:num w:numId="75" w16cid:durableId="917441936">
    <w:abstractNumId w:val="62"/>
  </w:num>
  <w:num w:numId="76" w16cid:durableId="2003771652">
    <w:abstractNumId w:val="52"/>
  </w:num>
  <w:num w:numId="77" w16cid:durableId="1278834598">
    <w:abstractNumId w:val="73"/>
  </w:num>
  <w:num w:numId="78" w16cid:durableId="259340030">
    <w:abstractNumId w:val="45"/>
  </w:num>
  <w:num w:numId="79" w16cid:durableId="2040817490">
    <w:abstractNumId w:val="35"/>
  </w:num>
  <w:num w:numId="80" w16cid:durableId="136339187">
    <w:abstractNumId w:val="18"/>
  </w:num>
  <w:num w:numId="81" w16cid:durableId="304971494">
    <w:abstractNumId w:val="55"/>
  </w:num>
  <w:num w:numId="82" w16cid:durableId="1757752457">
    <w:abstractNumId w:val="51"/>
  </w:num>
  <w:num w:numId="83" w16cid:durableId="228079652">
    <w:abstractNumId w:val="79"/>
  </w:num>
  <w:num w:numId="84" w16cid:durableId="1845507869">
    <w:abstractNumId w:val="34"/>
  </w:num>
  <w:num w:numId="85" w16cid:durableId="264727301">
    <w:abstractNumId w:val="42"/>
  </w:num>
  <w:num w:numId="86" w16cid:durableId="1514496706">
    <w:abstractNumId w:val="7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550"/>
    <w:rsid w:val="00000EC6"/>
    <w:rsid w:val="00000FC8"/>
    <w:rsid w:val="00001EF7"/>
    <w:rsid w:val="000115E7"/>
    <w:rsid w:val="0001481F"/>
    <w:rsid w:val="000162C0"/>
    <w:rsid w:val="00017FFC"/>
    <w:rsid w:val="000244CD"/>
    <w:rsid w:val="00027D65"/>
    <w:rsid w:val="0003696B"/>
    <w:rsid w:val="0006066B"/>
    <w:rsid w:val="0006130D"/>
    <w:rsid w:val="00064599"/>
    <w:rsid w:val="00067F93"/>
    <w:rsid w:val="000818CF"/>
    <w:rsid w:val="00082290"/>
    <w:rsid w:val="000824A9"/>
    <w:rsid w:val="00086D3E"/>
    <w:rsid w:val="00093CB6"/>
    <w:rsid w:val="000A0C40"/>
    <w:rsid w:val="000A1E44"/>
    <w:rsid w:val="000B03AE"/>
    <w:rsid w:val="000B23DB"/>
    <w:rsid w:val="000B7DC1"/>
    <w:rsid w:val="000D52D1"/>
    <w:rsid w:val="000D70DA"/>
    <w:rsid w:val="000E40E8"/>
    <w:rsid w:val="000E442A"/>
    <w:rsid w:val="000F2C79"/>
    <w:rsid w:val="000F3225"/>
    <w:rsid w:val="00105086"/>
    <w:rsid w:val="00106A38"/>
    <w:rsid w:val="0011115F"/>
    <w:rsid w:val="00113397"/>
    <w:rsid w:val="00121D2D"/>
    <w:rsid w:val="00126352"/>
    <w:rsid w:val="00135D6B"/>
    <w:rsid w:val="00140416"/>
    <w:rsid w:val="001512D8"/>
    <w:rsid w:val="00156C24"/>
    <w:rsid w:val="00175922"/>
    <w:rsid w:val="00176765"/>
    <w:rsid w:val="00177264"/>
    <w:rsid w:val="00184AE9"/>
    <w:rsid w:val="00186856"/>
    <w:rsid w:val="00194E80"/>
    <w:rsid w:val="001B0DD2"/>
    <w:rsid w:val="001C3DAE"/>
    <w:rsid w:val="001C79E8"/>
    <w:rsid w:val="001D08AB"/>
    <w:rsid w:val="001D6987"/>
    <w:rsid w:val="001E3D59"/>
    <w:rsid w:val="002041C8"/>
    <w:rsid w:val="00205159"/>
    <w:rsid w:val="002105AF"/>
    <w:rsid w:val="00216763"/>
    <w:rsid w:val="002222FC"/>
    <w:rsid w:val="0022714B"/>
    <w:rsid w:val="0023243E"/>
    <w:rsid w:val="00236373"/>
    <w:rsid w:val="00242501"/>
    <w:rsid w:val="00246192"/>
    <w:rsid w:val="00246CC9"/>
    <w:rsid w:val="00251D14"/>
    <w:rsid w:val="00252296"/>
    <w:rsid w:val="002533D9"/>
    <w:rsid w:val="00253D74"/>
    <w:rsid w:val="00256A04"/>
    <w:rsid w:val="00256F04"/>
    <w:rsid w:val="0026194B"/>
    <w:rsid w:val="0026317B"/>
    <w:rsid w:val="002918E3"/>
    <w:rsid w:val="002B092D"/>
    <w:rsid w:val="002B0A7A"/>
    <w:rsid w:val="002B4ED4"/>
    <w:rsid w:val="002B672C"/>
    <w:rsid w:val="002C04CD"/>
    <w:rsid w:val="002C1EDE"/>
    <w:rsid w:val="002C5490"/>
    <w:rsid w:val="002D31E1"/>
    <w:rsid w:val="002E0112"/>
    <w:rsid w:val="002E08EF"/>
    <w:rsid w:val="00300D33"/>
    <w:rsid w:val="003335DE"/>
    <w:rsid w:val="003375B7"/>
    <w:rsid w:val="00346DBF"/>
    <w:rsid w:val="00346E1E"/>
    <w:rsid w:val="00347270"/>
    <w:rsid w:val="00354013"/>
    <w:rsid w:val="00355228"/>
    <w:rsid w:val="0035587D"/>
    <w:rsid w:val="00363DEE"/>
    <w:rsid w:val="00373E33"/>
    <w:rsid w:val="00386C43"/>
    <w:rsid w:val="003B23C7"/>
    <w:rsid w:val="003B5D72"/>
    <w:rsid w:val="003C003F"/>
    <w:rsid w:val="003C3E90"/>
    <w:rsid w:val="003C4DFE"/>
    <w:rsid w:val="003C6C2B"/>
    <w:rsid w:val="003D3C0E"/>
    <w:rsid w:val="003D74BC"/>
    <w:rsid w:val="003E117F"/>
    <w:rsid w:val="003E274E"/>
    <w:rsid w:val="003F171D"/>
    <w:rsid w:val="003F5599"/>
    <w:rsid w:val="003F6252"/>
    <w:rsid w:val="00400B4D"/>
    <w:rsid w:val="00437137"/>
    <w:rsid w:val="004476C3"/>
    <w:rsid w:val="0045312E"/>
    <w:rsid w:val="00464206"/>
    <w:rsid w:val="00464B08"/>
    <w:rsid w:val="00477F0A"/>
    <w:rsid w:val="00484BDD"/>
    <w:rsid w:val="004A6CA9"/>
    <w:rsid w:val="004A6CAA"/>
    <w:rsid w:val="004C3A5E"/>
    <w:rsid w:val="004D0D64"/>
    <w:rsid w:val="004E248A"/>
    <w:rsid w:val="004E2C2C"/>
    <w:rsid w:val="004E30E2"/>
    <w:rsid w:val="004E3106"/>
    <w:rsid w:val="004E4474"/>
    <w:rsid w:val="00511FFA"/>
    <w:rsid w:val="00515B8B"/>
    <w:rsid w:val="005171FD"/>
    <w:rsid w:val="00525709"/>
    <w:rsid w:val="005320A4"/>
    <w:rsid w:val="00534234"/>
    <w:rsid w:val="00545E70"/>
    <w:rsid w:val="00556706"/>
    <w:rsid w:val="00560800"/>
    <w:rsid w:val="00563C15"/>
    <w:rsid w:val="00566510"/>
    <w:rsid w:val="005721D4"/>
    <w:rsid w:val="00577BE3"/>
    <w:rsid w:val="005817EB"/>
    <w:rsid w:val="005823CF"/>
    <w:rsid w:val="0059400A"/>
    <w:rsid w:val="005A423E"/>
    <w:rsid w:val="005A5581"/>
    <w:rsid w:val="005C0116"/>
    <w:rsid w:val="005C3AA3"/>
    <w:rsid w:val="005D5D36"/>
    <w:rsid w:val="005F0A1A"/>
    <w:rsid w:val="005F3313"/>
    <w:rsid w:val="006054AA"/>
    <w:rsid w:val="006108A0"/>
    <w:rsid w:val="00611C87"/>
    <w:rsid w:val="0061753D"/>
    <w:rsid w:val="006200E8"/>
    <w:rsid w:val="00635578"/>
    <w:rsid w:val="0064055A"/>
    <w:rsid w:val="006407C1"/>
    <w:rsid w:val="00640BC9"/>
    <w:rsid w:val="00641042"/>
    <w:rsid w:val="006414B2"/>
    <w:rsid w:val="0065153E"/>
    <w:rsid w:val="006517C4"/>
    <w:rsid w:val="00652C99"/>
    <w:rsid w:val="00663D7C"/>
    <w:rsid w:val="00676E43"/>
    <w:rsid w:val="006812E0"/>
    <w:rsid w:val="00691C3F"/>
    <w:rsid w:val="006A36A6"/>
    <w:rsid w:val="006A5157"/>
    <w:rsid w:val="006B70B8"/>
    <w:rsid w:val="006C7318"/>
    <w:rsid w:val="006D3A8F"/>
    <w:rsid w:val="006D77A1"/>
    <w:rsid w:val="006E7B2C"/>
    <w:rsid w:val="006F3BCF"/>
    <w:rsid w:val="007143E9"/>
    <w:rsid w:val="007203D9"/>
    <w:rsid w:val="00732FFF"/>
    <w:rsid w:val="007346A7"/>
    <w:rsid w:val="00735270"/>
    <w:rsid w:val="00735965"/>
    <w:rsid w:val="00745BB6"/>
    <w:rsid w:val="0074779A"/>
    <w:rsid w:val="00750A7C"/>
    <w:rsid w:val="007565B3"/>
    <w:rsid w:val="00767726"/>
    <w:rsid w:val="00770A8F"/>
    <w:rsid w:val="00771CBD"/>
    <w:rsid w:val="00777989"/>
    <w:rsid w:val="0079074A"/>
    <w:rsid w:val="00797A5D"/>
    <w:rsid w:val="007A398A"/>
    <w:rsid w:val="007B1BFD"/>
    <w:rsid w:val="007B6396"/>
    <w:rsid w:val="007C133F"/>
    <w:rsid w:val="007C3C5C"/>
    <w:rsid w:val="007C4CF4"/>
    <w:rsid w:val="007D46E8"/>
    <w:rsid w:val="007D5EFA"/>
    <w:rsid w:val="007D6E68"/>
    <w:rsid w:val="007E1BBC"/>
    <w:rsid w:val="007E330D"/>
    <w:rsid w:val="0081243E"/>
    <w:rsid w:val="0081723B"/>
    <w:rsid w:val="00822C91"/>
    <w:rsid w:val="0083445D"/>
    <w:rsid w:val="00834AFE"/>
    <w:rsid w:val="00846393"/>
    <w:rsid w:val="00854510"/>
    <w:rsid w:val="00863053"/>
    <w:rsid w:val="00864BC1"/>
    <w:rsid w:val="00872BF7"/>
    <w:rsid w:val="00876430"/>
    <w:rsid w:val="00877E12"/>
    <w:rsid w:val="008806E9"/>
    <w:rsid w:val="00883F18"/>
    <w:rsid w:val="00885F54"/>
    <w:rsid w:val="008909F0"/>
    <w:rsid w:val="00892191"/>
    <w:rsid w:val="00896A0A"/>
    <w:rsid w:val="008A561C"/>
    <w:rsid w:val="008B60E2"/>
    <w:rsid w:val="008C2859"/>
    <w:rsid w:val="008C40E4"/>
    <w:rsid w:val="008C5927"/>
    <w:rsid w:val="008C7BED"/>
    <w:rsid w:val="008D0978"/>
    <w:rsid w:val="008E69C4"/>
    <w:rsid w:val="008F4B7F"/>
    <w:rsid w:val="00901091"/>
    <w:rsid w:val="0092183C"/>
    <w:rsid w:val="00936FC7"/>
    <w:rsid w:val="00943EBA"/>
    <w:rsid w:val="00952368"/>
    <w:rsid w:val="0096165E"/>
    <w:rsid w:val="00965DBC"/>
    <w:rsid w:val="00983C85"/>
    <w:rsid w:val="00984281"/>
    <w:rsid w:val="009862F8"/>
    <w:rsid w:val="00997FD2"/>
    <w:rsid w:val="009A198E"/>
    <w:rsid w:val="009A20EF"/>
    <w:rsid w:val="009B387D"/>
    <w:rsid w:val="009C2963"/>
    <w:rsid w:val="009C51DB"/>
    <w:rsid w:val="009C636F"/>
    <w:rsid w:val="009D38A7"/>
    <w:rsid w:val="009D3E51"/>
    <w:rsid w:val="009E65E4"/>
    <w:rsid w:val="009F6A37"/>
    <w:rsid w:val="00A0449B"/>
    <w:rsid w:val="00A059FE"/>
    <w:rsid w:val="00A11A5B"/>
    <w:rsid w:val="00A26063"/>
    <w:rsid w:val="00A36DA4"/>
    <w:rsid w:val="00A403C2"/>
    <w:rsid w:val="00A53AF3"/>
    <w:rsid w:val="00A601ED"/>
    <w:rsid w:val="00A67F34"/>
    <w:rsid w:val="00A706E0"/>
    <w:rsid w:val="00A77231"/>
    <w:rsid w:val="00A776F3"/>
    <w:rsid w:val="00A8422E"/>
    <w:rsid w:val="00A858B1"/>
    <w:rsid w:val="00A85F3F"/>
    <w:rsid w:val="00A93E82"/>
    <w:rsid w:val="00A948D0"/>
    <w:rsid w:val="00A972DC"/>
    <w:rsid w:val="00AA33E8"/>
    <w:rsid w:val="00AA67C7"/>
    <w:rsid w:val="00AB3D48"/>
    <w:rsid w:val="00AB43ED"/>
    <w:rsid w:val="00AD7138"/>
    <w:rsid w:val="00AD78FE"/>
    <w:rsid w:val="00B00C03"/>
    <w:rsid w:val="00B038DE"/>
    <w:rsid w:val="00B12675"/>
    <w:rsid w:val="00B1415A"/>
    <w:rsid w:val="00B153E5"/>
    <w:rsid w:val="00B17369"/>
    <w:rsid w:val="00B3408B"/>
    <w:rsid w:val="00B41FFA"/>
    <w:rsid w:val="00B47C8E"/>
    <w:rsid w:val="00B50BAA"/>
    <w:rsid w:val="00B529DC"/>
    <w:rsid w:val="00B61D96"/>
    <w:rsid w:val="00B644CE"/>
    <w:rsid w:val="00B74A9D"/>
    <w:rsid w:val="00B84607"/>
    <w:rsid w:val="00B84A5D"/>
    <w:rsid w:val="00B84F73"/>
    <w:rsid w:val="00B97491"/>
    <w:rsid w:val="00BA05EA"/>
    <w:rsid w:val="00BA12D8"/>
    <w:rsid w:val="00BB17AA"/>
    <w:rsid w:val="00BC1EE8"/>
    <w:rsid w:val="00BC2B47"/>
    <w:rsid w:val="00BE0024"/>
    <w:rsid w:val="00BE1779"/>
    <w:rsid w:val="00BF0F91"/>
    <w:rsid w:val="00BF393F"/>
    <w:rsid w:val="00BF4201"/>
    <w:rsid w:val="00C001C7"/>
    <w:rsid w:val="00C0514E"/>
    <w:rsid w:val="00C14A7A"/>
    <w:rsid w:val="00C20BEC"/>
    <w:rsid w:val="00C23AF3"/>
    <w:rsid w:val="00C43CEC"/>
    <w:rsid w:val="00C44129"/>
    <w:rsid w:val="00C44F0F"/>
    <w:rsid w:val="00C5225D"/>
    <w:rsid w:val="00C54520"/>
    <w:rsid w:val="00C74964"/>
    <w:rsid w:val="00C7652C"/>
    <w:rsid w:val="00C9277C"/>
    <w:rsid w:val="00CB321E"/>
    <w:rsid w:val="00CB4131"/>
    <w:rsid w:val="00CB73E1"/>
    <w:rsid w:val="00CC01AD"/>
    <w:rsid w:val="00CC2960"/>
    <w:rsid w:val="00CE01B5"/>
    <w:rsid w:val="00CE13B8"/>
    <w:rsid w:val="00CE33FB"/>
    <w:rsid w:val="00CE46D2"/>
    <w:rsid w:val="00CF0BE9"/>
    <w:rsid w:val="00CF7BCE"/>
    <w:rsid w:val="00D02262"/>
    <w:rsid w:val="00D1447F"/>
    <w:rsid w:val="00D17183"/>
    <w:rsid w:val="00D22666"/>
    <w:rsid w:val="00D35AE2"/>
    <w:rsid w:val="00D40C3F"/>
    <w:rsid w:val="00D50731"/>
    <w:rsid w:val="00D66E10"/>
    <w:rsid w:val="00D76B87"/>
    <w:rsid w:val="00D90BE0"/>
    <w:rsid w:val="00D96957"/>
    <w:rsid w:val="00D97AD4"/>
    <w:rsid w:val="00DA0577"/>
    <w:rsid w:val="00DB5B3D"/>
    <w:rsid w:val="00DD6533"/>
    <w:rsid w:val="00DE3ECB"/>
    <w:rsid w:val="00DF0673"/>
    <w:rsid w:val="00DF4381"/>
    <w:rsid w:val="00E00550"/>
    <w:rsid w:val="00E0220B"/>
    <w:rsid w:val="00E052F5"/>
    <w:rsid w:val="00E118F3"/>
    <w:rsid w:val="00E15A35"/>
    <w:rsid w:val="00E2148B"/>
    <w:rsid w:val="00E24505"/>
    <w:rsid w:val="00E3675B"/>
    <w:rsid w:val="00E53537"/>
    <w:rsid w:val="00E53565"/>
    <w:rsid w:val="00E74270"/>
    <w:rsid w:val="00E7695A"/>
    <w:rsid w:val="00E8153D"/>
    <w:rsid w:val="00E90384"/>
    <w:rsid w:val="00E93848"/>
    <w:rsid w:val="00E97FED"/>
    <w:rsid w:val="00EA41E2"/>
    <w:rsid w:val="00EA672B"/>
    <w:rsid w:val="00EA6DE6"/>
    <w:rsid w:val="00EA6E36"/>
    <w:rsid w:val="00EB77B1"/>
    <w:rsid w:val="00ED1065"/>
    <w:rsid w:val="00ED2FCA"/>
    <w:rsid w:val="00EF148F"/>
    <w:rsid w:val="00EF1E4B"/>
    <w:rsid w:val="00EF7D6D"/>
    <w:rsid w:val="00F0023E"/>
    <w:rsid w:val="00F079A5"/>
    <w:rsid w:val="00F11AB3"/>
    <w:rsid w:val="00F13C8D"/>
    <w:rsid w:val="00F1784C"/>
    <w:rsid w:val="00F21300"/>
    <w:rsid w:val="00F30606"/>
    <w:rsid w:val="00F34BFA"/>
    <w:rsid w:val="00F35A26"/>
    <w:rsid w:val="00F36C85"/>
    <w:rsid w:val="00F576E5"/>
    <w:rsid w:val="00F63F05"/>
    <w:rsid w:val="00F740CD"/>
    <w:rsid w:val="00F756D3"/>
    <w:rsid w:val="00F75749"/>
    <w:rsid w:val="00F75DC7"/>
    <w:rsid w:val="00F80693"/>
    <w:rsid w:val="00FA0C01"/>
    <w:rsid w:val="00FA1685"/>
    <w:rsid w:val="00FA6B35"/>
    <w:rsid w:val="00FB72E7"/>
    <w:rsid w:val="00FC20D3"/>
    <w:rsid w:val="00FC21F8"/>
    <w:rsid w:val="00FE3AEB"/>
    <w:rsid w:val="00FE6912"/>
    <w:rsid w:val="00FF1E19"/>
    <w:rsid w:val="00FF483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3D0A3"/>
  <w15:docId w15:val="{BF59F59E-4DD6-43A8-A32B-C38FC6F43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MD"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ED4"/>
  </w:style>
  <w:style w:type="paragraph" w:styleId="Titlu1">
    <w:name w:val="heading 1"/>
    <w:basedOn w:val="Normal"/>
    <w:next w:val="Normal"/>
    <w:uiPriority w:val="9"/>
    <w:qFormat/>
    <w:rsid w:val="002B4ED4"/>
    <w:pPr>
      <w:keepNext/>
      <w:spacing w:before="240" w:after="60"/>
      <w:outlineLvl w:val="0"/>
    </w:pPr>
    <w:rPr>
      <w:rFonts w:ascii="Arial" w:eastAsia="Arial" w:hAnsi="Arial" w:cs="Arial"/>
      <w:b/>
      <w:bCs/>
      <w:sz w:val="32"/>
      <w:szCs w:val="32"/>
    </w:rPr>
  </w:style>
  <w:style w:type="paragraph" w:styleId="Titlu2">
    <w:name w:val="heading 2"/>
    <w:basedOn w:val="Normal"/>
    <w:next w:val="Normal"/>
    <w:uiPriority w:val="9"/>
    <w:unhideWhenUsed/>
    <w:qFormat/>
    <w:rsid w:val="002B4ED4"/>
    <w:pPr>
      <w:keepNext/>
      <w:spacing w:before="240" w:after="60"/>
      <w:outlineLvl w:val="1"/>
    </w:pPr>
    <w:rPr>
      <w:rFonts w:ascii="Cambria" w:eastAsia="Cambria" w:hAnsi="Cambria" w:cs="Cambria"/>
      <w:b/>
      <w:bCs/>
      <w:i/>
      <w:iCs/>
      <w:sz w:val="28"/>
      <w:szCs w:val="28"/>
    </w:rPr>
  </w:style>
  <w:style w:type="paragraph" w:styleId="Titlu3">
    <w:name w:val="heading 3"/>
    <w:basedOn w:val="Normal"/>
    <w:next w:val="Normal"/>
    <w:uiPriority w:val="9"/>
    <w:unhideWhenUsed/>
    <w:qFormat/>
    <w:rsid w:val="002B4ED4"/>
    <w:pPr>
      <w:keepNext/>
      <w:spacing w:before="120" w:after="120"/>
      <w:ind w:left="720"/>
      <w:jc w:val="both"/>
      <w:outlineLvl w:val="2"/>
    </w:pPr>
    <w:rPr>
      <w:rFonts w:ascii="Arial" w:eastAsia="Arial" w:hAnsi="Arial" w:cs="Arial"/>
      <w:b/>
      <w:bCs/>
      <w:i/>
      <w:iCs/>
      <w:sz w:val="22"/>
      <w:szCs w:val="22"/>
    </w:rPr>
  </w:style>
  <w:style w:type="paragraph" w:styleId="Titlu4">
    <w:name w:val="heading 4"/>
    <w:basedOn w:val="Normal"/>
    <w:next w:val="Normal"/>
    <w:uiPriority w:val="9"/>
    <w:unhideWhenUsed/>
    <w:qFormat/>
    <w:rsid w:val="002B4ED4"/>
    <w:pPr>
      <w:keepNext/>
      <w:keepLines/>
      <w:spacing w:before="40"/>
      <w:outlineLvl w:val="3"/>
    </w:pPr>
    <w:rPr>
      <w:rFonts w:ascii="Cambria" w:eastAsia="Cambria" w:hAnsi="Cambria" w:cs="Cambria"/>
      <w:i/>
      <w:iCs/>
      <w:color w:val="365F91"/>
    </w:rPr>
  </w:style>
  <w:style w:type="paragraph" w:styleId="Titlu5">
    <w:name w:val="heading 5"/>
    <w:basedOn w:val="Normal"/>
    <w:next w:val="Normal"/>
    <w:uiPriority w:val="9"/>
    <w:semiHidden/>
    <w:unhideWhenUsed/>
    <w:qFormat/>
    <w:rsid w:val="002B4ED4"/>
    <w:pPr>
      <w:keepNext/>
      <w:keepLines/>
      <w:spacing w:before="220" w:after="40"/>
      <w:outlineLvl w:val="4"/>
    </w:pPr>
    <w:rPr>
      <w:b/>
      <w:bCs/>
      <w:sz w:val="22"/>
      <w:szCs w:val="22"/>
    </w:rPr>
  </w:style>
  <w:style w:type="paragraph" w:styleId="Titlu6">
    <w:name w:val="heading 6"/>
    <w:basedOn w:val="Normal"/>
    <w:next w:val="Normal"/>
    <w:uiPriority w:val="9"/>
    <w:semiHidden/>
    <w:unhideWhenUsed/>
    <w:qFormat/>
    <w:rsid w:val="002B4ED4"/>
    <w:pPr>
      <w:keepNext/>
      <w:keepLines/>
      <w:spacing w:before="200" w:after="40"/>
      <w:outlineLvl w:val="5"/>
    </w:pPr>
    <w:rPr>
      <w:b/>
      <w:bCs/>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rsid w:val="002B4ED4"/>
    <w:tblPr>
      <w:tblCellMar>
        <w:top w:w="100" w:type="dxa"/>
        <w:left w:w="100" w:type="dxa"/>
        <w:bottom w:w="100" w:type="dxa"/>
        <w:right w:w="100" w:type="dxa"/>
      </w:tblCellMar>
    </w:tblPr>
  </w:style>
  <w:style w:type="paragraph" w:styleId="Titlu">
    <w:name w:val="Title"/>
    <w:basedOn w:val="Normal"/>
    <w:next w:val="Normal"/>
    <w:uiPriority w:val="10"/>
    <w:qFormat/>
    <w:rsid w:val="002B4ED4"/>
    <w:pPr>
      <w:keepNext/>
      <w:keepLines/>
      <w:spacing w:before="480" w:after="120"/>
    </w:pPr>
    <w:rPr>
      <w:b/>
      <w:bCs/>
      <w:sz w:val="72"/>
      <w:szCs w:val="72"/>
    </w:rPr>
  </w:style>
  <w:style w:type="table" w:customStyle="1" w:styleId="TableNormal0">
    <w:name w:val="TableNormal"/>
    <w:rsid w:val="002B4ED4"/>
    <w:tblPr>
      <w:tblCellMar>
        <w:top w:w="100" w:type="dxa"/>
        <w:left w:w="100" w:type="dxa"/>
        <w:bottom w:w="100" w:type="dxa"/>
        <w:right w:w="100" w:type="dxa"/>
      </w:tblCellMar>
    </w:tblPr>
  </w:style>
  <w:style w:type="table" w:customStyle="1" w:styleId="TableNormal1">
    <w:name w:val="TableNormal"/>
    <w:rsid w:val="002B4ED4"/>
    <w:tblPr>
      <w:tblCellMar>
        <w:top w:w="100" w:type="dxa"/>
        <w:left w:w="100" w:type="dxa"/>
        <w:bottom w:w="100" w:type="dxa"/>
        <w:right w:w="100" w:type="dxa"/>
      </w:tblCellMar>
    </w:tblPr>
  </w:style>
  <w:style w:type="character" w:customStyle="1" w:styleId="WW8Num1z0">
    <w:name w:val="WW8Num1z0"/>
    <w:qFormat/>
    <w:rsid w:val="002B4ED4"/>
    <w:rPr>
      <w:rFonts w:ascii="Symbol" w:hAnsi="Symbol" w:cs="Symbol"/>
    </w:rPr>
  </w:style>
  <w:style w:type="character" w:customStyle="1" w:styleId="WW8Num1z1">
    <w:name w:val="WW8Num1z1"/>
    <w:qFormat/>
    <w:rsid w:val="002B4ED4"/>
    <w:rPr>
      <w:rFonts w:ascii="Courier New" w:eastAsia="Courier New" w:hAnsi="Courier New" w:cs="Courier New"/>
    </w:rPr>
  </w:style>
  <w:style w:type="character" w:customStyle="1" w:styleId="WW8Num1z2">
    <w:name w:val="WW8Num1z2"/>
    <w:qFormat/>
    <w:rsid w:val="002B4ED4"/>
    <w:rPr>
      <w:rFonts w:ascii="Noto Sans Symbols;Calibri" w:eastAsia="Noto Sans Symbols;Calibri" w:hAnsi="Noto Sans Symbols;Calibri" w:cs="Noto Sans Symbols;Calibri"/>
    </w:rPr>
  </w:style>
  <w:style w:type="character" w:customStyle="1" w:styleId="WW8Num2z0">
    <w:name w:val="WW8Num2z0"/>
    <w:qFormat/>
    <w:rsid w:val="002B4ED4"/>
    <w:rPr>
      <w:rFonts w:ascii="Noto Sans Symbols;Calibri" w:eastAsia="Noto Sans Symbols;Calibri" w:hAnsi="Noto Sans Symbols;Calibri" w:cs="Noto Sans Symbols;Calibri"/>
    </w:rPr>
  </w:style>
  <w:style w:type="character" w:customStyle="1" w:styleId="WW8Num2z1">
    <w:name w:val="WW8Num2z1"/>
    <w:qFormat/>
    <w:rsid w:val="002B4ED4"/>
    <w:rPr>
      <w:rFonts w:ascii="Courier New" w:eastAsia="Courier New" w:hAnsi="Courier New" w:cs="Courier New"/>
    </w:rPr>
  </w:style>
  <w:style w:type="character" w:customStyle="1" w:styleId="WW8Num3z0">
    <w:name w:val="WW8Num3z0"/>
    <w:qFormat/>
    <w:rsid w:val="002B4ED4"/>
    <w:rPr>
      <w:rFonts w:ascii="Wingdings" w:hAnsi="Wingdings" w:cs="Wingdings"/>
    </w:rPr>
  </w:style>
  <w:style w:type="character" w:customStyle="1" w:styleId="WW8Num3z1">
    <w:name w:val="WW8Num3z1"/>
    <w:qFormat/>
    <w:rsid w:val="002B4ED4"/>
    <w:rPr>
      <w:rFonts w:ascii="Courier New" w:eastAsia="Courier New" w:hAnsi="Courier New" w:cs="Courier New"/>
    </w:rPr>
  </w:style>
  <w:style w:type="character" w:customStyle="1" w:styleId="WW8Num3z2">
    <w:name w:val="WW8Num3z2"/>
    <w:qFormat/>
    <w:rsid w:val="002B4ED4"/>
    <w:rPr>
      <w:rFonts w:ascii="Noto Sans Symbols;Calibri" w:eastAsia="Noto Sans Symbols;Calibri" w:hAnsi="Noto Sans Symbols;Calibri" w:cs="Noto Sans Symbols;Calibri"/>
    </w:rPr>
  </w:style>
  <w:style w:type="character" w:customStyle="1" w:styleId="WW8Num4z0">
    <w:name w:val="WW8Num4z0"/>
    <w:qFormat/>
    <w:rsid w:val="002B4ED4"/>
    <w:rPr>
      <w:rFonts w:ascii="Times New Roman" w:eastAsia="Times New Roman" w:hAnsi="Times New Roman" w:cs="Times New Roman"/>
    </w:rPr>
  </w:style>
  <w:style w:type="character" w:customStyle="1" w:styleId="WW8Num4z1">
    <w:name w:val="WW8Num4z1"/>
    <w:qFormat/>
    <w:rsid w:val="002B4ED4"/>
    <w:rPr>
      <w:rFonts w:ascii="Courier New" w:eastAsia="Courier New" w:hAnsi="Courier New" w:cs="Courier New"/>
    </w:rPr>
  </w:style>
  <w:style w:type="character" w:customStyle="1" w:styleId="WW8Num4z2">
    <w:name w:val="WW8Num4z2"/>
    <w:qFormat/>
    <w:rsid w:val="002B4ED4"/>
    <w:rPr>
      <w:rFonts w:ascii="Noto Sans Symbols;Calibri" w:eastAsia="Noto Sans Symbols;Calibri" w:hAnsi="Noto Sans Symbols;Calibri" w:cs="Noto Sans Symbols;Calibri"/>
    </w:rPr>
  </w:style>
  <w:style w:type="character" w:customStyle="1" w:styleId="WW8Num5z0">
    <w:name w:val="WW8Num5z0"/>
    <w:qFormat/>
    <w:rsid w:val="002B4ED4"/>
    <w:rPr>
      <w:rFonts w:ascii="Symbol" w:hAnsi="Symbol" w:cs="Symbol"/>
    </w:rPr>
  </w:style>
  <w:style w:type="character" w:customStyle="1" w:styleId="WW8Num5z1">
    <w:name w:val="WW8Num5z1"/>
    <w:qFormat/>
    <w:rsid w:val="002B4ED4"/>
    <w:rPr>
      <w:rFonts w:ascii="Courier New" w:eastAsia="Courier New" w:hAnsi="Courier New" w:cs="Courier New"/>
    </w:rPr>
  </w:style>
  <w:style w:type="character" w:customStyle="1" w:styleId="WW8Num5z2">
    <w:name w:val="WW8Num5z2"/>
    <w:qFormat/>
    <w:rsid w:val="002B4ED4"/>
    <w:rPr>
      <w:rFonts w:ascii="Noto Sans Symbols;Calibri" w:eastAsia="Noto Sans Symbols;Calibri" w:hAnsi="Noto Sans Symbols;Calibri" w:cs="Noto Sans Symbols;Calibri"/>
    </w:rPr>
  </w:style>
  <w:style w:type="character" w:customStyle="1" w:styleId="WW8Num6z0">
    <w:name w:val="WW8Num6z0"/>
    <w:qFormat/>
    <w:rsid w:val="002B4ED4"/>
    <w:rPr>
      <w:rFonts w:ascii="Symbol" w:hAnsi="Symbol" w:cs="Symbol"/>
    </w:rPr>
  </w:style>
  <w:style w:type="character" w:customStyle="1" w:styleId="WW8Num6z1">
    <w:name w:val="WW8Num6z1"/>
    <w:qFormat/>
    <w:rsid w:val="002B4ED4"/>
    <w:rPr>
      <w:rFonts w:ascii="Courier New" w:eastAsia="Courier New" w:hAnsi="Courier New" w:cs="Courier New"/>
    </w:rPr>
  </w:style>
  <w:style w:type="character" w:customStyle="1" w:styleId="WW8Num6z2">
    <w:name w:val="WW8Num6z2"/>
    <w:qFormat/>
    <w:rsid w:val="002B4ED4"/>
    <w:rPr>
      <w:rFonts w:ascii="Noto Sans Symbols;Calibri" w:eastAsia="Noto Sans Symbols;Calibri" w:hAnsi="Noto Sans Symbols;Calibri" w:cs="Noto Sans Symbols;Calibri"/>
    </w:rPr>
  </w:style>
  <w:style w:type="character" w:customStyle="1" w:styleId="WW8Num7z0">
    <w:name w:val="WW8Num7z0"/>
    <w:qFormat/>
    <w:rsid w:val="002B4ED4"/>
  </w:style>
  <w:style w:type="character" w:customStyle="1" w:styleId="WW8Num7z1">
    <w:name w:val="WW8Num7z1"/>
    <w:qFormat/>
    <w:rsid w:val="002B4ED4"/>
  </w:style>
  <w:style w:type="character" w:customStyle="1" w:styleId="WW8Num7z2">
    <w:name w:val="WW8Num7z2"/>
    <w:qFormat/>
    <w:rsid w:val="002B4ED4"/>
  </w:style>
  <w:style w:type="character" w:customStyle="1" w:styleId="WW8Num7z3">
    <w:name w:val="WW8Num7z3"/>
    <w:qFormat/>
    <w:rsid w:val="002B4ED4"/>
  </w:style>
  <w:style w:type="character" w:customStyle="1" w:styleId="WW8Num7z4">
    <w:name w:val="WW8Num7z4"/>
    <w:qFormat/>
    <w:rsid w:val="002B4ED4"/>
  </w:style>
  <w:style w:type="character" w:customStyle="1" w:styleId="WW8Num7z5">
    <w:name w:val="WW8Num7z5"/>
    <w:qFormat/>
    <w:rsid w:val="002B4ED4"/>
  </w:style>
  <w:style w:type="character" w:customStyle="1" w:styleId="WW8Num7z6">
    <w:name w:val="WW8Num7z6"/>
    <w:qFormat/>
    <w:rsid w:val="002B4ED4"/>
  </w:style>
  <w:style w:type="character" w:customStyle="1" w:styleId="WW8Num7z7">
    <w:name w:val="WW8Num7z7"/>
    <w:qFormat/>
    <w:rsid w:val="002B4ED4"/>
  </w:style>
  <w:style w:type="character" w:customStyle="1" w:styleId="WW8Num7z8">
    <w:name w:val="WW8Num7z8"/>
    <w:qFormat/>
    <w:rsid w:val="002B4ED4"/>
  </w:style>
  <w:style w:type="character" w:customStyle="1" w:styleId="WW8Num8z0">
    <w:name w:val="WW8Num8z0"/>
    <w:qFormat/>
    <w:rsid w:val="002B4ED4"/>
  </w:style>
  <w:style w:type="character" w:customStyle="1" w:styleId="WW8Num8z1">
    <w:name w:val="WW8Num8z1"/>
    <w:qFormat/>
    <w:rsid w:val="002B4ED4"/>
  </w:style>
  <w:style w:type="character" w:customStyle="1" w:styleId="WW8Num8z2">
    <w:name w:val="WW8Num8z2"/>
    <w:qFormat/>
    <w:rsid w:val="002B4ED4"/>
  </w:style>
  <w:style w:type="character" w:customStyle="1" w:styleId="WW8Num8z3">
    <w:name w:val="WW8Num8z3"/>
    <w:qFormat/>
    <w:rsid w:val="002B4ED4"/>
  </w:style>
  <w:style w:type="character" w:customStyle="1" w:styleId="WW8Num8z4">
    <w:name w:val="WW8Num8z4"/>
    <w:qFormat/>
    <w:rsid w:val="002B4ED4"/>
  </w:style>
  <w:style w:type="character" w:customStyle="1" w:styleId="WW8Num8z5">
    <w:name w:val="WW8Num8z5"/>
    <w:qFormat/>
    <w:rsid w:val="002B4ED4"/>
  </w:style>
  <w:style w:type="character" w:customStyle="1" w:styleId="WW8Num8z6">
    <w:name w:val="WW8Num8z6"/>
    <w:qFormat/>
    <w:rsid w:val="002B4ED4"/>
  </w:style>
  <w:style w:type="character" w:customStyle="1" w:styleId="WW8Num8z7">
    <w:name w:val="WW8Num8z7"/>
    <w:qFormat/>
    <w:rsid w:val="002B4ED4"/>
  </w:style>
  <w:style w:type="character" w:customStyle="1" w:styleId="WW8Num8z8">
    <w:name w:val="WW8Num8z8"/>
    <w:qFormat/>
    <w:rsid w:val="002B4ED4"/>
  </w:style>
  <w:style w:type="character" w:customStyle="1" w:styleId="WW8Num9z0">
    <w:name w:val="WW8Num9z0"/>
    <w:qFormat/>
    <w:rsid w:val="002B4ED4"/>
    <w:rPr>
      <w:rFonts w:ascii="Symbol" w:hAnsi="Symbol" w:cs="Symbol"/>
    </w:rPr>
  </w:style>
  <w:style w:type="character" w:customStyle="1" w:styleId="WW8Num9z1">
    <w:name w:val="WW8Num9z1"/>
    <w:qFormat/>
    <w:rsid w:val="002B4ED4"/>
    <w:rPr>
      <w:rFonts w:ascii="Courier New" w:eastAsia="Courier New" w:hAnsi="Courier New" w:cs="Courier New"/>
    </w:rPr>
  </w:style>
  <w:style w:type="character" w:customStyle="1" w:styleId="WW8Num9z2">
    <w:name w:val="WW8Num9z2"/>
    <w:qFormat/>
    <w:rsid w:val="002B4ED4"/>
    <w:rPr>
      <w:rFonts w:ascii="Noto Sans Symbols;Calibri" w:eastAsia="Noto Sans Symbols;Calibri" w:hAnsi="Noto Sans Symbols;Calibri" w:cs="Noto Sans Symbols;Calibri"/>
    </w:rPr>
  </w:style>
  <w:style w:type="character" w:customStyle="1" w:styleId="WW8Num10z0">
    <w:name w:val="WW8Num10z0"/>
    <w:qFormat/>
    <w:rsid w:val="002B4ED4"/>
    <w:rPr>
      <w:rFonts w:ascii="Symbol" w:hAnsi="Symbol" w:cs="Symbol"/>
      <w:color w:val="000000"/>
    </w:rPr>
  </w:style>
  <w:style w:type="character" w:customStyle="1" w:styleId="WW8Num10z1">
    <w:name w:val="WW8Num10z1"/>
    <w:qFormat/>
    <w:rsid w:val="002B4ED4"/>
  </w:style>
  <w:style w:type="character" w:customStyle="1" w:styleId="WW8Num10z2">
    <w:name w:val="WW8Num10z2"/>
    <w:qFormat/>
    <w:rsid w:val="002B4ED4"/>
  </w:style>
  <w:style w:type="character" w:customStyle="1" w:styleId="WW8Num10z3">
    <w:name w:val="WW8Num10z3"/>
    <w:qFormat/>
    <w:rsid w:val="002B4ED4"/>
  </w:style>
  <w:style w:type="character" w:customStyle="1" w:styleId="WW8Num10z4">
    <w:name w:val="WW8Num10z4"/>
    <w:qFormat/>
    <w:rsid w:val="002B4ED4"/>
  </w:style>
  <w:style w:type="character" w:customStyle="1" w:styleId="WW8Num10z5">
    <w:name w:val="WW8Num10z5"/>
    <w:qFormat/>
    <w:rsid w:val="002B4ED4"/>
  </w:style>
  <w:style w:type="character" w:customStyle="1" w:styleId="WW8Num10z6">
    <w:name w:val="WW8Num10z6"/>
    <w:qFormat/>
    <w:rsid w:val="002B4ED4"/>
  </w:style>
  <w:style w:type="character" w:customStyle="1" w:styleId="WW8Num10z7">
    <w:name w:val="WW8Num10z7"/>
    <w:qFormat/>
    <w:rsid w:val="002B4ED4"/>
  </w:style>
  <w:style w:type="character" w:customStyle="1" w:styleId="WW8Num10z8">
    <w:name w:val="WW8Num10z8"/>
    <w:qFormat/>
    <w:rsid w:val="002B4ED4"/>
  </w:style>
  <w:style w:type="character" w:customStyle="1" w:styleId="WW8Num11z0">
    <w:name w:val="WW8Num11z0"/>
    <w:qFormat/>
    <w:rsid w:val="002B4ED4"/>
    <w:rPr>
      <w:rFonts w:ascii="Symbol" w:hAnsi="Symbol" w:cs="Symbol"/>
    </w:rPr>
  </w:style>
  <w:style w:type="character" w:customStyle="1" w:styleId="WW8Num11z1">
    <w:name w:val="WW8Num11z1"/>
    <w:qFormat/>
    <w:rsid w:val="002B4ED4"/>
    <w:rPr>
      <w:rFonts w:ascii="Courier New" w:eastAsia="Courier New" w:hAnsi="Courier New" w:cs="Courier New"/>
    </w:rPr>
  </w:style>
  <w:style w:type="character" w:customStyle="1" w:styleId="WW8Num11z2">
    <w:name w:val="WW8Num11z2"/>
    <w:qFormat/>
    <w:rsid w:val="002B4ED4"/>
    <w:rPr>
      <w:rFonts w:ascii="Noto Sans Symbols;Calibri" w:eastAsia="Noto Sans Symbols;Calibri" w:hAnsi="Noto Sans Symbols;Calibri" w:cs="Noto Sans Symbols;Calibri"/>
    </w:rPr>
  </w:style>
  <w:style w:type="character" w:customStyle="1" w:styleId="WW8Num12z0">
    <w:name w:val="WW8Num12z0"/>
    <w:qFormat/>
    <w:rsid w:val="002B4ED4"/>
    <w:rPr>
      <w:rFonts w:ascii="Calibri" w:eastAsia="Calibri" w:hAnsi="Calibri" w:cs="Calibri"/>
    </w:rPr>
  </w:style>
  <w:style w:type="character" w:customStyle="1" w:styleId="WW8Num12z1">
    <w:name w:val="WW8Num12z1"/>
    <w:qFormat/>
    <w:rsid w:val="002B4ED4"/>
    <w:rPr>
      <w:rFonts w:ascii="Courier New" w:eastAsia="Courier New" w:hAnsi="Courier New" w:cs="Courier New"/>
    </w:rPr>
  </w:style>
  <w:style w:type="character" w:customStyle="1" w:styleId="WW8Num12z2">
    <w:name w:val="WW8Num12z2"/>
    <w:qFormat/>
    <w:rsid w:val="002B4ED4"/>
    <w:rPr>
      <w:rFonts w:ascii="Noto Sans Symbols;Calibri" w:eastAsia="Noto Sans Symbols;Calibri" w:hAnsi="Noto Sans Symbols;Calibri" w:cs="Noto Sans Symbols;Calibri"/>
    </w:rPr>
  </w:style>
  <w:style w:type="character" w:customStyle="1" w:styleId="WW8Num13z0">
    <w:name w:val="WW8Num13z0"/>
    <w:qFormat/>
    <w:rsid w:val="002B4ED4"/>
    <w:rPr>
      <w:rFonts w:ascii="Times New Roman" w:eastAsia="Times New Roman" w:hAnsi="Times New Roman" w:cs="Times New Roman"/>
      <w:b/>
    </w:rPr>
  </w:style>
  <w:style w:type="character" w:customStyle="1" w:styleId="WW8Num13z1">
    <w:name w:val="WW8Num13z1"/>
    <w:qFormat/>
    <w:rsid w:val="002B4ED4"/>
    <w:rPr>
      <w:rFonts w:ascii="Courier New" w:eastAsia="Courier New" w:hAnsi="Courier New" w:cs="Courier New"/>
    </w:rPr>
  </w:style>
  <w:style w:type="character" w:customStyle="1" w:styleId="WW8Num13z2">
    <w:name w:val="WW8Num13z2"/>
    <w:qFormat/>
    <w:rsid w:val="002B4ED4"/>
    <w:rPr>
      <w:rFonts w:ascii="Noto Sans Symbols;Calibri" w:eastAsia="Noto Sans Symbols;Calibri" w:hAnsi="Noto Sans Symbols;Calibri" w:cs="Noto Sans Symbols;Calibri"/>
    </w:rPr>
  </w:style>
  <w:style w:type="character" w:customStyle="1" w:styleId="WW8Num14z0">
    <w:name w:val="WW8Num14z0"/>
    <w:qFormat/>
    <w:rsid w:val="002B4ED4"/>
    <w:rPr>
      <w:rFonts w:ascii="Symbol" w:hAnsi="Symbol" w:cs="Symbol"/>
    </w:rPr>
  </w:style>
  <w:style w:type="character" w:customStyle="1" w:styleId="WW8Num14z1">
    <w:name w:val="WW8Num14z1"/>
    <w:qFormat/>
    <w:rsid w:val="002B4ED4"/>
    <w:rPr>
      <w:rFonts w:ascii="Courier New" w:eastAsia="Courier New" w:hAnsi="Courier New" w:cs="Courier New"/>
    </w:rPr>
  </w:style>
  <w:style w:type="character" w:customStyle="1" w:styleId="WW8Num14z2">
    <w:name w:val="WW8Num14z2"/>
    <w:qFormat/>
    <w:rsid w:val="002B4ED4"/>
    <w:rPr>
      <w:rFonts w:ascii="Noto Sans Symbols;Calibri" w:eastAsia="Noto Sans Symbols;Calibri" w:hAnsi="Noto Sans Symbols;Calibri" w:cs="Noto Sans Symbols;Calibri"/>
    </w:rPr>
  </w:style>
  <w:style w:type="character" w:customStyle="1" w:styleId="WW8Num15z0">
    <w:name w:val="WW8Num15z0"/>
    <w:qFormat/>
    <w:rsid w:val="002B4ED4"/>
    <w:rPr>
      <w:rFonts w:ascii="Symbol" w:hAnsi="Symbol" w:cs="Symbol"/>
    </w:rPr>
  </w:style>
  <w:style w:type="character" w:customStyle="1" w:styleId="WW8Num15z1">
    <w:name w:val="WW8Num15z1"/>
    <w:qFormat/>
    <w:rsid w:val="002B4ED4"/>
    <w:rPr>
      <w:rFonts w:ascii="Courier New" w:eastAsia="Courier New" w:hAnsi="Courier New" w:cs="Courier New"/>
    </w:rPr>
  </w:style>
  <w:style w:type="character" w:customStyle="1" w:styleId="WW8Num15z2">
    <w:name w:val="WW8Num15z2"/>
    <w:qFormat/>
    <w:rsid w:val="002B4ED4"/>
    <w:rPr>
      <w:rFonts w:ascii="Noto Sans Symbols;Calibri" w:eastAsia="Noto Sans Symbols;Calibri" w:hAnsi="Noto Sans Symbols;Calibri" w:cs="Noto Sans Symbols;Calibri"/>
    </w:rPr>
  </w:style>
  <w:style w:type="character" w:customStyle="1" w:styleId="WW8Num16z0">
    <w:name w:val="WW8Num16z0"/>
    <w:qFormat/>
    <w:rsid w:val="002B4ED4"/>
    <w:rPr>
      <w:rFonts w:ascii="Symbol" w:hAnsi="Symbol" w:cs="Symbol"/>
    </w:rPr>
  </w:style>
  <w:style w:type="character" w:customStyle="1" w:styleId="WW8Num16z1">
    <w:name w:val="WW8Num16z1"/>
    <w:qFormat/>
    <w:rsid w:val="002B4ED4"/>
    <w:rPr>
      <w:rFonts w:ascii="Courier New" w:eastAsia="Courier New" w:hAnsi="Courier New" w:cs="Courier New"/>
    </w:rPr>
  </w:style>
  <w:style w:type="character" w:customStyle="1" w:styleId="WW8Num16z2">
    <w:name w:val="WW8Num16z2"/>
    <w:qFormat/>
    <w:rsid w:val="002B4ED4"/>
    <w:rPr>
      <w:rFonts w:ascii="Noto Sans Symbols;Calibri" w:eastAsia="Noto Sans Symbols;Calibri" w:hAnsi="Noto Sans Symbols;Calibri" w:cs="Noto Sans Symbols;Calibri"/>
    </w:rPr>
  </w:style>
  <w:style w:type="character" w:customStyle="1" w:styleId="WW8Num17z0">
    <w:name w:val="WW8Num17z0"/>
    <w:qFormat/>
    <w:rsid w:val="002B4ED4"/>
  </w:style>
  <w:style w:type="character" w:customStyle="1" w:styleId="WW8Num17z1">
    <w:name w:val="WW8Num17z1"/>
    <w:qFormat/>
    <w:rsid w:val="002B4ED4"/>
  </w:style>
  <w:style w:type="character" w:customStyle="1" w:styleId="WW8Num17z2">
    <w:name w:val="WW8Num17z2"/>
    <w:qFormat/>
    <w:rsid w:val="002B4ED4"/>
  </w:style>
  <w:style w:type="character" w:customStyle="1" w:styleId="WW8Num17z3">
    <w:name w:val="WW8Num17z3"/>
    <w:qFormat/>
    <w:rsid w:val="002B4ED4"/>
  </w:style>
  <w:style w:type="character" w:customStyle="1" w:styleId="WW8Num17z4">
    <w:name w:val="WW8Num17z4"/>
    <w:qFormat/>
    <w:rsid w:val="002B4ED4"/>
  </w:style>
  <w:style w:type="character" w:customStyle="1" w:styleId="WW8Num17z5">
    <w:name w:val="WW8Num17z5"/>
    <w:qFormat/>
    <w:rsid w:val="002B4ED4"/>
  </w:style>
  <w:style w:type="character" w:customStyle="1" w:styleId="WW8Num17z6">
    <w:name w:val="WW8Num17z6"/>
    <w:qFormat/>
    <w:rsid w:val="002B4ED4"/>
  </w:style>
  <w:style w:type="character" w:customStyle="1" w:styleId="WW8Num17z7">
    <w:name w:val="WW8Num17z7"/>
    <w:qFormat/>
    <w:rsid w:val="002B4ED4"/>
  </w:style>
  <w:style w:type="character" w:customStyle="1" w:styleId="WW8Num17z8">
    <w:name w:val="WW8Num17z8"/>
    <w:qFormat/>
    <w:rsid w:val="002B4ED4"/>
  </w:style>
  <w:style w:type="character" w:customStyle="1" w:styleId="WW8Num18z0">
    <w:name w:val="WW8Num18z0"/>
    <w:qFormat/>
    <w:rsid w:val="002B4ED4"/>
    <w:rPr>
      <w:u w:val="none"/>
    </w:rPr>
  </w:style>
  <w:style w:type="character" w:customStyle="1" w:styleId="WW8Num19z0">
    <w:name w:val="WW8Num19z0"/>
    <w:qFormat/>
    <w:rsid w:val="002B4ED4"/>
    <w:rPr>
      <w:rFonts w:ascii="Times New Roman" w:eastAsia="Times New Roman" w:hAnsi="Times New Roman" w:cs="Times New Roman"/>
    </w:rPr>
  </w:style>
  <w:style w:type="character" w:customStyle="1" w:styleId="WW8Num19z1">
    <w:name w:val="WW8Num19z1"/>
    <w:qFormat/>
    <w:rsid w:val="002B4ED4"/>
    <w:rPr>
      <w:rFonts w:ascii="Courier New" w:eastAsia="Courier New" w:hAnsi="Courier New" w:cs="Courier New"/>
    </w:rPr>
  </w:style>
  <w:style w:type="character" w:customStyle="1" w:styleId="WW8Num19z2">
    <w:name w:val="WW8Num19z2"/>
    <w:qFormat/>
    <w:rsid w:val="002B4ED4"/>
    <w:rPr>
      <w:rFonts w:ascii="Noto Sans Symbols;Calibri" w:eastAsia="Noto Sans Symbols;Calibri" w:hAnsi="Noto Sans Symbols;Calibri" w:cs="Noto Sans Symbols;Calibri"/>
    </w:rPr>
  </w:style>
  <w:style w:type="character" w:customStyle="1" w:styleId="WW8Num20z0">
    <w:name w:val="WW8Num20z0"/>
    <w:qFormat/>
    <w:rsid w:val="002B4ED4"/>
    <w:rPr>
      <w:rFonts w:ascii="Symbol" w:hAnsi="Symbol" w:cs="Symbol"/>
    </w:rPr>
  </w:style>
  <w:style w:type="character" w:customStyle="1" w:styleId="WW8Num20z1">
    <w:name w:val="WW8Num20z1"/>
    <w:qFormat/>
    <w:rsid w:val="002B4ED4"/>
    <w:rPr>
      <w:rFonts w:ascii="Courier New" w:eastAsia="Courier New" w:hAnsi="Courier New" w:cs="Courier New"/>
    </w:rPr>
  </w:style>
  <w:style w:type="character" w:customStyle="1" w:styleId="WW8Num20z2">
    <w:name w:val="WW8Num20z2"/>
    <w:qFormat/>
    <w:rsid w:val="002B4ED4"/>
    <w:rPr>
      <w:rFonts w:ascii="Noto Sans Symbols;Calibri" w:eastAsia="Noto Sans Symbols;Calibri" w:hAnsi="Noto Sans Symbols;Calibri" w:cs="Noto Sans Symbols;Calibri"/>
    </w:rPr>
  </w:style>
  <w:style w:type="character" w:customStyle="1" w:styleId="WW8Num21z0">
    <w:name w:val="WW8Num21z0"/>
    <w:qFormat/>
    <w:rsid w:val="002B4ED4"/>
    <w:rPr>
      <w:rFonts w:ascii="Symbol" w:hAnsi="Symbol" w:cs="Symbol"/>
    </w:rPr>
  </w:style>
  <w:style w:type="character" w:customStyle="1" w:styleId="WW8Num21z1">
    <w:name w:val="WW8Num21z1"/>
    <w:qFormat/>
    <w:rsid w:val="002B4ED4"/>
    <w:rPr>
      <w:rFonts w:ascii="Courier New" w:eastAsia="Courier New" w:hAnsi="Courier New" w:cs="Courier New"/>
    </w:rPr>
  </w:style>
  <w:style w:type="character" w:customStyle="1" w:styleId="WW8Num21z2">
    <w:name w:val="WW8Num21z2"/>
    <w:qFormat/>
    <w:rsid w:val="002B4ED4"/>
    <w:rPr>
      <w:rFonts w:ascii="Noto Sans Symbols;Calibri" w:eastAsia="Noto Sans Symbols;Calibri" w:hAnsi="Noto Sans Symbols;Calibri" w:cs="Noto Sans Symbols;Calibri"/>
    </w:rPr>
  </w:style>
  <w:style w:type="character" w:customStyle="1" w:styleId="WW8Num22z0">
    <w:name w:val="WW8Num22z0"/>
    <w:qFormat/>
    <w:rsid w:val="002B4ED4"/>
    <w:rPr>
      <w:rFonts w:ascii="Symbol" w:hAnsi="Symbol" w:cs="Symbol"/>
    </w:rPr>
  </w:style>
  <w:style w:type="character" w:customStyle="1" w:styleId="WW8Num22z1">
    <w:name w:val="WW8Num22z1"/>
    <w:qFormat/>
    <w:rsid w:val="002B4ED4"/>
    <w:rPr>
      <w:rFonts w:ascii="Courier New" w:eastAsia="Courier New" w:hAnsi="Courier New" w:cs="Courier New"/>
    </w:rPr>
  </w:style>
  <w:style w:type="character" w:customStyle="1" w:styleId="WW8Num22z2">
    <w:name w:val="WW8Num22z2"/>
    <w:qFormat/>
    <w:rsid w:val="002B4ED4"/>
    <w:rPr>
      <w:rFonts w:ascii="Noto Sans Symbols;Calibri" w:eastAsia="Noto Sans Symbols;Calibri" w:hAnsi="Noto Sans Symbols;Calibri" w:cs="Noto Sans Symbols;Calibri"/>
    </w:rPr>
  </w:style>
  <w:style w:type="character" w:customStyle="1" w:styleId="WW8Num23z0">
    <w:name w:val="WW8Num23z0"/>
    <w:qFormat/>
    <w:rsid w:val="002B4ED4"/>
    <w:rPr>
      <w:rFonts w:ascii="Symbol" w:hAnsi="Symbol" w:cs="Symbol"/>
    </w:rPr>
  </w:style>
  <w:style w:type="character" w:customStyle="1" w:styleId="WW8Num23z1">
    <w:name w:val="WW8Num23z1"/>
    <w:qFormat/>
    <w:rsid w:val="002B4ED4"/>
    <w:rPr>
      <w:rFonts w:ascii="Courier New" w:eastAsia="Courier New" w:hAnsi="Courier New" w:cs="Courier New"/>
    </w:rPr>
  </w:style>
  <w:style w:type="character" w:customStyle="1" w:styleId="WW8Num23z2">
    <w:name w:val="WW8Num23z2"/>
    <w:qFormat/>
    <w:rsid w:val="002B4ED4"/>
    <w:rPr>
      <w:rFonts w:ascii="Noto Sans Symbols;Calibri" w:eastAsia="Noto Sans Symbols;Calibri" w:hAnsi="Noto Sans Symbols;Calibri" w:cs="Noto Sans Symbols;Calibri"/>
    </w:rPr>
  </w:style>
  <w:style w:type="character" w:customStyle="1" w:styleId="WW8Num24z0">
    <w:name w:val="WW8Num24z0"/>
    <w:qFormat/>
    <w:rsid w:val="002B4ED4"/>
  </w:style>
  <w:style w:type="character" w:customStyle="1" w:styleId="WW8Num24z1">
    <w:name w:val="WW8Num24z1"/>
    <w:qFormat/>
    <w:rsid w:val="002B4ED4"/>
  </w:style>
  <w:style w:type="character" w:customStyle="1" w:styleId="WW8Num24z2">
    <w:name w:val="WW8Num24z2"/>
    <w:qFormat/>
    <w:rsid w:val="002B4ED4"/>
  </w:style>
  <w:style w:type="character" w:customStyle="1" w:styleId="WW8Num24z3">
    <w:name w:val="WW8Num24z3"/>
    <w:qFormat/>
    <w:rsid w:val="002B4ED4"/>
  </w:style>
  <w:style w:type="character" w:customStyle="1" w:styleId="WW8Num24z4">
    <w:name w:val="WW8Num24z4"/>
    <w:qFormat/>
    <w:rsid w:val="002B4ED4"/>
  </w:style>
  <w:style w:type="character" w:customStyle="1" w:styleId="WW8Num24z5">
    <w:name w:val="WW8Num24z5"/>
    <w:qFormat/>
    <w:rsid w:val="002B4ED4"/>
  </w:style>
  <w:style w:type="character" w:customStyle="1" w:styleId="WW8Num24z6">
    <w:name w:val="WW8Num24z6"/>
    <w:qFormat/>
    <w:rsid w:val="002B4ED4"/>
  </w:style>
  <w:style w:type="character" w:customStyle="1" w:styleId="WW8Num24z7">
    <w:name w:val="WW8Num24z7"/>
    <w:qFormat/>
    <w:rsid w:val="002B4ED4"/>
  </w:style>
  <w:style w:type="character" w:customStyle="1" w:styleId="WW8Num24z8">
    <w:name w:val="WW8Num24z8"/>
    <w:qFormat/>
    <w:rsid w:val="002B4ED4"/>
  </w:style>
  <w:style w:type="character" w:customStyle="1" w:styleId="WW8Num25z0">
    <w:name w:val="WW8Num25z0"/>
    <w:qFormat/>
    <w:rsid w:val="002B4ED4"/>
    <w:rPr>
      <w:rFonts w:ascii="Times New Roman" w:eastAsia="Times New Roman" w:hAnsi="Times New Roman" w:cs="Times New Roman"/>
    </w:rPr>
  </w:style>
  <w:style w:type="character" w:customStyle="1" w:styleId="WW8Num25z1">
    <w:name w:val="WW8Num25z1"/>
    <w:qFormat/>
    <w:rsid w:val="002B4ED4"/>
    <w:rPr>
      <w:rFonts w:ascii="Courier New" w:eastAsia="Courier New" w:hAnsi="Courier New" w:cs="Courier New"/>
    </w:rPr>
  </w:style>
  <w:style w:type="character" w:customStyle="1" w:styleId="WW8Num25z2">
    <w:name w:val="WW8Num25z2"/>
    <w:qFormat/>
    <w:rsid w:val="002B4ED4"/>
    <w:rPr>
      <w:rFonts w:ascii="Noto Sans Symbols;Calibri" w:eastAsia="Noto Sans Symbols;Calibri" w:hAnsi="Noto Sans Symbols;Calibri" w:cs="Noto Sans Symbols;Calibri"/>
    </w:rPr>
  </w:style>
  <w:style w:type="character" w:customStyle="1" w:styleId="WW8Num26z0">
    <w:name w:val="WW8Num26z0"/>
    <w:qFormat/>
    <w:rsid w:val="002B4ED4"/>
    <w:rPr>
      <w:rFonts w:ascii="Symbol" w:hAnsi="Symbol" w:cs="Symbol"/>
    </w:rPr>
  </w:style>
  <w:style w:type="character" w:customStyle="1" w:styleId="WW8Num26z1">
    <w:name w:val="WW8Num26z1"/>
    <w:qFormat/>
    <w:rsid w:val="002B4ED4"/>
    <w:rPr>
      <w:rFonts w:ascii="Courier New" w:eastAsia="Courier New" w:hAnsi="Courier New" w:cs="Courier New"/>
    </w:rPr>
  </w:style>
  <w:style w:type="character" w:customStyle="1" w:styleId="WW8Num26z2">
    <w:name w:val="WW8Num26z2"/>
    <w:qFormat/>
    <w:rsid w:val="002B4ED4"/>
    <w:rPr>
      <w:rFonts w:ascii="Noto Sans Symbols;Calibri" w:eastAsia="Noto Sans Symbols;Calibri" w:hAnsi="Noto Sans Symbols;Calibri" w:cs="Noto Sans Symbols;Calibri"/>
    </w:rPr>
  </w:style>
  <w:style w:type="character" w:customStyle="1" w:styleId="WW8Num27z0">
    <w:name w:val="WW8Num27z0"/>
    <w:qFormat/>
    <w:rsid w:val="002B4ED4"/>
    <w:rPr>
      <w:u w:val="none"/>
    </w:rPr>
  </w:style>
  <w:style w:type="character" w:customStyle="1" w:styleId="WW8Num28z0">
    <w:name w:val="WW8Num28z0"/>
    <w:qFormat/>
    <w:rsid w:val="002B4ED4"/>
    <w:rPr>
      <w:rFonts w:ascii="Symbol" w:hAnsi="Symbol" w:cs="Symbol"/>
    </w:rPr>
  </w:style>
  <w:style w:type="character" w:customStyle="1" w:styleId="WW8Num28z1">
    <w:name w:val="WW8Num28z1"/>
    <w:qFormat/>
    <w:rsid w:val="002B4ED4"/>
  </w:style>
  <w:style w:type="character" w:customStyle="1" w:styleId="WW8Num28z2">
    <w:name w:val="WW8Num28z2"/>
    <w:qFormat/>
    <w:rsid w:val="002B4ED4"/>
  </w:style>
  <w:style w:type="character" w:customStyle="1" w:styleId="WW8Num28z3">
    <w:name w:val="WW8Num28z3"/>
    <w:qFormat/>
    <w:rsid w:val="002B4ED4"/>
  </w:style>
  <w:style w:type="character" w:customStyle="1" w:styleId="WW8Num28z4">
    <w:name w:val="WW8Num28z4"/>
    <w:qFormat/>
    <w:rsid w:val="002B4ED4"/>
  </w:style>
  <w:style w:type="character" w:customStyle="1" w:styleId="WW8Num28z5">
    <w:name w:val="WW8Num28z5"/>
    <w:qFormat/>
    <w:rsid w:val="002B4ED4"/>
  </w:style>
  <w:style w:type="character" w:customStyle="1" w:styleId="WW8Num28z6">
    <w:name w:val="WW8Num28z6"/>
    <w:qFormat/>
    <w:rsid w:val="002B4ED4"/>
  </w:style>
  <w:style w:type="character" w:customStyle="1" w:styleId="WW8Num28z7">
    <w:name w:val="WW8Num28z7"/>
    <w:qFormat/>
    <w:rsid w:val="002B4ED4"/>
  </w:style>
  <w:style w:type="character" w:customStyle="1" w:styleId="WW8Num28z8">
    <w:name w:val="WW8Num28z8"/>
    <w:qFormat/>
    <w:rsid w:val="002B4ED4"/>
  </w:style>
  <w:style w:type="character" w:customStyle="1" w:styleId="WW8Num29z0">
    <w:name w:val="WW8Num29z0"/>
    <w:qFormat/>
    <w:rsid w:val="002B4ED4"/>
    <w:rPr>
      <w:u w:val="none"/>
    </w:rPr>
  </w:style>
  <w:style w:type="character" w:customStyle="1" w:styleId="WW8Num30z0">
    <w:name w:val="WW8Num30z0"/>
    <w:qFormat/>
    <w:rsid w:val="002B4ED4"/>
    <w:rPr>
      <w:rFonts w:ascii="Symbol" w:hAnsi="Symbol" w:cs="Symbol"/>
    </w:rPr>
  </w:style>
  <w:style w:type="character" w:customStyle="1" w:styleId="WW8Num30z1">
    <w:name w:val="WW8Num30z1"/>
    <w:qFormat/>
    <w:rsid w:val="002B4ED4"/>
    <w:rPr>
      <w:rFonts w:ascii="Courier New" w:eastAsia="Courier New" w:hAnsi="Courier New" w:cs="Courier New"/>
    </w:rPr>
  </w:style>
  <w:style w:type="character" w:customStyle="1" w:styleId="WW8Num30z2">
    <w:name w:val="WW8Num30z2"/>
    <w:qFormat/>
    <w:rsid w:val="002B4ED4"/>
    <w:rPr>
      <w:rFonts w:ascii="Noto Sans Symbols;Calibri" w:eastAsia="Noto Sans Symbols;Calibri" w:hAnsi="Noto Sans Symbols;Calibri" w:cs="Noto Sans Symbols;Calibri"/>
    </w:rPr>
  </w:style>
  <w:style w:type="character" w:customStyle="1" w:styleId="WW8Num31z0">
    <w:name w:val="WW8Num31z0"/>
    <w:qFormat/>
    <w:rsid w:val="002B4ED4"/>
    <w:rPr>
      <w:rFonts w:ascii="Times New Roman" w:eastAsia="Times New Roman" w:hAnsi="Times New Roman" w:cs="Times New Roman"/>
    </w:rPr>
  </w:style>
  <w:style w:type="character" w:customStyle="1" w:styleId="WW8Num31z1">
    <w:name w:val="WW8Num31z1"/>
    <w:qFormat/>
    <w:rsid w:val="002B4ED4"/>
    <w:rPr>
      <w:rFonts w:ascii="Courier New" w:eastAsia="Courier New" w:hAnsi="Courier New" w:cs="Courier New"/>
    </w:rPr>
  </w:style>
  <w:style w:type="character" w:customStyle="1" w:styleId="WW8Num31z2">
    <w:name w:val="WW8Num31z2"/>
    <w:qFormat/>
    <w:rsid w:val="002B4ED4"/>
    <w:rPr>
      <w:rFonts w:ascii="Noto Sans Symbols;Calibri" w:eastAsia="Noto Sans Symbols;Calibri" w:hAnsi="Noto Sans Symbols;Calibri" w:cs="Noto Sans Symbols;Calibri"/>
    </w:rPr>
  </w:style>
  <w:style w:type="character" w:customStyle="1" w:styleId="WW8Num32z0">
    <w:name w:val="WW8Num32z0"/>
    <w:qFormat/>
    <w:rsid w:val="002B4ED4"/>
    <w:rPr>
      <w:rFonts w:ascii="Times New Roman" w:eastAsia="Times New Roman" w:hAnsi="Times New Roman" w:cs="Times New Roman"/>
    </w:rPr>
  </w:style>
  <w:style w:type="character" w:customStyle="1" w:styleId="WW8Num33z0">
    <w:name w:val="WW8Num33z0"/>
    <w:qFormat/>
    <w:rsid w:val="002B4ED4"/>
  </w:style>
  <w:style w:type="character" w:customStyle="1" w:styleId="WW8Num33z1">
    <w:name w:val="WW8Num33z1"/>
    <w:qFormat/>
    <w:rsid w:val="002B4ED4"/>
  </w:style>
  <w:style w:type="character" w:customStyle="1" w:styleId="WW8Num33z2">
    <w:name w:val="WW8Num33z2"/>
    <w:qFormat/>
    <w:rsid w:val="002B4ED4"/>
  </w:style>
  <w:style w:type="character" w:customStyle="1" w:styleId="WW8Num33z3">
    <w:name w:val="WW8Num33z3"/>
    <w:qFormat/>
    <w:rsid w:val="002B4ED4"/>
  </w:style>
  <w:style w:type="character" w:customStyle="1" w:styleId="WW8Num33z4">
    <w:name w:val="WW8Num33z4"/>
    <w:qFormat/>
    <w:rsid w:val="002B4ED4"/>
  </w:style>
  <w:style w:type="character" w:customStyle="1" w:styleId="WW8Num33z5">
    <w:name w:val="WW8Num33z5"/>
    <w:qFormat/>
    <w:rsid w:val="002B4ED4"/>
  </w:style>
  <w:style w:type="character" w:customStyle="1" w:styleId="WW8Num33z6">
    <w:name w:val="WW8Num33z6"/>
    <w:qFormat/>
    <w:rsid w:val="002B4ED4"/>
  </w:style>
  <w:style w:type="character" w:customStyle="1" w:styleId="WW8Num33z7">
    <w:name w:val="WW8Num33z7"/>
    <w:qFormat/>
    <w:rsid w:val="002B4ED4"/>
  </w:style>
  <w:style w:type="character" w:customStyle="1" w:styleId="WW8Num33z8">
    <w:name w:val="WW8Num33z8"/>
    <w:qFormat/>
    <w:rsid w:val="002B4ED4"/>
  </w:style>
  <w:style w:type="character" w:customStyle="1" w:styleId="WW8Num34z0">
    <w:name w:val="WW8Num34z0"/>
    <w:qFormat/>
    <w:rsid w:val="002B4ED4"/>
    <w:rPr>
      <w:rFonts w:ascii="Symbol" w:hAnsi="Symbol" w:cs="Symbol"/>
    </w:rPr>
  </w:style>
  <w:style w:type="character" w:customStyle="1" w:styleId="WW8Num34z1">
    <w:name w:val="WW8Num34z1"/>
    <w:qFormat/>
    <w:rsid w:val="002B4ED4"/>
  </w:style>
  <w:style w:type="character" w:customStyle="1" w:styleId="WW8Num34z2">
    <w:name w:val="WW8Num34z2"/>
    <w:qFormat/>
    <w:rsid w:val="002B4ED4"/>
  </w:style>
  <w:style w:type="character" w:customStyle="1" w:styleId="WW8Num34z3">
    <w:name w:val="WW8Num34z3"/>
    <w:qFormat/>
    <w:rsid w:val="002B4ED4"/>
  </w:style>
  <w:style w:type="character" w:customStyle="1" w:styleId="WW8Num34z4">
    <w:name w:val="WW8Num34z4"/>
    <w:qFormat/>
    <w:rsid w:val="002B4ED4"/>
  </w:style>
  <w:style w:type="character" w:customStyle="1" w:styleId="WW8Num34z5">
    <w:name w:val="WW8Num34z5"/>
    <w:qFormat/>
    <w:rsid w:val="002B4ED4"/>
  </w:style>
  <w:style w:type="character" w:customStyle="1" w:styleId="WW8Num34z6">
    <w:name w:val="WW8Num34z6"/>
    <w:qFormat/>
    <w:rsid w:val="002B4ED4"/>
  </w:style>
  <w:style w:type="character" w:customStyle="1" w:styleId="WW8Num34z7">
    <w:name w:val="WW8Num34z7"/>
    <w:qFormat/>
    <w:rsid w:val="002B4ED4"/>
  </w:style>
  <w:style w:type="character" w:customStyle="1" w:styleId="WW8Num34z8">
    <w:name w:val="WW8Num34z8"/>
    <w:qFormat/>
    <w:rsid w:val="002B4ED4"/>
  </w:style>
  <w:style w:type="character" w:customStyle="1" w:styleId="WW8Num35z0">
    <w:name w:val="WW8Num35z0"/>
    <w:qFormat/>
    <w:rsid w:val="002B4ED4"/>
    <w:rPr>
      <w:rFonts w:ascii="Times New Roman" w:eastAsia="Times New Roman" w:hAnsi="Times New Roman" w:cs="Times New Roman"/>
    </w:rPr>
  </w:style>
  <w:style w:type="character" w:customStyle="1" w:styleId="WW8Num35z1">
    <w:name w:val="WW8Num35z1"/>
    <w:qFormat/>
    <w:rsid w:val="002B4ED4"/>
    <w:rPr>
      <w:rFonts w:ascii="Courier New" w:eastAsia="Courier New" w:hAnsi="Courier New" w:cs="Courier New"/>
    </w:rPr>
  </w:style>
  <w:style w:type="character" w:customStyle="1" w:styleId="WW8Num35z2">
    <w:name w:val="WW8Num35z2"/>
    <w:qFormat/>
    <w:rsid w:val="002B4ED4"/>
    <w:rPr>
      <w:rFonts w:ascii="Noto Sans Symbols;Calibri" w:eastAsia="Noto Sans Symbols;Calibri" w:hAnsi="Noto Sans Symbols;Calibri" w:cs="Noto Sans Symbols;Calibri"/>
    </w:rPr>
  </w:style>
  <w:style w:type="character" w:customStyle="1" w:styleId="WW8Num36z0">
    <w:name w:val="WW8Num36z0"/>
    <w:qFormat/>
    <w:rsid w:val="002B4ED4"/>
    <w:rPr>
      <w:rFonts w:ascii="Times New Roman" w:eastAsia="Times New Roman" w:hAnsi="Times New Roman" w:cs="Times New Roman"/>
    </w:rPr>
  </w:style>
  <w:style w:type="character" w:customStyle="1" w:styleId="WW8Num36z1">
    <w:name w:val="WW8Num36z1"/>
    <w:qFormat/>
    <w:rsid w:val="002B4ED4"/>
    <w:rPr>
      <w:rFonts w:ascii="Courier New" w:eastAsia="Courier New" w:hAnsi="Courier New" w:cs="Courier New"/>
    </w:rPr>
  </w:style>
  <w:style w:type="character" w:customStyle="1" w:styleId="WW8Num36z2">
    <w:name w:val="WW8Num36z2"/>
    <w:qFormat/>
    <w:rsid w:val="002B4ED4"/>
    <w:rPr>
      <w:rFonts w:ascii="Noto Sans Symbols;Calibri" w:eastAsia="Noto Sans Symbols;Calibri" w:hAnsi="Noto Sans Symbols;Calibri" w:cs="Noto Sans Symbols;Calibri"/>
    </w:rPr>
  </w:style>
  <w:style w:type="character" w:customStyle="1" w:styleId="WW8Num37z0">
    <w:name w:val="WW8Num37z0"/>
    <w:qFormat/>
    <w:rsid w:val="002B4ED4"/>
    <w:rPr>
      <w:rFonts w:ascii="Symbol" w:hAnsi="Symbol" w:cs="Symbol"/>
    </w:rPr>
  </w:style>
  <w:style w:type="character" w:customStyle="1" w:styleId="WW8Num37z1">
    <w:name w:val="WW8Num37z1"/>
    <w:qFormat/>
    <w:rsid w:val="002B4ED4"/>
    <w:rPr>
      <w:rFonts w:ascii="Courier New" w:eastAsia="Courier New" w:hAnsi="Courier New" w:cs="Courier New"/>
    </w:rPr>
  </w:style>
  <w:style w:type="character" w:customStyle="1" w:styleId="WW8Num37z2">
    <w:name w:val="WW8Num37z2"/>
    <w:qFormat/>
    <w:rsid w:val="002B4ED4"/>
    <w:rPr>
      <w:rFonts w:ascii="Noto Sans Symbols;Calibri" w:eastAsia="Noto Sans Symbols;Calibri" w:hAnsi="Noto Sans Symbols;Calibri" w:cs="Noto Sans Symbols;Calibri"/>
    </w:rPr>
  </w:style>
  <w:style w:type="character" w:customStyle="1" w:styleId="WW8Num38z0">
    <w:name w:val="WW8Num38z0"/>
    <w:qFormat/>
    <w:rsid w:val="002B4ED4"/>
    <w:rPr>
      <w:rFonts w:ascii="Symbol" w:hAnsi="Symbol" w:cs="Symbol"/>
    </w:rPr>
  </w:style>
  <w:style w:type="character" w:customStyle="1" w:styleId="WW8Num38z1">
    <w:name w:val="WW8Num38z1"/>
    <w:qFormat/>
    <w:rsid w:val="002B4ED4"/>
    <w:rPr>
      <w:rFonts w:ascii="Courier New" w:eastAsia="Courier New" w:hAnsi="Courier New" w:cs="Courier New"/>
    </w:rPr>
  </w:style>
  <w:style w:type="character" w:customStyle="1" w:styleId="WW8Num38z2">
    <w:name w:val="WW8Num38z2"/>
    <w:qFormat/>
    <w:rsid w:val="002B4ED4"/>
    <w:rPr>
      <w:rFonts w:ascii="Noto Sans Symbols;Calibri" w:eastAsia="Noto Sans Symbols;Calibri" w:hAnsi="Noto Sans Symbols;Calibri" w:cs="Noto Sans Symbols;Calibri"/>
    </w:rPr>
  </w:style>
  <w:style w:type="character" w:customStyle="1" w:styleId="WW8Num39z0">
    <w:name w:val="WW8Num39z0"/>
    <w:qFormat/>
    <w:rsid w:val="002B4ED4"/>
    <w:rPr>
      <w:rFonts w:ascii="Symbol" w:hAnsi="Symbol" w:cs="Symbol"/>
    </w:rPr>
  </w:style>
  <w:style w:type="character" w:customStyle="1" w:styleId="WW8Num39z1">
    <w:name w:val="WW8Num39z1"/>
    <w:qFormat/>
    <w:rsid w:val="002B4ED4"/>
  </w:style>
  <w:style w:type="character" w:customStyle="1" w:styleId="WW8Num39z2">
    <w:name w:val="WW8Num39z2"/>
    <w:qFormat/>
    <w:rsid w:val="002B4ED4"/>
  </w:style>
  <w:style w:type="character" w:customStyle="1" w:styleId="WW8Num39z3">
    <w:name w:val="WW8Num39z3"/>
    <w:qFormat/>
    <w:rsid w:val="002B4ED4"/>
  </w:style>
  <w:style w:type="character" w:customStyle="1" w:styleId="WW8Num39z4">
    <w:name w:val="WW8Num39z4"/>
    <w:qFormat/>
    <w:rsid w:val="002B4ED4"/>
  </w:style>
  <w:style w:type="character" w:customStyle="1" w:styleId="WW8Num39z5">
    <w:name w:val="WW8Num39z5"/>
    <w:qFormat/>
    <w:rsid w:val="002B4ED4"/>
  </w:style>
  <w:style w:type="character" w:customStyle="1" w:styleId="WW8Num39z6">
    <w:name w:val="WW8Num39z6"/>
    <w:qFormat/>
    <w:rsid w:val="002B4ED4"/>
  </w:style>
  <w:style w:type="character" w:customStyle="1" w:styleId="WW8Num39z7">
    <w:name w:val="WW8Num39z7"/>
    <w:qFormat/>
    <w:rsid w:val="002B4ED4"/>
  </w:style>
  <w:style w:type="character" w:customStyle="1" w:styleId="WW8Num39z8">
    <w:name w:val="WW8Num39z8"/>
    <w:qFormat/>
    <w:rsid w:val="002B4ED4"/>
  </w:style>
  <w:style w:type="character" w:customStyle="1" w:styleId="WW8Num40z0">
    <w:name w:val="WW8Num40z0"/>
    <w:qFormat/>
    <w:rsid w:val="002B4ED4"/>
    <w:rPr>
      <w:rFonts w:ascii="Times New Roman" w:eastAsia="Times New Roman" w:hAnsi="Times New Roman" w:cs="Times New Roman"/>
      <w:b/>
    </w:rPr>
  </w:style>
  <w:style w:type="character" w:customStyle="1" w:styleId="WW8Num40z1">
    <w:name w:val="WW8Num40z1"/>
    <w:qFormat/>
    <w:rsid w:val="002B4ED4"/>
    <w:rPr>
      <w:rFonts w:ascii="Courier New" w:eastAsia="Courier New" w:hAnsi="Courier New" w:cs="Courier New"/>
    </w:rPr>
  </w:style>
  <w:style w:type="character" w:customStyle="1" w:styleId="WW8Num40z2">
    <w:name w:val="WW8Num40z2"/>
    <w:qFormat/>
    <w:rsid w:val="002B4ED4"/>
    <w:rPr>
      <w:rFonts w:ascii="Noto Sans Symbols;Calibri" w:eastAsia="Noto Sans Symbols;Calibri" w:hAnsi="Noto Sans Symbols;Calibri" w:cs="Noto Sans Symbols;Calibri"/>
    </w:rPr>
  </w:style>
  <w:style w:type="character" w:customStyle="1" w:styleId="WW8Num41z0">
    <w:name w:val="WW8Num41z0"/>
    <w:qFormat/>
    <w:rsid w:val="002B4ED4"/>
    <w:rPr>
      <w:rFonts w:ascii="Symbol" w:hAnsi="Symbol" w:cs="Symbol"/>
    </w:rPr>
  </w:style>
  <w:style w:type="character" w:customStyle="1" w:styleId="WW8Num41z1">
    <w:name w:val="WW8Num41z1"/>
    <w:qFormat/>
    <w:rsid w:val="002B4ED4"/>
    <w:rPr>
      <w:rFonts w:ascii="Courier New" w:eastAsia="Courier New" w:hAnsi="Courier New" w:cs="Courier New"/>
    </w:rPr>
  </w:style>
  <w:style w:type="character" w:customStyle="1" w:styleId="WW8Num41z2">
    <w:name w:val="WW8Num41z2"/>
    <w:qFormat/>
    <w:rsid w:val="002B4ED4"/>
    <w:rPr>
      <w:rFonts w:ascii="Noto Sans Symbols;Calibri" w:eastAsia="Noto Sans Symbols;Calibri" w:hAnsi="Noto Sans Symbols;Calibri" w:cs="Noto Sans Symbols;Calibri"/>
    </w:rPr>
  </w:style>
  <w:style w:type="character" w:customStyle="1" w:styleId="WW8Num42z0">
    <w:name w:val="WW8Num42z0"/>
    <w:qFormat/>
    <w:rsid w:val="002B4ED4"/>
    <w:rPr>
      <w:rFonts w:ascii="Symbol" w:hAnsi="Symbol" w:cs="Symbol"/>
    </w:rPr>
  </w:style>
  <w:style w:type="character" w:customStyle="1" w:styleId="WW8Num42z1">
    <w:name w:val="WW8Num42z1"/>
    <w:qFormat/>
    <w:rsid w:val="002B4ED4"/>
    <w:rPr>
      <w:rFonts w:ascii="Courier New" w:eastAsia="Courier New" w:hAnsi="Courier New" w:cs="Courier New"/>
    </w:rPr>
  </w:style>
  <w:style w:type="character" w:customStyle="1" w:styleId="WW8Num42z2">
    <w:name w:val="WW8Num42z2"/>
    <w:qFormat/>
    <w:rsid w:val="002B4ED4"/>
    <w:rPr>
      <w:rFonts w:ascii="Noto Sans Symbols;Calibri" w:eastAsia="Noto Sans Symbols;Calibri" w:hAnsi="Noto Sans Symbols;Calibri" w:cs="Noto Sans Symbols;Calibri"/>
    </w:rPr>
  </w:style>
  <w:style w:type="character" w:customStyle="1" w:styleId="WW8Num43z0">
    <w:name w:val="WW8Num43z0"/>
    <w:qFormat/>
    <w:rsid w:val="002B4ED4"/>
    <w:rPr>
      <w:rFonts w:ascii="Symbol" w:hAnsi="Symbol" w:cs="Symbol"/>
    </w:rPr>
  </w:style>
  <w:style w:type="character" w:customStyle="1" w:styleId="WW8Num43z1">
    <w:name w:val="WW8Num43z1"/>
    <w:qFormat/>
    <w:rsid w:val="002B4ED4"/>
    <w:rPr>
      <w:rFonts w:ascii="Courier New" w:eastAsia="Courier New" w:hAnsi="Courier New" w:cs="Courier New"/>
    </w:rPr>
  </w:style>
  <w:style w:type="character" w:customStyle="1" w:styleId="WW8Num43z2">
    <w:name w:val="WW8Num43z2"/>
    <w:qFormat/>
    <w:rsid w:val="002B4ED4"/>
    <w:rPr>
      <w:rFonts w:ascii="Noto Sans Symbols;Calibri" w:eastAsia="Noto Sans Symbols;Calibri" w:hAnsi="Noto Sans Symbols;Calibri" w:cs="Noto Sans Symbols;Calibri"/>
    </w:rPr>
  </w:style>
  <w:style w:type="character" w:customStyle="1" w:styleId="WW8Num44z0">
    <w:name w:val="WW8Num44z0"/>
    <w:qFormat/>
    <w:rsid w:val="002B4ED4"/>
    <w:rPr>
      <w:rFonts w:ascii="Wingdings" w:hAnsi="Wingdings" w:cs="Wingdings"/>
    </w:rPr>
  </w:style>
  <w:style w:type="character" w:customStyle="1" w:styleId="WW8Num44z1">
    <w:name w:val="WW8Num44z1"/>
    <w:qFormat/>
    <w:rsid w:val="002B4ED4"/>
    <w:rPr>
      <w:rFonts w:ascii="Courier New" w:eastAsia="Courier New" w:hAnsi="Courier New" w:cs="Courier New"/>
    </w:rPr>
  </w:style>
  <w:style w:type="character" w:customStyle="1" w:styleId="WW8Num44z2">
    <w:name w:val="WW8Num44z2"/>
    <w:qFormat/>
    <w:rsid w:val="002B4ED4"/>
    <w:rPr>
      <w:rFonts w:ascii="Noto Sans Symbols;Calibri" w:eastAsia="Noto Sans Symbols;Calibri" w:hAnsi="Noto Sans Symbols;Calibri" w:cs="Noto Sans Symbols;Calibri"/>
    </w:rPr>
  </w:style>
  <w:style w:type="character" w:customStyle="1" w:styleId="WW8Num45z0">
    <w:name w:val="WW8Num45z0"/>
    <w:qFormat/>
    <w:rsid w:val="002B4ED4"/>
  </w:style>
  <w:style w:type="character" w:customStyle="1" w:styleId="WW8Num45z1">
    <w:name w:val="WW8Num45z1"/>
    <w:qFormat/>
    <w:rsid w:val="002B4ED4"/>
  </w:style>
  <w:style w:type="character" w:customStyle="1" w:styleId="WW8Num45z2">
    <w:name w:val="WW8Num45z2"/>
    <w:qFormat/>
    <w:rsid w:val="002B4ED4"/>
  </w:style>
  <w:style w:type="character" w:customStyle="1" w:styleId="WW8Num45z3">
    <w:name w:val="WW8Num45z3"/>
    <w:qFormat/>
    <w:rsid w:val="002B4ED4"/>
  </w:style>
  <w:style w:type="character" w:customStyle="1" w:styleId="WW8Num45z4">
    <w:name w:val="WW8Num45z4"/>
    <w:qFormat/>
    <w:rsid w:val="002B4ED4"/>
  </w:style>
  <w:style w:type="character" w:customStyle="1" w:styleId="WW8Num45z5">
    <w:name w:val="WW8Num45z5"/>
    <w:qFormat/>
    <w:rsid w:val="002B4ED4"/>
  </w:style>
  <w:style w:type="character" w:customStyle="1" w:styleId="WW8Num45z6">
    <w:name w:val="WW8Num45z6"/>
    <w:qFormat/>
    <w:rsid w:val="002B4ED4"/>
  </w:style>
  <w:style w:type="character" w:customStyle="1" w:styleId="WW8Num45z7">
    <w:name w:val="WW8Num45z7"/>
    <w:qFormat/>
    <w:rsid w:val="002B4ED4"/>
  </w:style>
  <w:style w:type="character" w:customStyle="1" w:styleId="WW8Num45z8">
    <w:name w:val="WW8Num45z8"/>
    <w:qFormat/>
    <w:rsid w:val="002B4ED4"/>
  </w:style>
  <w:style w:type="character" w:customStyle="1" w:styleId="WW8Num46z0">
    <w:name w:val="WW8Num46z0"/>
    <w:qFormat/>
    <w:rsid w:val="002B4ED4"/>
    <w:rPr>
      <w:rFonts w:ascii="Times New Roman" w:eastAsia="Times New Roman" w:hAnsi="Times New Roman" w:cs="Times New Roman"/>
    </w:rPr>
  </w:style>
  <w:style w:type="character" w:customStyle="1" w:styleId="WW8Num46z1">
    <w:name w:val="WW8Num46z1"/>
    <w:qFormat/>
    <w:rsid w:val="002B4ED4"/>
    <w:rPr>
      <w:rFonts w:ascii="Courier New" w:eastAsia="Courier New" w:hAnsi="Courier New" w:cs="Courier New"/>
    </w:rPr>
  </w:style>
  <w:style w:type="character" w:customStyle="1" w:styleId="WW8Num46z2">
    <w:name w:val="WW8Num46z2"/>
    <w:qFormat/>
    <w:rsid w:val="002B4ED4"/>
    <w:rPr>
      <w:rFonts w:ascii="Noto Sans Symbols;Calibri" w:eastAsia="Noto Sans Symbols;Calibri" w:hAnsi="Noto Sans Symbols;Calibri" w:cs="Noto Sans Symbols;Calibri"/>
    </w:rPr>
  </w:style>
  <w:style w:type="character" w:customStyle="1" w:styleId="WW8Num47z0">
    <w:name w:val="WW8Num47z0"/>
    <w:qFormat/>
    <w:rsid w:val="002B4ED4"/>
  </w:style>
  <w:style w:type="character" w:customStyle="1" w:styleId="WW8Num47z1">
    <w:name w:val="WW8Num47z1"/>
    <w:qFormat/>
    <w:rsid w:val="002B4ED4"/>
  </w:style>
  <w:style w:type="character" w:customStyle="1" w:styleId="WW8Num47z2">
    <w:name w:val="WW8Num47z2"/>
    <w:qFormat/>
    <w:rsid w:val="002B4ED4"/>
  </w:style>
  <w:style w:type="character" w:customStyle="1" w:styleId="WW8Num47z3">
    <w:name w:val="WW8Num47z3"/>
    <w:qFormat/>
    <w:rsid w:val="002B4ED4"/>
  </w:style>
  <w:style w:type="character" w:customStyle="1" w:styleId="WW8Num47z4">
    <w:name w:val="WW8Num47z4"/>
    <w:qFormat/>
    <w:rsid w:val="002B4ED4"/>
  </w:style>
  <w:style w:type="character" w:customStyle="1" w:styleId="WW8Num47z5">
    <w:name w:val="WW8Num47z5"/>
    <w:qFormat/>
    <w:rsid w:val="002B4ED4"/>
  </w:style>
  <w:style w:type="character" w:customStyle="1" w:styleId="WW8Num47z6">
    <w:name w:val="WW8Num47z6"/>
    <w:qFormat/>
    <w:rsid w:val="002B4ED4"/>
  </w:style>
  <w:style w:type="character" w:customStyle="1" w:styleId="WW8Num47z7">
    <w:name w:val="WW8Num47z7"/>
    <w:qFormat/>
    <w:rsid w:val="002B4ED4"/>
  </w:style>
  <w:style w:type="character" w:customStyle="1" w:styleId="WW8Num47z8">
    <w:name w:val="WW8Num47z8"/>
    <w:qFormat/>
    <w:rsid w:val="002B4ED4"/>
  </w:style>
  <w:style w:type="character" w:customStyle="1" w:styleId="WW8Num48z0">
    <w:name w:val="WW8Num48z0"/>
    <w:qFormat/>
    <w:rsid w:val="002B4ED4"/>
  </w:style>
  <w:style w:type="character" w:customStyle="1" w:styleId="WW8Num48z1">
    <w:name w:val="WW8Num48z1"/>
    <w:qFormat/>
    <w:rsid w:val="002B4ED4"/>
  </w:style>
  <w:style w:type="character" w:customStyle="1" w:styleId="WW8Num48z2">
    <w:name w:val="WW8Num48z2"/>
    <w:qFormat/>
    <w:rsid w:val="002B4ED4"/>
  </w:style>
  <w:style w:type="character" w:customStyle="1" w:styleId="WW8Num48z3">
    <w:name w:val="WW8Num48z3"/>
    <w:qFormat/>
    <w:rsid w:val="002B4ED4"/>
  </w:style>
  <w:style w:type="character" w:customStyle="1" w:styleId="WW8Num48z4">
    <w:name w:val="WW8Num48z4"/>
    <w:qFormat/>
    <w:rsid w:val="002B4ED4"/>
  </w:style>
  <w:style w:type="character" w:customStyle="1" w:styleId="WW8Num48z5">
    <w:name w:val="WW8Num48z5"/>
    <w:qFormat/>
    <w:rsid w:val="002B4ED4"/>
  </w:style>
  <w:style w:type="character" w:customStyle="1" w:styleId="WW8Num48z6">
    <w:name w:val="WW8Num48z6"/>
    <w:qFormat/>
    <w:rsid w:val="002B4ED4"/>
  </w:style>
  <w:style w:type="character" w:customStyle="1" w:styleId="WW8Num48z7">
    <w:name w:val="WW8Num48z7"/>
    <w:qFormat/>
    <w:rsid w:val="002B4ED4"/>
  </w:style>
  <w:style w:type="character" w:customStyle="1" w:styleId="WW8Num48z8">
    <w:name w:val="WW8Num48z8"/>
    <w:qFormat/>
    <w:rsid w:val="002B4ED4"/>
  </w:style>
  <w:style w:type="character" w:customStyle="1" w:styleId="WW8Num49z0">
    <w:name w:val="WW8Num49z0"/>
    <w:qFormat/>
    <w:rsid w:val="002B4ED4"/>
    <w:rPr>
      <w:rFonts w:ascii="Wingdings" w:hAnsi="Wingdings" w:cs="Wingdings"/>
    </w:rPr>
  </w:style>
  <w:style w:type="character" w:customStyle="1" w:styleId="WW8Num49z1">
    <w:name w:val="WW8Num49z1"/>
    <w:qFormat/>
    <w:rsid w:val="002B4ED4"/>
    <w:rPr>
      <w:rFonts w:ascii="Courier New" w:eastAsia="Courier New" w:hAnsi="Courier New" w:cs="Courier New"/>
    </w:rPr>
  </w:style>
  <w:style w:type="character" w:customStyle="1" w:styleId="WW8Num49z2">
    <w:name w:val="WW8Num49z2"/>
    <w:qFormat/>
    <w:rsid w:val="002B4ED4"/>
    <w:rPr>
      <w:rFonts w:ascii="Noto Sans Symbols;Calibri" w:eastAsia="Noto Sans Symbols;Calibri" w:hAnsi="Noto Sans Symbols;Calibri" w:cs="Noto Sans Symbols;Calibri"/>
    </w:rPr>
  </w:style>
  <w:style w:type="character" w:customStyle="1" w:styleId="WW8Num50z0">
    <w:name w:val="WW8Num50z0"/>
    <w:qFormat/>
    <w:rsid w:val="002B4ED4"/>
    <w:rPr>
      <w:rFonts w:ascii="Symbol" w:hAnsi="Symbol" w:cs="Symbol"/>
    </w:rPr>
  </w:style>
  <w:style w:type="character" w:customStyle="1" w:styleId="WW8Num50z1">
    <w:name w:val="WW8Num50z1"/>
    <w:qFormat/>
    <w:rsid w:val="002B4ED4"/>
    <w:rPr>
      <w:rFonts w:ascii="Courier New" w:eastAsia="Courier New" w:hAnsi="Courier New" w:cs="Courier New"/>
    </w:rPr>
  </w:style>
  <w:style w:type="character" w:customStyle="1" w:styleId="WW8Num50z2">
    <w:name w:val="WW8Num50z2"/>
    <w:qFormat/>
    <w:rsid w:val="002B4ED4"/>
    <w:rPr>
      <w:rFonts w:ascii="Noto Sans Symbols;Calibri" w:eastAsia="Noto Sans Symbols;Calibri" w:hAnsi="Noto Sans Symbols;Calibri" w:cs="Noto Sans Symbols;Calibri"/>
    </w:rPr>
  </w:style>
  <w:style w:type="character" w:customStyle="1" w:styleId="WW8Num51z0">
    <w:name w:val="WW8Num51z0"/>
    <w:qFormat/>
    <w:rsid w:val="002B4ED4"/>
    <w:rPr>
      <w:rFonts w:ascii="Symbol" w:hAnsi="Symbol" w:cs="Symbol"/>
    </w:rPr>
  </w:style>
  <w:style w:type="character" w:customStyle="1" w:styleId="WW8Num51z1">
    <w:name w:val="WW8Num51z1"/>
    <w:qFormat/>
    <w:rsid w:val="002B4ED4"/>
    <w:rPr>
      <w:rFonts w:ascii="Courier New" w:eastAsia="Courier New" w:hAnsi="Courier New" w:cs="Courier New"/>
    </w:rPr>
  </w:style>
  <w:style w:type="character" w:customStyle="1" w:styleId="WW8Num51z2">
    <w:name w:val="WW8Num51z2"/>
    <w:qFormat/>
    <w:rsid w:val="002B4ED4"/>
    <w:rPr>
      <w:rFonts w:ascii="Noto Sans Symbols;Calibri" w:eastAsia="Noto Sans Symbols;Calibri" w:hAnsi="Noto Sans Symbols;Calibri" w:cs="Noto Sans Symbols;Calibri"/>
    </w:rPr>
  </w:style>
  <w:style w:type="character" w:customStyle="1" w:styleId="WW8Num52z0">
    <w:name w:val="WW8Num52z0"/>
    <w:qFormat/>
    <w:rsid w:val="002B4ED4"/>
    <w:rPr>
      <w:rFonts w:ascii="Times New Roman" w:eastAsia="Times New Roman" w:hAnsi="Times New Roman" w:cs="Times New Roman"/>
    </w:rPr>
  </w:style>
  <w:style w:type="character" w:customStyle="1" w:styleId="WW8Num52z1">
    <w:name w:val="WW8Num52z1"/>
    <w:qFormat/>
    <w:rsid w:val="002B4ED4"/>
    <w:rPr>
      <w:rFonts w:ascii="Courier New" w:eastAsia="Courier New" w:hAnsi="Courier New" w:cs="Courier New"/>
    </w:rPr>
  </w:style>
  <w:style w:type="character" w:customStyle="1" w:styleId="WW8Num52z2">
    <w:name w:val="WW8Num52z2"/>
    <w:qFormat/>
    <w:rsid w:val="002B4ED4"/>
    <w:rPr>
      <w:rFonts w:ascii="Noto Sans Symbols;Calibri" w:eastAsia="Noto Sans Symbols;Calibri" w:hAnsi="Noto Sans Symbols;Calibri" w:cs="Noto Sans Symbols;Calibri"/>
    </w:rPr>
  </w:style>
  <w:style w:type="character" w:customStyle="1" w:styleId="WW8Num53z0">
    <w:name w:val="WW8Num53z0"/>
    <w:qFormat/>
    <w:rsid w:val="002B4ED4"/>
    <w:rPr>
      <w:rFonts w:ascii="Symbol" w:hAnsi="Symbol" w:cs="Symbol"/>
    </w:rPr>
  </w:style>
  <w:style w:type="character" w:customStyle="1" w:styleId="WW8Num53z1">
    <w:name w:val="WW8Num53z1"/>
    <w:qFormat/>
    <w:rsid w:val="002B4ED4"/>
    <w:rPr>
      <w:rFonts w:ascii="Courier New" w:eastAsia="Courier New" w:hAnsi="Courier New" w:cs="Courier New"/>
    </w:rPr>
  </w:style>
  <w:style w:type="character" w:customStyle="1" w:styleId="WW8Num53z2">
    <w:name w:val="WW8Num53z2"/>
    <w:qFormat/>
    <w:rsid w:val="002B4ED4"/>
    <w:rPr>
      <w:rFonts w:ascii="Noto Sans Symbols;Calibri" w:eastAsia="Noto Sans Symbols;Calibri" w:hAnsi="Noto Sans Symbols;Calibri" w:cs="Noto Sans Symbols;Calibri"/>
    </w:rPr>
  </w:style>
  <w:style w:type="character" w:customStyle="1" w:styleId="WW8Num54z0">
    <w:name w:val="WW8Num54z0"/>
    <w:qFormat/>
    <w:rsid w:val="002B4ED4"/>
    <w:rPr>
      <w:rFonts w:ascii="Wingdings" w:hAnsi="Wingdings" w:cs="Wingdings"/>
    </w:rPr>
  </w:style>
  <w:style w:type="character" w:customStyle="1" w:styleId="WW8Num54z1">
    <w:name w:val="WW8Num54z1"/>
    <w:qFormat/>
    <w:rsid w:val="002B4ED4"/>
    <w:rPr>
      <w:rFonts w:ascii="Courier New" w:eastAsia="Courier New" w:hAnsi="Courier New" w:cs="Courier New"/>
    </w:rPr>
  </w:style>
  <w:style w:type="character" w:customStyle="1" w:styleId="WW8Num54z2">
    <w:name w:val="WW8Num54z2"/>
    <w:qFormat/>
    <w:rsid w:val="002B4ED4"/>
    <w:rPr>
      <w:rFonts w:ascii="Noto Sans Symbols;Calibri" w:eastAsia="Noto Sans Symbols;Calibri" w:hAnsi="Noto Sans Symbols;Calibri" w:cs="Noto Sans Symbols;Calibri"/>
    </w:rPr>
  </w:style>
  <w:style w:type="character" w:customStyle="1" w:styleId="WW8Num55z0">
    <w:name w:val="WW8Num55z0"/>
    <w:qFormat/>
    <w:rsid w:val="002B4ED4"/>
  </w:style>
  <w:style w:type="character" w:customStyle="1" w:styleId="WW8Num55z1">
    <w:name w:val="WW8Num55z1"/>
    <w:qFormat/>
    <w:rsid w:val="002B4ED4"/>
  </w:style>
  <w:style w:type="character" w:customStyle="1" w:styleId="WW8Num55z2">
    <w:name w:val="WW8Num55z2"/>
    <w:qFormat/>
    <w:rsid w:val="002B4ED4"/>
  </w:style>
  <w:style w:type="character" w:customStyle="1" w:styleId="WW8Num55z3">
    <w:name w:val="WW8Num55z3"/>
    <w:qFormat/>
    <w:rsid w:val="002B4ED4"/>
  </w:style>
  <w:style w:type="character" w:customStyle="1" w:styleId="WW8Num55z4">
    <w:name w:val="WW8Num55z4"/>
    <w:qFormat/>
    <w:rsid w:val="002B4ED4"/>
  </w:style>
  <w:style w:type="character" w:customStyle="1" w:styleId="WW8Num55z5">
    <w:name w:val="WW8Num55z5"/>
    <w:qFormat/>
    <w:rsid w:val="002B4ED4"/>
  </w:style>
  <w:style w:type="character" w:customStyle="1" w:styleId="WW8Num55z6">
    <w:name w:val="WW8Num55z6"/>
    <w:qFormat/>
    <w:rsid w:val="002B4ED4"/>
  </w:style>
  <w:style w:type="character" w:customStyle="1" w:styleId="WW8Num55z7">
    <w:name w:val="WW8Num55z7"/>
    <w:qFormat/>
    <w:rsid w:val="002B4ED4"/>
  </w:style>
  <w:style w:type="character" w:customStyle="1" w:styleId="WW8Num55z8">
    <w:name w:val="WW8Num55z8"/>
    <w:qFormat/>
    <w:rsid w:val="002B4ED4"/>
  </w:style>
  <w:style w:type="character" w:customStyle="1" w:styleId="WW8Num56z0">
    <w:name w:val="WW8Num56z0"/>
    <w:qFormat/>
    <w:rsid w:val="002B4ED4"/>
    <w:rPr>
      <w:rFonts w:ascii="Symbol" w:hAnsi="Symbol" w:cs="Symbol"/>
    </w:rPr>
  </w:style>
  <w:style w:type="character" w:customStyle="1" w:styleId="WW8Num56z1">
    <w:name w:val="WW8Num56z1"/>
    <w:qFormat/>
    <w:rsid w:val="002B4ED4"/>
    <w:rPr>
      <w:rFonts w:ascii="Courier New" w:eastAsia="Courier New" w:hAnsi="Courier New" w:cs="Courier New"/>
    </w:rPr>
  </w:style>
  <w:style w:type="character" w:customStyle="1" w:styleId="WW8Num56z2">
    <w:name w:val="WW8Num56z2"/>
    <w:qFormat/>
    <w:rsid w:val="002B4ED4"/>
    <w:rPr>
      <w:rFonts w:ascii="Noto Sans Symbols;Calibri" w:eastAsia="Noto Sans Symbols;Calibri" w:hAnsi="Noto Sans Symbols;Calibri" w:cs="Noto Sans Symbols;Calibri"/>
    </w:rPr>
  </w:style>
  <w:style w:type="character" w:customStyle="1" w:styleId="WW8Num57z0">
    <w:name w:val="WW8Num57z0"/>
    <w:qFormat/>
    <w:rsid w:val="002B4ED4"/>
    <w:rPr>
      <w:rFonts w:ascii="Symbol" w:hAnsi="Symbol" w:cs="Symbol"/>
    </w:rPr>
  </w:style>
  <w:style w:type="character" w:customStyle="1" w:styleId="WW8Num57z1">
    <w:name w:val="WW8Num57z1"/>
    <w:qFormat/>
    <w:rsid w:val="002B4ED4"/>
    <w:rPr>
      <w:rFonts w:ascii="Courier New" w:eastAsia="Courier New" w:hAnsi="Courier New" w:cs="Courier New"/>
    </w:rPr>
  </w:style>
  <w:style w:type="character" w:customStyle="1" w:styleId="WW8Num57z2">
    <w:name w:val="WW8Num57z2"/>
    <w:qFormat/>
    <w:rsid w:val="002B4ED4"/>
    <w:rPr>
      <w:rFonts w:ascii="Noto Sans Symbols;Calibri" w:eastAsia="Noto Sans Symbols;Calibri" w:hAnsi="Noto Sans Symbols;Calibri" w:cs="Noto Sans Symbols;Calibri"/>
    </w:rPr>
  </w:style>
  <w:style w:type="character" w:customStyle="1" w:styleId="WW8Num58z0">
    <w:name w:val="WW8Num58z0"/>
    <w:qFormat/>
    <w:rsid w:val="002B4ED4"/>
    <w:rPr>
      <w:rFonts w:ascii="Times New Roman" w:eastAsia="Times New Roman" w:hAnsi="Times New Roman" w:cs="Times New Roman"/>
    </w:rPr>
  </w:style>
  <w:style w:type="character" w:customStyle="1" w:styleId="WW8Num58z1">
    <w:name w:val="WW8Num58z1"/>
    <w:qFormat/>
    <w:rsid w:val="002B4ED4"/>
    <w:rPr>
      <w:rFonts w:ascii="Courier New" w:eastAsia="Courier New" w:hAnsi="Courier New" w:cs="Courier New"/>
    </w:rPr>
  </w:style>
  <w:style w:type="character" w:customStyle="1" w:styleId="WW8Num58z2">
    <w:name w:val="WW8Num58z2"/>
    <w:qFormat/>
    <w:rsid w:val="002B4ED4"/>
    <w:rPr>
      <w:rFonts w:ascii="Noto Sans Symbols;Calibri" w:eastAsia="Noto Sans Symbols;Calibri" w:hAnsi="Noto Sans Symbols;Calibri" w:cs="Noto Sans Symbols;Calibri"/>
    </w:rPr>
  </w:style>
  <w:style w:type="character" w:customStyle="1" w:styleId="WW8Num59z0">
    <w:name w:val="WW8Num59z0"/>
    <w:qFormat/>
    <w:rsid w:val="002B4ED4"/>
  </w:style>
  <w:style w:type="character" w:customStyle="1" w:styleId="WW8Num59z1">
    <w:name w:val="WW8Num59z1"/>
    <w:qFormat/>
    <w:rsid w:val="002B4ED4"/>
  </w:style>
  <w:style w:type="character" w:customStyle="1" w:styleId="WW8Num59z2">
    <w:name w:val="WW8Num59z2"/>
    <w:qFormat/>
    <w:rsid w:val="002B4ED4"/>
  </w:style>
  <w:style w:type="character" w:customStyle="1" w:styleId="WW8Num59z3">
    <w:name w:val="WW8Num59z3"/>
    <w:qFormat/>
    <w:rsid w:val="002B4ED4"/>
  </w:style>
  <w:style w:type="character" w:customStyle="1" w:styleId="WW8Num59z4">
    <w:name w:val="WW8Num59z4"/>
    <w:qFormat/>
    <w:rsid w:val="002B4ED4"/>
  </w:style>
  <w:style w:type="character" w:customStyle="1" w:styleId="WW8Num59z5">
    <w:name w:val="WW8Num59z5"/>
    <w:qFormat/>
    <w:rsid w:val="002B4ED4"/>
  </w:style>
  <w:style w:type="character" w:customStyle="1" w:styleId="WW8Num59z6">
    <w:name w:val="WW8Num59z6"/>
    <w:qFormat/>
    <w:rsid w:val="002B4ED4"/>
  </w:style>
  <w:style w:type="character" w:customStyle="1" w:styleId="WW8Num59z7">
    <w:name w:val="WW8Num59z7"/>
    <w:qFormat/>
    <w:rsid w:val="002B4ED4"/>
  </w:style>
  <w:style w:type="character" w:customStyle="1" w:styleId="WW8Num59z8">
    <w:name w:val="WW8Num59z8"/>
    <w:qFormat/>
    <w:rsid w:val="002B4ED4"/>
  </w:style>
  <w:style w:type="character" w:customStyle="1" w:styleId="WW8Num60z0">
    <w:name w:val="WW8Num60z0"/>
    <w:qFormat/>
    <w:rsid w:val="002B4ED4"/>
    <w:rPr>
      <w:rFonts w:ascii="Arial" w:eastAsia="Arial" w:hAnsi="Arial" w:cs="Arial"/>
    </w:rPr>
  </w:style>
  <w:style w:type="character" w:customStyle="1" w:styleId="WW8Num61z0">
    <w:name w:val="WW8Num61z0"/>
    <w:qFormat/>
    <w:rsid w:val="002B4ED4"/>
    <w:rPr>
      <w:rFonts w:ascii="Times New Roman" w:eastAsia="Times New Roman" w:hAnsi="Times New Roman" w:cs="Times New Roman"/>
    </w:rPr>
  </w:style>
  <w:style w:type="character" w:customStyle="1" w:styleId="WW8Num61z1">
    <w:name w:val="WW8Num61z1"/>
    <w:qFormat/>
    <w:rsid w:val="002B4ED4"/>
    <w:rPr>
      <w:rFonts w:ascii="Courier New" w:eastAsia="Courier New" w:hAnsi="Courier New" w:cs="Courier New"/>
    </w:rPr>
  </w:style>
  <w:style w:type="character" w:customStyle="1" w:styleId="WW8Num61z2">
    <w:name w:val="WW8Num61z2"/>
    <w:qFormat/>
    <w:rsid w:val="002B4ED4"/>
    <w:rPr>
      <w:rFonts w:ascii="Noto Sans Symbols;Calibri" w:eastAsia="Noto Sans Symbols;Calibri" w:hAnsi="Noto Sans Symbols;Calibri" w:cs="Noto Sans Symbols;Calibri"/>
    </w:rPr>
  </w:style>
  <w:style w:type="character" w:customStyle="1" w:styleId="WW8Num62z0">
    <w:name w:val="WW8Num62z0"/>
    <w:qFormat/>
    <w:rsid w:val="002B4ED4"/>
    <w:rPr>
      <w:rFonts w:ascii="Wingdings" w:hAnsi="Wingdings" w:cs="Wingdings"/>
    </w:rPr>
  </w:style>
  <w:style w:type="character" w:customStyle="1" w:styleId="WW8Num62z1">
    <w:name w:val="WW8Num62z1"/>
    <w:qFormat/>
    <w:rsid w:val="002B4ED4"/>
    <w:rPr>
      <w:rFonts w:ascii="Courier New" w:eastAsia="Courier New" w:hAnsi="Courier New" w:cs="Courier New"/>
    </w:rPr>
  </w:style>
  <w:style w:type="character" w:customStyle="1" w:styleId="WW8Num62z2">
    <w:name w:val="WW8Num62z2"/>
    <w:qFormat/>
    <w:rsid w:val="002B4ED4"/>
    <w:rPr>
      <w:rFonts w:ascii="Noto Sans Symbols;Calibri" w:eastAsia="Noto Sans Symbols;Calibri" w:hAnsi="Noto Sans Symbols;Calibri" w:cs="Noto Sans Symbols;Calibri"/>
    </w:rPr>
  </w:style>
  <w:style w:type="character" w:customStyle="1" w:styleId="WW8Num63z0">
    <w:name w:val="WW8Num63z0"/>
    <w:qFormat/>
    <w:rsid w:val="002B4ED4"/>
    <w:rPr>
      <w:rFonts w:ascii="Symbol" w:hAnsi="Symbol" w:cs="Symbol"/>
    </w:rPr>
  </w:style>
  <w:style w:type="character" w:customStyle="1" w:styleId="WW8Num63z1">
    <w:name w:val="WW8Num63z1"/>
    <w:qFormat/>
    <w:rsid w:val="002B4ED4"/>
    <w:rPr>
      <w:rFonts w:ascii="Courier New" w:eastAsia="Courier New" w:hAnsi="Courier New" w:cs="Courier New"/>
    </w:rPr>
  </w:style>
  <w:style w:type="character" w:customStyle="1" w:styleId="WW8Num63z2">
    <w:name w:val="WW8Num63z2"/>
    <w:qFormat/>
    <w:rsid w:val="002B4ED4"/>
    <w:rPr>
      <w:rFonts w:ascii="Noto Sans Symbols;Calibri" w:eastAsia="Noto Sans Symbols;Calibri" w:hAnsi="Noto Sans Symbols;Calibri" w:cs="Noto Sans Symbols;Calibri"/>
    </w:rPr>
  </w:style>
  <w:style w:type="character" w:customStyle="1" w:styleId="WW8Num64z0">
    <w:name w:val="WW8Num64z0"/>
    <w:qFormat/>
    <w:rsid w:val="002B4ED4"/>
    <w:rPr>
      <w:rFonts w:ascii="Symbol" w:hAnsi="Symbol" w:cs="Symbol"/>
    </w:rPr>
  </w:style>
  <w:style w:type="character" w:customStyle="1" w:styleId="WW8Num64z1">
    <w:name w:val="WW8Num64z1"/>
    <w:qFormat/>
    <w:rsid w:val="002B4ED4"/>
    <w:rPr>
      <w:rFonts w:ascii="Courier New" w:eastAsia="Courier New" w:hAnsi="Courier New" w:cs="Courier New"/>
    </w:rPr>
  </w:style>
  <w:style w:type="character" w:customStyle="1" w:styleId="WW8Num64z2">
    <w:name w:val="WW8Num64z2"/>
    <w:qFormat/>
    <w:rsid w:val="002B4ED4"/>
    <w:rPr>
      <w:rFonts w:ascii="Noto Sans Symbols;Calibri" w:eastAsia="Noto Sans Symbols;Calibri" w:hAnsi="Noto Sans Symbols;Calibri" w:cs="Noto Sans Symbols;Calibri"/>
    </w:rPr>
  </w:style>
  <w:style w:type="character" w:customStyle="1" w:styleId="WW8Num65z0">
    <w:name w:val="WW8Num65z0"/>
    <w:qFormat/>
    <w:rsid w:val="002B4ED4"/>
    <w:rPr>
      <w:rFonts w:ascii="Times New Roman" w:eastAsia="Times New Roman" w:hAnsi="Times New Roman" w:cs="Times New Roman"/>
    </w:rPr>
  </w:style>
  <w:style w:type="character" w:customStyle="1" w:styleId="WW8Num65z1">
    <w:name w:val="WW8Num65z1"/>
    <w:qFormat/>
    <w:rsid w:val="002B4ED4"/>
    <w:rPr>
      <w:rFonts w:ascii="Courier New" w:eastAsia="Courier New" w:hAnsi="Courier New" w:cs="Courier New"/>
    </w:rPr>
  </w:style>
  <w:style w:type="character" w:customStyle="1" w:styleId="WW8Num65z2">
    <w:name w:val="WW8Num65z2"/>
    <w:qFormat/>
    <w:rsid w:val="002B4ED4"/>
    <w:rPr>
      <w:rFonts w:ascii="Noto Sans Symbols;Calibri" w:eastAsia="Noto Sans Symbols;Calibri" w:hAnsi="Noto Sans Symbols;Calibri" w:cs="Noto Sans Symbols;Calibri"/>
    </w:rPr>
  </w:style>
  <w:style w:type="character" w:customStyle="1" w:styleId="Heading1Char">
    <w:name w:val="Heading 1 Char"/>
    <w:qFormat/>
    <w:rsid w:val="002B4ED4"/>
    <w:rPr>
      <w:rFonts w:ascii="Arial" w:eastAsia="SimSun;宋体" w:hAnsi="Arial" w:cs="Arial"/>
      <w:b/>
      <w:bCs/>
      <w:kern w:val="2"/>
      <w:sz w:val="32"/>
      <w:szCs w:val="32"/>
      <w:lang w:eastAsia="zh-CN"/>
    </w:rPr>
  </w:style>
  <w:style w:type="character" w:customStyle="1" w:styleId="Heading2Char">
    <w:name w:val="Heading 2 Char"/>
    <w:qFormat/>
    <w:rsid w:val="002B4ED4"/>
    <w:rPr>
      <w:rFonts w:ascii="Cambria" w:eastAsia="Times New Roman" w:hAnsi="Cambria" w:cs="Times New Roman"/>
      <w:b/>
      <w:bCs/>
      <w:i/>
      <w:iCs/>
      <w:sz w:val="28"/>
      <w:szCs w:val="28"/>
      <w:lang w:eastAsia="zh-CN"/>
    </w:rPr>
  </w:style>
  <w:style w:type="character" w:customStyle="1" w:styleId="Heading3Char">
    <w:name w:val="Heading 3 Char"/>
    <w:qFormat/>
    <w:rsid w:val="002B4ED4"/>
    <w:rPr>
      <w:rFonts w:ascii="Arial" w:eastAsia="Times New Roman" w:hAnsi="Arial" w:cs="Times New Roman"/>
      <w:b/>
      <w:i/>
      <w:szCs w:val="24"/>
    </w:rPr>
  </w:style>
  <w:style w:type="character" w:customStyle="1" w:styleId="TextdebazaChar">
    <w:name w:val="Text de baza Char"/>
    <w:qFormat/>
    <w:rsid w:val="002B4ED4"/>
    <w:rPr>
      <w:rFonts w:ascii="Times New Roman" w:eastAsia="Times New Roman" w:hAnsi="Times New Roman" w:cs="Times New Roman"/>
      <w:sz w:val="20"/>
      <w:szCs w:val="20"/>
      <w:lang w:val="ro-RO"/>
    </w:rPr>
  </w:style>
  <w:style w:type="character" w:customStyle="1" w:styleId="ClasaIChar">
    <w:name w:val="Clasa I Char"/>
    <w:qFormat/>
    <w:rsid w:val="002B4ED4"/>
    <w:rPr>
      <w:rFonts w:ascii="Times New Roman" w:eastAsia="Times New Roman" w:hAnsi="Times New Roman" w:cs="Times New Roman"/>
      <w:b/>
      <w:sz w:val="20"/>
      <w:lang w:val="ro-RO"/>
    </w:rPr>
  </w:style>
  <w:style w:type="character" w:customStyle="1" w:styleId="bulettClasaIChar">
    <w:name w:val="bulett Clasa I Char"/>
    <w:qFormat/>
    <w:rsid w:val="002B4ED4"/>
    <w:rPr>
      <w:rFonts w:ascii="Times New Roman" w:eastAsia="Times New Roman" w:hAnsi="Times New Roman" w:cs="Times New Roman"/>
      <w:sz w:val="20"/>
      <w:lang w:val="ro-RO"/>
    </w:rPr>
  </w:style>
  <w:style w:type="character" w:customStyle="1" w:styleId="InternetLink">
    <w:name w:val="Internet Link"/>
    <w:rsid w:val="002B4ED4"/>
    <w:rPr>
      <w:color w:val="0000FF"/>
      <w:u w:val="single"/>
    </w:rPr>
  </w:style>
  <w:style w:type="character" w:customStyle="1" w:styleId="HeaderChar">
    <w:name w:val="Header Char"/>
    <w:qFormat/>
    <w:rsid w:val="002B4ED4"/>
    <w:rPr>
      <w:rFonts w:ascii="Times New Roman" w:eastAsia="SimSun;宋体" w:hAnsi="Times New Roman" w:cs="Times New Roman"/>
      <w:sz w:val="24"/>
      <w:szCs w:val="24"/>
      <w:lang w:eastAsia="zh-CN"/>
    </w:rPr>
  </w:style>
  <w:style w:type="character" w:customStyle="1" w:styleId="FooterChar">
    <w:name w:val="Footer Char"/>
    <w:qFormat/>
    <w:rsid w:val="002B4ED4"/>
    <w:rPr>
      <w:rFonts w:ascii="Times New Roman" w:eastAsia="SimSun;宋体" w:hAnsi="Times New Roman" w:cs="Times New Roman"/>
      <w:sz w:val="24"/>
      <w:szCs w:val="24"/>
      <w:lang w:eastAsia="zh-CN"/>
    </w:rPr>
  </w:style>
  <w:style w:type="character" w:customStyle="1" w:styleId="9">
    <w:name w:val="Знак Знак9"/>
    <w:qFormat/>
    <w:rsid w:val="002B4ED4"/>
    <w:rPr>
      <w:rFonts w:ascii="Cambria" w:eastAsia="Times New Roman" w:hAnsi="Cambria" w:cs="Times New Roman"/>
      <w:b/>
      <w:bCs/>
      <w:i/>
      <w:iCs/>
      <w:sz w:val="28"/>
      <w:szCs w:val="28"/>
      <w:lang w:val="ru-RU"/>
    </w:rPr>
  </w:style>
  <w:style w:type="character" w:customStyle="1" w:styleId="BodyTextChar">
    <w:name w:val="Body Text Char"/>
    <w:qFormat/>
    <w:rsid w:val="002B4ED4"/>
    <w:rPr>
      <w:rFonts w:ascii="Times New Roman" w:eastAsia="Times New Roman" w:hAnsi="Times New Roman" w:cs="Times New Roman"/>
      <w:i/>
      <w:iCs/>
      <w:sz w:val="24"/>
      <w:szCs w:val="24"/>
      <w:lang w:val="ro-RO"/>
    </w:rPr>
  </w:style>
  <w:style w:type="character" w:customStyle="1" w:styleId="BodyText2Char">
    <w:name w:val="Body Text 2 Char"/>
    <w:qFormat/>
    <w:rsid w:val="002B4ED4"/>
    <w:rPr>
      <w:rFonts w:ascii="Times New Roman" w:eastAsia="Times New Roman" w:hAnsi="Times New Roman" w:cs="Times New Roman"/>
      <w:sz w:val="24"/>
      <w:szCs w:val="24"/>
      <w:lang w:val="ro-RO"/>
    </w:rPr>
  </w:style>
  <w:style w:type="character" w:customStyle="1" w:styleId="VisitedInternetLink">
    <w:name w:val="Visited Internet Link"/>
    <w:rsid w:val="002B4ED4"/>
    <w:rPr>
      <w:color w:val="800080"/>
      <w:u w:val="single"/>
    </w:rPr>
  </w:style>
  <w:style w:type="character" w:customStyle="1" w:styleId="BalloonTextChar">
    <w:name w:val="Balloon Text Char"/>
    <w:qFormat/>
    <w:rsid w:val="002B4ED4"/>
    <w:rPr>
      <w:rFonts w:ascii="Tahoma" w:eastAsia="SimSun;宋体" w:hAnsi="Tahoma" w:cs="Tahoma"/>
      <w:sz w:val="16"/>
      <w:szCs w:val="16"/>
      <w:lang w:eastAsia="zh-CN"/>
    </w:rPr>
  </w:style>
  <w:style w:type="character" w:customStyle="1" w:styleId="SubtitleChar">
    <w:name w:val="Subtitle Char"/>
    <w:qFormat/>
    <w:rsid w:val="002B4ED4"/>
    <w:rPr>
      <w:rFonts w:ascii="Cambria" w:eastAsia="Times New Roman" w:hAnsi="Cambria" w:cs="Times New Roman"/>
      <w:sz w:val="24"/>
      <w:szCs w:val="24"/>
      <w:lang w:eastAsia="zh-CN"/>
    </w:rPr>
  </w:style>
  <w:style w:type="character" w:customStyle="1" w:styleId="FootnoteTextChar">
    <w:name w:val="Footnote Text Char"/>
    <w:qFormat/>
    <w:rsid w:val="002B4ED4"/>
    <w:rPr>
      <w:rFonts w:ascii="Times New Roman" w:eastAsia="SimSun;宋体" w:hAnsi="Times New Roman" w:cs="Times New Roman"/>
      <w:sz w:val="20"/>
      <w:szCs w:val="20"/>
      <w:lang w:eastAsia="zh-CN"/>
    </w:rPr>
  </w:style>
  <w:style w:type="character" w:customStyle="1" w:styleId="FootnoteCharacters">
    <w:name w:val="Footnote Characters"/>
    <w:qFormat/>
    <w:rsid w:val="002B4ED4"/>
    <w:rPr>
      <w:vertAlign w:val="superscript"/>
    </w:rPr>
  </w:style>
  <w:style w:type="character" w:customStyle="1" w:styleId="hps">
    <w:name w:val="hps"/>
    <w:qFormat/>
    <w:rsid w:val="002B4ED4"/>
  </w:style>
  <w:style w:type="character" w:customStyle="1" w:styleId="alt-edited">
    <w:name w:val="alt-edited"/>
    <w:qFormat/>
    <w:rsid w:val="002B4ED4"/>
  </w:style>
  <w:style w:type="character" w:customStyle="1" w:styleId="nlm-given-names">
    <w:name w:val="nlm-given-names"/>
    <w:basedOn w:val="Fontdeparagrafimplicit"/>
    <w:qFormat/>
    <w:rsid w:val="002B4ED4"/>
  </w:style>
  <w:style w:type="character" w:customStyle="1" w:styleId="apple-converted-space">
    <w:name w:val="apple-converted-space"/>
    <w:basedOn w:val="Fontdeparagrafimplicit"/>
    <w:qFormat/>
    <w:rsid w:val="002B4ED4"/>
  </w:style>
  <w:style w:type="character" w:customStyle="1" w:styleId="nlm-surname">
    <w:name w:val="nlm-surname"/>
    <w:basedOn w:val="Fontdeparagrafimplicit"/>
    <w:qFormat/>
    <w:rsid w:val="002B4ED4"/>
  </w:style>
  <w:style w:type="character" w:customStyle="1" w:styleId="tlid-translation">
    <w:name w:val="tlid-translation"/>
    <w:basedOn w:val="Fontdeparagrafimplicit"/>
    <w:qFormat/>
    <w:rsid w:val="002B4ED4"/>
  </w:style>
  <w:style w:type="character" w:customStyle="1" w:styleId="fontstyle01">
    <w:name w:val="fontstyle01"/>
    <w:qFormat/>
    <w:rsid w:val="002B4ED4"/>
    <w:rPr>
      <w:rFonts w:ascii="GillSansMT-Bold" w:hAnsi="GillSansMT-Bold" w:cs="GillSansMT-Bold"/>
      <w:b/>
      <w:bCs/>
      <w:i w:val="0"/>
      <w:iCs w:val="0"/>
      <w:color w:val="000000"/>
      <w:sz w:val="24"/>
      <w:szCs w:val="24"/>
    </w:rPr>
  </w:style>
  <w:style w:type="character" w:customStyle="1" w:styleId="Heading4Char">
    <w:name w:val="Heading 4 Char"/>
    <w:qFormat/>
    <w:rsid w:val="002B4ED4"/>
    <w:rPr>
      <w:rFonts w:ascii="Cambria" w:eastAsia="Times New Roman" w:hAnsi="Cambria" w:cs="Times New Roman"/>
      <w:i/>
      <w:iCs/>
      <w:color w:val="365F91"/>
      <w:sz w:val="24"/>
      <w:szCs w:val="24"/>
      <w:lang w:eastAsia="zh-CN"/>
    </w:rPr>
  </w:style>
  <w:style w:type="character" w:customStyle="1" w:styleId="MeniuneNerezolvat1">
    <w:name w:val="Mențiune Nerezolvat1"/>
    <w:qFormat/>
    <w:rsid w:val="002B4ED4"/>
    <w:rPr>
      <w:color w:val="605E5C"/>
      <w:shd w:val="clear" w:color="auto" w:fill="E1DFDD"/>
    </w:rPr>
  </w:style>
  <w:style w:type="character" w:customStyle="1" w:styleId="IndexLink">
    <w:name w:val="Index Link"/>
    <w:qFormat/>
    <w:rsid w:val="002B4ED4"/>
  </w:style>
  <w:style w:type="paragraph" w:customStyle="1" w:styleId="Heading">
    <w:name w:val="Heading"/>
    <w:qFormat/>
    <w:rsid w:val="002B4ED4"/>
    <w:pPr>
      <w:keepNext/>
      <w:keepLines/>
      <w:spacing w:before="480" w:after="120"/>
    </w:pPr>
    <w:rPr>
      <w:b/>
      <w:sz w:val="72"/>
      <w:szCs w:val="72"/>
    </w:rPr>
  </w:style>
  <w:style w:type="paragraph" w:styleId="Corptext">
    <w:name w:val="Body Text"/>
    <w:rsid w:val="002B4ED4"/>
    <w:pPr>
      <w:jc w:val="center"/>
    </w:pPr>
    <w:rPr>
      <w:i/>
      <w:iCs/>
      <w:lang w:val="ro-RO"/>
    </w:rPr>
  </w:style>
  <w:style w:type="paragraph" w:styleId="List">
    <w:name w:val="List"/>
    <w:basedOn w:val="Corptext"/>
    <w:rsid w:val="002B4ED4"/>
  </w:style>
  <w:style w:type="paragraph" w:styleId="Legend">
    <w:name w:val="caption"/>
    <w:qFormat/>
    <w:rsid w:val="002B4ED4"/>
    <w:pPr>
      <w:suppressLineNumbers/>
      <w:spacing w:before="120" w:after="120"/>
    </w:pPr>
    <w:rPr>
      <w:i/>
      <w:iCs/>
    </w:rPr>
  </w:style>
  <w:style w:type="paragraph" w:customStyle="1" w:styleId="Index">
    <w:name w:val="Index"/>
    <w:qFormat/>
    <w:rsid w:val="002B4ED4"/>
    <w:pPr>
      <w:suppressLineNumbers/>
    </w:pPr>
  </w:style>
  <w:style w:type="paragraph" w:customStyle="1" w:styleId="GradII">
    <w:name w:val="Grad II"/>
    <w:qFormat/>
    <w:rsid w:val="002B4ED4"/>
    <w:pPr>
      <w:jc w:val="center"/>
    </w:pPr>
    <w:rPr>
      <w:b/>
      <w:lang w:val="ro-RO"/>
    </w:rPr>
  </w:style>
  <w:style w:type="paragraph" w:styleId="Listanumerotat3">
    <w:name w:val="List Number 3"/>
    <w:qFormat/>
    <w:rsid w:val="002B4ED4"/>
    <w:pPr>
      <w:numPr>
        <w:numId w:val="7"/>
      </w:numPr>
    </w:pPr>
  </w:style>
  <w:style w:type="paragraph" w:customStyle="1" w:styleId="GradI">
    <w:name w:val="Grad I"/>
    <w:qFormat/>
    <w:rsid w:val="002B4ED4"/>
    <w:pPr>
      <w:jc w:val="center"/>
    </w:pPr>
    <w:rPr>
      <w:b/>
      <w:sz w:val="28"/>
      <w:szCs w:val="28"/>
      <w:lang w:val="ro-RO"/>
    </w:rPr>
  </w:style>
  <w:style w:type="paragraph" w:customStyle="1" w:styleId="Textdebaza">
    <w:name w:val="Text de baza"/>
    <w:next w:val="Listanumerotat3"/>
    <w:qFormat/>
    <w:rsid w:val="002B4ED4"/>
    <w:pPr>
      <w:ind w:firstLine="284"/>
      <w:jc w:val="both"/>
    </w:pPr>
    <w:rPr>
      <w:sz w:val="20"/>
      <w:szCs w:val="20"/>
      <w:lang w:val="ro-RO"/>
    </w:rPr>
  </w:style>
  <w:style w:type="paragraph" w:customStyle="1" w:styleId="ClasaI">
    <w:name w:val="Clasa I"/>
    <w:basedOn w:val="Textdebaza"/>
    <w:qFormat/>
    <w:rsid w:val="002B4ED4"/>
    <w:pPr>
      <w:ind w:firstLine="0"/>
    </w:pPr>
    <w:rPr>
      <w:b/>
      <w:szCs w:val="22"/>
    </w:rPr>
  </w:style>
  <w:style w:type="paragraph" w:customStyle="1" w:styleId="bulettClasaI">
    <w:name w:val="bulett Clasa I"/>
    <w:basedOn w:val="Textdebaza"/>
    <w:qFormat/>
    <w:rsid w:val="002B4ED4"/>
    <w:pPr>
      <w:ind w:left="567" w:hanging="340"/>
    </w:pPr>
    <w:rPr>
      <w:szCs w:val="22"/>
    </w:rPr>
  </w:style>
  <w:style w:type="paragraph" w:styleId="Cuprins2">
    <w:name w:val="toc 2"/>
    <w:uiPriority w:val="39"/>
    <w:rsid w:val="002B4ED4"/>
    <w:pPr>
      <w:spacing w:before="240"/>
    </w:pPr>
    <w:rPr>
      <w:rFonts w:ascii="Calibri" w:hAnsi="Calibri" w:cs="Calibri"/>
      <w:b/>
      <w:bCs/>
      <w:sz w:val="20"/>
      <w:szCs w:val="20"/>
    </w:rPr>
  </w:style>
  <w:style w:type="paragraph" w:styleId="Cuprins3">
    <w:name w:val="toc 3"/>
    <w:uiPriority w:val="39"/>
    <w:rsid w:val="002B4ED4"/>
    <w:pPr>
      <w:ind w:left="240"/>
    </w:pPr>
    <w:rPr>
      <w:rFonts w:cs="Calibri"/>
      <w:b/>
      <w:bCs/>
      <w:iCs/>
      <w:sz w:val="20"/>
      <w:szCs w:val="20"/>
      <w:lang w:val="ro-RO" w:eastAsia="en-US"/>
    </w:rPr>
  </w:style>
  <w:style w:type="paragraph" w:styleId="Listparagraf">
    <w:name w:val="List Paragraph"/>
    <w:qFormat/>
    <w:rsid w:val="002B4ED4"/>
    <w:pPr>
      <w:spacing w:after="200" w:line="276" w:lineRule="auto"/>
      <w:ind w:left="720"/>
      <w:contextualSpacing/>
    </w:pPr>
    <w:rPr>
      <w:rFonts w:ascii="Calibri" w:hAnsi="Calibri" w:cs="Calibri"/>
      <w:sz w:val="22"/>
      <w:szCs w:val="22"/>
      <w:lang w:val="ru-RU"/>
    </w:rPr>
  </w:style>
  <w:style w:type="paragraph" w:customStyle="1" w:styleId="Default">
    <w:name w:val="Default"/>
    <w:qFormat/>
    <w:rsid w:val="002B4ED4"/>
    <w:pPr>
      <w:widowControl w:val="0"/>
      <w:autoSpaceDE w:val="0"/>
    </w:pPr>
    <w:rPr>
      <w:rFonts w:ascii="Impact" w:hAnsi="Impact" w:cs="Impact"/>
      <w:color w:val="000000"/>
      <w:lang w:val="ru-RU" w:eastAsia="zh-CN"/>
    </w:rPr>
  </w:style>
  <w:style w:type="paragraph" w:styleId="Antet">
    <w:name w:val="header"/>
    <w:rsid w:val="002B4ED4"/>
  </w:style>
  <w:style w:type="paragraph" w:styleId="Subsol">
    <w:name w:val="footer"/>
    <w:link w:val="SubsolCaracter"/>
    <w:uiPriority w:val="99"/>
    <w:rsid w:val="002B4ED4"/>
  </w:style>
  <w:style w:type="paragraph" w:styleId="Cuprins4">
    <w:name w:val="toc 4"/>
    <w:rsid w:val="002B4ED4"/>
    <w:pPr>
      <w:ind w:left="480"/>
    </w:pPr>
    <w:rPr>
      <w:rFonts w:ascii="Calibri" w:hAnsi="Calibri" w:cs="Calibri"/>
      <w:sz w:val="20"/>
      <w:szCs w:val="20"/>
    </w:rPr>
  </w:style>
  <w:style w:type="paragraph" w:styleId="Cuprins5">
    <w:name w:val="toc 5"/>
    <w:rsid w:val="002B4ED4"/>
    <w:pPr>
      <w:ind w:left="720"/>
    </w:pPr>
    <w:rPr>
      <w:rFonts w:ascii="Calibri" w:hAnsi="Calibri" w:cs="Calibri"/>
      <w:sz w:val="20"/>
      <w:szCs w:val="20"/>
    </w:rPr>
  </w:style>
  <w:style w:type="paragraph" w:styleId="Cuprins6">
    <w:name w:val="toc 6"/>
    <w:rsid w:val="002B4ED4"/>
    <w:pPr>
      <w:ind w:left="960"/>
    </w:pPr>
    <w:rPr>
      <w:rFonts w:ascii="Calibri" w:hAnsi="Calibri" w:cs="Calibri"/>
      <w:sz w:val="20"/>
      <w:szCs w:val="20"/>
    </w:rPr>
  </w:style>
  <w:style w:type="paragraph" w:styleId="Corptext2">
    <w:name w:val="Body Text 2"/>
    <w:qFormat/>
    <w:rsid w:val="002B4ED4"/>
    <w:pPr>
      <w:jc w:val="center"/>
    </w:pPr>
    <w:rPr>
      <w:lang w:val="ro-RO"/>
    </w:rPr>
  </w:style>
  <w:style w:type="paragraph" w:styleId="TextnBalon">
    <w:name w:val="Balloon Text"/>
    <w:qFormat/>
    <w:rsid w:val="002B4ED4"/>
    <w:rPr>
      <w:rFonts w:ascii="Tahoma" w:hAnsi="Tahoma" w:cs="Tahoma"/>
      <w:sz w:val="16"/>
      <w:szCs w:val="16"/>
    </w:rPr>
  </w:style>
  <w:style w:type="paragraph" w:styleId="Textnotdesubsol">
    <w:name w:val="footnote text"/>
    <w:rsid w:val="002B4ED4"/>
    <w:rPr>
      <w:sz w:val="20"/>
      <w:szCs w:val="20"/>
    </w:rPr>
  </w:style>
  <w:style w:type="paragraph" w:styleId="Frspaiere">
    <w:name w:val="No Spacing"/>
    <w:qFormat/>
    <w:rsid w:val="002B4ED4"/>
    <w:rPr>
      <w:rFonts w:ascii="Calibri" w:eastAsia="Calibri" w:hAnsi="Calibri" w:cs="Calibri"/>
      <w:lang w:val="ru-RU" w:eastAsia="zh-CN"/>
    </w:rPr>
  </w:style>
  <w:style w:type="paragraph" w:styleId="NormalWeb">
    <w:name w:val="Normal (Web)"/>
    <w:qFormat/>
    <w:rsid w:val="002B4ED4"/>
    <w:pPr>
      <w:spacing w:before="280" w:after="280"/>
    </w:pPr>
    <w:rPr>
      <w:rFonts w:eastAsia="Calibri"/>
    </w:rPr>
  </w:style>
  <w:style w:type="paragraph" w:customStyle="1" w:styleId="gbpc">
    <w:name w:val="gb_pc"/>
    <w:qFormat/>
    <w:rsid w:val="002B4ED4"/>
    <w:pPr>
      <w:spacing w:before="280" w:after="280"/>
    </w:pPr>
  </w:style>
  <w:style w:type="paragraph" w:customStyle="1" w:styleId="Titlucuprins1">
    <w:name w:val="Titlu cuprins1"/>
    <w:qFormat/>
    <w:rsid w:val="002B4ED4"/>
    <w:pPr>
      <w:keepLines/>
      <w:spacing w:line="256" w:lineRule="auto"/>
    </w:pPr>
    <w:rPr>
      <w:rFonts w:ascii="Calibri Light" w:hAnsi="Calibri Light"/>
      <w:color w:val="2F5496"/>
    </w:rPr>
  </w:style>
  <w:style w:type="paragraph" w:styleId="Cuprins1">
    <w:name w:val="toc 1"/>
    <w:uiPriority w:val="39"/>
    <w:rsid w:val="002B4ED4"/>
    <w:pPr>
      <w:spacing w:before="360"/>
    </w:pPr>
    <w:rPr>
      <w:rFonts w:ascii="Cambria" w:hAnsi="Cambria" w:cs="Cambria"/>
      <w:b/>
      <w:bCs/>
      <w:caps/>
    </w:rPr>
  </w:style>
  <w:style w:type="paragraph" w:customStyle="1" w:styleId="Standard">
    <w:name w:val="Standard"/>
    <w:qFormat/>
    <w:rsid w:val="002B4ED4"/>
    <w:pPr>
      <w:suppressAutoHyphens/>
      <w:textAlignment w:val="baseline"/>
    </w:pPr>
    <w:rPr>
      <w:kern w:val="2"/>
      <w:sz w:val="28"/>
      <w:lang w:val="ru-RU" w:eastAsia="zh-CN" w:bidi="hi-IN"/>
    </w:rPr>
  </w:style>
  <w:style w:type="paragraph" w:styleId="Titlucuprins">
    <w:name w:val="TOC Heading"/>
    <w:uiPriority w:val="39"/>
    <w:qFormat/>
    <w:rsid w:val="002B4ED4"/>
    <w:pPr>
      <w:keepLines/>
      <w:spacing w:line="256" w:lineRule="auto"/>
    </w:pPr>
    <w:rPr>
      <w:rFonts w:ascii="Cambria" w:hAnsi="Cambria"/>
      <w:color w:val="365F91"/>
    </w:rPr>
  </w:style>
  <w:style w:type="paragraph" w:styleId="Cuprins7">
    <w:name w:val="toc 7"/>
    <w:rsid w:val="002B4ED4"/>
    <w:pPr>
      <w:ind w:left="1200"/>
    </w:pPr>
    <w:rPr>
      <w:rFonts w:ascii="Calibri" w:hAnsi="Calibri" w:cs="Calibri"/>
      <w:sz w:val="20"/>
      <w:szCs w:val="20"/>
    </w:rPr>
  </w:style>
  <w:style w:type="paragraph" w:styleId="Cuprins8">
    <w:name w:val="toc 8"/>
    <w:rsid w:val="002B4ED4"/>
    <w:pPr>
      <w:ind w:left="1440"/>
    </w:pPr>
    <w:rPr>
      <w:rFonts w:ascii="Calibri" w:hAnsi="Calibri" w:cs="Calibri"/>
      <w:sz w:val="20"/>
      <w:szCs w:val="20"/>
    </w:rPr>
  </w:style>
  <w:style w:type="paragraph" w:styleId="Cuprins9">
    <w:name w:val="toc 9"/>
    <w:rsid w:val="002B4ED4"/>
    <w:pPr>
      <w:ind w:left="1680"/>
    </w:pPr>
    <w:rPr>
      <w:rFonts w:ascii="Calibri" w:hAnsi="Calibri" w:cs="Calibri"/>
      <w:sz w:val="20"/>
      <w:szCs w:val="20"/>
    </w:rPr>
  </w:style>
  <w:style w:type="paragraph" w:customStyle="1" w:styleId="TableContents">
    <w:name w:val="Table Contents"/>
    <w:qFormat/>
    <w:rsid w:val="002B4ED4"/>
    <w:pPr>
      <w:suppressLineNumbers/>
    </w:pPr>
  </w:style>
  <w:style w:type="paragraph" w:customStyle="1" w:styleId="TableHeading">
    <w:name w:val="Table Heading"/>
    <w:basedOn w:val="TableContents"/>
    <w:qFormat/>
    <w:rsid w:val="002B4ED4"/>
    <w:pPr>
      <w:jc w:val="center"/>
    </w:pPr>
    <w:rPr>
      <w:b/>
      <w:bCs/>
    </w:rPr>
  </w:style>
  <w:style w:type="paragraph" w:customStyle="1" w:styleId="FrameContents">
    <w:name w:val="Frame Contents"/>
    <w:qFormat/>
    <w:rsid w:val="002B4ED4"/>
  </w:style>
  <w:style w:type="numbering" w:customStyle="1" w:styleId="WW8Num1">
    <w:name w:val="WW8Num1"/>
    <w:qFormat/>
    <w:rsid w:val="002B4ED4"/>
  </w:style>
  <w:style w:type="numbering" w:customStyle="1" w:styleId="WW8Num2">
    <w:name w:val="WW8Num2"/>
    <w:qFormat/>
    <w:rsid w:val="002B4ED4"/>
  </w:style>
  <w:style w:type="numbering" w:customStyle="1" w:styleId="WW8Num3">
    <w:name w:val="WW8Num3"/>
    <w:qFormat/>
    <w:rsid w:val="002B4ED4"/>
  </w:style>
  <w:style w:type="numbering" w:customStyle="1" w:styleId="WW8Num4">
    <w:name w:val="WW8Num4"/>
    <w:qFormat/>
    <w:rsid w:val="002B4ED4"/>
  </w:style>
  <w:style w:type="numbering" w:customStyle="1" w:styleId="WW8Num5">
    <w:name w:val="WW8Num5"/>
    <w:qFormat/>
    <w:rsid w:val="002B4ED4"/>
  </w:style>
  <w:style w:type="numbering" w:customStyle="1" w:styleId="WW8Num6">
    <w:name w:val="WW8Num6"/>
    <w:qFormat/>
    <w:rsid w:val="002B4ED4"/>
  </w:style>
  <w:style w:type="numbering" w:customStyle="1" w:styleId="WW8Num7">
    <w:name w:val="WW8Num7"/>
    <w:qFormat/>
    <w:rsid w:val="002B4ED4"/>
  </w:style>
  <w:style w:type="numbering" w:customStyle="1" w:styleId="WW8Num8">
    <w:name w:val="WW8Num8"/>
    <w:qFormat/>
    <w:rsid w:val="002B4ED4"/>
  </w:style>
  <w:style w:type="numbering" w:customStyle="1" w:styleId="WW8Num9">
    <w:name w:val="WW8Num9"/>
    <w:qFormat/>
    <w:rsid w:val="002B4ED4"/>
  </w:style>
  <w:style w:type="numbering" w:customStyle="1" w:styleId="WW8Num10">
    <w:name w:val="WW8Num10"/>
    <w:qFormat/>
    <w:rsid w:val="002B4ED4"/>
  </w:style>
  <w:style w:type="numbering" w:customStyle="1" w:styleId="WW8Num11">
    <w:name w:val="WW8Num11"/>
    <w:qFormat/>
    <w:rsid w:val="002B4ED4"/>
  </w:style>
  <w:style w:type="numbering" w:customStyle="1" w:styleId="WW8Num12">
    <w:name w:val="WW8Num12"/>
    <w:qFormat/>
    <w:rsid w:val="002B4ED4"/>
  </w:style>
  <w:style w:type="numbering" w:customStyle="1" w:styleId="WW8Num13">
    <w:name w:val="WW8Num13"/>
    <w:qFormat/>
    <w:rsid w:val="002B4ED4"/>
  </w:style>
  <w:style w:type="numbering" w:customStyle="1" w:styleId="WW8Num14">
    <w:name w:val="WW8Num14"/>
    <w:qFormat/>
    <w:rsid w:val="002B4ED4"/>
  </w:style>
  <w:style w:type="numbering" w:customStyle="1" w:styleId="WW8Num15">
    <w:name w:val="WW8Num15"/>
    <w:qFormat/>
    <w:rsid w:val="002B4ED4"/>
  </w:style>
  <w:style w:type="numbering" w:customStyle="1" w:styleId="WW8Num16">
    <w:name w:val="WW8Num16"/>
    <w:qFormat/>
    <w:rsid w:val="002B4ED4"/>
  </w:style>
  <w:style w:type="numbering" w:customStyle="1" w:styleId="WW8Num17">
    <w:name w:val="WW8Num17"/>
    <w:qFormat/>
    <w:rsid w:val="002B4ED4"/>
  </w:style>
  <w:style w:type="numbering" w:customStyle="1" w:styleId="WW8Num18">
    <w:name w:val="WW8Num18"/>
    <w:qFormat/>
    <w:rsid w:val="002B4ED4"/>
  </w:style>
  <w:style w:type="numbering" w:customStyle="1" w:styleId="WW8Num19">
    <w:name w:val="WW8Num19"/>
    <w:qFormat/>
    <w:rsid w:val="002B4ED4"/>
  </w:style>
  <w:style w:type="numbering" w:customStyle="1" w:styleId="WW8Num20">
    <w:name w:val="WW8Num20"/>
    <w:qFormat/>
    <w:rsid w:val="002B4ED4"/>
  </w:style>
  <w:style w:type="numbering" w:customStyle="1" w:styleId="WW8Num21">
    <w:name w:val="WW8Num21"/>
    <w:qFormat/>
    <w:rsid w:val="002B4ED4"/>
  </w:style>
  <w:style w:type="numbering" w:customStyle="1" w:styleId="WW8Num22">
    <w:name w:val="WW8Num22"/>
    <w:qFormat/>
    <w:rsid w:val="002B4ED4"/>
  </w:style>
  <w:style w:type="numbering" w:customStyle="1" w:styleId="WW8Num23">
    <w:name w:val="WW8Num23"/>
    <w:qFormat/>
    <w:rsid w:val="002B4ED4"/>
  </w:style>
  <w:style w:type="numbering" w:customStyle="1" w:styleId="WW8Num24">
    <w:name w:val="WW8Num24"/>
    <w:qFormat/>
    <w:rsid w:val="002B4ED4"/>
  </w:style>
  <w:style w:type="numbering" w:customStyle="1" w:styleId="WW8Num25">
    <w:name w:val="WW8Num25"/>
    <w:qFormat/>
    <w:rsid w:val="002B4ED4"/>
  </w:style>
  <w:style w:type="numbering" w:customStyle="1" w:styleId="WW8Num26">
    <w:name w:val="WW8Num26"/>
    <w:qFormat/>
    <w:rsid w:val="002B4ED4"/>
  </w:style>
  <w:style w:type="numbering" w:customStyle="1" w:styleId="WW8Num27">
    <w:name w:val="WW8Num27"/>
    <w:qFormat/>
    <w:rsid w:val="002B4ED4"/>
  </w:style>
  <w:style w:type="numbering" w:customStyle="1" w:styleId="WW8Num28">
    <w:name w:val="WW8Num28"/>
    <w:qFormat/>
    <w:rsid w:val="002B4ED4"/>
  </w:style>
  <w:style w:type="numbering" w:customStyle="1" w:styleId="WW8Num29">
    <w:name w:val="WW8Num29"/>
    <w:qFormat/>
    <w:rsid w:val="002B4ED4"/>
  </w:style>
  <w:style w:type="numbering" w:customStyle="1" w:styleId="WW8Num30">
    <w:name w:val="WW8Num30"/>
    <w:qFormat/>
    <w:rsid w:val="002B4ED4"/>
  </w:style>
  <w:style w:type="numbering" w:customStyle="1" w:styleId="WW8Num31">
    <w:name w:val="WW8Num31"/>
    <w:qFormat/>
    <w:rsid w:val="002B4ED4"/>
  </w:style>
  <w:style w:type="numbering" w:customStyle="1" w:styleId="WW8Num32">
    <w:name w:val="WW8Num32"/>
    <w:qFormat/>
    <w:rsid w:val="002B4ED4"/>
  </w:style>
  <w:style w:type="numbering" w:customStyle="1" w:styleId="WW8Num33">
    <w:name w:val="WW8Num33"/>
    <w:qFormat/>
    <w:rsid w:val="002B4ED4"/>
  </w:style>
  <w:style w:type="numbering" w:customStyle="1" w:styleId="WW8Num34">
    <w:name w:val="WW8Num34"/>
    <w:qFormat/>
    <w:rsid w:val="002B4ED4"/>
  </w:style>
  <w:style w:type="numbering" w:customStyle="1" w:styleId="WW8Num35">
    <w:name w:val="WW8Num35"/>
    <w:qFormat/>
    <w:rsid w:val="002B4ED4"/>
  </w:style>
  <w:style w:type="numbering" w:customStyle="1" w:styleId="WW8Num36">
    <w:name w:val="WW8Num36"/>
    <w:qFormat/>
    <w:rsid w:val="002B4ED4"/>
  </w:style>
  <w:style w:type="numbering" w:customStyle="1" w:styleId="WW8Num37">
    <w:name w:val="WW8Num37"/>
    <w:qFormat/>
    <w:rsid w:val="002B4ED4"/>
  </w:style>
  <w:style w:type="numbering" w:customStyle="1" w:styleId="WW8Num38">
    <w:name w:val="WW8Num38"/>
    <w:qFormat/>
    <w:rsid w:val="002B4ED4"/>
  </w:style>
  <w:style w:type="numbering" w:customStyle="1" w:styleId="WW8Num39">
    <w:name w:val="WW8Num39"/>
    <w:qFormat/>
    <w:rsid w:val="002B4ED4"/>
  </w:style>
  <w:style w:type="numbering" w:customStyle="1" w:styleId="WW8Num40">
    <w:name w:val="WW8Num40"/>
    <w:qFormat/>
    <w:rsid w:val="002B4ED4"/>
  </w:style>
  <w:style w:type="numbering" w:customStyle="1" w:styleId="WW8Num41">
    <w:name w:val="WW8Num41"/>
    <w:qFormat/>
    <w:rsid w:val="002B4ED4"/>
  </w:style>
  <w:style w:type="numbering" w:customStyle="1" w:styleId="WW8Num42">
    <w:name w:val="WW8Num42"/>
    <w:qFormat/>
    <w:rsid w:val="002B4ED4"/>
  </w:style>
  <w:style w:type="numbering" w:customStyle="1" w:styleId="WW8Num43">
    <w:name w:val="WW8Num43"/>
    <w:qFormat/>
    <w:rsid w:val="002B4ED4"/>
  </w:style>
  <w:style w:type="numbering" w:customStyle="1" w:styleId="WW8Num44">
    <w:name w:val="WW8Num44"/>
    <w:qFormat/>
    <w:rsid w:val="002B4ED4"/>
  </w:style>
  <w:style w:type="numbering" w:customStyle="1" w:styleId="WW8Num45">
    <w:name w:val="WW8Num45"/>
    <w:qFormat/>
    <w:rsid w:val="002B4ED4"/>
  </w:style>
  <w:style w:type="numbering" w:customStyle="1" w:styleId="WW8Num46">
    <w:name w:val="WW8Num46"/>
    <w:qFormat/>
    <w:rsid w:val="002B4ED4"/>
  </w:style>
  <w:style w:type="numbering" w:customStyle="1" w:styleId="WW8Num47">
    <w:name w:val="WW8Num47"/>
    <w:qFormat/>
    <w:rsid w:val="002B4ED4"/>
  </w:style>
  <w:style w:type="numbering" w:customStyle="1" w:styleId="WW8Num48">
    <w:name w:val="WW8Num48"/>
    <w:qFormat/>
    <w:rsid w:val="002B4ED4"/>
  </w:style>
  <w:style w:type="numbering" w:customStyle="1" w:styleId="WW8Num49">
    <w:name w:val="WW8Num49"/>
    <w:qFormat/>
    <w:rsid w:val="002B4ED4"/>
  </w:style>
  <w:style w:type="numbering" w:customStyle="1" w:styleId="WW8Num50">
    <w:name w:val="WW8Num50"/>
    <w:qFormat/>
    <w:rsid w:val="002B4ED4"/>
  </w:style>
  <w:style w:type="numbering" w:customStyle="1" w:styleId="WW8Num51">
    <w:name w:val="WW8Num51"/>
    <w:qFormat/>
    <w:rsid w:val="002B4ED4"/>
  </w:style>
  <w:style w:type="numbering" w:customStyle="1" w:styleId="WW8Num52">
    <w:name w:val="WW8Num52"/>
    <w:qFormat/>
    <w:rsid w:val="002B4ED4"/>
  </w:style>
  <w:style w:type="numbering" w:customStyle="1" w:styleId="WW8Num53">
    <w:name w:val="WW8Num53"/>
    <w:qFormat/>
    <w:rsid w:val="002B4ED4"/>
  </w:style>
  <w:style w:type="numbering" w:customStyle="1" w:styleId="WW8Num54">
    <w:name w:val="WW8Num54"/>
    <w:qFormat/>
    <w:rsid w:val="002B4ED4"/>
  </w:style>
  <w:style w:type="numbering" w:customStyle="1" w:styleId="WW8Num55">
    <w:name w:val="WW8Num55"/>
    <w:qFormat/>
    <w:rsid w:val="002B4ED4"/>
  </w:style>
  <w:style w:type="numbering" w:customStyle="1" w:styleId="WW8Num56">
    <w:name w:val="WW8Num56"/>
    <w:qFormat/>
    <w:rsid w:val="002B4ED4"/>
  </w:style>
  <w:style w:type="numbering" w:customStyle="1" w:styleId="WW8Num57">
    <w:name w:val="WW8Num57"/>
    <w:qFormat/>
    <w:rsid w:val="002B4ED4"/>
  </w:style>
  <w:style w:type="numbering" w:customStyle="1" w:styleId="WW8Num58">
    <w:name w:val="WW8Num58"/>
    <w:qFormat/>
    <w:rsid w:val="002B4ED4"/>
  </w:style>
  <w:style w:type="numbering" w:customStyle="1" w:styleId="WW8Num59">
    <w:name w:val="WW8Num59"/>
    <w:qFormat/>
    <w:rsid w:val="002B4ED4"/>
  </w:style>
  <w:style w:type="numbering" w:customStyle="1" w:styleId="WW8Num60">
    <w:name w:val="WW8Num60"/>
    <w:qFormat/>
    <w:rsid w:val="002B4ED4"/>
  </w:style>
  <w:style w:type="numbering" w:customStyle="1" w:styleId="WW8Num61">
    <w:name w:val="WW8Num61"/>
    <w:qFormat/>
    <w:rsid w:val="002B4ED4"/>
  </w:style>
  <w:style w:type="numbering" w:customStyle="1" w:styleId="WW8Num62">
    <w:name w:val="WW8Num62"/>
    <w:qFormat/>
    <w:rsid w:val="002B4ED4"/>
  </w:style>
  <w:style w:type="numbering" w:customStyle="1" w:styleId="WW8Num63">
    <w:name w:val="WW8Num63"/>
    <w:qFormat/>
    <w:rsid w:val="002B4ED4"/>
  </w:style>
  <w:style w:type="numbering" w:customStyle="1" w:styleId="WW8Num64">
    <w:name w:val="WW8Num64"/>
    <w:qFormat/>
    <w:rsid w:val="002B4ED4"/>
  </w:style>
  <w:style w:type="numbering" w:customStyle="1" w:styleId="WW8Num65">
    <w:name w:val="WW8Num65"/>
    <w:qFormat/>
    <w:rsid w:val="002B4ED4"/>
  </w:style>
  <w:style w:type="table" w:customStyle="1" w:styleId="a">
    <w:basedOn w:val="TableNormal1"/>
    <w:rsid w:val="002B4ED4"/>
    <w:tblPr>
      <w:tblStyleRowBandSize w:val="1"/>
      <w:tblStyleColBandSize w:val="1"/>
      <w:tblCellMar>
        <w:top w:w="0" w:type="dxa"/>
        <w:left w:w="115" w:type="dxa"/>
        <w:bottom w:w="0" w:type="dxa"/>
        <w:right w:w="115" w:type="dxa"/>
      </w:tblCellMar>
    </w:tblPr>
  </w:style>
  <w:style w:type="table" w:customStyle="1" w:styleId="a0">
    <w:basedOn w:val="TableNormal1"/>
    <w:rsid w:val="002B4ED4"/>
    <w:tblPr>
      <w:tblStyleRowBandSize w:val="1"/>
      <w:tblStyleColBandSize w:val="1"/>
      <w:tblCellMar>
        <w:top w:w="0" w:type="dxa"/>
        <w:left w:w="110" w:type="dxa"/>
        <w:bottom w:w="0" w:type="dxa"/>
        <w:right w:w="115" w:type="dxa"/>
      </w:tblCellMar>
    </w:tblPr>
  </w:style>
  <w:style w:type="table" w:customStyle="1" w:styleId="a1">
    <w:basedOn w:val="TableNormal1"/>
    <w:rsid w:val="002B4ED4"/>
    <w:tblPr>
      <w:tblStyleRowBandSize w:val="1"/>
      <w:tblStyleColBandSize w:val="1"/>
      <w:tblCellMar>
        <w:top w:w="0" w:type="dxa"/>
        <w:left w:w="110" w:type="dxa"/>
        <w:bottom w:w="0" w:type="dxa"/>
        <w:right w:w="115" w:type="dxa"/>
      </w:tblCellMar>
    </w:tblPr>
  </w:style>
  <w:style w:type="table" w:customStyle="1" w:styleId="a2">
    <w:basedOn w:val="TableNormal1"/>
    <w:rsid w:val="002B4ED4"/>
    <w:tblPr>
      <w:tblStyleRowBandSize w:val="1"/>
      <w:tblStyleColBandSize w:val="1"/>
      <w:tblCellMar>
        <w:top w:w="0" w:type="dxa"/>
        <w:left w:w="103" w:type="dxa"/>
        <w:bottom w:w="0" w:type="dxa"/>
        <w:right w:w="108" w:type="dxa"/>
      </w:tblCellMar>
    </w:tblPr>
  </w:style>
  <w:style w:type="table" w:customStyle="1" w:styleId="a3">
    <w:basedOn w:val="TableNormal1"/>
    <w:rsid w:val="002B4ED4"/>
    <w:tblPr>
      <w:tblStyleRowBandSize w:val="1"/>
      <w:tblStyleColBandSize w:val="1"/>
      <w:tblCellMar>
        <w:top w:w="15" w:type="dxa"/>
        <w:bottom w:w="15" w:type="dxa"/>
        <w:right w:w="15" w:type="dxa"/>
      </w:tblCellMar>
    </w:tblPr>
  </w:style>
  <w:style w:type="table" w:customStyle="1" w:styleId="a4">
    <w:basedOn w:val="TableNormal1"/>
    <w:rsid w:val="002B4ED4"/>
    <w:tblPr>
      <w:tblStyleRowBandSize w:val="1"/>
      <w:tblStyleColBandSize w:val="1"/>
      <w:tblCellMar>
        <w:top w:w="15" w:type="dxa"/>
        <w:bottom w:w="15" w:type="dxa"/>
        <w:right w:w="15" w:type="dxa"/>
      </w:tblCellMar>
    </w:tblPr>
  </w:style>
  <w:style w:type="table" w:customStyle="1" w:styleId="a5">
    <w:basedOn w:val="TableNormal1"/>
    <w:rsid w:val="002B4ED4"/>
    <w:tblPr>
      <w:tblStyleRowBandSize w:val="1"/>
      <w:tblStyleColBandSize w:val="1"/>
      <w:tblCellMar>
        <w:top w:w="0" w:type="dxa"/>
        <w:left w:w="110" w:type="dxa"/>
        <w:bottom w:w="0" w:type="dxa"/>
        <w:right w:w="115" w:type="dxa"/>
      </w:tblCellMar>
    </w:tblPr>
  </w:style>
  <w:style w:type="table" w:customStyle="1" w:styleId="a6">
    <w:basedOn w:val="TableNormal1"/>
    <w:rsid w:val="002B4ED4"/>
    <w:tblPr>
      <w:tblStyleRowBandSize w:val="1"/>
      <w:tblStyleColBandSize w:val="1"/>
      <w:tblCellMar>
        <w:top w:w="0" w:type="dxa"/>
        <w:left w:w="103" w:type="dxa"/>
        <w:bottom w:w="0" w:type="dxa"/>
        <w:right w:w="108" w:type="dxa"/>
      </w:tblCellMar>
    </w:tblPr>
  </w:style>
  <w:style w:type="table" w:customStyle="1" w:styleId="a7">
    <w:basedOn w:val="TableNormal1"/>
    <w:rsid w:val="002B4ED4"/>
    <w:tblPr>
      <w:tblStyleRowBandSize w:val="1"/>
      <w:tblStyleColBandSize w:val="1"/>
      <w:tblCellMar>
        <w:top w:w="0" w:type="dxa"/>
        <w:left w:w="110" w:type="dxa"/>
        <w:bottom w:w="0" w:type="dxa"/>
        <w:right w:w="115" w:type="dxa"/>
      </w:tblCellMar>
    </w:tblPr>
  </w:style>
  <w:style w:type="table" w:customStyle="1" w:styleId="a8">
    <w:basedOn w:val="TableNormal1"/>
    <w:rsid w:val="002B4ED4"/>
    <w:tblPr>
      <w:tblStyleRowBandSize w:val="1"/>
      <w:tblStyleColBandSize w:val="1"/>
      <w:tblCellMar>
        <w:top w:w="0" w:type="dxa"/>
        <w:left w:w="103" w:type="dxa"/>
        <w:bottom w:w="0" w:type="dxa"/>
        <w:right w:w="108" w:type="dxa"/>
      </w:tblCellMar>
    </w:tblPr>
  </w:style>
  <w:style w:type="table" w:customStyle="1" w:styleId="a9">
    <w:basedOn w:val="TableNormal1"/>
    <w:rsid w:val="002B4ED4"/>
    <w:tblPr>
      <w:tblStyleRowBandSize w:val="1"/>
      <w:tblStyleColBandSize w:val="1"/>
      <w:tblCellMar>
        <w:top w:w="72" w:type="dxa"/>
        <w:left w:w="139" w:type="dxa"/>
        <w:bottom w:w="72" w:type="dxa"/>
        <w:right w:w="144" w:type="dxa"/>
      </w:tblCellMar>
    </w:tblPr>
  </w:style>
  <w:style w:type="table" w:customStyle="1" w:styleId="aa">
    <w:basedOn w:val="TableNormal1"/>
    <w:rsid w:val="002B4ED4"/>
    <w:tblPr>
      <w:tblStyleRowBandSize w:val="1"/>
      <w:tblStyleColBandSize w:val="1"/>
      <w:tblCellMar>
        <w:top w:w="72" w:type="dxa"/>
        <w:left w:w="139" w:type="dxa"/>
        <w:bottom w:w="72" w:type="dxa"/>
        <w:right w:w="144" w:type="dxa"/>
      </w:tblCellMar>
    </w:tblPr>
  </w:style>
  <w:style w:type="table" w:customStyle="1" w:styleId="ab">
    <w:basedOn w:val="TableNormal1"/>
    <w:rsid w:val="002B4ED4"/>
    <w:tblPr>
      <w:tblStyleRowBandSize w:val="1"/>
      <w:tblStyleColBandSize w:val="1"/>
      <w:tblCellMar>
        <w:top w:w="72" w:type="dxa"/>
        <w:left w:w="139" w:type="dxa"/>
        <w:bottom w:w="72" w:type="dxa"/>
        <w:right w:w="144" w:type="dxa"/>
      </w:tblCellMar>
    </w:tblPr>
  </w:style>
  <w:style w:type="table" w:customStyle="1" w:styleId="ac">
    <w:basedOn w:val="TableNormal1"/>
    <w:rsid w:val="002B4ED4"/>
    <w:tblPr>
      <w:tblStyleRowBandSize w:val="1"/>
      <w:tblStyleColBandSize w:val="1"/>
      <w:tblCellMar>
        <w:top w:w="72" w:type="dxa"/>
        <w:left w:w="139" w:type="dxa"/>
        <w:bottom w:w="72" w:type="dxa"/>
        <w:right w:w="144" w:type="dxa"/>
      </w:tblCellMar>
    </w:tblPr>
  </w:style>
  <w:style w:type="table" w:customStyle="1" w:styleId="ad">
    <w:basedOn w:val="TableNormal1"/>
    <w:rsid w:val="002B4ED4"/>
    <w:tblPr>
      <w:tblStyleRowBandSize w:val="1"/>
      <w:tblStyleColBandSize w:val="1"/>
      <w:tblCellMar>
        <w:top w:w="72" w:type="dxa"/>
        <w:left w:w="139" w:type="dxa"/>
        <w:bottom w:w="72" w:type="dxa"/>
        <w:right w:w="144" w:type="dxa"/>
      </w:tblCellMar>
    </w:tblPr>
  </w:style>
  <w:style w:type="table" w:customStyle="1" w:styleId="ae">
    <w:basedOn w:val="TableNormal1"/>
    <w:rsid w:val="002B4ED4"/>
    <w:tblPr>
      <w:tblStyleRowBandSize w:val="1"/>
      <w:tblStyleColBandSize w:val="1"/>
      <w:tblCellMar>
        <w:top w:w="72" w:type="dxa"/>
        <w:left w:w="139" w:type="dxa"/>
        <w:bottom w:w="72" w:type="dxa"/>
        <w:right w:w="144" w:type="dxa"/>
      </w:tblCellMar>
    </w:tblPr>
  </w:style>
  <w:style w:type="table" w:customStyle="1" w:styleId="af">
    <w:basedOn w:val="TableNormal1"/>
    <w:rsid w:val="002B4ED4"/>
    <w:tblPr>
      <w:tblStyleRowBandSize w:val="1"/>
      <w:tblStyleColBandSize w:val="1"/>
      <w:tblCellMar>
        <w:top w:w="0" w:type="dxa"/>
        <w:left w:w="103" w:type="dxa"/>
        <w:bottom w:w="0" w:type="dxa"/>
        <w:right w:w="108" w:type="dxa"/>
      </w:tblCellMar>
    </w:tblPr>
  </w:style>
  <w:style w:type="table" w:customStyle="1" w:styleId="af0">
    <w:basedOn w:val="TableNormal1"/>
    <w:rsid w:val="002B4ED4"/>
    <w:tblPr>
      <w:tblStyleRowBandSize w:val="1"/>
      <w:tblStyleColBandSize w:val="1"/>
      <w:tblCellMar>
        <w:top w:w="0" w:type="dxa"/>
        <w:left w:w="110" w:type="dxa"/>
        <w:bottom w:w="0" w:type="dxa"/>
        <w:right w:w="115" w:type="dxa"/>
      </w:tblCellMar>
    </w:tblPr>
  </w:style>
  <w:style w:type="table" w:customStyle="1" w:styleId="af1">
    <w:basedOn w:val="TableNormal1"/>
    <w:rsid w:val="002B4ED4"/>
    <w:tblPr>
      <w:tblStyleRowBandSize w:val="1"/>
      <w:tblStyleColBandSize w:val="1"/>
      <w:tblCellMar>
        <w:top w:w="0" w:type="dxa"/>
        <w:left w:w="110" w:type="dxa"/>
        <w:bottom w:w="0" w:type="dxa"/>
        <w:right w:w="115" w:type="dxa"/>
      </w:tblCellMar>
    </w:tblPr>
  </w:style>
  <w:style w:type="table" w:customStyle="1" w:styleId="af2">
    <w:basedOn w:val="TableNormal1"/>
    <w:rsid w:val="002B4ED4"/>
    <w:tblPr>
      <w:tblStyleRowBandSize w:val="1"/>
      <w:tblStyleColBandSize w:val="1"/>
      <w:tblCellMar>
        <w:top w:w="0" w:type="dxa"/>
        <w:left w:w="110" w:type="dxa"/>
        <w:bottom w:w="0" w:type="dxa"/>
        <w:right w:w="115" w:type="dxa"/>
      </w:tblCellMar>
    </w:tblPr>
  </w:style>
  <w:style w:type="table" w:customStyle="1" w:styleId="af3">
    <w:basedOn w:val="TableNormal1"/>
    <w:rsid w:val="002B4ED4"/>
    <w:tblPr>
      <w:tblStyleRowBandSize w:val="1"/>
      <w:tblStyleColBandSize w:val="1"/>
      <w:tblCellMar>
        <w:top w:w="0" w:type="dxa"/>
        <w:left w:w="110" w:type="dxa"/>
        <w:bottom w:w="0" w:type="dxa"/>
        <w:right w:w="115" w:type="dxa"/>
      </w:tblCellMar>
    </w:tblPr>
  </w:style>
  <w:style w:type="table" w:customStyle="1" w:styleId="af4">
    <w:basedOn w:val="TableNormal1"/>
    <w:rsid w:val="002B4ED4"/>
    <w:tblPr>
      <w:tblStyleRowBandSize w:val="1"/>
      <w:tblStyleColBandSize w:val="1"/>
      <w:tblCellMar>
        <w:top w:w="0" w:type="dxa"/>
        <w:left w:w="103" w:type="dxa"/>
        <w:bottom w:w="0" w:type="dxa"/>
        <w:right w:w="108" w:type="dxa"/>
      </w:tblCellMar>
    </w:tblPr>
  </w:style>
  <w:style w:type="table" w:customStyle="1" w:styleId="af5">
    <w:basedOn w:val="TableNormal1"/>
    <w:rsid w:val="002B4ED4"/>
    <w:tblPr>
      <w:tblStyleRowBandSize w:val="1"/>
      <w:tblStyleColBandSize w:val="1"/>
      <w:tblCellMar>
        <w:top w:w="0" w:type="dxa"/>
        <w:left w:w="103" w:type="dxa"/>
        <w:bottom w:w="0" w:type="dxa"/>
        <w:right w:w="108" w:type="dxa"/>
      </w:tblCellMar>
    </w:tblPr>
  </w:style>
  <w:style w:type="table" w:customStyle="1" w:styleId="af6">
    <w:basedOn w:val="TableNormal1"/>
    <w:rsid w:val="002B4ED4"/>
    <w:tblPr>
      <w:tblStyleRowBandSize w:val="1"/>
      <w:tblStyleColBandSize w:val="1"/>
      <w:tblCellMar>
        <w:top w:w="0" w:type="dxa"/>
        <w:left w:w="103" w:type="dxa"/>
        <w:bottom w:w="0" w:type="dxa"/>
        <w:right w:w="108" w:type="dxa"/>
      </w:tblCellMar>
    </w:tblPr>
  </w:style>
  <w:style w:type="table" w:customStyle="1" w:styleId="af7">
    <w:basedOn w:val="TableNormal1"/>
    <w:rsid w:val="002B4ED4"/>
    <w:tblPr>
      <w:tblStyleRowBandSize w:val="1"/>
      <w:tblStyleColBandSize w:val="1"/>
      <w:tblCellMar>
        <w:top w:w="0" w:type="dxa"/>
        <w:left w:w="103" w:type="dxa"/>
        <w:bottom w:w="0" w:type="dxa"/>
        <w:right w:w="108" w:type="dxa"/>
      </w:tblCellMar>
    </w:tblPr>
  </w:style>
  <w:style w:type="table" w:customStyle="1" w:styleId="af8">
    <w:basedOn w:val="TableNormal1"/>
    <w:rsid w:val="002B4ED4"/>
    <w:tblPr>
      <w:tblStyleRowBandSize w:val="1"/>
      <w:tblStyleColBandSize w:val="1"/>
      <w:tblCellMar>
        <w:top w:w="0" w:type="dxa"/>
        <w:left w:w="110" w:type="dxa"/>
        <w:bottom w:w="0" w:type="dxa"/>
        <w:right w:w="115" w:type="dxa"/>
      </w:tblCellMar>
    </w:tblPr>
  </w:style>
  <w:style w:type="table" w:customStyle="1" w:styleId="af9">
    <w:basedOn w:val="TableNormal1"/>
    <w:rsid w:val="002B4ED4"/>
    <w:tblPr>
      <w:tblStyleRowBandSize w:val="1"/>
      <w:tblStyleColBandSize w:val="1"/>
      <w:tblCellMar>
        <w:top w:w="0" w:type="dxa"/>
        <w:left w:w="103" w:type="dxa"/>
        <w:bottom w:w="0" w:type="dxa"/>
        <w:right w:w="108" w:type="dxa"/>
      </w:tblCellMar>
    </w:tblPr>
  </w:style>
  <w:style w:type="table" w:customStyle="1" w:styleId="afa">
    <w:basedOn w:val="TableNormal1"/>
    <w:rsid w:val="002B4ED4"/>
    <w:tblPr>
      <w:tblStyleRowBandSize w:val="1"/>
      <w:tblStyleColBandSize w:val="1"/>
      <w:tblCellMar>
        <w:top w:w="0" w:type="dxa"/>
        <w:left w:w="103" w:type="dxa"/>
        <w:bottom w:w="0" w:type="dxa"/>
        <w:right w:w="108" w:type="dxa"/>
      </w:tblCellMar>
    </w:tblPr>
  </w:style>
  <w:style w:type="table" w:customStyle="1" w:styleId="afb">
    <w:basedOn w:val="TableNormal1"/>
    <w:rsid w:val="002B4ED4"/>
    <w:tblPr>
      <w:tblStyleRowBandSize w:val="1"/>
      <w:tblStyleColBandSize w:val="1"/>
      <w:tblCellMar>
        <w:top w:w="0" w:type="dxa"/>
        <w:left w:w="103" w:type="dxa"/>
        <w:bottom w:w="0" w:type="dxa"/>
        <w:right w:w="108" w:type="dxa"/>
      </w:tblCellMar>
    </w:tblPr>
  </w:style>
  <w:style w:type="table" w:customStyle="1" w:styleId="afc">
    <w:basedOn w:val="TableNormal1"/>
    <w:rsid w:val="002B4ED4"/>
    <w:tblPr>
      <w:tblStyleRowBandSize w:val="1"/>
      <w:tblStyleColBandSize w:val="1"/>
      <w:tblCellMar>
        <w:top w:w="0" w:type="dxa"/>
        <w:left w:w="103" w:type="dxa"/>
        <w:bottom w:w="0" w:type="dxa"/>
        <w:right w:w="108" w:type="dxa"/>
      </w:tblCellMar>
    </w:tblPr>
  </w:style>
  <w:style w:type="table" w:customStyle="1" w:styleId="afd">
    <w:basedOn w:val="TableNormal1"/>
    <w:rsid w:val="002B4ED4"/>
    <w:tblPr>
      <w:tblStyleRowBandSize w:val="1"/>
      <w:tblStyleColBandSize w:val="1"/>
      <w:tblCellMar>
        <w:top w:w="0" w:type="dxa"/>
        <w:left w:w="103" w:type="dxa"/>
        <w:bottom w:w="0" w:type="dxa"/>
        <w:right w:w="108" w:type="dxa"/>
      </w:tblCellMar>
    </w:tblPr>
  </w:style>
  <w:style w:type="table" w:customStyle="1" w:styleId="afe">
    <w:basedOn w:val="TableNormal1"/>
    <w:rsid w:val="002B4ED4"/>
    <w:tblPr>
      <w:tblStyleRowBandSize w:val="1"/>
      <w:tblStyleColBandSize w:val="1"/>
      <w:tblCellMar>
        <w:top w:w="0" w:type="dxa"/>
        <w:left w:w="103" w:type="dxa"/>
        <w:bottom w:w="0" w:type="dxa"/>
        <w:right w:w="108" w:type="dxa"/>
      </w:tblCellMar>
    </w:tblPr>
  </w:style>
  <w:style w:type="table" w:customStyle="1" w:styleId="aff">
    <w:basedOn w:val="TableNormal1"/>
    <w:rsid w:val="002B4ED4"/>
    <w:tblPr>
      <w:tblStyleRowBandSize w:val="1"/>
      <w:tblStyleColBandSize w:val="1"/>
      <w:tblCellMar>
        <w:top w:w="0" w:type="dxa"/>
        <w:left w:w="103" w:type="dxa"/>
        <w:bottom w:w="0" w:type="dxa"/>
        <w:right w:w="108" w:type="dxa"/>
      </w:tblCellMar>
    </w:tblPr>
  </w:style>
  <w:style w:type="table" w:customStyle="1" w:styleId="aff0">
    <w:basedOn w:val="TableNormal1"/>
    <w:rsid w:val="002B4ED4"/>
    <w:tblPr>
      <w:tblStyleRowBandSize w:val="1"/>
      <w:tblStyleColBandSize w:val="1"/>
      <w:tblCellMar>
        <w:top w:w="0" w:type="dxa"/>
        <w:left w:w="103" w:type="dxa"/>
        <w:bottom w:w="0" w:type="dxa"/>
        <w:right w:w="108" w:type="dxa"/>
      </w:tblCellMar>
    </w:tblPr>
  </w:style>
  <w:style w:type="table" w:customStyle="1" w:styleId="aff1">
    <w:basedOn w:val="TableNormal1"/>
    <w:rsid w:val="002B4ED4"/>
    <w:tblPr>
      <w:tblStyleRowBandSize w:val="1"/>
      <w:tblStyleColBandSize w:val="1"/>
      <w:tblCellMar>
        <w:top w:w="0" w:type="dxa"/>
        <w:left w:w="103" w:type="dxa"/>
        <w:bottom w:w="0" w:type="dxa"/>
        <w:right w:w="108" w:type="dxa"/>
      </w:tblCellMar>
    </w:tblPr>
  </w:style>
  <w:style w:type="table" w:customStyle="1" w:styleId="aff2">
    <w:basedOn w:val="TableNormal1"/>
    <w:rsid w:val="002B4ED4"/>
    <w:tblPr>
      <w:tblStyleRowBandSize w:val="1"/>
      <w:tblStyleColBandSize w:val="1"/>
      <w:tblCellMar>
        <w:top w:w="0" w:type="dxa"/>
        <w:left w:w="103" w:type="dxa"/>
        <w:bottom w:w="0" w:type="dxa"/>
        <w:right w:w="108" w:type="dxa"/>
      </w:tblCellMar>
    </w:tblPr>
  </w:style>
  <w:style w:type="table" w:customStyle="1" w:styleId="aff3">
    <w:basedOn w:val="TableNormal1"/>
    <w:rsid w:val="002B4ED4"/>
    <w:tblPr>
      <w:tblStyleRowBandSize w:val="1"/>
      <w:tblStyleColBandSize w:val="1"/>
      <w:tblCellMar>
        <w:top w:w="0" w:type="dxa"/>
        <w:left w:w="103" w:type="dxa"/>
        <w:bottom w:w="0" w:type="dxa"/>
        <w:right w:w="108" w:type="dxa"/>
      </w:tblCellMar>
    </w:tblPr>
  </w:style>
  <w:style w:type="table" w:customStyle="1" w:styleId="aff4">
    <w:basedOn w:val="TableNormal1"/>
    <w:rsid w:val="002B4ED4"/>
    <w:tblPr>
      <w:tblStyleRowBandSize w:val="1"/>
      <w:tblStyleColBandSize w:val="1"/>
      <w:tblCellMar>
        <w:top w:w="0" w:type="dxa"/>
        <w:left w:w="103" w:type="dxa"/>
        <w:bottom w:w="0" w:type="dxa"/>
        <w:right w:w="108" w:type="dxa"/>
      </w:tblCellMar>
    </w:tblPr>
  </w:style>
  <w:style w:type="table" w:customStyle="1" w:styleId="aff5">
    <w:basedOn w:val="TableNormal1"/>
    <w:rsid w:val="002B4ED4"/>
    <w:tblPr>
      <w:tblStyleRowBandSize w:val="1"/>
      <w:tblStyleColBandSize w:val="1"/>
      <w:tblCellMar>
        <w:left w:w="90" w:type="dxa"/>
      </w:tblCellMar>
    </w:tblPr>
  </w:style>
  <w:style w:type="table" w:customStyle="1" w:styleId="aff6">
    <w:basedOn w:val="TableNormal1"/>
    <w:rsid w:val="002B4ED4"/>
    <w:tblPr>
      <w:tblStyleRowBandSize w:val="1"/>
      <w:tblStyleColBandSize w:val="1"/>
      <w:tblCellMar>
        <w:top w:w="0" w:type="dxa"/>
        <w:left w:w="94" w:type="dxa"/>
        <w:bottom w:w="0" w:type="dxa"/>
      </w:tblCellMar>
    </w:tblPr>
  </w:style>
  <w:style w:type="table" w:customStyle="1" w:styleId="aff7">
    <w:basedOn w:val="TableNormal1"/>
    <w:rsid w:val="002B4ED4"/>
    <w:tblPr>
      <w:tblStyleRowBandSize w:val="1"/>
      <w:tblStyleColBandSize w:val="1"/>
      <w:tblCellMar>
        <w:top w:w="0" w:type="dxa"/>
        <w:left w:w="103" w:type="dxa"/>
        <w:bottom w:w="0" w:type="dxa"/>
        <w:right w:w="108" w:type="dxa"/>
      </w:tblCellMar>
    </w:tblPr>
  </w:style>
  <w:style w:type="table" w:customStyle="1" w:styleId="aff8">
    <w:basedOn w:val="TableNormal1"/>
    <w:rsid w:val="002B4ED4"/>
    <w:tblPr>
      <w:tblStyleRowBandSize w:val="1"/>
      <w:tblStyleColBandSize w:val="1"/>
      <w:tblCellMar>
        <w:top w:w="0" w:type="dxa"/>
        <w:left w:w="95" w:type="dxa"/>
        <w:bottom w:w="0" w:type="dxa"/>
      </w:tblCellMar>
    </w:tblPr>
  </w:style>
  <w:style w:type="table" w:customStyle="1" w:styleId="aff9">
    <w:basedOn w:val="TableNormal1"/>
    <w:rsid w:val="002B4ED4"/>
    <w:tblPr>
      <w:tblStyleRowBandSize w:val="1"/>
      <w:tblStyleColBandSize w:val="1"/>
      <w:tblCellMar>
        <w:top w:w="0" w:type="dxa"/>
        <w:left w:w="103" w:type="dxa"/>
        <w:bottom w:w="0" w:type="dxa"/>
        <w:right w:w="108" w:type="dxa"/>
      </w:tblCellMar>
    </w:tblPr>
  </w:style>
  <w:style w:type="table" w:customStyle="1" w:styleId="affa">
    <w:basedOn w:val="TableNormal1"/>
    <w:rsid w:val="002B4ED4"/>
    <w:tblPr>
      <w:tblStyleRowBandSize w:val="1"/>
      <w:tblStyleColBandSize w:val="1"/>
      <w:tblCellMar>
        <w:top w:w="0" w:type="dxa"/>
        <w:left w:w="94" w:type="dxa"/>
        <w:bottom w:w="0" w:type="dxa"/>
      </w:tblCellMar>
    </w:tblPr>
  </w:style>
  <w:style w:type="table" w:customStyle="1" w:styleId="affb">
    <w:basedOn w:val="TableNormal1"/>
    <w:rsid w:val="002B4ED4"/>
    <w:tblPr>
      <w:tblStyleRowBandSize w:val="1"/>
      <w:tblStyleColBandSize w:val="1"/>
      <w:tblCellMar>
        <w:top w:w="0" w:type="dxa"/>
        <w:left w:w="103" w:type="dxa"/>
        <w:bottom w:w="0" w:type="dxa"/>
        <w:right w:w="108" w:type="dxa"/>
      </w:tblCellMar>
    </w:tblPr>
  </w:style>
  <w:style w:type="table" w:customStyle="1" w:styleId="affc">
    <w:basedOn w:val="TableNormal1"/>
    <w:rsid w:val="002B4ED4"/>
    <w:tblPr>
      <w:tblStyleRowBandSize w:val="1"/>
      <w:tblStyleColBandSize w:val="1"/>
      <w:tblCellMar>
        <w:top w:w="0" w:type="dxa"/>
        <w:left w:w="94" w:type="dxa"/>
        <w:bottom w:w="0" w:type="dxa"/>
      </w:tblCellMar>
    </w:tblPr>
  </w:style>
  <w:style w:type="table" w:customStyle="1" w:styleId="affd">
    <w:basedOn w:val="TableNormal1"/>
    <w:rsid w:val="002B4ED4"/>
    <w:tblPr>
      <w:tblStyleRowBandSize w:val="1"/>
      <w:tblStyleColBandSize w:val="1"/>
      <w:tblCellMar>
        <w:top w:w="0" w:type="dxa"/>
        <w:left w:w="110" w:type="dxa"/>
        <w:bottom w:w="0" w:type="dxa"/>
        <w:right w:w="115" w:type="dxa"/>
      </w:tblCellMar>
    </w:tblPr>
  </w:style>
  <w:style w:type="table" w:customStyle="1" w:styleId="affe">
    <w:basedOn w:val="TableNormal1"/>
    <w:rsid w:val="002B4ED4"/>
    <w:tblPr>
      <w:tblStyleRowBandSize w:val="1"/>
      <w:tblStyleColBandSize w:val="1"/>
      <w:tblCellMar>
        <w:top w:w="0" w:type="dxa"/>
        <w:left w:w="110" w:type="dxa"/>
        <w:bottom w:w="0" w:type="dxa"/>
        <w:right w:w="115" w:type="dxa"/>
      </w:tblCellMar>
    </w:tblPr>
  </w:style>
  <w:style w:type="table" w:customStyle="1" w:styleId="afff">
    <w:basedOn w:val="TableNormal1"/>
    <w:rsid w:val="002B4ED4"/>
    <w:tblPr>
      <w:tblStyleRowBandSize w:val="1"/>
      <w:tblStyleColBandSize w:val="1"/>
      <w:tblCellMar>
        <w:top w:w="0" w:type="dxa"/>
        <w:left w:w="110" w:type="dxa"/>
        <w:bottom w:w="0" w:type="dxa"/>
        <w:right w:w="115" w:type="dxa"/>
      </w:tblCellMar>
    </w:tblPr>
  </w:style>
  <w:style w:type="table" w:customStyle="1" w:styleId="afff0">
    <w:basedOn w:val="TableNormal1"/>
    <w:rsid w:val="002B4ED4"/>
    <w:tblPr>
      <w:tblStyleRowBandSize w:val="1"/>
      <w:tblStyleColBandSize w:val="1"/>
      <w:tblCellMar>
        <w:top w:w="0" w:type="dxa"/>
        <w:left w:w="103" w:type="dxa"/>
        <w:bottom w:w="0" w:type="dxa"/>
        <w:right w:w="108" w:type="dxa"/>
      </w:tblCellMar>
    </w:tblPr>
  </w:style>
  <w:style w:type="table" w:customStyle="1" w:styleId="afff1">
    <w:basedOn w:val="TableNormal1"/>
    <w:rsid w:val="002B4ED4"/>
    <w:tblPr>
      <w:tblStyleRowBandSize w:val="1"/>
      <w:tblStyleColBandSize w:val="1"/>
      <w:tblCellMar>
        <w:top w:w="0" w:type="dxa"/>
        <w:left w:w="94" w:type="dxa"/>
        <w:bottom w:w="0" w:type="dxa"/>
      </w:tblCellMar>
    </w:tblPr>
  </w:style>
  <w:style w:type="table" w:customStyle="1" w:styleId="afff2">
    <w:basedOn w:val="TableNormal1"/>
    <w:rsid w:val="002B4ED4"/>
    <w:tblPr>
      <w:tblStyleRowBandSize w:val="1"/>
      <w:tblStyleColBandSize w:val="1"/>
      <w:tblCellMar>
        <w:top w:w="0" w:type="dxa"/>
        <w:left w:w="94" w:type="dxa"/>
        <w:bottom w:w="0" w:type="dxa"/>
      </w:tblCellMar>
    </w:tblPr>
  </w:style>
  <w:style w:type="table" w:customStyle="1" w:styleId="afff3">
    <w:basedOn w:val="TableNormal1"/>
    <w:rsid w:val="002B4ED4"/>
    <w:tblPr>
      <w:tblStyleRowBandSize w:val="1"/>
      <w:tblStyleColBandSize w:val="1"/>
      <w:tblCellMar>
        <w:top w:w="0" w:type="dxa"/>
        <w:left w:w="110" w:type="dxa"/>
        <w:bottom w:w="0" w:type="dxa"/>
        <w:right w:w="115" w:type="dxa"/>
      </w:tblCellMar>
    </w:tblPr>
  </w:style>
  <w:style w:type="table" w:customStyle="1" w:styleId="afff4">
    <w:basedOn w:val="TableNormal1"/>
    <w:rsid w:val="002B4ED4"/>
    <w:tblPr>
      <w:tblStyleRowBandSize w:val="1"/>
      <w:tblStyleColBandSize w:val="1"/>
      <w:tblCellMar>
        <w:top w:w="0" w:type="dxa"/>
        <w:left w:w="110" w:type="dxa"/>
        <w:bottom w:w="0" w:type="dxa"/>
        <w:right w:w="115" w:type="dxa"/>
      </w:tblCellMar>
    </w:tblPr>
  </w:style>
  <w:style w:type="table" w:customStyle="1" w:styleId="afff5">
    <w:basedOn w:val="TableNormal1"/>
    <w:rsid w:val="002B4ED4"/>
    <w:tblPr>
      <w:tblStyleRowBandSize w:val="1"/>
      <w:tblStyleColBandSize w:val="1"/>
      <w:tblCellMar>
        <w:top w:w="0" w:type="dxa"/>
        <w:left w:w="110" w:type="dxa"/>
        <w:bottom w:w="0" w:type="dxa"/>
        <w:right w:w="115" w:type="dxa"/>
      </w:tblCellMar>
    </w:tblPr>
  </w:style>
  <w:style w:type="table" w:customStyle="1" w:styleId="afff6">
    <w:basedOn w:val="TableNormal1"/>
    <w:rsid w:val="002B4ED4"/>
    <w:tblPr>
      <w:tblStyleRowBandSize w:val="1"/>
      <w:tblStyleColBandSize w:val="1"/>
      <w:tblCellMar>
        <w:top w:w="0" w:type="dxa"/>
        <w:left w:w="115" w:type="dxa"/>
        <w:bottom w:w="0" w:type="dxa"/>
        <w:right w:w="115" w:type="dxa"/>
      </w:tblCellMar>
    </w:tblPr>
  </w:style>
  <w:style w:type="table" w:customStyle="1" w:styleId="afff7">
    <w:basedOn w:val="TableNormal1"/>
    <w:rsid w:val="002B4ED4"/>
    <w:tblPr>
      <w:tblStyleRowBandSize w:val="1"/>
      <w:tblStyleColBandSize w:val="1"/>
      <w:tblCellMar>
        <w:top w:w="0" w:type="dxa"/>
        <w:left w:w="110" w:type="dxa"/>
        <w:bottom w:w="0" w:type="dxa"/>
        <w:right w:w="115" w:type="dxa"/>
      </w:tblCellMar>
    </w:tblPr>
  </w:style>
  <w:style w:type="table" w:customStyle="1" w:styleId="afff8">
    <w:basedOn w:val="TableNormal1"/>
    <w:rsid w:val="002B4ED4"/>
    <w:tblPr>
      <w:tblStyleRowBandSize w:val="1"/>
      <w:tblStyleColBandSize w:val="1"/>
      <w:tblCellMar>
        <w:top w:w="0" w:type="dxa"/>
        <w:left w:w="110" w:type="dxa"/>
        <w:bottom w:w="0" w:type="dxa"/>
        <w:right w:w="115" w:type="dxa"/>
      </w:tblCellMar>
    </w:tblPr>
  </w:style>
  <w:style w:type="table" w:customStyle="1" w:styleId="afff9">
    <w:basedOn w:val="TableNormal1"/>
    <w:rsid w:val="002B4ED4"/>
    <w:tblPr>
      <w:tblStyleRowBandSize w:val="1"/>
      <w:tblStyleColBandSize w:val="1"/>
      <w:tblCellMar>
        <w:top w:w="0" w:type="dxa"/>
        <w:left w:w="103" w:type="dxa"/>
        <w:bottom w:w="0" w:type="dxa"/>
        <w:right w:w="108" w:type="dxa"/>
      </w:tblCellMar>
    </w:tblPr>
  </w:style>
  <w:style w:type="table" w:customStyle="1" w:styleId="afffa">
    <w:basedOn w:val="TableNormal1"/>
    <w:rsid w:val="002B4ED4"/>
    <w:tblPr>
      <w:tblStyleRowBandSize w:val="1"/>
      <w:tblStyleColBandSize w:val="1"/>
      <w:tblCellMar>
        <w:top w:w="15" w:type="dxa"/>
        <w:bottom w:w="15" w:type="dxa"/>
        <w:right w:w="15" w:type="dxa"/>
      </w:tblCellMar>
    </w:tblPr>
  </w:style>
  <w:style w:type="table" w:customStyle="1" w:styleId="afffb">
    <w:basedOn w:val="TableNormal1"/>
    <w:rsid w:val="002B4ED4"/>
    <w:tblPr>
      <w:tblStyleRowBandSize w:val="1"/>
      <w:tblStyleColBandSize w:val="1"/>
      <w:tblCellMar>
        <w:top w:w="15" w:type="dxa"/>
        <w:bottom w:w="15" w:type="dxa"/>
        <w:right w:w="15" w:type="dxa"/>
      </w:tblCellMar>
    </w:tblPr>
  </w:style>
  <w:style w:type="table" w:customStyle="1" w:styleId="afffc">
    <w:basedOn w:val="TableNormal1"/>
    <w:rsid w:val="002B4ED4"/>
    <w:tblPr>
      <w:tblStyleRowBandSize w:val="1"/>
      <w:tblStyleColBandSize w:val="1"/>
      <w:tblCellMar>
        <w:top w:w="0" w:type="dxa"/>
        <w:left w:w="110" w:type="dxa"/>
        <w:bottom w:w="0" w:type="dxa"/>
        <w:right w:w="115" w:type="dxa"/>
      </w:tblCellMar>
    </w:tblPr>
  </w:style>
  <w:style w:type="table" w:customStyle="1" w:styleId="afffd">
    <w:basedOn w:val="TableNormal1"/>
    <w:rsid w:val="002B4ED4"/>
    <w:tblPr>
      <w:tblStyleRowBandSize w:val="1"/>
      <w:tblStyleColBandSize w:val="1"/>
      <w:tblCellMar>
        <w:top w:w="0" w:type="dxa"/>
        <w:left w:w="103" w:type="dxa"/>
        <w:bottom w:w="0" w:type="dxa"/>
        <w:right w:w="108" w:type="dxa"/>
      </w:tblCellMar>
    </w:tblPr>
  </w:style>
  <w:style w:type="table" w:customStyle="1" w:styleId="afffe">
    <w:basedOn w:val="TableNormal1"/>
    <w:rsid w:val="002B4ED4"/>
    <w:tblPr>
      <w:tblStyleRowBandSize w:val="1"/>
      <w:tblStyleColBandSize w:val="1"/>
      <w:tblCellMar>
        <w:top w:w="0" w:type="dxa"/>
        <w:left w:w="110" w:type="dxa"/>
        <w:bottom w:w="0" w:type="dxa"/>
        <w:right w:w="115" w:type="dxa"/>
      </w:tblCellMar>
    </w:tblPr>
  </w:style>
  <w:style w:type="table" w:customStyle="1" w:styleId="affff">
    <w:basedOn w:val="TableNormal1"/>
    <w:rsid w:val="002B4ED4"/>
    <w:tblPr>
      <w:tblStyleRowBandSize w:val="1"/>
      <w:tblStyleColBandSize w:val="1"/>
      <w:tblCellMar>
        <w:top w:w="0" w:type="dxa"/>
        <w:left w:w="103" w:type="dxa"/>
        <w:bottom w:w="0" w:type="dxa"/>
        <w:right w:w="108" w:type="dxa"/>
      </w:tblCellMar>
    </w:tblPr>
  </w:style>
  <w:style w:type="table" w:customStyle="1" w:styleId="affff0">
    <w:basedOn w:val="TableNormal1"/>
    <w:rsid w:val="002B4ED4"/>
    <w:tblPr>
      <w:tblStyleRowBandSize w:val="1"/>
      <w:tblStyleColBandSize w:val="1"/>
      <w:tblCellMar>
        <w:top w:w="72" w:type="dxa"/>
        <w:left w:w="139" w:type="dxa"/>
        <w:bottom w:w="72" w:type="dxa"/>
        <w:right w:w="144" w:type="dxa"/>
      </w:tblCellMar>
    </w:tblPr>
  </w:style>
  <w:style w:type="table" w:customStyle="1" w:styleId="affff1">
    <w:basedOn w:val="TableNormal1"/>
    <w:rsid w:val="002B4ED4"/>
    <w:tblPr>
      <w:tblStyleRowBandSize w:val="1"/>
      <w:tblStyleColBandSize w:val="1"/>
      <w:tblCellMar>
        <w:top w:w="72" w:type="dxa"/>
        <w:left w:w="139" w:type="dxa"/>
        <w:bottom w:w="72" w:type="dxa"/>
        <w:right w:w="144" w:type="dxa"/>
      </w:tblCellMar>
    </w:tblPr>
  </w:style>
  <w:style w:type="table" w:customStyle="1" w:styleId="affff2">
    <w:basedOn w:val="TableNormal1"/>
    <w:rsid w:val="002B4ED4"/>
    <w:tblPr>
      <w:tblStyleRowBandSize w:val="1"/>
      <w:tblStyleColBandSize w:val="1"/>
      <w:tblCellMar>
        <w:top w:w="72" w:type="dxa"/>
        <w:left w:w="139" w:type="dxa"/>
        <w:bottom w:w="72" w:type="dxa"/>
        <w:right w:w="144" w:type="dxa"/>
      </w:tblCellMar>
    </w:tblPr>
  </w:style>
  <w:style w:type="table" w:customStyle="1" w:styleId="affff3">
    <w:basedOn w:val="TableNormal1"/>
    <w:rsid w:val="002B4ED4"/>
    <w:tblPr>
      <w:tblStyleRowBandSize w:val="1"/>
      <w:tblStyleColBandSize w:val="1"/>
      <w:tblCellMar>
        <w:top w:w="72" w:type="dxa"/>
        <w:left w:w="139" w:type="dxa"/>
        <w:bottom w:w="72" w:type="dxa"/>
        <w:right w:w="144" w:type="dxa"/>
      </w:tblCellMar>
    </w:tblPr>
  </w:style>
  <w:style w:type="table" w:customStyle="1" w:styleId="affff4">
    <w:basedOn w:val="TableNormal1"/>
    <w:rsid w:val="002B4ED4"/>
    <w:tblPr>
      <w:tblStyleRowBandSize w:val="1"/>
      <w:tblStyleColBandSize w:val="1"/>
      <w:tblCellMar>
        <w:top w:w="72" w:type="dxa"/>
        <w:left w:w="139" w:type="dxa"/>
        <w:bottom w:w="72" w:type="dxa"/>
        <w:right w:w="144" w:type="dxa"/>
      </w:tblCellMar>
    </w:tblPr>
  </w:style>
  <w:style w:type="table" w:customStyle="1" w:styleId="affff5">
    <w:basedOn w:val="TableNormal1"/>
    <w:rsid w:val="002B4ED4"/>
    <w:tblPr>
      <w:tblStyleRowBandSize w:val="1"/>
      <w:tblStyleColBandSize w:val="1"/>
      <w:tblCellMar>
        <w:top w:w="72" w:type="dxa"/>
        <w:left w:w="139" w:type="dxa"/>
        <w:bottom w:w="72" w:type="dxa"/>
        <w:right w:w="144" w:type="dxa"/>
      </w:tblCellMar>
    </w:tblPr>
  </w:style>
  <w:style w:type="table" w:customStyle="1" w:styleId="affff6">
    <w:basedOn w:val="TableNormal1"/>
    <w:rsid w:val="002B4ED4"/>
    <w:tblPr>
      <w:tblStyleRowBandSize w:val="1"/>
      <w:tblStyleColBandSize w:val="1"/>
      <w:tblCellMar>
        <w:top w:w="0" w:type="dxa"/>
        <w:left w:w="103" w:type="dxa"/>
        <w:bottom w:w="0" w:type="dxa"/>
        <w:right w:w="108" w:type="dxa"/>
      </w:tblCellMar>
    </w:tblPr>
  </w:style>
  <w:style w:type="table" w:customStyle="1" w:styleId="affff7">
    <w:basedOn w:val="TableNormal1"/>
    <w:rsid w:val="002B4ED4"/>
    <w:tblPr>
      <w:tblStyleRowBandSize w:val="1"/>
      <w:tblStyleColBandSize w:val="1"/>
      <w:tblCellMar>
        <w:top w:w="0" w:type="dxa"/>
        <w:left w:w="110" w:type="dxa"/>
        <w:bottom w:w="0" w:type="dxa"/>
        <w:right w:w="115" w:type="dxa"/>
      </w:tblCellMar>
    </w:tblPr>
  </w:style>
  <w:style w:type="table" w:customStyle="1" w:styleId="affff8">
    <w:basedOn w:val="TableNormal1"/>
    <w:rsid w:val="002B4ED4"/>
    <w:tblPr>
      <w:tblStyleRowBandSize w:val="1"/>
      <w:tblStyleColBandSize w:val="1"/>
      <w:tblCellMar>
        <w:top w:w="0" w:type="dxa"/>
        <w:left w:w="110" w:type="dxa"/>
        <w:bottom w:w="0" w:type="dxa"/>
        <w:right w:w="115" w:type="dxa"/>
      </w:tblCellMar>
    </w:tblPr>
  </w:style>
  <w:style w:type="table" w:customStyle="1" w:styleId="affff9">
    <w:basedOn w:val="TableNormal1"/>
    <w:rsid w:val="002B4ED4"/>
    <w:tblPr>
      <w:tblStyleRowBandSize w:val="1"/>
      <w:tblStyleColBandSize w:val="1"/>
      <w:tblCellMar>
        <w:top w:w="0" w:type="dxa"/>
        <w:left w:w="110" w:type="dxa"/>
        <w:bottom w:w="0" w:type="dxa"/>
        <w:right w:w="115" w:type="dxa"/>
      </w:tblCellMar>
    </w:tblPr>
  </w:style>
  <w:style w:type="table" w:customStyle="1" w:styleId="affffa">
    <w:basedOn w:val="TableNormal1"/>
    <w:rsid w:val="002B4ED4"/>
    <w:tblPr>
      <w:tblStyleRowBandSize w:val="1"/>
      <w:tblStyleColBandSize w:val="1"/>
      <w:tblCellMar>
        <w:top w:w="0" w:type="dxa"/>
        <w:left w:w="110" w:type="dxa"/>
        <w:bottom w:w="0" w:type="dxa"/>
        <w:right w:w="115" w:type="dxa"/>
      </w:tblCellMar>
    </w:tblPr>
  </w:style>
  <w:style w:type="table" w:customStyle="1" w:styleId="affffb">
    <w:basedOn w:val="TableNormal1"/>
    <w:rsid w:val="002B4ED4"/>
    <w:tblPr>
      <w:tblStyleRowBandSize w:val="1"/>
      <w:tblStyleColBandSize w:val="1"/>
      <w:tblCellMar>
        <w:top w:w="0" w:type="dxa"/>
        <w:left w:w="103" w:type="dxa"/>
        <w:bottom w:w="0" w:type="dxa"/>
        <w:right w:w="108" w:type="dxa"/>
      </w:tblCellMar>
    </w:tblPr>
  </w:style>
  <w:style w:type="table" w:customStyle="1" w:styleId="affffc">
    <w:basedOn w:val="TableNormal1"/>
    <w:rsid w:val="002B4ED4"/>
    <w:tblPr>
      <w:tblStyleRowBandSize w:val="1"/>
      <w:tblStyleColBandSize w:val="1"/>
      <w:tblCellMar>
        <w:top w:w="0" w:type="dxa"/>
        <w:left w:w="103" w:type="dxa"/>
        <w:bottom w:w="0" w:type="dxa"/>
        <w:right w:w="108" w:type="dxa"/>
      </w:tblCellMar>
    </w:tblPr>
  </w:style>
  <w:style w:type="table" w:customStyle="1" w:styleId="affffd">
    <w:basedOn w:val="TableNormal1"/>
    <w:rsid w:val="002B4ED4"/>
    <w:tblPr>
      <w:tblStyleRowBandSize w:val="1"/>
      <w:tblStyleColBandSize w:val="1"/>
      <w:tblCellMar>
        <w:top w:w="0" w:type="dxa"/>
        <w:left w:w="103" w:type="dxa"/>
        <w:bottom w:w="0" w:type="dxa"/>
        <w:right w:w="108" w:type="dxa"/>
      </w:tblCellMar>
    </w:tblPr>
  </w:style>
  <w:style w:type="table" w:customStyle="1" w:styleId="affffe">
    <w:basedOn w:val="TableNormal1"/>
    <w:rsid w:val="002B4ED4"/>
    <w:tblPr>
      <w:tblStyleRowBandSize w:val="1"/>
      <w:tblStyleColBandSize w:val="1"/>
      <w:tblCellMar>
        <w:top w:w="0" w:type="dxa"/>
        <w:left w:w="103" w:type="dxa"/>
        <w:bottom w:w="0" w:type="dxa"/>
        <w:right w:w="108" w:type="dxa"/>
      </w:tblCellMar>
    </w:tblPr>
  </w:style>
  <w:style w:type="table" w:customStyle="1" w:styleId="afffff">
    <w:basedOn w:val="TableNormal1"/>
    <w:rsid w:val="002B4ED4"/>
    <w:tblPr>
      <w:tblStyleRowBandSize w:val="1"/>
      <w:tblStyleColBandSize w:val="1"/>
      <w:tblCellMar>
        <w:top w:w="0" w:type="dxa"/>
        <w:left w:w="110" w:type="dxa"/>
        <w:bottom w:w="0" w:type="dxa"/>
        <w:right w:w="115" w:type="dxa"/>
      </w:tblCellMar>
    </w:tblPr>
  </w:style>
  <w:style w:type="table" w:customStyle="1" w:styleId="afffff0">
    <w:basedOn w:val="TableNormal1"/>
    <w:rsid w:val="002B4ED4"/>
    <w:tblPr>
      <w:tblStyleRowBandSize w:val="1"/>
      <w:tblStyleColBandSize w:val="1"/>
      <w:tblCellMar>
        <w:top w:w="0" w:type="dxa"/>
        <w:left w:w="103" w:type="dxa"/>
        <w:bottom w:w="0" w:type="dxa"/>
        <w:right w:w="108" w:type="dxa"/>
      </w:tblCellMar>
    </w:tblPr>
  </w:style>
  <w:style w:type="table" w:customStyle="1" w:styleId="afffff1">
    <w:basedOn w:val="TableNormal1"/>
    <w:rsid w:val="002B4ED4"/>
    <w:tblPr>
      <w:tblStyleRowBandSize w:val="1"/>
      <w:tblStyleColBandSize w:val="1"/>
      <w:tblCellMar>
        <w:top w:w="0" w:type="dxa"/>
        <w:left w:w="103" w:type="dxa"/>
        <w:bottom w:w="0" w:type="dxa"/>
        <w:right w:w="108" w:type="dxa"/>
      </w:tblCellMar>
    </w:tblPr>
  </w:style>
  <w:style w:type="table" w:customStyle="1" w:styleId="afffff2">
    <w:basedOn w:val="TableNormal1"/>
    <w:rsid w:val="002B4ED4"/>
    <w:tblPr>
      <w:tblStyleRowBandSize w:val="1"/>
      <w:tblStyleColBandSize w:val="1"/>
      <w:tblCellMar>
        <w:top w:w="0" w:type="dxa"/>
        <w:left w:w="103" w:type="dxa"/>
        <w:bottom w:w="0" w:type="dxa"/>
        <w:right w:w="108" w:type="dxa"/>
      </w:tblCellMar>
    </w:tblPr>
  </w:style>
  <w:style w:type="table" w:customStyle="1" w:styleId="afffff3">
    <w:basedOn w:val="TableNormal1"/>
    <w:rsid w:val="002B4ED4"/>
    <w:tblPr>
      <w:tblStyleRowBandSize w:val="1"/>
      <w:tblStyleColBandSize w:val="1"/>
      <w:tblCellMar>
        <w:top w:w="0" w:type="dxa"/>
        <w:left w:w="103" w:type="dxa"/>
        <w:bottom w:w="0" w:type="dxa"/>
        <w:right w:w="108" w:type="dxa"/>
      </w:tblCellMar>
    </w:tblPr>
  </w:style>
  <w:style w:type="table" w:customStyle="1" w:styleId="afffff4">
    <w:basedOn w:val="TableNormal1"/>
    <w:rsid w:val="002B4ED4"/>
    <w:tblPr>
      <w:tblStyleRowBandSize w:val="1"/>
      <w:tblStyleColBandSize w:val="1"/>
      <w:tblCellMar>
        <w:top w:w="0" w:type="dxa"/>
        <w:left w:w="103" w:type="dxa"/>
        <w:bottom w:w="0" w:type="dxa"/>
        <w:right w:w="108" w:type="dxa"/>
      </w:tblCellMar>
    </w:tblPr>
  </w:style>
  <w:style w:type="table" w:customStyle="1" w:styleId="afffff5">
    <w:basedOn w:val="TableNormal1"/>
    <w:rsid w:val="002B4ED4"/>
    <w:tblPr>
      <w:tblStyleRowBandSize w:val="1"/>
      <w:tblStyleColBandSize w:val="1"/>
      <w:tblCellMar>
        <w:top w:w="0" w:type="dxa"/>
        <w:left w:w="103" w:type="dxa"/>
        <w:bottom w:w="0" w:type="dxa"/>
        <w:right w:w="108" w:type="dxa"/>
      </w:tblCellMar>
    </w:tblPr>
  </w:style>
  <w:style w:type="table" w:customStyle="1" w:styleId="afffff6">
    <w:basedOn w:val="TableNormal1"/>
    <w:rsid w:val="002B4ED4"/>
    <w:tblPr>
      <w:tblStyleRowBandSize w:val="1"/>
      <w:tblStyleColBandSize w:val="1"/>
      <w:tblCellMar>
        <w:top w:w="0" w:type="dxa"/>
        <w:left w:w="103" w:type="dxa"/>
        <w:bottom w:w="0" w:type="dxa"/>
        <w:right w:w="108" w:type="dxa"/>
      </w:tblCellMar>
    </w:tblPr>
  </w:style>
  <w:style w:type="table" w:customStyle="1" w:styleId="afffff7">
    <w:basedOn w:val="TableNormal1"/>
    <w:rsid w:val="002B4ED4"/>
    <w:tblPr>
      <w:tblStyleRowBandSize w:val="1"/>
      <w:tblStyleColBandSize w:val="1"/>
      <w:tblCellMar>
        <w:top w:w="0" w:type="dxa"/>
        <w:left w:w="103" w:type="dxa"/>
        <w:bottom w:w="0" w:type="dxa"/>
        <w:right w:w="108" w:type="dxa"/>
      </w:tblCellMar>
    </w:tblPr>
  </w:style>
  <w:style w:type="table" w:customStyle="1" w:styleId="afffff8">
    <w:basedOn w:val="TableNormal1"/>
    <w:rsid w:val="002B4ED4"/>
    <w:tblPr>
      <w:tblStyleRowBandSize w:val="1"/>
      <w:tblStyleColBandSize w:val="1"/>
      <w:tblCellMar>
        <w:top w:w="0" w:type="dxa"/>
        <w:left w:w="103" w:type="dxa"/>
        <w:bottom w:w="0" w:type="dxa"/>
        <w:right w:w="108" w:type="dxa"/>
      </w:tblCellMar>
    </w:tblPr>
  </w:style>
  <w:style w:type="table" w:customStyle="1" w:styleId="afffff9">
    <w:basedOn w:val="TableNormal1"/>
    <w:rsid w:val="002B4ED4"/>
    <w:tblPr>
      <w:tblStyleRowBandSize w:val="1"/>
      <w:tblStyleColBandSize w:val="1"/>
      <w:tblCellMar>
        <w:top w:w="0" w:type="dxa"/>
        <w:left w:w="103" w:type="dxa"/>
        <w:bottom w:w="0" w:type="dxa"/>
        <w:right w:w="108" w:type="dxa"/>
      </w:tblCellMar>
    </w:tblPr>
  </w:style>
  <w:style w:type="table" w:customStyle="1" w:styleId="afffffa">
    <w:basedOn w:val="TableNormal1"/>
    <w:rsid w:val="002B4ED4"/>
    <w:tblPr>
      <w:tblStyleRowBandSize w:val="1"/>
      <w:tblStyleColBandSize w:val="1"/>
      <w:tblCellMar>
        <w:top w:w="0" w:type="dxa"/>
        <w:left w:w="103" w:type="dxa"/>
        <w:bottom w:w="0" w:type="dxa"/>
        <w:right w:w="108" w:type="dxa"/>
      </w:tblCellMar>
    </w:tblPr>
  </w:style>
  <w:style w:type="table" w:customStyle="1" w:styleId="afffffb">
    <w:basedOn w:val="TableNormal1"/>
    <w:rsid w:val="002B4ED4"/>
    <w:tblPr>
      <w:tblStyleRowBandSize w:val="1"/>
      <w:tblStyleColBandSize w:val="1"/>
      <w:tblCellMar>
        <w:top w:w="0" w:type="dxa"/>
        <w:left w:w="103" w:type="dxa"/>
        <w:bottom w:w="0" w:type="dxa"/>
        <w:right w:w="108" w:type="dxa"/>
      </w:tblCellMar>
    </w:tblPr>
  </w:style>
  <w:style w:type="table" w:customStyle="1" w:styleId="afffffc">
    <w:basedOn w:val="TableNormal1"/>
    <w:rsid w:val="002B4ED4"/>
    <w:tblPr>
      <w:tblStyleRowBandSize w:val="1"/>
      <w:tblStyleColBandSize w:val="1"/>
      <w:tblCellMar>
        <w:left w:w="90" w:type="dxa"/>
      </w:tblCellMar>
    </w:tblPr>
  </w:style>
  <w:style w:type="table" w:customStyle="1" w:styleId="afffffd">
    <w:basedOn w:val="TableNormal1"/>
    <w:rsid w:val="002B4ED4"/>
    <w:tblPr>
      <w:tblStyleRowBandSize w:val="1"/>
      <w:tblStyleColBandSize w:val="1"/>
      <w:tblCellMar>
        <w:top w:w="0" w:type="dxa"/>
        <w:left w:w="94" w:type="dxa"/>
        <w:bottom w:w="0" w:type="dxa"/>
      </w:tblCellMar>
    </w:tblPr>
  </w:style>
  <w:style w:type="table" w:customStyle="1" w:styleId="afffffe">
    <w:basedOn w:val="TableNormal1"/>
    <w:rsid w:val="002B4ED4"/>
    <w:tblPr>
      <w:tblStyleRowBandSize w:val="1"/>
      <w:tblStyleColBandSize w:val="1"/>
      <w:tblCellMar>
        <w:top w:w="0" w:type="dxa"/>
        <w:left w:w="103" w:type="dxa"/>
        <w:bottom w:w="0" w:type="dxa"/>
        <w:right w:w="108" w:type="dxa"/>
      </w:tblCellMar>
    </w:tblPr>
  </w:style>
  <w:style w:type="table" w:customStyle="1" w:styleId="affffff">
    <w:basedOn w:val="TableNormal1"/>
    <w:rsid w:val="002B4ED4"/>
    <w:tblPr>
      <w:tblStyleRowBandSize w:val="1"/>
      <w:tblStyleColBandSize w:val="1"/>
      <w:tblCellMar>
        <w:top w:w="0" w:type="dxa"/>
        <w:left w:w="95" w:type="dxa"/>
        <w:bottom w:w="0" w:type="dxa"/>
      </w:tblCellMar>
    </w:tblPr>
  </w:style>
  <w:style w:type="table" w:customStyle="1" w:styleId="affffff0">
    <w:basedOn w:val="TableNormal1"/>
    <w:rsid w:val="002B4ED4"/>
    <w:tblPr>
      <w:tblStyleRowBandSize w:val="1"/>
      <w:tblStyleColBandSize w:val="1"/>
      <w:tblCellMar>
        <w:top w:w="0" w:type="dxa"/>
        <w:left w:w="103" w:type="dxa"/>
        <w:bottom w:w="0" w:type="dxa"/>
        <w:right w:w="108" w:type="dxa"/>
      </w:tblCellMar>
    </w:tblPr>
  </w:style>
  <w:style w:type="table" w:customStyle="1" w:styleId="affffff1">
    <w:basedOn w:val="TableNormal1"/>
    <w:rsid w:val="002B4ED4"/>
    <w:tblPr>
      <w:tblStyleRowBandSize w:val="1"/>
      <w:tblStyleColBandSize w:val="1"/>
      <w:tblCellMar>
        <w:top w:w="0" w:type="dxa"/>
        <w:left w:w="94" w:type="dxa"/>
        <w:bottom w:w="0" w:type="dxa"/>
      </w:tblCellMar>
    </w:tblPr>
  </w:style>
  <w:style w:type="table" w:customStyle="1" w:styleId="affffff2">
    <w:basedOn w:val="TableNormal1"/>
    <w:rsid w:val="002B4ED4"/>
    <w:tblPr>
      <w:tblStyleRowBandSize w:val="1"/>
      <w:tblStyleColBandSize w:val="1"/>
      <w:tblCellMar>
        <w:top w:w="0" w:type="dxa"/>
        <w:left w:w="103" w:type="dxa"/>
        <w:bottom w:w="0" w:type="dxa"/>
        <w:right w:w="108" w:type="dxa"/>
      </w:tblCellMar>
    </w:tblPr>
  </w:style>
  <w:style w:type="table" w:customStyle="1" w:styleId="affffff3">
    <w:basedOn w:val="TableNormal1"/>
    <w:rsid w:val="002B4ED4"/>
    <w:tblPr>
      <w:tblStyleRowBandSize w:val="1"/>
      <w:tblStyleColBandSize w:val="1"/>
      <w:tblCellMar>
        <w:top w:w="0" w:type="dxa"/>
        <w:left w:w="94" w:type="dxa"/>
        <w:bottom w:w="0" w:type="dxa"/>
      </w:tblCellMar>
    </w:tblPr>
  </w:style>
  <w:style w:type="table" w:customStyle="1" w:styleId="affffff4">
    <w:basedOn w:val="TableNormal1"/>
    <w:rsid w:val="002B4ED4"/>
    <w:tblPr>
      <w:tblStyleRowBandSize w:val="1"/>
      <w:tblStyleColBandSize w:val="1"/>
      <w:tblCellMar>
        <w:top w:w="0" w:type="dxa"/>
        <w:left w:w="110" w:type="dxa"/>
        <w:bottom w:w="0" w:type="dxa"/>
        <w:right w:w="115" w:type="dxa"/>
      </w:tblCellMar>
    </w:tblPr>
  </w:style>
  <w:style w:type="table" w:customStyle="1" w:styleId="affffff5">
    <w:basedOn w:val="TableNormal1"/>
    <w:rsid w:val="002B4ED4"/>
    <w:tblPr>
      <w:tblStyleRowBandSize w:val="1"/>
      <w:tblStyleColBandSize w:val="1"/>
      <w:tblCellMar>
        <w:top w:w="0" w:type="dxa"/>
        <w:left w:w="110" w:type="dxa"/>
        <w:bottom w:w="0" w:type="dxa"/>
        <w:right w:w="115" w:type="dxa"/>
      </w:tblCellMar>
    </w:tblPr>
  </w:style>
  <w:style w:type="table" w:customStyle="1" w:styleId="affffff6">
    <w:basedOn w:val="TableNormal1"/>
    <w:rsid w:val="002B4ED4"/>
    <w:tblPr>
      <w:tblStyleRowBandSize w:val="1"/>
      <w:tblStyleColBandSize w:val="1"/>
      <w:tblCellMar>
        <w:top w:w="0" w:type="dxa"/>
        <w:left w:w="110" w:type="dxa"/>
        <w:bottom w:w="0" w:type="dxa"/>
        <w:right w:w="115" w:type="dxa"/>
      </w:tblCellMar>
    </w:tblPr>
  </w:style>
  <w:style w:type="table" w:customStyle="1" w:styleId="affffff7">
    <w:basedOn w:val="TableNormal1"/>
    <w:rsid w:val="002B4ED4"/>
    <w:tblPr>
      <w:tblStyleRowBandSize w:val="1"/>
      <w:tblStyleColBandSize w:val="1"/>
      <w:tblCellMar>
        <w:top w:w="0" w:type="dxa"/>
        <w:left w:w="103" w:type="dxa"/>
        <w:bottom w:w="0" w:type="dxa"/>
        <w:right w:w="108" w:type="dxa"/>
      </w:tblCellMar>
    </w:tblPr>
  </w:style>
  <w:style w:type="table" w:customStyle="1" w:styleId="affffff8">
    <w:basedOn w:val="TableNormal1"/>
    <w:rsid w:val="002B4ED4"/>
    <w:tblPr>
      <w:tblStyleRowBandSize w:val="1"/>
      <w:tblStyleColBandSize w:val="1"/>
      <w:tblCellMar>
        <w:top w:w="0" w:type="dxa"/>
        <w:left w:w="94" w:type="dxa"/>
        <w:bottom w:w="0" w:type="dxa"/>
      </w:tblCellMar>
    </w:tblPr>
  </w:style>
  <w:style w:type="table" w:customStyle="1" w:styleId="affffff9">
    <w:basedOn w:val="TableNormal1"/>
    <w:rsid w:val="002B4ED4"/>
    <w:tblPr>
      <w:tblStyleRowBandSize w:val="1"/>
      <w:tblStyleColBandSize w:val="1"/>
      <w:tblCellMar>
        <w:top w:w="0" w:type="dxa"/>
        <w:left w:w="94" w:type="dxa"/>
        <w:bottom w:w="0" w:type="dxa"/>
      </w:tblCellMar>
    </w:tblPr>
  </w:style>
  <w:style w:type="table" w:customStyle="1" w:styleId="affffffa">
    <w:basedOn w:val="TableNormal1"/>
    <w:rsid w:val="002B4ED4"/>
    <w:tblPr>
      <w:tblStyleRowBandSize w:val="1"/>
      <w:tblStyleColBandSize w:val="1"/>
      <w:tblCellMar>
        <w:top w:w="0" w:type="dxa"/>
        <w:left w:w="110" w:type="dxa"/>
        <w:bottom w:w="0" w:type="dxa"/>
        <w:right w:w="115" w:type="dxa"/>
      </w:tblCellMar>
    </w:tblPr>
  </w:style>
  <w:style w:type="table" w:customStyle="1" w:styleId="affffffb">
    <w:basedOn w:val="TableNormal1"/>
    <w:rsid w:val="002B4ED4"/>
    <w:tblPr>
      <w:tblStyleRowBandSize w:val="1"/>
      <w:tblStyleColBandSize w:val="1"/>
      <w:tblCellMar>
        <w:top w:w="0" w:type="dxa"/>
        <w:left w:w="110" w:type="dxa"/>
        <w:bottom w:w="0" w:type="dxa"/>
        <w:right w:w="115" w:type="dxa"/>
      </w:tblCellMar>
    </w:tblPr>
  </w:style>
  <w:style w:type="table" w:customStyle="1" w:styleId="affffffc">
    <w:basedOn w:val="TableNormal1"/>
    <w:rsid w:val="002B4ED4"/>
    <w:tblPr>
      <w:tblStyleRowBandSize w:val="1"/>
      <w:tblStyleColBandSize w:val="1"/>
      <w:tblCellMar>
        <w:top w:w="0" w:type="dxa"/>
        <w:left w:w="110" w:type="dxa"/>
        <w:bottom w:w="0" w:type="dxa"/>
        <w:right w:w="115" w:type="dxa"/>
      </w:tblCellMar>
    </w:tblPr>
  </w:style>
  <w:style w:type="paragraph" w:styleId="Subtitlu">
    <w:name w:val="Subtitle"/>
    <w:basedOn w:val="Normal"/>
    <w:next w:val="Normal"/>
    <w:uiPriority w:val="11"/>
    <w:qFormat/>
    <w:rsid w:val="002B4ED4"/>
    <w:pPr>
      <w:spacing w:after="60"/>
      <w:jc w:val="center"/>
    </w:pPr>
    <w:rPr>
      <w:rFonts w:ascii="Cambria" w:eastAsia="Cambria" w:hAnsi="Cambria" w:cs="Cambria"/>
    </w:rPr>
  </w:style>
  <w:style w:type="table" w:customStyle="1" w:styleId="affffffd">
    <w:basedOn w:val="TableNormal0"/>
    <w:rsid w:val="002B4ED4"/>
    <w:tblPr>
      <w:tblStyleRowBandSize w:val="1"/>
      <w:tblStyleColBandSize w:val="1"/>
      <w:tblCellMar>
        <w:top w:w="0" w:type="dxa"/>
        <w:left w:w="115" w:type="dxa"/>
        <w:bottom w:w="0" w:type="dxa"/>
        <w:right w:w="115" w:type="dxa"/>
      </w:tblCellMar>
    </w:tblPr>
  </w:style>
  <w:style w:type="table" w:customStyle="1" w:styleId="affffffe">
    <w:basedOn w:val="TableNormal0"/>
    <w:rsid w:val="002B4ED4"/>
    <w:tblPr>
      <w:tblStyleRowBandSize w:val="1"/>
      <w:tblStyleColBandSize w:val="1"/>
      <w:tblCellMar>
        <w:top w:w="0" w:type="dxa"/>
        <w:left w:w="110" w:type="dxa"/>
        <w:bottom w:w="0" w:type="dxa"/>
        <w:right w:w="115" w:type="dxa"/>
      </w:tblCellMar>
    </w:tblPr>
  </w:style>
  <w:style w:type="table" w:customStyle="1" w:styleId="afffffff">
    <w:basedOn w:val="TableNormal0"/>
    <w:rsid w:val="002B4ED4"/>
    <w:tblPr>
      <w:tblStyleRowBandSize w:val="1"/>
      <w:tblStyleColBandSize w:val="1"/>
      <w:tblCellMar>
        <w:top w:w="0" w:type="dxa"/>
        <w:left w:w="110" w:type="dxa"/>
        <w:bottom w:w="0" w:type="dxa"/>
        <w:right w:w="115" w:type="dxa"/>
      </w:tblCellMar>
    </w:tblPr>
  </w:style>
  <w:style w:type="table" w:customStyle="1" w:styleId="afffffff0">
    <w:basedOn w:val="TableNormal0"/>
    <w:rsid w:val="002B4ED4"/>
    <w:tblPr>
      <w:tblStyleRowBandSize w:val="1"/>
      <w:tblStyleColBandSize w:val="1"/>
      <w:tblCellMar>
        <w:top w:w="0" w:type="dxa"/>
        <w:left w:w="103" w:type="dxa"/>
        <w:bottom w:w="0" w:type="dxa"/>
        <w:right w:w="108" w:type="dxa"/>
      </w:tblCellMar>
    </w:tblPr>
  </w:style>
  <w:style w:type="table" w:customStyle="1" w:styleId="afffffff1">
    <w:basedOn w:val="TableNormal0"/>
    <w:rsid w:val="002B4ED4"/>
    <w:tblPr>
      <w:tblStyleRowBandSize w:val="1"/>
      <w:tblStyleColBandSize w:val="1"/>
      <w:tblCellMar>
        <w:top w:w="15" w:type="dxa"/>
        <w:bottom w:w="15" w:type="dxa"/>
        <w:right w:w="15" w:type="dxa"/>
      </w:tblCellMar>
    </w:tblPr>
  </w:style>
  <w:style w:type="table" w:customStyle="1" w:styleId="afffffff2">
    <w:basedOn w:val="TableNormal0"/>
    <w:rsid w:val="002B4ED4"/>
    <w:tblPr>
      <w:tblStyleRowBandSize w:val="1"/>
      <w:tblStyleColBandSize w:val="1"/>
      <w:tblCellMar>
        <w:top w:w="15" w:type="dxa"/>
        <w:bottom w:w="15" w:type="dxa"/>
        <w:right w:w="15" w:type="dxa"/>
      </w:tblCellMar>
    </w:tblPr>
  </w:style>
  <w:style w:type="table" w:customStyle="1" w:styleId="afffffff3">
    <w:basedOn w:val="TableNormal0"/>
    <w:rsid w:val="002B4ED4"/>
    <w:tblPr>
      <w:tblStyleRowBandSize w:val="1"/>
      <w:tblStyleColBandSize w:val="1"/>
      <w:tblCellMar>
        <w:top w:w="0" w:type="dxa"/>
        <w:left w:w="110" w:type="dxa"/>
        <w:bottom w:w="0" w:type="dxa"/>
        <w:right w:w="115" w:type="dxa"/>
      </w:tblCellMar>
    </w:tblPr>
  </w:style>
  <w:style w:type="table" w:customStyle="1" w:styleId="afffffff4">
    <w:basedOn w:val="TableNormal0"/>
    <w:rsid w:val="002B4ED4"/>
    <w:tblPr>
      <w:tblStyleRowBandSize w:val="1"/>
      <w:tblStyleColBandSize w:val="1"/>
      <w:tblCellMar>
        <w:top w:w="0" w:type="dxa"/>
        <w:left w:w="103" w:type="dxa"/>
        <w:bottom w:w="0" w:type="dxa"/>
        <w:right w:w="108" w:type="dxa"/>
      </w:tblCellMar>
    </w:tblPr>
  </w:style>
  <w:style w:type="table" w:customStyle="1" w:styleId="afffffff5">
    <w:basedOn w:val="TableNormal0"/>
    <w:rsid w:val="002B4ED4"/>
    <w:tblPr>
      <w:tblStyleRowBandSize w:val="1"/>
      <w:tblStyleColBandSize w:val="1"/>
      <w:tblCellMar>
        <w:top w:w="0" w:type="dxa"/>
        <w:left w:w="110" w:type="dxa"/>
        <w:bottom w:w="0" w:type="dxa"/>
        <w:right w:w="115" w:type="dxa"/>
      </w:tblCellMar>
    </w:tblPr>
  </w:style>
  <w:style w:type="table" w:customStyle="1" w:styleId="afffffff6">
    <w:basedOn w:val="TableNormal0"/>
    <w:rsid w:val="002B4ED4"/>
    <w:tblPr>
      <w:tblStyleRowBandSize w:val="1"/>
      <w:tblStyleColBandSize w:val="1"/>
      <w:tblCellMar>
        <w:top w:w="0" w:type="dxa"/>
        <w:left w:w="103" w:type="dxa"/>
        <w:bottom w:w="0" w:type="dxa"/>
        <w:right w:w="108" w:type="dxa"/>
      </w:tblCellMar>
    </w:tblPr>
  </w:style>
  <w:style w:type="table" w:customStyle="1" w:styleId="afffffff7">
    <w:basedOn w:val="TableNormal0"/>
    <w:rsid w:val="002B4ED4"/>
    <w:tblPr>
      <w:tblStyleRowBandSize w:val="1"/>
      <w:tblStyleColBandSize w:val="1"/>
      <w:tblCellMar>
        <w:top w:w="72" w:type="dxa"/>
        <w:left w:w="139" w:type="dxa"/>
        <w:bottom w:w="72" w:type="dxa"/>
        <w:right w:w="144" w:type="dxa"/>
      </w:tblCellMar>
    </w:tblPr>
  </w:style>
  <w:style w:type="table" w:customStyle="1" w:styleId="afffffff8">
    <w:basedOn w:val="TableNormal0"/>
    <w:rsid w:val="002B4ED4"/>
    <w:tblPr>
      <w:tblStyleRowBandSize w:val="1"/>
      <w:tblStyleColBandSize w:val="1"/>
      <w:tblCellMar>
        <w:top w:w="72" w:type="dxa"/>
        <w:left w:w="139" w:type="dxa"/>
        <w:bottom w:w="72" w:type="dxa"/>
        <w:right w:w="144" w:type="dxa"/>
      </w:tblCellMar>
    </w:tblPr>
  </w:style>
  <w:style w:type="table" w:customStyle="1" w:styleId="afffffff9">
    <w:basedOn w:val="TableNormal0"/>
    <w:rsid w:val="002B4ED4"/>
    <w:tblPr>
      <w:tblStyleRowBandSize w:val="1"/>
      <w:tblStyleColBandSize w:val="1"/>
      <w:tblCellMar>
        <w:top w:w="72" w:type="dxa"/>
        <w:left w:w="139" w:type="dxa"/>
        <w:bottom w:w="72" w:type="dxa"/>
        <w:right w:w="144" w:type="dxa"/>
      </w:tblCellMar>
    </w:tblPr>
  </w:style>
  <w:style w:type="table" w:customStyle="1" w:styleId="afffffffa">
    <w:basedOn w:val="TableNormal0"/>
    <w:rsid w:val="002B4ED4"/>
    <w:tblPr>
      <w:tblStyleRowBandSize w:val="1"/>
      <w:tblStyleColBandSize w:val="1"/>
      <w:tblCellMar>
        <w:top w:w="72" w:type="dxa"/>
        <w:left w:w="139" w:type="dxa"/>
        <w:bottom w:w="72" w:type="dxa"/>
        <w:right w:w="144" w:type="dxa"/>
      </w:tblCellMar>
    </w:tblPr>
  </w:style>
  <w:style w:type="table" w:customStyle="1" w:styleId="afffffffb">
    <w:basedOn w:val="TableNormal0"/>
    <w:rsid w:val="002B4ED4"/>
    <w:tblPr>
      <w:tblStyleRowBandSize w:val="1"/>
      <w:tblStyleColBandSize w:val="1"/>
      <w:tblCellMar>
        <w:top w:w="72" w:type="dxa"/>
        <w:left w:w="139" w:type="dxa"/>
        <w:bottom w:w="72" w:type="dxa"/>
        <w:right w:w="144" w:type="dxa"/>
      </w:tblCellMar>
    </w:tblPr>
  </w:style>
  <w:style w:type="table" w:customStyle="1" w:styleId="afffffffc">
    <w:basedOn w:val="TableNormal0"/>
    <w:rsid w:val="002B4ED4"/>
    <w:tblPr>
      <w:tblStyleRowBandSize w:val="1"/>
      <w:tblStyleColBandSize w:val="1"/>
      <w:tblCellMar>
        <w:top w:w="72" w:type="dxa"/>
        <w:left w:w="139" w:type="dxa"/>
        <w:bottom w:w="72" w:type="dxa"/>
        <w:right w:w="144" w:type="dxa"/>
      </w:tblCellMar>
    </w:tblPr>
  </w:style>
  <w:style w:type="table" w:customStyle="1" w:styleId="afffffffd">
    <w:basedOn w:val="TableNormal0"/>
    <w:rsid w:val="002B4ED4"/>
    <w:tblPr>
      <w:tblStyleRowBandSize w:val="1"/>
      <w:tblStyleColBandSize w:val="1"/>
      <w:tblCellMar>
        <w:top w:w="0" w:type="dxa"/>
        <w:left w:w="103" w:type="dxa"/>
        <w:bottom w:w="0" w:type="dxa"/>
        <w:right w:w="108" w:type="dxa"/>
      </w:tblCellMar>
    </w:tblPr>
  </w:style>
  <w:style w:type="table" w:customStyle="1" w:styleId="afffffffe">
    <w:basedOn w:val="TableNormal0"/>
    <w:rsid w:val="002B4ED4"/>
    <w:tblPr>
      <w:tblStyleRowBandSize w:val="1"/>
      <w:tblStyleColBandSize w:val="1"/>
      <w:tblCellMar>
        <w:top w:w="0" w:type="dxa"/>
        <w:left w:w="110" w:type="dxa"/>
        <w:bottom w:w="0" w:type="dxa"/>
        <w:right w:w="115" w:type="dxa"/>
      </w:tblCellMar>
    </w:tblPr>
  </w:style>
  <w:style w:type="table" w:customStyle="1" w:styleId="affffffff">
    <w:basedOn w:val="TableNormal0"/>
    <w:rsid w:val="002B4ED4"/>
    <w:tblPr>
      <w:tblStyleRowBandSize w:val="1"/>
      <w:tblStyleColBandSize w:val="1"/>
      <w:tblCellMar>
        <w:top w:w="0" w:type="dxa"/>
        <w:left w:w="110" w:type="dxa"/>
        <w:bottom w:w="0" w:type="dxa"/>
        <w:right w:w="115" w:type="dxa"/>
      </w:tblCellMar>
    </w:tblPr>
  </w:style>
  <w:style w:type="table" w:customStyle="1" w:styleId="affffffff0">
    <w:basedOn w:val="TableNormal0"/>
    <w:rsid w:val="002B4ED4"/>
    <w:tblPr>
      <w:tblStyleRowBandSize w:val="1"/>
      <w:tblStyleColBandSize w:val="1"/>
      <w:tblCellMar>
        <w:top w:w="0" w:type="dxa"/>
        <w:left w:w="110" w:type="dxa"/>
        <w:bottom w:w="0" w:type="dxa"/>
        <w:right w:w="115" w:type="dxa"/>
      </w:tblCellMar>
    </w:tblPr>
  </w:style>
  <w:style w:type="table" w:customStyle="1" w:styleId="affffffff1">
    <w:basedOn w:val="TableNormal0"/>
    <w:rsid w:val="002B4ED4"/>
    <w:tblPr>
      <w:tblStyleRowBandSize w:val="1"/>
      <w:tblStyleColBandSize w:val="1"/>
      <w:tblCellMar>
        <w:top w:w="0" w:type="dxa"/>
        <w:left w:w="110" w:type="dxa"/>
        <w:bottom w:w="0" w:type="dxa"/>
        <w:right w:w="115" w:type="dxa"/>
      </w:tblCellMar>
    </w:tblPr>
  </w:style>
  <w:style w:type="table" w:customStyle="1" w:styleId="affffffff2">
    <w:basedOn w:val="TableNormal0"/>
    <w:rsid w:val="002B4ED4"/>
    <w:tblPr>
      <w:tblStyleRowBandSize w:val="1"/>
      <w:tblStyleColBandSize w:val="1"/>
      <w:tblCellMar>
        <w:top w:w="0" w:type="dxa"/>
        <w:left w:w="103" w:type="dxa"/>
        <w:bottom w:w="0" w:type="dxa"/>
        <w:right w:w="108" w:type="dxa"/>
      </w:tblCellMar>
    </w:tblPr>
  </w:style>
  <w:style w:type="table" w:customStyle="1" w:styleId="affffffff3">
    <w:basedOn w:val="TableNormal0"/>
    <w:rsid w:val="002B4ED4"/>
    <w:tblPr>
      <w:tblStyleRowBandSize w:val="1"/>
      <w:tblStyleColBandSize w:val="1"/>
      <w:tblCellMar>
        <w:top w:w="0" w:type="dxa"/>
        <w:left w:w="103" w:type="dxa"/>
        <w:bottom w:w="0" w:type="dxa"/>
        <w:right w:w="108" w:type="dxa"/>
      </w:tblCellMar>
    </w:tblPr>
  </w:style>
  <w:style w:type="table" w:customStyle="1" w:styleId="affffffff4">
    <w:basedOn w:val="TableNormal0"/>
    <w:rsid w:val="002B4ED4"/>
    <w:tblPr>
      <w:tblStyleRowBandSize w:val="1"/>
      <w:tblStyleColBandSize w:val="1"/>
      <w:tblCellMar>
        <w:top w:w="0" w:type="dxa"/>
        <w:left w:w="103" w:type="dxa"/>
        <w:bottom w:w="0" w:type="dxa"/>
        <w:right w:w="108" w:type="dxa"/>
      </w:tblCellMar>
    </w:tblPr>
  </w:style>
  <w:style w:type="table" w:customStyle="1" w:styleId="affffffff5">
    <w:basedOn w:val="TableNormal0"/>
    <w:rsid w:val="002B4ED4"/>
    <w:tblPr>
      <w:tblStyleRowBandSize w:val="1"/>
      <w:tblStyleColBandSize w:val="1"/>
      <w:tblCellMar>
        <w:top w:w="0" w:type="dxa"/>
        <w:left w:w="103" w:type="dxa"/>
        <w:bottom w:w="0" w:type="dxa"/>
        <w:right w:w="108" w:type="dxa"/>
      </w:tblCellMar>
    </w:tblPr>
  </w:style>
  <w:style w:type="table" w:customStyle="1" w:styleId="affffffff6">
    <w:basedOn w:val="TableNormal0"/>
    <w:rsid w:val="002B4ED4"/>
    <w:tblPr>
      <w:tblStyleRowBandSize w:val="1"/>
      <w:tblStyleColBandSize w:val="1"/>
      <w:tblCellMar>
        <w:top w:w="0" w:type="dxa"/>
        <w:left w:w="110" w:type="dxa"/>
        <w:bottom w:w="0" w:type="dxa"/>
        <w:right w:w="115" w:type="dxa"/>
      </w:tblCellMar>
    </w:tblPr>
  </w:style>
  <w:style w:type="table" w:customStyle="1" w:styleId="affffffff7">
    <w:basedOn w:val="TableNormal0"/>
    <w:rsid w:val="002B4ED4"/>
    <w:tblPr>
      <w:tblStyleRowBandSize w:val="1"/>
      <w:tblStyleColBandSize w:val="1"/>
      <w:tblCellMar>
        <w:top w:w="0" w:type="dxa"/>
        <w:left w:w="103" w:type="dxa"/>
        <w:bottom w:w="0" w:type="dxa"/>
        <w:right w:w="108" w:type="dxa"/>
      </w:tblCellMar>
    </w:tblPr>
  </w:style>
  <w:style w:type="table" w:customStyle="1" w:styleId="affffffff8">
    <w:basedOn w:val="TableNormal0"/>
    <w:rsid w:val="002B4ED4"/>
    <w:tblPr>
      <w:tblStyleRowBandSize w:val="1"/>
      <w:tblStyleColBandSize w:val="1"/>
      <w:tblCellMar>
        <w:top w:w="0" w:type="dxa"/>
        <w:left w:w="103" w:type="dxa"/>
        <w:bottom w:w="0" w:type="dxa"/>
        <w:right w:w="108" w:type="dxa"/>
      </w:tblCellMar>
    </w:tblPr>
  </w:style>
  <w:style w:type="table" w:customStyle="1" w:styleId="affffffff9">
    <w:basedOn w:val="TableNormal0"/>
    <w:rsid w:val="002B4ED4"/>
    <w:tblPr>
      <w:tblStyleRowBandSize w:val="1"/>
      <w:tblStyleColBandSize w:val="1"/>
      <w:tblCellMar>
        <w:top w:w="0" w:type="dxa"/>
        <w:left w:w="103" w:type="dxa"/>
        <w:bottom w:w="0" w:type="dxa"/>
        <w:right w:w="108" w:type="dxa"/>
      </w:tblCellMar>
    </w:tblPr>
  </w:style>
  <w:style w:type="table" w:customStyle="1" w:styleId="affffffffa">
    <w:basedOn w:val="TableNormal0"/>
    <w:rsid w:val="002B4ED4"/>
    <w:tblPr>
      <w:tblStyleRowBandSize w:val="1"/>
      <w:tblStyleColBandSize w:val="1"/>
      <w:tblCellMar>
        <w:top w:w="0" w:type="dxa"/>
        <w:left w:w="103" w:type="dxa"/>
        <w:bottom w:w="0" w:type="dxa"/>
        <w:right w:w="108" w:type="dxa"/>
      </w:tblCellMar>
    </w:tblPr>
  </w:style>
  <w:style w:type="table" w:customStyle="1" w:styleId="affffffffb">
    <w:basedOn w:val="TableNormal0"/>
    <w:rsid w:val="002B4ED4"/>
    <w:tblPr>
      <w:tblStyleRowBandSize w:val="1"/>
      <w:tblStyleColBandSize w:val="1"/>
      <w:tblCellMar>
        <w:top w:w="0" w:type="dxa"/>
        <w:left w:w="103" w:type="dxa"/>
        <w:bottom w:w="0" w:type="dxa"/>
        <w:right w:w="108" w:type="dxa"/>
      </w:tblCellMar>
    </w:tblPr>
  </w:style>
  <w:style w:type="table" w:customStyle="1" w:styleId="affffffffc">
    <w:basedOn w:val="TableNormal0"/>
    <w:rsid w:val="002B4ED4"/>
    <w:tblPr>
      <w:tblStyleRowBandSize w:val="1"/>
      <w:tblStyleColBandSize w:val="1"/>
      <w:tblCellMar>
        <w:top w:w="0" w:type="dxa"/>
        <w:left w:w="103" w:type="dxa"/>
        <w:bottom w:w="0" w:type="dxa"/>
        <w:right w:w="108" w:type="dxa"/>
      </w:tblCellMar>
    </w:tblPr>
  </w:style>
  <w:style w:type="table" w:customStyle="1" w:styleId="affffffffd">
    <w:basedOn w:val="TableNormal0"/>
    <w:rsid w:val="002B4ED4"/>
    <w:tblPr>
      <w:tblStyleRowBandSize w:val="1"/>
      <w:tblStyleColBandSize w:val="1"/>
      <w:tblCellMar>
        <w:top w:w="0" w:type="dxa"/>
        <w:left w:w="103" w:type="dxa"/>
        <w:bottom w:w="0" w:type="dxa"/>
        <w:right w:w="108" w:type="dxa"/>
      </w:tblCellMar>
    </w:tblPr>
  </w:style>
  <w:style w:type="table" w:customStyle="1" w:styleId="affffffffe">
    <w:basedOn w:val="TableNormal0"/>
    <w:rsid w:val="002B4ED4"/>
    <w:tblPr>
      <w:tblStyleRowBandSize w:val="1"/>
      <w:tblStyleColBandSize w:val="1"/>
      <w:tblCellMar>
        <w:top w:w="0" w:type="dxa"/>
        <w:left w:w="103" w:type="dxa"/>
        <w:bottom w:w="0" w:type="dxa"/>
        <w:right w:w="108" w:type="dxa"/>
      </w:tblCellMar>
    </w:tblPr>
  </w:style>
  <w:style w:type="table" w:customStyle="1" w:styleId="afffffffff">
    <w:basedOn w:val="TableNormal0"/>
    <w:rsid w:val="002B4ED4"/>
    <w:tblPr>
      <w:tblStyleRowBandSize w:val="1"/>
      <w:tblStyleColBandSize w:val="1"/>
      <w:tblCellMar>
        <w:top w:w="0" w:type="dxa"/>
        <w:left w:w="103" w:type="dxa"/>
        <w:bottom w:w="0" w:type="dxa"/>
        <w:right w:w="108" w:type="dxa"/>
      </w:tblCellMar>
    </w:tblPr>
  </w:style>
  <w:style w:type="table" w:customStyle="1" w:styleId="afffffffff0">
    <w:basedOn w:val="TableNormal0"/>
    <w:rsid w:val="002B4ED4"/>
    <w:tblPr>
      <w:tblStyleRowBandSize w:val="1"/>
      <w:tblStyleColBandSize w:val="1"/>
      <w:tblCellMar>
        <w:top w:w="0" w:type="dxa"/>
        <w:left w:w="103" w:type="dxa"/>
        <w:bottom w:w="0" w:type="dxa"/>
        <w:right w:w="108" w:type="dxa"/>
      </w:tblCellMar>
    </w:tblPr>
  </w:style>
  <w:style w:type="table" w:customStyle="1" w:styleId="afffffffff1">
    <w:basedOn w:val="TableNormal0"/>
    <w:rsid w:val="002B4ED4"/>
    <w:tblPr>
      <w:tblStyleRowBandSize w:val="1"/>
      <w:tblStyleColBandSize w:val="1"/>
      <w:tblCellMar>
        <w:top w:w="0" w:type="dxa"/>
        <w:left w:w="103" w:type="dxa"/>
        <w:bottom w:w="0" w:type="dxa"/>
        <w:right w:w="108" w:type="dxa"/>
      </w:tblCellMar>
    </w:tblPr>
  </w:style>
  <w:style w:type="table" w:customStyle="1" w:styleId="afffffffff2">
    <w:basedOn w:val="TableNormal0"/>
    <w:rsid w:val="002B4ED4"/>
    <w:tblPr>
      <w:tblStyleRowBandSize w:val="1"/>
      <w:tblStyleColBandSize w:val="1"/>
      <w:tblCellMar>
        <w:top w:w="0" w:type="dxa"/>
        <w:left w:w="103" w:type="dxa"/>
        <w:bottom w:w="0" w:type="dxa"/>
        <w:right w:w="108" w:type="dxa"/>
      </w:tblCellMar>
    </w:tblPr>
  </w:style>
  <w:style w:type="table" w:customStyle="1" w:styleId="afffffffff3">
    <w:basedOn w:val="TableNormal0"/>
    <w:rsid w:val="002B4ED4"/>
    <w:tblPr>
      <w:tblStyleRowBandSize w:val="1"/>
      <w:tblStyleColBandSize w:val="1"/>
      <w:tblCellMar>
        <w:left w:w="90" w:type="dxa"/>
      </w:tblCellMar>
    </w:tblPr>
  </w:style>
  <w:style w:type="table" w:customStyle="1" w:styleId="afffffffff4">
    <w:basedOn w:val="TableNormal0"/>
    <w:rsid w:val="002B4ED4"/>
    <w:tblPr>
      <w:tblStyleRowBandSize w:val="1"/>
      <w:tblStyleColBandSize w:val="1"/>
      <w:tblCellMar>
        <w:top w:w="0" w:type="dxa"/>
        <w:left w:w="94" w:type="dxa"/>
        <w:bottom w:w="0" w:type="dxa"/>
      </w:tblCellMar>
    </w:tblPr>
  </w:style>
  <w:style w:type="table" w:customStyle="1" w:styleId="afffffffff5">
    <w:basedOn w:val="TableNormal0"/>
    <w:rsid w:val="002B4ED4"/>
    <w:tblPr>
      <w:tblStyleRowBandSize w:val="1"/>
      <w:tblStyleColBandSize w:val="1"/>
      <w:tblCellMar>
        <w:top w:w="0" w:type="dxa"/>
        <w:left w:w="103" w:type="dxa"/>
        <w:bottom w:w="0" w:type="dxa"/>
        <w:right w:w="108" w:type="dxa"/>
      </w:tblCellMar>
    </w:tblPr>
  </w:style>
  <w:style w:type="table" w:customStyle="1" w:styleId="afffffffff6">
    <w:basedOn w:val="TableNormal0"/>
    <w:rsid w:val="002B4ED4"/>
    <w:tblPr>
      <w:tblStyleRowBandSize w:val="1"/>
      <w:tblStyleColBandSize w:val="1"/>
      <w:tblCellMar>
        <w:top w:w="0" w:type="dxa"/>
        <w:left w:w="95" w:type="dxa"/>
        <w:bottom w:w="0" w:type="dxa"/>
      </w:tblCellMar>
    </w:tblPr>
  </w:style>
  <w:style w:type="table" w:customStyle="1" w:styleId="afffffffff7">
    <w:basedOn w:val="TableNormal0"/>
    <w:rsid w:val="002B4ED4"/>
    <w:tblPr>
      <w:tblStyleRowBandSize w:val="1"/>
      <w:tblStyleColBandSize w:val="1"/>
      <w:tblCellMar>
        <w:top w:w="0" w:type="dxa"/>
        <w:left w:w="103" w:type="dxa"/>
        <w:bottom w:w="0" w:type="dxa"/>
        <w:right w:w="108" w:type="dxa"/>
      </w:tblCellMar>
    </w:tblPr>
  </w:style>
  <w:style w:type="table" w:customStyle="1" w:styleId="afffffffff8">
    <w:basedOn w:val="TableNormal0"/>
    <w:rsid w:val="002B4ED4"/>
    <w:tblPr>
      <w:tblStyleRowBandSize w:val="1"/>
      <w:tblStyleColBandSize w:val="1"/>
      <w:tblCellMar>
        <w:top w:w="0" w:type="dxa"/>
        <w:left w:w="94" w:type="dxa"/>
        <w:bottom w:w="0" w:type="dxa"/>
      </w:tblCellMar>
    </w:tblPr>
  </w:style>
  <w:style w:type="table" w:customStyle="1" w:styleId="afffffffff9">
    <w:basedOn w:val="TableNormal0"/>
    <w:rsid w:val="002B4ED4"/>
    <w:tblPr>
      <w:tblStyleRowBandSize w:val="1"/>
      <w:tblStyleColBandSize w:val="1"/>
      <w:tblCellMar>
        <w:top w:w="0" w:type="dxa"/>
        <w:left w:w="103" w:type="dxa"/>
        <w:bottom w:w="0" w:type="dxa"/>
        <w:right w:w="108" w:type="dxa"/>
      </w:tblCellMar>
    </w:tblPr>
  </w:style>
  <w:style w:type="table" w:customStyle="1" w:styleId="afffffffffa">
    <w:basedOn w:val="TableNormal0"/>
    <w:rsid w:val="002B4ED4"/>
    <w:tblPr>
      <w:tblStyleRowBandSize w:val="1"/>
      <w:tblStyleColBandSize w:val="1"/>
      <w:tblCellMar>
        <w:top w:w="0" w:type="dxa"/>
        <w:left w:w="94" w:type="dxa"/>
        <w:bottom w:w="0" w:type="dxa"/>
      </w:tblCellMar>
    </w:tblPr>
  </w:style>
  <w:style w:type="table" w:customStyle="1" w:styleId="afffffffffb">
    <w:basedOn w:val="TableNormal0"/>
    <w:rsid w:val="002B4ED4"/>
    <w:tblPr>
      <w:tblStyleRowBandSize w:val="1"/>
      <w:tblStyleColBandSize w:val="1"/>
      <w:tblCellMar>
        <w:top w:w="0" w:type="dxa"/>
        <w:left w:w="110" w:type="dxa"/>
        <w:bottom w:w="0" w:type="dxa"/>
        <w:right w:w="115" w:type="dxa"/>
      </w:tblCellMar>
    </w:tblPr>
  </w:style>
  <w:style w:type="table" w:customStyle="1" w:styleId="afffffffffc">
    <w:basedOn w:val="TableNormal0"/>
    <w:rsid w:val="002B4ED4"/>
    <w:tblPr>
      <w:tblStyleRowBandSize w:val="1"/>
      <w:tblStyleColBandSize w:val="1"/>
      <w:tblCellMar>
        <w:top w:w="0" w:type="dxa"/>
        <w:left w:w="110" w:type="dxa"/>
        <w:bottom w:w="0" w:type="dxa"/>
        <w:right w:w="115" w:type="dxa"/>
      </w:tblCellMar>
    </w:tblPr>
  </w:style>
  <w:style w:type="table" w:customStyle="1" w:styleId="afffffffffd">
    <w:basedOn w:val="TableNormal0"/>
    <w:rsid w:val="002B4ED4"/>
    <w:tblPr>
      <w:tblStyleRowBandSize w:val="1"/>
      <w:tblStyleColBandSize w:val="1"/>
      <w:tblCellMar>
        <w:top w:w="0" w:type="dxa"/>
        <w:left w:w="110" w:type="dxa"/>
        <w:bottom w:w="0" w:type="dxa"/>
        <w:right w:w="115" w:type="dxa"/>
      </w:tblCellMar>
    </w:tblPr>
  </w:style>
  <w:style w:type="table" w:customStyle="1" w:styleId="afffffffffe">
    <w:basedOn w:val="TableNormal0"/>
    <w:rsid w:val="002B4ED4"/>
    <w:tblPr>
      <w:tblStyleRowBandSize w:val="1"/>
      <w:tblStyleColBandSize w:val="1"/>
      <w:tblCellMar>
        <w:top w:w="0" w:type="dxa"/>
        <w:left w:w="103" w:type="dxa"/>
        <w:bottom w:w="0" w:type="dxa"/>
        <w:right w:w="108" w:type="dxa"/>
      </w:tblCellMar>
    </w:tblPr>
  </w:style>
  <w:style w:type="table" w:customStyle="1" w:styleId="affffffffff">
    <w:basedOn w:val="TableNormal0"/>
    <w:rsid w:val="002B4ED4"/>
    <w:tblPr>
      <w:tblStyleRowBandSize w:val="1"/>
      <w:tblStyleColBandSize w:val="1"/>
      <w:tblCellMar>
        <w:top w:w="0" w:type="dxa"/>
        <w:left w:w="94" w:type="dxa"/>
        <w:bottom w:w="0" w:type="dxa"/>
      </w:tblCellMar>
    </w:tblPr>
  </w:style>
  <w:style w:type="table" w:customStyle="1" w:styleId="affffffffff0">
    <w:basedOn w:val="TableNormal0"/>
    <w:rsid w:val="002B4ED4"/>
    <w:tblPr>
      <w:tblStyleRowBandSize w:val="1"/>
      <w:tblStyleColBandSize w:val="1"/>
      <w:tblCellMar>
        <w:top w:w="0" w:type="dxa"/>
        <w:left w:w="94" w:type="dxa"/>
        <w:bottom w:w="0" w:type="dxa"/>
      </w:tblCellMar>
    </w:tblPr>
  </w:style>
  <w:style w:type="table" w:customStyle="1" w:styleId="affffffffff1">
    <w:basedOn w:val="TableNormal0"/>
    <w:rsid w:val="002B4ED4"/>
    <w:tblPr>
      <w:tblStyleRowBandSize w:val="1"/>
      <w:tblStyleColBandSize w:val="1"/>
      <w:tblCellMar>
        <w:top w:w="0" w:type="dxa"/>
        <w:left w:w="110" w:type="dxa"/>
        <w:bottom w:w="0" w:type="dxa"/>
        <w:right w:w="115" w:type="dxa"/>
      </w:tblCellMar>
    </w:tblPr>
  </w:style>
  <w:style w:type="table" w:customStyle="1" w:styleId="affffffffff2">
    <w:basedOn w:val="TableNormal0"/>
    <w:rsid w:val="002B4ED4"/>
    <w:tblPr>
      <w:tblStyleRowBandSize w:val="1"/>
      <w:tblStyleColBandSize w:val="1"/>
      <w:tblCellMar>
        <w:top w:w="0" w:type="dxa"/>
        <w:left w:w="110" w:type="dxa"/>
        <w:bottom w:w="0" w:type="dxa"/>
        <w:right w:w="115" w:type="dxa"/>
      </w:tblCellMar>
    </w:tblPr>
  </w:style>
  <w:style w:type="table" w:customStyle="1" w:styleId="affffffffff3">
    <w:basedOn w:val="TableNormal0"/>
    <w:rsid w:val="002B4ED4"/>
    <w:tblPr>
      <w:tblStyleRowBandSize w:val="1"/>
      <w:tblStyleColBandSize w:val="1"/>
      <w:tblCellMar>
        <w:top w:w="0" w:type="dxa"/>
        <w:left w:w="110" w:type="dxa"/>
        <w:bottom w:w="0" w:type="dxa"/>
        <w:right w:w="115" w:type="dxa"/>
      </w:tblCellMar>
    </w:tblPr>
  </w:style>
  <w:style w:type="character" w:styleId="Hyperlink">
    <w:name w:val="Hyperlink"/>
    <w:basedOn w:val="Fontdeparagrafimplicit"/>
    <w:uiPriority w:val="99"/>
    <w:unhideWhenUsed/>
    <w:rsid w:val="00000FC8"/>
    <w:rPr>
      <w:color w:val="0000FF" w:themeColor="hyperlink"/>
      <w:u w:val="single"/>
    </w:rPr>
  </w:style>
  <w:style w:type="table" w:styleId="Tabelgril">
    <w:name w:val="Table Grid"/>
    <w:basedOn w:val="TabelNormal"/>
    <w:uiPriority w:val="39"/>
    <w:rsid w:val="00563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solCaracter">
    <w:name w:val="Subsol Caracter"/>
    <w:basedOn w:val="Fontdeparagrafimplicit"/>
    <w:link w:val="Subsol"/>
    <w:uiPriority w:val="99"/>
    <w:rsid w:val="00EB77B1"/>
  </w:style>
  <w:style w:type="character" w:styleId="Numrdelinie">
    <w:name w:val="line number"/>
    <w:basedOn w:val="Fontdeparagrafimplicit"/>
    <w:uiPriority w:val="99"/>
    <w:semiHidden/>
    <w:unhideWhenUsed/>
    <w:rsid w:val="00236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s://doi.org/10.1016/j.jcin.2020.06.023" TargetMode="External"/><Relationship Id="rId39" Type="http://schemas.openxmlformats.org/officeDocument/2006/relationships/hyperlink" Target="https://doi.org/10.1056/NEJMra052717" TargetMode="External"/><Relationship Id="rId21" Type="http://schemas.openxmlformats.org/officeDocument/2006/relationships/hyperlink" Target="https://doi.org/10.1093/eurheartj/ehz425" TargetMode="External"/><Relationship Id="rId34" Type="http://schemas.openxmlformats.org/officeDocument/2006/relationships/hyperlink" Target="http://doi.org/10.1016/j.ijcard.2014" TargetMode="External"/><Relationship Id="rId42" Type="http://schemas.openxmlformats.org/officeDocument/2006/relationships/hyperlink" Target="https://doi.org/10.1016/S0140-6736(20)30315-9"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heartscore.org/" TargetMode="External"/><Relationship Id="rId29" Type="http://schemas.openxmlformats.org/officeDocument/2006/relationships/hyperlink" Target="https://doi.org/10.1056/NEJMoa090432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doi.org/10.1177/1741826711409325" TargetMode="External"/><Relationship Id="rId32" Type="http://schemas.openxmlformats.org/officeDocument/2006/relationships/hyperlink" Target="https://doi.org/10.1093/eurheartj/ehy811" TargetMode="External"/><Relationship Id="rId37" Type="http://schemas.openxmlformats.org/officeDocument/2006/relationships/hyperlink" Target="https://doi.org/10.1016/s0140-6736(09)60503-1" TargetMode="External"/><Relationship Id="rId40" Type="http://schemas.openxmlformats.org/officeDocument/2006/relationships/hyperlink" Target="https://doi.org/10.1056/NEJMoa2102137" TargetMode="External"/><Relationship Id="rId45" Type="http://schemas.openxmlformats.org/officeDocument/2006/relationships/hyperlink" Target="https://doi.org/10.1161/circulationaha.122.062770"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www.nice/" TargetMode="External"/><Relationship Id="rId28" Type="http://schemas.openxmlformats.org/officeDocument/2006/relationships/hyperlink" Target="https://doi.org/10.1016/j.jacc.2010.03.100" TargetMode="External"/><Relationship Id="rId36" Type="http://schemas.openxmlformats.org/officeDocument/2006/relationships/hyperlink" Target="https://doi.org/10.1016/0140-6736(92)92619-q"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https://doi.org/10.4244/EIJ-D-21-00870" TargetMode="External"/><Relationship Id="rId44" Type="http://schemas.openxmlformats.org/officeDocument/2006/relationships/hyperlink" Target="https://doi.org/10.1016/S0140-6736(21)01063-1"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doi.org/10.1161/CIRCULATIONAHA.113.004096" TargetMode="External"/><Relationship Id="rId27" Type="http://schemas.openxmlformats.org/officeDocument/2006/relationships/hyperlink" Target="https://doi.org/10.1161/CIRCULATIONAHA.109.912550" TargetMode="External"/><Relationship Id="rId30" Type="http://schemas.openxmlformats.org/officeDocument/2006/relationships/hyperlink" Target="https://doi.org/10.1016/S0140-6736(18)31858-0" TargetMode="External"/><Relationship Id="rId35" Type="http://schemas.openxmlformats.org/officeDocument/2006/relationships/hyperlink" Target="https://doi.org/10.1161/CIRCULATIONAHA.118.031373" TargetMode="External"/><Relationship Id="rId43" Type="http://schemas.openxmlformats.org/officeDocument/2006/relationships/hyperlink" Target="https://doi.org/10.1016/s0140-6736(96)09457-3"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www.ema.europa.eu/en/documents/" TargetMode="External"/><Relationship Id="rId33" Type="http://schemas.openxmlformats.org/officeDocument/2006/relationships/hyperlink" Target="https://doi.org/10" TargetMode="External"/><Relationship Id="rId38" Type="http://schemas.openxmlformats.org/officeDocument/2006/relationships/hyperlink" Target="https://doi.org/10.1136/bmj.324.7329.71" TargetMode="External"/><Relationship Id="rId46" Type="http://schemas.openxmlformats.org/officeDocument/2006/relationships/hyperlink" Target="https://doi.org/10.1056/NEJMoa1908419" TargetMode="External"/><Relationship Id="rId20" Type="http://schemas.openxmlformats.org/officeDocument/2006/relationships/image" Target="media/image7.png"/><Relationship Id="rId41" Type="http://schemas.openxmlformats.org/officeDocument/2006/relationships/hyperlink" Target="https://doi.org/10.1016/j.jacc.2023.04.05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sQBW912rwE6XkbJxtu2H9hVHsw==">CgMxLjAaJAoBMBIfCh0IB0IZCg9UaW1lcyBOZXcgUm9tYW4SBkNhdWRleBoUCgExEg8KDQgHQgkSB0d1bmdzdWgaFAoBMhIPCg0IB0IJEgdHdW5nc3VoGhQKATMSDwoNCAdCCRIHR3VuZ3N1aBoUCgE0Eg8KDQgHQgkSB0d1bmdzdWgaJAoBNRIfCh0IB0IZCg9UaW1lcyBOZXcgUm9tYW4SBkNhdWRleBoTCgE2Eg4KDAgHQggSBkNhdWRleBoUCgE3Eg8KDQgHQgkSB0d1bmdzdWgaJAoBOBIfCh0IB0IZCg9UaW1lcyBOZXcgUm9tYW4SBkNhdWRleBoUCgE5Eg8KDQgHQgkSB0d1bmdzdWgyD2lkLjFzNndkeWRnb2pmYzIOaC4xejRsdHc4bndraXMyDmgubGZ0Y3JpdWhuNHNnMg9pZC54b2tldmRsdDZwbHUyDmguN2w0aXB1ZGUyZmRhMg9pZC45bmFhdHliaXBvYzgyDmguNGtudmIxeGo3eHcxMg9pZC5veXllZ3p2MGFxbjkyDmgubGZxbGg3NW5va3IyMg9pZC52ZjExeXc2N21tczYyDmguaTh4dHM5ODYzeGRsMg9pZC5vZTAwa2llYzdna2YyDmguNHp3cHVtNnJiMmh2Mg9pZC55dnpsdW5wempyZzIyDmgucXFzNHQwd2tvYXFhMg9pZC51d3NtazQzdmUxcDcyDmguMXpmN2FlMWw4bm40Mg9pZC5jaTJrNmZpdno4Zm0yDmgucWtwaWg1ejl6d2xvMg9pZC43cmY3djFwaHUzbDQyDmguaHQwbXphcmZsMGd2Mg5oLnMwYnV3dzdncXQwejIPaWQudm4zZXByeHo3dXUzMg5oLnk0b2VmdmV1cXNzdTIOaC55amdjdTFkYmZyc2cyDmgudXI4b2Rod3MwN296Mg9pZC4xbGV3cW0zOXF1dWwyD2lkLnFreTlwaG8zejZ1YTIOaC5tZnh4ZjZwamx5bjcyD2lkLnRhMmo3a21vcTllNjIOaC42czNrNDN2dmozam0yDmlkLnZkM3ducjFocDFmMg5oLjI2aXdqc3R6eXk4MTIPaWQuYm45cHVheWswY25nMg5oLnloMHhveHU1a25jczIPaWQua3J3dXF5NTkxcDhoMg9pZC5ia3UycGR1NDJrcGYyDmgubTNubHdueTRtZXd6Mg5oLmg5OThpemwwYzhzNDIOaC44b2ZtdXhnNXdnbXIyDmguYWZlcmMxb3RvNTNxMg5oLnJya3c4Z242NTA0bzIOaC5rMTF4eGZyN3BleGUyDmguOHBvMG5iYm4xOWxzMg5oLmw5MGdsam5wOWM3NDIOaC5sbXFxYm9kYmQ2aWkyDmgubHdlcndjdWI3dHNyMg5oLjR6a3B6NG4yaTg3MTIOaC5hcTdsNXIyNDNkNDcyD2lkLmgyd3Y4OG41bW1ndDIPaWQubXNmaHU2Mml3YmFoMg5oLmRqbnUxNXlyYWx1azIPaWQuMThzNGF5a2luYTF5Mg5oLmcxdWF5YXd0a2xvczIPaWQudzN1cGMzeHd6MGphMg5oLjU1eGRnaW4zcWxjajIPaWQudzNhbG56NHp0cDNvMg9pZC5lZGlmMjBja3pmMWYyDmguMm96dHluYWtucDR5Mg9pZC4yOWVjbjF6YXhsOWQyDmgucW81b2dleXB0amdlMg9pZC56NzVvZGoyMmFveTUyDmguZWJpbm0xbTRpejIzMg9pZC5xYXhqMTNlMjNqODkyD2lkLnViZ3BkbzQydHlwNzIOaC5veTlvMjBsMnZ1cHkyDmguN2swa2R0MzVwbDRtMg5oLmZrcXBjOHFtcWlpbTIOaC5rejVtNTJndnl0bmMyDmguNmtzZ3VudTlnNzNhMg5oLmNjdnZzamE1aDJkZDIOaC4xZDFvcG55cDlxdTUyDWguaGZ3Nndsd2ZpYzkyDmguNzM5cmxxcXUxdWJyMg5oLjVoamh3dDY3bnNwMTIOaC5rd2p4eWM1YWpyN3UyDmgua2NyYjd3MjZ6ZHZjMg5oLmw3cGY2ZW55bG03NDIPaWQuNTNucDNkdzI4eWt3Mg9pZC5zZHRjNmZ3MHBpdDYyDWguaW53bWV4M3N4bmUyDmguaWhnazN1emc1dGgyMg5oLnZxbjhoajZvZWxpbDIPaWQuMmFhZXVpaHg5M2dmMg5oLm11ZDZzNm42eTZzNjIOaC5kZjFkeGd4a2R6OGEyDmgucW4xY3Zlc2hvdDQ3Mg5oLjh6cThiZm05YWlvcTIOaC44enUzd3lmeGtpaXoyD2lkLnFvcmdmY3BjMDdpODIOaC5kNTV6cXBwa3N3MTcyDmgueW5lZ3lxMWZhcDQ1Mg5oLmo4ZXZyc3RheWx3MTIOaC52bXM3b2lpbmR2YnoyDmgueHl2cGc4eTh2Z2drMg5oLmk4Zzh0cXgzMDJpdjIOaC5vdGk4aXJyanQwN2MyD2lkLnEyc2IyazUyZ2JuNjIOaC45NTcxMm1vczg2OWoyD2lkLjZxbzUwYnN5YXQybjIOaC50dmJ1bThhcmJhYTYyDmguZ3JnajVtOW16a2lvOAByITE0VzBOb2FNSTRORkliT2tsdV8ybjg1Ti1vaHhSaDF6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559459-C090-4AAD-87A6-534CECE09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46553</Words>
  <Characters>270011</Characters>
  <Application>Microsoft Office Word</Application>
  <DocSecurity>0</DocSecurity>
  <Lines>2250</Lines>
  <Paragraphs>631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315933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dc:creator>
  <cp:lastModifiedBy>Direcția Managementului Calității Serviciilor de Sănătate</cp:lastModifiedBy>
  <cp:revision>2</cp:revision>
  <cp:lastPrinted>2026-04-30T08:04:00Z</cp:lastPrinted>
  <dcterms:created xsi:type="dcterms:W3CDTF">2026-05-19T12:51:00Z</dcterms:created>
  <dcterms:modified xsi:type="dcterms:W3CDTF">2026-05-19T12:51:00Z</dcterms:modified>
</cp:coreProperties>
</file>