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0AE96" w14:textId="77777777" w:rsidR="00B02D0A" w:rsidRPr="00576FFC" w:rsidRDefault="00B02D0A" w:rsidP="006C7B82">
      <w:pPr>
        <w:spacing w:after="0" w:line="240" w:lineRule="auto"/>
        <w:jc w:val="both"/>
        <w:rPr>
          <w:rFonts w:cs="Times New Roman"/>
          <w:b/>
          <w:bCs/>
          <w:szCs w:val="24"/>
        </w:rPr>
      </w:pPr>
    </w:p>
    <w:tbl>
      <w:tblPr>
        <w:tblW w:w="9210" w:type="dxa"/>
        <w:jc w:val="center"/>
        <w:tblBorders>
          <w:bottom w:val="single" w:sz="4" w:space="0" w:color="000000"/>
        </w:tblBorders>
        <w:tblLayout w:type="fixed"/>
        <w:tblLook w:val="0000" w:firstRow="0" w:lastRow="0" w:firstColumn="0" w:lastColumn="0" w:noHBand="0" w:noVBand="0"/>
      </w:tblPr>
      <w:tblGrid>
        <w:gridCol w:w="1456"/>
        <w:gridCol w:w="7754"/>
      </w:tblGrid>
      <w:tr w:rsidR="00B02D0A" w:rsidRPr="00576FFC" w14:paraId="2AA23719" w14:textId="77777777" w:rsidTr="006F54EF">
        <w:trPr>
          <w:trHeight w:val="1276"/>
          <w:jc w:val="center"/>
        </w:trPr>
        <w:tc>
          <w:tcPr>
            <w:tcW w:w="1456" w:type="dxa"/>
            <w:tcBorders>
              <w:top w:val="nil"/>
              <w:left w:val="nil"/>
              <w:bottom w:val="single" w:sz="4" w:space="0" w:color="000000"/>
              <w:right w:val="nil"/>
            </w:tcBorders>
            <w:vAlign w:val="center"/>
          </w:tcPr>
          <w:p w14:paraId="47169BA4" w14:textId="77777777" w:rsidR="00B02D0A" w:rsidRPr="00576FFC" w:rsidRDefault="00B02D0A" w:rsidP="006C7B82">
            <w:pPr>
              <w:spacing w:after="0" w:line="240" w:lineRule="auto"/>
              <w:jc w:val="center"/>
              <w:rPr>
                <w:b/>
                <w:bCs/>
              </w:rPr>
            </w:pPr>
            <w:r w:rsidRPr="00576FFC">
              <w:rPr>
                <w:b/>
                <w:bCs/>
                <w:noProof/>
                <w:lang w:val="en-GB" w:eastAsia="en-GB"/>
              </w:rPr>
              <w:drawing>
                <wp:inline distT="0" distB="0" distL="0" distR="0" wp14:anchorId="519A7F16" wp14:editId="2F0A5F3C">
                  <wp:extent cx="787400" cy="796925"/>
                  <wp:effectExtent l="0" t="0" r="0" b="0"/>
                  <wp:docPr id="1068416537" name="Imagine 2" descr="O imagine care conține emblemă, simbol, cerc, siglă&#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O imagine care conține emblemă, simbol, cerc, siglă&#10;&#10;Conținutul generat de inteligența artificială poate fi inco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400" cy="796925"/>
                          </a:xfrm>
                          <a:prstGeom prst="rect">
                            <a:avLst/>
                          </a:prstGeom>
                          <a:noFill/>
                          <a:ln>
                            <a:noFill/>
                          </a:ln>
                        </pic:spPr>
                      </pic:pic>
                    </a:graphicData>
                  </a:graphic>
                </wp:inline>
              </w:drawing>
            </w:r>
          </w:p>
        </w:tc>
        <w:tc>
          <w:tcPr>
            <w:tcW w:w="7754" w:type="dxa"/>
            <w:tcBorders>
              <w:top w:val="nil"/>
              <w:left w:val="nil"/>
              <w:bottom w:val="single" w:sz="4" w:space="0" w:color="000000"/>
              <w:right w:val="nil"/>
            </w:tcBorders>
            <w:vAlign w:val="center"/>
          </w:tcPr>
          <w:p w14:paraId="495DB2D3" w14:textId="77777777" w:rsidR="00B02D0A" w:rsidRPr="00576FFC" w:rsidRDefault="00B02D0A" w:rsidP="006C7B82">
            <w:pPr>
              <w:spacing w:after="0" w:line="240" w:lineRule="auto"/>
              <w:jc w:val="center"/>
              <w:rPr>
                <w:rFonts w:cs="Times New Roman"/>
                <w:b/>
                <w:bCs/>
                <w:sz w:val="26"/>
                <w:szCs w:val="26"/>
              </w:rPr>
            </w:pPr>
            <w:r w:rsidRPr="00576FFC">
              <w:rPr>
                <w:rFonts w:cs="Times New Roman"/>
                <w:b/>
                <w:bCs/>
                <w:sz w:val="26"/>
                <w:szCs w:val="26"/>
              </w:rPr>
              <w:t>MINISTERUL SĂNĂTĂŢII AL REPUBLICII MOLDOVA</w:t>
            </w:r>
          </w:p>
        </w:tc>
      </w:tr>
      <w:tr w:rsidR="00B02D0A" w:rsidRPr="00576FFC" w14:paraId="371E7FD3" w14:textId="77777777" w:rsidTr="006F54EF">
        <w:trPr>
          <w:trHeight w:val="1276"/>
          <w:jc w:val="center"/>
        </w:trPr>
        <w:tc>
          <w:tcPr>
            <w:tcW w:w="1456" w:type="dxa"/>
            <w:tcBorders>
              <w:bottom w:val="nil"/>
            </w:tcBorders>
            <w:vAlign w:val="center"/>
          </w:tcPr>
          <w:p w14:paraId="2C2889E2" w14:textId="77777777" w:rsidR="00B02D0A" w:rsidRPr="00576FFC" w:rsidRDefault="00B02D0A" w:rsidP="006C7B82">
            <w:pPr>
              <w:spacing w:after="0" w:line="240" w:lineRule="auto"/>
              <w:jc w:val="center"/>
              <w:rPr>
                <w:b/>
                <w:bCs/>
              </w:rPr>
            </w:pPr>
            <w:r w:rsidRPr="00576FFC">
              <w:rPr>
                <w:b/>
                <w:bCs/>
                <w:noProof/>
                <w:lang w:val="en-GB" w:eastAsia="en-GB"/>
              </w:rPr>
              <w:drawing>
                <wp:inline distT="0" distB="0" distL="0" distR="0" wp14:anchorId="3BF45E62" wp14:editId="6883FA9F">
                  <wp:extent cx="787400" cy="787400"/>
                  <wp:effectExtent l="0" t="0" r="0" b="0"/>
                  <wp:docPr id="561043928" name="Imagine 1" descr="Elemente de identitate vizuală | Universitatea de Stat de Medicină și  Farmacie &quot;Nicolae Testimițeanu&quot; din Republica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Elemente de identitate vizuală | Universitatea de Stat de Medicină și  Farmacie &quot;Nicolae Testimițeanu&quot; din Republica Moldo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p>
        </w:tc>
        <w:tc>
          <w:tcPr>
            <w:tcW w:w="7754" w:type="dxa"/>
            <w:tcBorders>
              <w:bottom w:val="nil"/>
            </w:tcBorders>
            <w:vAlign w:val="center"/>
          </w:tcPr>
          <w:p w14:paraId="2A3E67BD" w14:textId="77777777" w:rsidR="00B02D0A" w:rsidRPr="00576FFC" w:rsidRDefault="00B02D0A" w:rsidP="006C7B82">
            <w:pPr>
              <w:spacing w:after="0" w:line="240" w:lineRule="auto"/>
              <w:jc w:val="center"/>
              <w:rPr>
                <w:rFonts w:cs="Times New Roman"/>
                <w:b/>
                <w:bCs/>
                <w:sz w:val="26"/>
                <w:szCs w:val="26"/>
              </w:rPr>
            </w:pPr>
            <w:r w:rsidRPr="00576FFC">
              <w:rPr>
                <w:rFonts w:cs="Times New Roman"/>
                <w:b/>
                <w:bCs/>
                <w:sz w:val="26"/>
                <w:szCs w:val="26"/>
              </w:rPr>
              <w:t>UNIVERSITATEA DE STAT DE MEDICINĂ ȘI FARMACIE ,,NICOLAE TESTEMIȚANU’’ DIN REPUBLICA MOLDOVA</w:t>
            </w:r>
          </w:p>
        </w:tc>
      </w:tr>
    </w:tbl>
    <w:p w14:paraId="281A840A" w14:textId="77777777" w:rsidR="00B02D0A" w:rsidRPr="00576FFC" w:rsidRDefault="00B02D0A" w:rsidP="006C7B82">
      <w:pPr>
        <w:spacing w:after="0" w:line="240" w:lineRule="auto"/>
        <w:jc w:val="both"/>
        <w:rPr>
          <w:rFonts w:eastAsia="Times New Roman" w:cs="Times New Roman"/>
          <w:b/>
          <w:bCs/>
          <w:color w:val="000000"/>
          <w:szCs w:val="24"/>
          <w:lang w:eastAsia="ro-RO"/>
        </w:rPr>
      </w:pPr>
    </w:p>
    <w:p w14:paraId="1C484AED" w14:textId="77777777" w:rsidR="0000393C" w:rsidRPr="00576FFC" w:rsidRDefault="0000393C" w:rsidP="006C7B82">
      <w:pPr>
        <w:spacing w:after="0" w:line="240" w:lineRule="auto"/>
        <w:jc w:val="center"/>
        <w:rPr>
          <w:rFonts w:eastAsia="Calibri" w:cs="Times New Roman"/>
          <w:b/>
          <w:bCs/>
          <w:szCs w:val="24"/>
        </w:rPr>
      </w:pPr>
    </w:p>
    <w:p w14:paraId="1C6F3107" w14:textId="77777777" w:rsidR="0000393C" w:rsidRPr="00576FFC" w:rsidRDefault="0000393C" w:rsidP="006C7B82">
      <w:pPr>
        <w:spacing w:after="0" w:line="240" w:lineRule="auto"/>
        <w:jc w:val="center"/>
        <w:rPr>
          <w:rFonts w:eastAsia="Calibri" w:cs="Times New Roman"/>
          <w:b/>
          <w:bCs/>
          <w:szCs w:val="24"/>
        </w:rPr>
      </w:pPr>
    </w:p>
    <w:p w14:paraId="70B8A598" w14:textId="77777777" w:rsidR="0000393C" w:rsidRPr="00576FFC" w:rsidRDefault="0000393C" w:rsidP="006C7B82">
      <w:pPr>
        <w:spacing w:after="0" w:line="240" w:lineRule="auto"/>
        <w:jc w:val="center"/>
        <w:rPr>
          <w:rFonts w:eastAsia="Calibri" w:cs="Times New Roman"/>
          <w:b/>
          <w:bCs/>
          <w:szCs w:val="24"/>
        </w:rPr>
      </w:pPr>
    </w:p>
    <w:p w14:paraId="76B5A011" w14:textId="77777777" w:rsidR="0000393C" w:rsidRPr="00576FFC" w:rsidRDefault="0000393C" w:rsidP="006C7B82">
      <w:pPr>
        <w:spacing w:after="0" w:line="240" w:lineRule="auto"/>
        <w:jc w:val="center"/>
        <w:rPr>
          <w:rFonts w:eastAsia="Calibri" w:cs="Times New Roman"/>
          <w:b/>
          <w:bCs/>
          <w:szCs w:val="24"/>
        </w:rPr>
      </w:pPr>
    </w:p>
    <w:p w14:paraId="30CAA317" w14:textId="77777777" w:rsidR="0000393C" w:rsidRPr="00576FFC" w:rsidRDefault="0000393C" w:rsidP="006C7B82">
      <w:pPr>
        <w:spacing w:after="0" w:line="240" w:lineRule="auto"/>
        <w:jc w:val="center"/>
        <w:rPr>
          <w:rFonts w:eastAsia="Calibri" w:cs="Times New Roman"/>
          <w:b/>
          <w:bCs/>
          <w:szCs w:val="24"/>
        </w:rPr>
      </w:pPr>
    </w:p>
    <w:p w14:paraId="68DF6705" w14:textId="77777777" w:rsidR="0000393C" w:rsidRPr="00576FFC" w:rsidRDefault="0000393C" w:rsidP="006C7B82">
      <w:pPr>
        <w:spacing w:after="0" w:line="240" w:lineRule="auto"/>
        <w:jc w:val="center"/>
        <w:rPr>
          <w:rFonts w:eastAsia="Calibri" w:cs="Times New Roman"/>
          <w:b/>
          <w:bCs/>
          <w:szCs w:val="24"/>
        </w:rPr>
      </w:pPr>
    </w:p>
    <w:p w14:paraId="5D801776" w14:textId="77777777" w:rsidR="0000393C" w:rsidRPr="00576FFC" w:rsidRDefault="0000393C" w:rsidP="006C7B82">
      <w:pPr>
        <w:spacing w:after="0" w:line="240" w:lineRule="auto"/>
        <w:jc w:val="center"/>
        <w:rPr>
          <w:rFonts w:eastAsia="Calibri" w:cs="Times New Roman"/>
          <w:b/>
          <w:bCs/>
          <w:szCs w:val="24"/>
        </w:rPr>
      </w:pPr>
    </w:p>
    <w:p w14:paraId="1610F23F" w14:textId="77777777" w:rsidR="0000393C" w:rsidRPr="00576FFC" w:rsidRDefault="0000393C" w:rsidP="006C7B82">
      <w:pPr>
        <w:spacing w:after="0" w:line="240" w:lineRule="auto"/>
        <w:jc w:val="center"/>
        <w:rPr>
          <w:rFonts w:eastAsia="Calibri" w:cs="Times New Roman"/>
          <w:b/>
          <w:bCs/>
          <w:szCs w:val="24"/>
        </w:rPr>
      </w:pPr>
    </w:p>
    <w:p w14:paraId="232A0F57" w14:textId="77777777" w:rsidR="0000393C" w:rsidRPr="00576FFC" w:rsidRDefault="0000393C" w:rsidP="006C7B82">
      <w:pPr>
        <w:spacing w:after="0" w:line="240" w:lineRule="auto"/>
        <w:jc w:val="center"/>
        <w:rPr>
          <w:rFonts w:eastAsia="Calibri" w:cs="Times New Roman"/>
          <w:b/>
          <w:bCs/>
          <w:szCs w:val="24"/>
        </w:rPr>
      </w:pPr>
    </w:p>
    <w:p w14:paraId="1F9B35C7" w14:textId="77777777" w:rsidR="004F3DC6" w:rsidRPr="00576FFC" w:rsidRDefault="004F3DC6" w:rsidP="006C7B82">
      <w:pPr>
        <w:spacing w:after="0" w:line="240" w:lineRule="auto"/>
        <w:jc w:val="center"/>
        <w:rPr>
          <w:rFonts w:eastAsia="Calibri" w:cs="Times New Roman"/>
          <w:b/>
          <w:bCs/>
          <w:szCs w:val="24"/>
        </w:rPr>
      </w:pPr>
    </w:p>
    <w:p w14:paraId="206ADD79" w14:textId="3B34CB76" w:rsidR="004F3DC6" w:rsidRPr="008049AE" w:rsidRDefault="00295561" w:rsidP="006C7B82">
      <w:pPr>
        <w:spacing w:after="0" w:line="240" w:lineRule="auto"/>
        <w:jc w:val="center"/>
        <w:rPr>
          <w:rFonts w:eastAsia="Calibri" w:cs="Times New Roman"/>
          <w:b/>
          <w:bCs/>
          <w:sz w:val="56"/>
          <w:szCs w:val="56"/>
        </w:rPr>
      </w:pPr>
      <w:r w:rsidRPr="008049AE">
        <w:rPr>
          <w:rFonts w:eastAsia="Calibri" w:cs="Times New Roman"/>
          <w:b/>
          <w:bCs/>
          <w:sz w:val="56"/>
          <w:szCs w:val="56"/>
        </w:rPr>
        <w:t>INVESTIGAȚII</w:t>
      </w:r>
      <w:r w:rsidR="00576FFC" w:rsidRPr="008049AE">
        <w:rPr>
          <w:rFonts w:eastAsia="Calibri" w:cs="Times New Roman"/>
          <w:b/>
          <w:bCs/>
          <w:sz w:val="56"/>
          <w:szCs w:val="56"/>
        </w:rPr>
        <w:t xml:space="preserve"> </w:t>
      </w:r>
      <w:r w:rsidR="00DE47FA" w:rsidRPr="008049AE">
        <w:rPr>
          <w:rFonts w:eastAsia="Calibri" w:cs="Times New Roman"/>
          <w:b/>
          <w:bCs/>
          <w:sz w:val="56"/>
          <w:szCs w:val="56"/>
        </w:rPr>
        <w:t xml:space="preserve">RADIONUCLIDICE </w:t>
      </w:r>
      <w:r w:rsidR="00F5788A" w:rsidRPr="008049AE">
        <w:rPr>
          <w:rFonts w:eastAsia="Calibri" w:cs="Times New Roman"/>
          <w:b/>
          <w:bCs/>
          <w:sz w:val="56"/>
          <w:szCs w:val="56"/>
        </w:rPr>
        <w:t>DE</w:t>
      </w:r>
      <w:r w:rsidR="00576FFC" w:rsidRPr="008049AE">
        <w:rPr>
          <w:rFonts w:eastAsia="Calibri" w:cs="Times New Roman"/>
          <w:b/>
          <w:bCs/>
          <w:sz w:val="56"/>
          <w:szCs w:val="56"/>
        </w:rPr>
        <w:t xml:space="preserve"> </w:t>
      </w:r>
      <w:r w:rsidRPr="008049AE">
        <w:rPr>
          <w:rFonts w:eastAsia="Calibri" w:cs="Times New Roman"/>
          <w:b/>
          <w:bCs/>
          <w:sz w:val="56"/>
          <w:szCs w:val="56"/>
        </w:rPr>
        <w:t>MEDICINĂ NUCLEARĂ</w:t>
      </w:r>
    </w:p>
    <w:p w14:paraId="3EBF3E0E" w14:textId="77777777" w:rsidR="006C7B82" w:rsidRPr="00576FFC" w:rsidRDefault="006C7B82" w:rsidP="006C7B82">
      <w:pPr>
        <w:spacing w:after="0" w:line="240" w:lineRule="auto"/>
        <w:jc w:val="center"/>
        <w:rPr>
          <w:rFonts w:eastAsia="Times New Roman" w:cs="Times New Roman"/>
          <w:b/>
          <w:bCs/>
          <w:szCs w:val="24"/>
          <w:lang w:eastAsia="ro-RO"/>
        </w:rPr>
      </w:pPr>
    </w:p>
    <w:p w14:paraId="49BC636C" w14:textId="77777777" w:rsidR="006C7B82" w:rsidRPr="008049AE" w:rsidRDefault="006C7B82" w:rsidP="006C7B82">
      <w:pPr>
        <w:spacing w:after="0" w:line="240" w:lineRule="auto"/>
        <w:jc w:val="center"/>
        <w:rPr>
          <w:rFonts w:cs="Times New Roman"/>
          <w:b/>
          <w:bCs/>
          <w:sz w:val="52"/>
          <w:szCs w:val="52"/>
        </w:rPr>
      </w:pPr>
      <w:r w:rsidRPr="008049AE">
        <w:rPr>
          <w:rFonts w:cs="Times New Roman"/>
          <w:b/>
          <w:bCs/>
          <w:sz w:val="52"/>
          <w:szCs w:val="52"/>
        </w:rPr>
        <w:t>Protocol clinic standardizat</w:t>
      </w:r>
    </w:p>
    <w:p w14:paraId="5B3EF2E2" w14:textId="77777777" w:rsidR="004F3DC6" w:rsidRPr="00576FFC" w:rsidRDefault="004F3DC6" w:rsidP="006C7B82">
      <w:pPr>
        <w:spacing w:after="0" w:line="240" w:lineRule="auto"/>
        <w:jc w:val="center"/>
        <w:rPr>
          <w:rFonts w:eastAsia="Calibri" w:cs="Times New Roman"/>
          <w:sz w:val="72"/>
          <w:szCs w:val="72"/>
        </w:rPr>
      </w:pPr>
    </w:p>
    <w:p w14:paraId="18F8C157" w14:textId="77777777" w:rsidR="004F3DC6" w:rsidRPr="00576FFC" w:rsidRDefault="004F3DC6" w:rsidP="006C7B82">
      <w:pPr>
        <w:spacing w:after="0" w:line="240" w:lineRule="auto"/>
        <w:jc w:val="center"/>
        <w:rPr>
          <w:rFonts w:eastAsia="Calibri" w:cs="Times New Roman"/>
          <w:szCs w:val="24"/>
        </w:rPr>
      </w:pPr>
    </w:p>
    <w:p w14:paraId="1A1DD60A" w14:textId="77777777" w:rsidR="004F3DC6" w:rsidRPr="00576FFC" w:rsidRDefault="004F3DC6" w:rsidP="006C7B82">
      <w:pPr>
        <w:spacing w:after="0" w:line="240" w:lineRule="auto"/>
        <w:jc w:val="center"/>
        <w:rPr>
          <w:rFonts w:eastAsia="Calibri" w:cs="Times New Roman"/>
          <w:szCs w:val="24"/>
        </w:rPr>
      </w:pPr>
    </w:p>
    <w:p w14:paraId="05A8F04A" w14:textId="77777777" w:rsidR="004F3DC6" w:rsidRPr="00576FFC" w:rsidRDefault="004F3DC6" w:rsidP="006C7B82">
      <w:pPr>
        <w:spacing w:after="0" w:line="240" w:lineRule="auto"/>
        <w:jc w:val="center"/>
        <w:rPr>
          <w:rFonts w:eastAsia="Calibri" w:cs="Times New Roman"/>
          <w:szCs w:val="24"/>
        </w:rPr>
      </w:pPr>
    </w:p>
    <w:p w14:paraId="3D16F244" w14:textId="77777777" w:rsidR="0000393C" w:rsidRPr="00576FFC" w:rsidRDefault="0000393C" w:rsidP="006C7B82">
      <w:pPr>
        <w:spacing w:after="0" w:line="240" w:lineRule="auto"/>
        <w:jc w:val="center"/>
        <w:rPr>
          <w:rFonts w:eastAsia="Calibri" w:cs="Times New Roman"/>
          <w:szCs w:val="24"/>
        </w:rPr>
      </w:pPr>
    </w:p>
    <w:p w14:paraId="3458FB10" w14:textId="77777777" w:rsidR="0000393C" w:rsidRPr="00576FFC" w:rsidRDefault="0000393C" w:rsidP="006C7B82">
      <w:pPr>
        <w:spacing w:after="0" w:line="240" w:lineRule="auto"/>
        <w:jc w:val="center"/>
        <w:rPr>
          <w:rFonts w:eastAsia="Calibri" w:cs="Times New Roman"/>
          <w:szCs w:val="24"/>
        </w:rPr>
      </w:pPr>
    </w:p>
    <w:p w14:paraId="54A45EEA" w14:textId="77777777" w:rsidR="0000393C" w:rsidRPr="00576FFC" w:rsidRDefault="0000393C" w:rsidP="006C7B82">
      <w:pPr>
        <w:spacing w:after="0" w:line="240" w:lineRule="auto"/>
        <w:jc w:val="center"/>
        <w:rPr>
          <w:rFonts w:eastAsia="Calibri" w:cs="Times New Roman"/>
          <w:szCs w:val="24"/>
        </w:rPr>
      </w:pPr>
    </w:p>
    <w:p w14:paraId="40DA2980" w14:textId="77777777" w:rsidR="0000393C" w:rsidRPr="00576FFC" w:rsidRDefault="0000393C" w:rsidP="006C7B82">
      <w:pPr>
        <w:spacing w:after="0" w:line="240" w:lineRule="auto"/>
        <w:jc w:val="center"/>
        <w:rPr>
          <w:rFonts w:eastAsia="Calibri" w:cs="Times New Roman"/>
          <w:szCs w:val="24"/>
        </w:rPr>
      </w:pPr>
    </w:p>
    <w:p w14:paraId="0C76DBF6" w14:textId="77777777" w:rsidR="0000393C" w:rsidRPr="00576FFC" w:rsidRDefault="0000393C" w:rsidP="006C7B82">
      <w:pPr>
        <w:spacing w:after="0" w:line="240" w:lineRule="auto"/>
        <w:jc w:val="center"/>
        <w:rPr>
          <w:rFonts w:eastAsia="Calibri" w:cs="Times New Roman"/>
          <w:szCs w:val="24"/>
        </w:rPr>
      </w:pPr>
    </w:p>
    <w:p w14:paraId="46E11248" w14:textId="77777777" w:rsidR="0000393C" w:rsidRPr="00576FFC" w:rsidRDefault="0000393C" w:rsidP="006C7B82">
      <w:pPr>
        <w:spacing w:after="0" w:line="240" w:lineRule="auto"/>
        <w:jc w:val="center"/>
        <w:rPr>
          <w:rFonts w:eastAsia="Calibri" w:cs="Times New Roman"/>
          <w:szCs w:val="24"/>
        </w:rPr>
      </w:pPr>
    </w:p>
    <w:p w14:paraId="43872A8C" w14:textId="77777777" w:rsidR="0000393C" w:rsidRPr="00576FFC" w:rsidRDefault="0000393C" w:rsidP="006C7B82">
      <w:pPr>
        <w:spacing w:after="0" w:line="240" w:lineRule="auto"/>
        <w:jc w:val="center"/>
        <w:rPr>
          <w:rFonts w:eastAsia="Calibri" w:cs="Times New Roman"/>
          <w:szCs w:val="24"/>
        </w:rPr>
      </w:pPr>
    </w:p>
    <w:p w14:paraId="33782742" w14:textId="77777777" w:rsidR="0000393C" w:rsidRPr="00576FFC" w:rsidRDefault="0000393C" w:rsidP="006C7B82">
      <w:pPr>
        <w:spacing w:after="0" w:line="240" w:lineRule="auto"/>
        <w:jc w:val="center"/>
        <w:rPr>
          <w:rFonts w:eastAsia="Calibri" w:cs="Times New Roman"/>
          <w:szCs w:val="24"/>
        </w:rPr>
      </w:pPr>
    </w:p>
    <w:p w14:paraId="2386E61F" w14:textId="77777777" w:rsidR="0000393C" w:rsidRPr="00576FFC" w:rsidRDefault="0000393C" w:rsidP="006C7B82">
      <w:pPr>
        <w:spacing w:after="0" w:line="240" w:lineRule="auto"/>
        <w:jc w:val="center"/>
        <w:rPr>
          <w:rFonts w:eastAsia="Calibri" w:cs="Times New Roman"/>
          <w:szCs w:val="24"/>
        </w:rPr>
      </w:pPr>
    </w:p>
    <w:p w14:paraId="0936F042" w14:textId="77777777" w:rsidR="004F3DC6" w:rsidRPr="00576FFC" w:rsidRDefault="004F3DC6" w:rsidP="006C7B82">
      <w:pPr>
        <w:spacing w:after="0" w:line="240" w:lineRule="auto"/>
        <w:jc w:val="center"/>
        <w:rPr>
          <w:rFonts w:eastAsia="Calibri" w:cs="Times New Roman"/>
          <w:szCs w:val="24"/>
        </w:rPr>
      </w:pPr>
    </w:p>
    <w:p w14:paraId="1BABC1E9" w14:textId="77777777" w:rsidR="004F3DC6" w:rsidRPr="00576FFC" w:rsidRDefault="004F3DC6" w:rsidP="006C7B82">
      <w:pPr>
        <w:spacing w:after="0" w:line="240" w:lineRule="auto"/>
        <w:jc w:val="center"/>
        <w:rPr>
          <w:rFonts w:eastAsia="Calibri" w:cs="Times New Roman"/>
          <w:szCs w:val="24"/>
        </w:rPr>
      </w:pPr>
    </w:p>
    <w:p w14:paraId="273AC862" w14:textId="6A9AF8D1" w:rsidR="0000393C" w:rsidRPr="00576FFC" w:rsidRDefault="0000393C" w:rsidP="006C7B82">
      <w:pPr>
        <w:spacing w:line="240" w:lineRule="auto"/>
        <w:jc w:val="center"/>
        <w:rPr>
          <w:rFonts w:cs="Times New Roman"/>
          <w:b/>
        </w:rPr>
        <w:sectPr w:rsidR="0000393C" w:rsidRPr="00576FFC" w:rsidSect="008E60B5">
          <w:footerReference w:type="default" r:id="rId10"/>
          <w:pgSz w:w="11906" w:h="16838"/>
          <w:pgMar w:top="1134" w:right="1134" w:bottom="1134" w:left="1134" w:header="720" w:footer="720" w:gutter="0"/>
          <w:cols w:space="720"/>
          <w:titlePg/>
          <w:docGrid w:linePitch="360"/>
        </w:sectPr>
      </w:pPr>
      <w:r w:rsidRPr="00576FFC">
        <w:rPr>
          <w:rFonts w:cs="Times New Roman"/>
          <w:b/>
          <w:szCs w:val="24"/>
        </w:rPr>
        <w:t>Chișinău, 202</w:t>
      </w:r>
      <w:r w:rsidR="005902D8">
        <w:rPr>
          <w:rFonts w:cs="Times New Roman"/>
          <w:b/>
          <w:szCs w:val="24"/>
        </w:rPr>
        <w:t>6</w:t>
      </w:r>
    </w:p>
    <w:p w14:paraId="15262F0C" w14:textId="338634FB" w:rsidR="006C7B82" w:rsidRPr="00576FFC" w:rsidRDefault="006C7B82" w:rsidP="006C7B82">
      <w:pPr>
        <w:spacing w:after="0" w:line="240" w:lineRule="auto"/>
        <w:jc w:val="center"/>
        <w:rPr>
          <w:rFonts w:cs="Arial"/>
          <w:b/>
          <w:bCs/>
        </w:rPr>
      </w:pPr>
      <w:r w:rsidRPr="00576FFC">
        <w:rPr>
          <w:rFonts w:cs="Arial"/>
          <w:b/>
          <w:bCs/>
        </w:rPr>
        <w:lastRenderedPageBreak/>
        <w:t xml:space="preserve">Aprobat la şedinţa Consiliului de Experţi al Ministerului Sănătăţii al Republicii Moldova din </w:t>
      </w:r>
      <w:r w:rsidR="005902D8">
        <w:rPr>
          <w:rFonts w:cs="Arial"/>
          <w:b/>
          <w:bCs/>
        </w:rPr>
        <w:t>30</w:t>
      </w:r>
      <w:r w:rsidRPr="00576FFC">
        <w:rPr>
          <w:rFonts w:cs="Arial"/>
          <w:b/>
          <w:bCs/>
        </w:rPr>
        <w:t>.</w:t>
      </w:r>
      <w:r w:rsidR="005902D8">
        <w:rPr>
          <w:rFonts w:cs="Arial"/>
          <w:b/>
          <w:bCs/>
        </w:rPr>
        <w:t>09</w:t>
      </w:r>
      <w:r w:rsidRPr="00576FFC">
        <w:rPr>
          <w:rFonts w:cs="Arial"/>
          <w:b/>
          <w:bCs/>
        </w:rPr>
        <w:t>.202</w:t>
      </w:r>
      <w:r w:rsidR="005902D8">
        <w:rPr>
          <w:rFonts w:cs="Arial"/>
          <w:b/>
          <w:bCs/>
        </w:rPr>
        <w:t>6</w:t>
      </w:r>
      <w:r w:rsidRPr="00576FFC">
        <w:rPr>
          <w:rFonts w:cs="Arial"/>
          <w:b/>
          <w:bCs/>
        </w:rPr>
        <w:t>, proces verbal nr.3</w:t>
      </w:r>
    </w:p>
    <w:p w14:paraId="74E791DC" w14:textId="21D0F642" w:rsidR="006C7B82" w:rsidRPr="00576FFC" w:rsidRDefault="006C7B82" w:rsidP="006C7B82">
      <w:pPr>
        <w:spacing w:after="0" w:line="240" w:lineRule="auto"/>
        <w:jc w:val="center"/>
        <w:rPr>
          <w:rFonts w:cs="Arial"/>
          <w:b/>
          <w:bCs/>
        </w:rPr>
      </w:pPr>
      <w:r w:rsidRPr="00576FFC">
        <w:rPr>
          <w:rFonts w:cs="Arial"/>
          <w:b/>
          <w:bCs/>
        </w:rPr>
        <w:t>Aprobat prin Ordinul Ministerului Sănătății al Republicii Moldova nr.</w:t>
      </w:r>
      <w:r w:rsidR="002A6D1D">
        <w:rPr>
          <w:rFonts w:cs="Arial"/>
          <w:b/>
          <w:bCs/>
        </w:rPr>
        <w:t>104</w:t>
      </w:r>
      <w:r w:rsidRPr="00576FFC">
        <w:rPr>
          <w:rFonts w:cs="Arial"/>
          <w:b/>
          <w:bCs/>
        </w:rPr>
        <w:t xml:space="preserve"> din </w:t>
      </w:r>
      <w:r w:rsidR="002A6D1D">
        <w:rPr>
          <w:rFonts w:cs="Arial"/>
          <w:b/>
          <w:bCs/>
        </w:rPr>
        <w:t>13</w:t>
      </w:r>
      <w:r w:rsidRPr="00576FFC">
        <w:rPr>
          <w:rFonts w:cs="Arial"/>
          <w:b/>
          <w:bCs/>
        </w:rPr>
        <w:t>.</w:t>
      </w:r>
      <w:r w:rsidR="002A6D1D">
        <w:rPr>
          <w:rFonts w:cs="Arial"/>
          <w:b/>
          <w:bCs/>
        </w:rPr>
        <w:t>02</w:t>
      </w:r>
      <w:r w:rsidRPr="00576FFC">
        <w:rPr>
          <w:rFonts w:cs="Arial"/>
          <w:b/>
          <w:bCs/>
        </w:rPr>
        <w:t>.202</w:t>
      </w:r>
      <w:r w:rsidR="005902D8">
        <w:rPr>
          <w:rFonts w:cs="Arial"/>
          <w:b/>
          <w:bCs/>
        </w:rPr>
        <w:t>6</w:t>
      </w:r>
    </w:p>
    <w:p w14:paraId="72D38F18" w14:textId="7F6FE3EB" w:rsidR="004F3DC6" w:rsidRPr="00576FFC" w:rsidRDefault="006C7B82" w:rsidP="001A01FB">
      <w:pPr>
        <w:spacing w:after="0" w:line="240" w:lineRule="auto"/>
        <w:ind w:left="-142" w:right="-143"/>
        <w:jc w:val="center"/>
        <w:rPr>
          <w:rFonts w:cs="Arial"/>
          <w:b/>
          <w:bCs/>
        </w:rPr>
      </w:pPr>
      <w:r w:rsidRPr="00576FFC">
        <w:rPr>
          <w:rFonts w:cs="Arial"/>
          <w:b/>
          <w:bCs/>
        </w:rPr>
        <w:t>Cu privire la aprobarea Protocolului clinic standardizat</w:t>
      </w:r>
      <w:r w:rsidR="00576FFC" w:rsidRPr="00576FFC">
        <w:rPr>
          <w:rFonts w:cs="Arial"/>
          <w:b/>
          <w:bCs/>
        </w:rPr>
        <w:t xml:space="preserve"> </w:t>
      </w:r>
      <w:r w:rsidRPr="00576FFC">
        <w:rPr>
          <w:rFonts w:cs="Arial"/>
          <w:b/>
          <w:bCs/>
        </w:rPr>
        <w:t>„Investigații</w:t>
      </w:r>
      <w:r w:rsidR="00C81C5F">
        <w:rPr>
          <w:rFonts w:cs="Arial"/>
          <w:b/>
          <w:bCs/>
        </w:rPr>
        <w:t xml:space="preserve"> radionuclidice</w:t>
      </w:r>
      <w:r w:rsidRPr="00576FFC">
        <w:rPr>
          <w:rFonts w:cs="Arial"/>
          <w:b/>
          <w:bCs/>
        </w:rPr>
        <w:t xml:space="preserve"> </w:t>
      </w:r>
      <w:r w:rsidR="00F5788A">
        <w:rPr>
          <w:rFonts w:cs="Arial"/>
          <w:b/>
          <w:bCs/>
        </w:rPr>
        <w:t>de</w:t>
      </w:r>
      <w:r w:rsidR="00576FFC">
        <w:rPr>
          <w:rFonts w:cs="Arial"/>
          <w:b/>
          <w:bCs/>
        </w:rPr>
        <w:t xml:space="preserve"> </w:t>
      </w:r>
      <w:r w:rsidRPr="00576FFC">
        <w:rPr>
          <w:rFonts w:cs="Arial"/>
          <w:b/>
          <w:bCs/>
        </w:rPr>
        <w:t>medicin</w:t>
      </w:r>
      <w:r w:rsidR="005A578E">
        <w:rPr>
          <w:rFonts w:cs="Arial"/>
          <w:b/>
          <w:bCs/>
        </w:rPr>
        <w:t>ă</w:t>
      </w:r>
      <w:r w:rsidRPr="00576FFC">
        <w:rPr>
          <w:rFonts w:cs="Arial"/>
          <w:b/>
          <w:bCs/>
        </w:rPr>
        <w:t xml:space="preserve"> nucleară”</w:t>
      </w:r>
    </w:p>
    <w:sdt>
      <w:sdtPr>
        <w:rPr>
          <w:rFonts w:ascii="Times New Roman" w:eastAsiaTheme="minorHAnsi" w:hAnsi="Times New Roman" w:cstheme="minorBidi"/>
          <w:color w:val="auto"/>
          <w:sz w:val="24"/>
          <w:szCs w:val="22"/>
          <w:lang w:val="ro-RO" w:eastAsia="en-US"/>
        </w:rPr>
        <w:id w:val="1891534330"/>
        <w:docPartObj>
          <w:docPartGallery w:val="Table of Contents"/>
          <w:docPartUnique/>
        </w:docPartObj>
      </w:sdtPr>
      <w:sdtEndPr>
        <w:rPr>
          <w:bCs/>
        </w:rPr>
      </w:sdtEndPr>
      <w:sdtContent>
        <w:p w14:paraId="39257465" w14:textId="77777777" w:rsidR="006C7B82" w:rsidRPr="00576FFC" w:rsidRDefault="00CD331E" w:rsidP="00CD331E">
          <w:pPr>
            <w:pStyle w:val="Titlucuprins"/>
            <w:spacing w:line="240" w:lineRule="auto"/>
            <w:jc w:val="center"/>
            <w:rPr>
              <w:rFonts w:ascii="Times New Roman" w:hAnsi="Times New Roman" w:cs="Times New Roman"/>
              <w:b/>
              <w:bCs/>
              <w:color w:val="auto"/>
              <w:sz w:val="24"/>
              <w:szCs w:val="24"/>
              <w:lang w:val="ro-RO"/>
            </w:rPr>
          </w:pPr>
          <w:r w:rsidRPr="00576FFC">
            <w:rPr>
              <w:rFonts w:ascii="Times New Roman" w:hAnsi="Times New Roman" w:cs="Times New Roman"/>
              <w:b/>
              <w:bCs/>
              <w:color w:val="auto"/>
              <w:sz w:val="24"/>
              <w:szCs w:val="24"/>
              <w:lang w:val="ro-RO"/>
            </w:rPr>
            <w:t>CUPRINS</w:t>
          </w:r>
        </w:p>
        <w:p w14:paraId="0FA9A681" w14:textId="5E7E5164" w:rsidR="00690578" w:rsidRPr="00690578" w:rsidRDefault="00117B03">
          <w:pPr>
            <w:pStyle w:val="Cuprins1"/>
            <w:tabs>
              <w:tab w:val="right" w:leader="dot" w:pos="9345"/>
            </w:tabs>
            <w:rPr>
              <w:rFonts w:asciiTheme="minorHAnsi" w:hAnsiTheme="minorHAnsi" w:cstheme="minorBidi"/>
              <w:noProof/>
              <w:kern w:val="2"/>
              <w:szCs w:val="24"/>
              <w:lang w:val="ro-MD" w:eastAsia="ro-MD"/>
              <w14:ligatures w14:val="standardContextual"/>
            </w:rPr>
          </w:pPr>
          <w:r w:rsidRPr="00301175">
            <w:rPr>
              <w:lang w:val="ro-RO"/>
            </w:rPr>
            <w:fldChar w:fldCharType="begin"/>
          </w:r>
          <w:r w:rsidR="006C7B82" w:rsidRPr="00301175">
            <w:rPr>
              <w:lang w:val="ro-RO"/>
            </w:rPr>
            <w:instrText xml:space="preserve"> TOC \o "1-3" \h \z \u </w:instrText>
          </w:r>
          <w:r w:rsidRPr="00301175">
            <w:rPr>
              <w:lang w:val="ro-RO"/>
            </w:rPr>
            <w:fldChar w:fldCharType="separate"/>
          </w:r>
          <w:hyperlink w:anchor="_Toc221628190" w:history="1">
            <w:r w:rsidR="00690578" w:rsidRPr="00690578">
              <w:rPr>
                <w:rStyle w:val="Hyperlink"/>
                <w:rFonts w:eastAsia="Times New Roman"/>
                <w:bCs/>
                <w:noProof/>
                <w:lang w:eastAsia="ro-RO"/>
              </w:rPr>
              <w:t>LISTA ABREVIERILOR</w:t>
            </w:r>
            <w:r w:rsidR="00690578" w:rsidRPr="00690578">
              <w:rPr>
                <w:noProof/>
                <w:webHidden/>
              </w:rPr>
              <w:tab/>
            </w:r>
            <w:r w:rsidR="00690578" w:rsidRPr="00690578">
              <w:rPr>
                <w:noProof/>
                <w:webHidden/>
              </w:rPr>
              <w:fldChar w:fldCharType="begin"/>
            </w:r>
            <w:r w:rsidR="00690578" w:rsidRPr="00690578">
              <w:rPr>
                <w:noProof/>
                <w:webHidden/>
              </w:rPr>
              <w:instrText xml:space="preserve"> PAGEREF _Toc221628190 \h </w:instrText>
            </w:r>
            <w:r w:rsidR="00690578" w:rsidRPr="00690578">
              <w:rPr>
                <w:noProof/>
                <w:webHidden/>
              </w:rPr>
            </w:r>
            <w:r w:rsidR="00690578" w:rsidRPr="00690578">
              <w:rPr>
                <w:noProof/>
                <w:webHidden/>
              </w:rPr>
              <w:fldChar w:fldCharType="separate"/>
            </w:r>
            <w:r w:rsidR="005202A8">
              <w:rPr>
                <w:noProof/>
                <w:webHidden/>
              </w:rPr>
              <w:t>3</w:t>
            </w:r>
            <w:r w:rsidR="00690578" w:rsidRPr="00690578">
              <w:rPr>
                <w:noProof/>
                <w:webHidden/>
              </w:rPr>
              <w:fldChar w:fldCharType="end"/>
            </w:r>
          </w:hyperlink>
        </w:p>
        <w:p w14:paraId="7A656D31" w14:textId="2118A12F"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191" w:history="1">
            <w:r w:rsidRPr="00690578">
              <w:rPr>
                <w:rStyle w:val="Hyperlink"/>
                <w:rFonts w:eastAsia="Times New Roman"/>
                <w:bCs/>
                <w:noProof/>
                <w:lang w:eastAsia="ro-RO"/>
              </w:rPr>
              <w:t>SUMARUL RECOMANDĂRILOR</w:t>
            </w:r>
            <w:r w:rsidRPr="00690578">
              <w:rPr>
                <w:noProof/>
                <w:webHidden/>
              </w:rPr>
              <w:tab/>
            </w:r>
            <w:r w:rsidRPr="00690578">
              <w:rPr>
                <w:noProof/>
                <w:webHidden/>
              </w:rPr>
              <w:fldChar w:fldCharType="begin"/>
            </w:r>
            <w:r w:rsidRPr="00690578">
              <w:rPr>
                <w:noProof/>
                <w:webHidden/>
              </w:rPr>
              <w:instrText xml:space="preserve"> PAGEREF _Toc221628191 \h </w:instrText>
            </w:r>
            <w:r w:rsidRPr="00690578">
              <w:rPr>
                <w:noProof/>
                <w:webHidden/>
              </w:rPr>
            </w:r>
            <w:r w:rsidRPr="00690578">
              <w:rPr>
                <w:noProof/>
                <w:webHidden/>
              </w:rPr>
              <w:fldChar w:fldCharType="separate"/>
            </w:r>
            <w:r w:rsidR="005202A8">
              <w:rPr>
                <w:noProof/>
                <w:webHidden/>
              </w:rPr>
              <w:t>3</w:t>
            </w:r>
            <w:r w:rsidRPr="00690578">
              <w:rPr>
                <w:noProof/>
                <w:webHidden/>
              </w:rPr>
              <w:fldChar w:fldCharType="end"/>
            </w:r>
          </w:hyperlink>
        </w:p>
        <w:p w14:paraId="201AE034" w14:textId="2CE89D0A"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192" w:history="1">
            <w:r w:rsidRPr="00690578">
              <w:rPr>
                <w:rStyle w:val="Hyperlink"/>
                <w:rFonts w:eastAsia="Times New Roman"/>
                <w:bCs/>
                <w:noProof/>
                <w:lang w:eastAsia="ro-RO"/>
              </w:rPr>
              <w:t>PARTEA INTRODUCTIVĂ</w:t>
            </w:r>
            <w:r w:rsidRPr="00690578">
              <w:rPr>
                <w:noProof/>
                <w:webHidden/>
              </w:rPr>
              <w:tab/>
            </w:r>
            <w:r w:rsidRPr="00690578">
              <w:rPr>
                <w:noProof/>
                <w:webHidden/>
              </w:rPr>
              <w:fldChar w:fldCharType="begin"/>
            </w:r>
            <w:r w:rsidRPr="00690578">
              <w:rPr>
                <w:noProof/>
                <w:webHidden/>
              </w:rPr>
              <w:instrText xml:space="preserve"> PAGEREF _Toc221628192 \h </w:instrText>
            </w:r>
            <w:r w:rsidRPr="00690578">
              <w:rPr>
                <w:noProof/>
                <w:webHidden/>
              </w:rPr>
            </w:r>
            <w:r w:rsidRPr="00690578">
              <w:rPr>
                <w:noProof/>
                <w:webHidden/>
              </w:rPr>
              <w:fldChar w:fldCharType="separate"/>
            </w:r>
            <w:r w:rsidR="005202A8">
              <w:rPr>
                <w:noProof/>
                <w:webHidden/>
              </w:rPr>
              <w:t>4</w:t>
            </w:r>
            <w:r w:rsidRPr="00690578">
              <w:rPr>
                <w:noProof/>
                <w:webHidden/>
              </w:rPr>
              <w:fldChar w:fldCharType="end"/>
            </w:r>
          </w:hyperlink>
        </w:p>
        <w:p w14:paraId="4217EA0E" w14:textId="2E7CD725"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193" w:history="1">
            <w:r w:rsidRPr="00690578">
              <w:rPr>
                <w:rStyle w:val="Hyperlink"/>
                <w:rFonts w:eastAsia="Times New Roman"/>
                <w:bCs/>
                <w:noProof/>
                <w:lang w:eastAsia="ro-RO"/>
              </w:rPr>
              <w:t>A.1. Utilizatorii protocolului</w:t>
            </w:r>
            <w:r w:rsidRPr="00690578">
              <w:rPr>
                <w:noProof/>
                <w:webHidden/>
              </w:rPr>
              <w:tab/>
            </w:r>
            <w:r w:rsidRPr="00690578">
              <w:rPr>
                <w:noProof/>
                <w:webHidden/>
              </w:rPr>
              <w:fldChar w:fldCharType="begin"/>
            </w:r>
            <w:r w:rsidRPr="00690578">
              <w:rPr>
                <w:noProof/>
                <w:webHidden/>
              </w:rPr>
              <w:instrText xml:space="preserve"> PAGEREF _Toc221628193 \h </w:instrText>
            </w:r>
            <w:r w:rsidRPr="00690578">
              <w:rPr>
                <w:noProof/>
                <w:webHidden/>
              </w:rPr>
            </w:r>
            <w:r w:rsidRPr="00690578">
              <w:rPr>
                <w:noProof/>
                <w:webHidden/>
              </w:rPr>
              <w:fldChar w:fldCharType="separate"/>
            </w:r>
            <w:r w:rsidR="005202A8">
              <w:rPr>
                <w:noProof/>
                <w:webHidden/>
              </w:rPr>
              <w:t>4</w:t>
            </w:r>
            <w:r w:rsidRPr="00690578">
              <w:rPr>
                <w:noProof/>
                <w:webHidden/>
              </w:rPr>
              <w:fldChar w:fldCharType="end"/>
            </w:r>
          </w:hyperlink>
        </w:p>
        <w:p w14:paraId="2A7AF9A6" w14:textId="3C7BFEBF"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194" w:history="1">
            <w:r w:rsidRPr="00690578">
              <w:rPr>
                <w:rStyle w:val="Hyperlink"/>
                <w:rFonts w:eastAsia="Times New Roman"/>
                <w:bCs/>
                <w:noProof/>
                <w:lang w:eastAsia="ro-RO"/>
              </w:rPr>
              <w:t>A.2. Scopul protocolului</w:t>
            </w:r>
            <w:r w:rsidRPr="00690578">
              <w:rPr>
                <w:noProof/>
                <w:webHidden/>
              </w:rPr>
              <w:tab/>
            </w:r>
            <w:r w:rsidRPr="00690578">
              <w:rPr>
                <w:noProof/>
                <w:webHidden/>
              </w:rPr>
              <w:fldChar w:fldCharType="begin"/>
            </w:r>
            <w:r w:rsidRPr="00690578">
              <w:rPr>
                <w:noProof/>
                <w:webHidden/>
              </w:rPr>
              <w:instrText xml:space="preserve"> PAGEREF _Toc221628194 \h </w:instrText>
            </w:r>
            <w:r w:rsidRPr="00690578">
              <w:rPr>
                <w:noProof/>
                <w:webHidden/>
              </w:rPr>
            </w:r>
            <w:r w:rsidRPr="00690578">
              <w:rPr>
                <w:noProof/>
                <w:webHidden/>
              </w:rPr>
              <w:fldChar w:fldCharType="separate"/>
            </w:r>
            <w:r w:rsidR="005202A8">
              <w:rPr>
                <w:noProof/>
                <w:webHidden/>
              </w:rPr>
              <w:t>4</w:t>
            </w:r>
            <w:r w:rsidRPr="00690578">
              <w:rPr>
                <w:noProof/>
                <w:webHidden/>
              </w:rPr>
              <w:fldChar w:fldCharType="end"/>
            </w:r>
          </w:hyperlink>
        </w:p>
        <w:p w14:paraId="4AC8119F" w14:textId="2AF16643"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195" w:history="1">
            <w:r w:rsidRPr="00690578">
              <w:rPr>
                <w:rStyle w:val="Hyperlink"/>
                <w:rFonts w:eastAsia="Times New Roman"/>
                <w:bCs/>
                <w:noProof/>
                <w:lang w:eastAsia="ro-RO"/>
              </w:rPr>
              <w:t>A.3. Obiectivele protocolului</w:t>
            </w:r>
            <w:r w:rsidRPr="00690578">
              <w:rPr>
                <w:noProof/>
                <w:webHidden/>
              </w:rPr>
              <w:tab/>
            </w:r>
            <w:r w:rsidRPr="00690578">
              <w:rPr>
                <w:noProof/>
                <w:webHidden/>
              </w:rPr>
              <w:fldChar w:fldCharType="begin"/>
            </w:r>
            <w:r w:rsidRPr="00690578">
              <w:rPr>
                <w:noProof/>
                <w:webHidden/>
              </w:rPr>
              <w:instrText xml:space="preserve"> PAGEREF _Toc221628195 \h </w:instrText>
            </w:r>
            <w:r w:rsidRPr="00690578">
              <w:rPr>
                <w:noProof/>
                <w:webHidden/>
              </w:rPr>
            </w:r>
            <w:r w:rsidRPr="00690578">
              <w:rPr>
                <w:noProof/>
                <w:webHidden/>
              </w:rPr>
              <w:fldChar w:fldCharType="separate"/>
            </w:r>
            <w:r w:rsidR="005202A8">
              <w:rPr>
                <w:noProof/>
                <w:webHidden/>
              </w:rPr>
              <w:t>4</w:t>
            </w:r>
            <w:r w:rsidRPr="00690578">
              <w:rPr>
                <w:noProof/>
                <w:webHidden/>
              </w:rPr>
              <w:fldChar w:fldCharType="end"/>
            </w:r>
          </w:hyperlink>
        </w:p>
        <w:p w14:paraId="7858E311" w14:textId="5EC0C6A9"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196" w:history="1">
            <w:r w:rsidRPr="00690578">
              <w:rPr>
                <w:rStyle w:val="Hyperlink"/>
                <w:rFonts w:eastAsia="Times New Roman"/>
                <w:bCs/>
                <w:noProof/>
                <w:lang w:eastAsia="ro-RO"/>
              </w:rPr>
              <w:t>A.4. Elaborat: 2026</w:t>
            </w:r>
            <w:r w:rsidRPr="00690578">
              <w:rPr>
                <w:noProof/>
                <w:webHidden/>
              </w:rPr>
              <w:tab/>
            </w:r>
            <w:r w:rsidRPr="00690578">
              <w:rPr>
                <w:noProof/>
                <w:webHidden/>
              </w:rPr>
              <w:fldChar w:fldCharType="begin"/>
            </w:r>
            <w:r w:rsidRPr="00690578">
              <w:rPr>
                <w:noProof/>
                <w:webHidden/>
              </w:rPr>
              <w:instrText xml:space="preserve"> PAGEREF _Toc221628196 \h </w:instrText>
            </w:r>
            <w:r w:rsidRPr="00690578">
              <w:rPr>
                <w:noProof/>
                <w:webHidden/>
              </w:rPr>
            </w:r>
            <w:r w:rsidRPr="00690578">
              <w:rPr>
                <w:noProof/>
                <w:webHidden/>
              </w:rPr>
              <w:fldChar w:fldCharType="separate"/>
            </w:r>
            <w:r w:rsidR="005202A8">
              <w:rPr>
                <w:noProof/>
                <w:webHidden/>
              </w:rPr>
              <w:t>5</w:t>
            </w:r>
            <w:r w:rsidRPr="00690578">
              <w:rPr>
                <w:noProof/>
                <w:webHidden/>
              </w:rPr>
              <w:fldChar w:fldCharType="end"/>
            </w:r>
          </w:hyperlink>
        </w:p>
        <w:p w14:paraId="050BE902" w14:textId="18AF2A7C"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197" w:history="1">
            <w:r w:rsidRPr="00690578">
              <w:rPr>
                <w:rStyle w:val="Hyperlink"/>
                <w:rFonts w:eastAsia="Times New Roman"/>
                <w:bCs/>
                <w:noProof/>
                <w:lang w:eastAsia="ro-RO"/>
              </w:rPr>
              <w:t>A.5. Revizuit: 2031</w:t>
            </w:r>
            <w:r w:rsidRPr="00690578">
              <w:rPr>
                <w:noProof/>
                <w:webHidden/>
              </w:rPr>
              <w:tab/>
            </w:r>
            <w:r w:rsidRPr="00690578">
              <w:rPr>
                <w:noProof/>
                <w:webHidden/>
              </w:rPr>
              <w:fldChar w:fldCharType="begin"/>
            </w:r>
            <w:r w:rsidRPr="00690578">
              <w:rPr>
                <w:noProof/>
                <w:webHidden/>
              </w:rPr>
              <w:instrText xml:space="preserve"> PAGEREF _Toc221628197 \h </w:instrText>
            </w:r>
            <w:r w:rsidRPr="00690578">
              <w:rPr>
                <w:noProof/>
                <w:webHidden/>
              </w:rPr>
            </w:r>
            <w:r w:rsidRPr="00690578">
              <w:rPr>
                <w:noProof/>
                <w:webHidden/>
              </w:rPr>
              <w:fldChar w:fldCharType="separate"/>
            </w:r>
            <w:r w:rsidR="005202A8">
              <w:rPr>
                <w:noProof/>
                <w:webHidden/>
              </w:rPr>
              <w:t>5</w:t>
            </w:r>
            <w:r w:rsidRPr="00690578">
              <w:rPr>
                <w:noProof/>
                <w:webHidden/>
              </w:rPr>
              <w:fldChar w:fldCharType="end"/>
            </w:r>
          </w:hyperlink>
        </w:p>
        <w:p w14:paraId="34F69F82" w14:textId="22989549"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198" w:history="1">
            <w:r w:rsidRPr="00690578">
              <w:rPr>
                <w:rStyle w:val="Hyperlink"/>
                <w:rFonts w:eastAsia="Times New Roman"/>
                <w:bCs/>
                <w:noProof/>
                <w:lang w:eastAsia="ro-RO"/>
              </w:rPr>
              <w:t>A.6. Grupul de autori. Recenzenţii. Structurile care au examinat, avizat și aprobat protocolul</w:t>
            </w:r>
            <w:r w:rsidRPr="00690578">
              <w:rPr>
                <w:noProof/>
                <w:webHidden/>
              </w:rPr>
              <w:tab/>
            </w:r>
            <w:r w:rsidRPr="00690578">
              <w:rPr>
                <w:noProof/>
                <w:webHidden/>
              </w:rPr>
              <w:fldChar w:fldCharType="begin"/>
            </w:r>
            <w:r w:rsidRPr="00690578">
              <w:rPr>
                <w:noProof/>
                <w:webHidden/>
              </w:rPr>
              <w:instrText xml:space="preserve"> PAGEREF _Toc221628198 \h </w:instrText>
            </w:r>
            <w:r w:rsidRPr="00690578">
              <w:rPr>
                <w:noProof/>
                <w:webHidden/>
              </w:rPr>
            </w:r>
            <w:r w:rsidRPr="00690578">
              <w:rPr>
                <w:noProof/>
                <w:webHidden/>
              </w:rPr>
              <w:fldChar w:fldCharType="separate"/>
            </w:r>
            <w:r w:rsidR="005202A8">
              <w:rPr>
                <w:noProof/>
                <w:webHidden/>
              </w:rPr>
              <w:t>5</w:t>
            </w:r>
            <w:r w:rsidRPr="00690578">
              <w:rPr>
                <w:noProof/>
                <w:webHidden/>
              </w:rPr>
              <w:fldChar w:fldCharType="end"/>
            </w:r>
          </w:hyperlink>
        </w:p>
        <w:p w14:paraId="74521763" w14:textId="73FC4BF0"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199" w:history="1">
            <w:r w:rsidRPr="00690578">
              <w:rPr>
                <w:rStyle w:val="Hyperlink"/>
                <w:rFonts w:eastAsia="Times New Roman"/>
                <w:bCs/>
                <w:noProof/>
                <w:lang w:eastAsia="ro-RO"/>
              </w:rPr>
              <w:t>A.7. Reguli generale în secția medicină nucleară:</w:t>
            </w:r>
            <w:r w:rsidRPr="00690578">
              <w:rPr>
                <w:noProof/>
                <w:webHidden/>
              </w:rPr>
              <w:tab/>
            </w:r>
            <w:r w:rsidRPr="00690578">
              <w:rPr>
                <w:noProof/>
                <w:webHidden/>
              </w:rPr>
              <w:fldChar w:fldCharType="begin"/>
            </w:r>
            <w:r w:rsidRPr="00690578">
              <w:rPr>
                <w:noProof/>
                <w:webHidden/>
              </w:rPr>
              <w:instrText xml:space="preserve"> PAGEREF _Toc221628199 \h </w:instrText>
            </w:r>
            <w:r w:rsidRPr="00690578">
              <w:rPr>
                <w:noProof/>
                <w:webHidden/>
              </w:rPr>
            </w:r>
            <w:r w:rsidRPr="00690578">
              <w:rPr>
                <w:noProof/>
                <w:webHidden/>
              </w:rPr>
              <w:fldChar w:fldCharType="separate"/>
            </w:r>
            <w:r w:rsidR="005202A8">
              <w:rPr>
                <w:noProof/>
                <w:webHidden/>
              </w:rPr>
              <w:t>7</w:t>
            </w:r>
            <w:r w:rsidRPr="00690578">
              <w:rPr>
                <w:noProof/>
                <w:webHidden/>
              </w:rPr>
              <w:fldChar w:fldCharType="end"/>
            </w:r>
          </w:hyperlink>
        </w:p>
        <w:p w14:paraId="0C583704" w14:textId="08F1787E" w:rsidR="00690578" w:rsidRPr="00690578" w:rsidRDefault="00690578">
          <w:pPr>
            <w:pStyle w:val="Cuprins2"/>
            <w:tabs>
              <w:tab w:val="right" w:leader="dot" w:pos="9345"/>
            </w:tabs>
            <w:rPr>
              <w:rFonts w:asciiTheme="minorHAnsi" w:hAnsiTheme="minorHAnsi" w:cstheme="minorBidi"/>
              <w:noProof/>
              <w:kern w:val="2"/>
              <w:szCs w:val="24"/>
              <w:lang w:val="ro-MD" w:eastAsia="ro-MD"/>
              <w14:ligatures w14:val="standardContextual"/>
            </w:rPr>
          </w:pPr>
          <w:hyperlink w:anchor="_Toc221628200" w:history="1">
            <w:r w:rsidRPr="00690578">
              <w:rPr>
                <w:rStyle w:val="Hyperlink"/>
                <w:rFonts w:eastAsia="Times New Roman"/>
                <w:bCs/>
                <w:noProof/>
                <w:lang w:eastAsia="ro-RO"/>
              </w:rPr>
              <w:t>A.8. Structura generală</w:t>
            </w:r>
            <w:r w:rsidRPr="00690578">
              <w:rPr>
                <w:noProof/>
                <w:webHidden/>
              </w:rPr>
              <w:tab/>
            </w:r>
            <w:r w:rsidRPr="00690578">
              <w:rPr>
                <w:noProof/>
                <w:webHidden/>
              </w:rPr>
              <w:fldChar w:fldCharType="begin"/>
            </w:r>
            <w:r w:rsidRPr="00690578">
              <w:rPr>
                <w:noProof/>
                <w:webHidden/>
              </w:rPr>
              <w:instrText xml:space="preserve"> PAGEREF _Toc221628200 \h </w:instrText>
            </w:r>
            <w:r w:rsidRPr="00690578">
              <w:rPr>
                <w:noProof/>
                <w:webHidden/>
              </w:rPr>
            </w:r>
            <w:r w:rsidRPr="00690578">
              <w:rPr>
                <w:noProof/>
                <w:webHidden/>
              </w:rPr>
              <w:fldChar w:fldCharType="separate"/>
            </w:r>
            <w:r w:rsidR="005202A8">
              <w:rPr>
                <w:noProof/>
                <w:webHidden/>
              </w:rPr>
              <w:t>7</w:t>
            </w:r>
            <w:r w:rsidRPr="00690578">
              <w:rPr>
                <w:noProof/>
                <w:webHidden/>
              </w:rPr>
              <w:fldChar w:fldCharType="end"/>
            </w:r>
          </w:hyperlink>
        </w:p>
        <w:p w14:paraId="2F434648" w14:textId="7BA2C1FA"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01" w:history="1">
            <w:r w:rsidRPr="00690578">
              <w:rPr>
                <w:rStyle w:val="Hyperlink"/>
                <w:rFonts w:eastAsia="Times New Roman"/>
                <w:bCs/>
                <w:noProof/>
                <w:lang w:eastAsia="ro-RO"/>
              </w:rPr>
              <w:t>CAPITOLUL I. PRINCIPIILE DE BAZĂ ÎN MEDICINĂ NUCLEARĂ</w:t>
            </w:r>
            <w:r w:rsidRPr="00690578">
              <w:rPr>
                <w:noProof/>
                <w:webHidden/>
              </w:rPr>
              <w:tab/>
            </w:r>
            <w:r w:rsidRPr="00690578">
              <w:rPr>
                <w:noProof/>
                <w:webHidden/>
              </w:rPr>
              <w:fldChar w:fldCharType="begin"/>
            </w:r>
            <w:r w:rsidRPr="00690578">
              <w:rPr>
                <w:noProof/>
                <w:webHidden/>
              </w:rPr>
              <w:instrText xml:space="preserve"> PAGEREF _Toc221628201 \h </w:instrText>
            </w:r>
            <w:r w:rsidRPr="00690578">
              <w:rPr>
                <w:noProof/>
                <w:webHidden/>
              </w:rPr>
            </w:r>
            <w:r w:rsidRPr="00690578">
              <w:rPr>
                <w:noProof/>
                <w:webHidden/>
              </w:rPr>
              <w:fldChar w:fldCharType="separate"/>
            </w:r>
            <w:r w:rsidR="005202A8">
              <w:rPr>
                <w:noProof/>
                <w:webHidden/>
              </w:rPr>
              <w:t>7</w:t>
            </w:r>
            <w:r w:rsidRPr="00690578">
              <w:rPr>
                <w:noProof/>
                <w:webHidden/>
              </w:rPr>
              <w:fldChar w:fldCharType="end"/>
            </w:r>
          </w:hyperlink>
        </w:p>
        <w:p w14:paraId="42EC09FA" w14:textId="31317FEF" w:rsidR="00690578" w:rsidRPr="00690578" w:rsidRDefault="00690578">
          <w:pPr>
            <w:pStyle w:val="Cuprins2"/>
            <w:tabs>
              <w:tab w:val="left" w:pos="960"/>
              <w:tab w:val="right" w:leader="dot" w:pos="9345"/>
            </w:tabs>
            <w:rPr>
              <w:rFonts w:asciiTheme="minorHAnsi" w:hAnsiTheme="minorHAnsi" w:cstheme="minorBidi"/>
              <w:noProof/>
              <w:kern w:val="2"/>
              <w:szCs w:val="24"/>
              <w:lang w:val="ro-MD" w:eastAsia="ro-MD"/>
              <w14:ligatures w14:val="standardContextual"/>
            </w:rPr>
          </w:pPr>
          <w:hyperlink w:anchor="_Toc221628202" w:history="1">
            <w:r w:rsidRPr="00690578">
              <w:rPr>
                <w:rStyle w:val="Hyperlink"/>
                <w:rFonts w:eastAsia="Times New Roman"/>
                <w:bCs/>
                <w:noProof/>
                <w:lang w:eastAsia="ro-RO"/>
              </w:rPr>
              <w:t>1.1.</w:t>
            </w:r>
            <w:r>
              <w:rPr>
                <w:rFonts w:asciiTheme="minorHAnsi" w:hAnsiTheme="minorHAnsi" w:cstheme="minorBidi"/>
                <w:noProof/>
                <w:kern w:val="2"/>
                <w:szCs w:val="24"/>
                <w:lang w:val="ro-MD" w:eastAsia="ro-MD"/>
                <w14:ligatures w14:val="standardContextual"/>
              </w:rPr>
              <w:t xml:space="preserve"> </w:t>
            </w:r>
            <w:r w:rsidRPr="00690578">
              <w:rPr>
                <w:rStyle w:val="Hyperlink"/>
                <w:rFonts w:eastAsia="Times New Roman"/>
                <w:bCs/>
                <w:noProof/>
                <w:lang w:eastAsia="ro-RO"/>
              </w:rPr>
              <w:t>Noțiuni generale</w:t>
            </w:r>
            <w:r w:rsidRPr="00690578">
              <w:rPr>
                <w:noProof/>
                <w:webHidden/>
              </w:rPr>
              <w:tab/>
            </w:r>
            <w:r w:rsidRPr="00690578">
              <w:rPr>
                <w:noProof/>
                <w:webHidden/>
              </w:rPr>
              <w:fldChar w:fldCharType="begin"/>
            </w:r>
            <w:r w:rsidRPr="00690578">
              <w:rPr>
                <w:noProof/>
                <w:webHidden/>
              </w:rPr>
              <w:instrText xml:space="preserve"> PAGEREF _Toc221628202 \h </w:instrText>
            </w:r>
            <w:r w:rsidRPr="00690578">
              <w:rPr>
                <w:noProof/>
                <w:webHidden/>
              </w:rPr>
            </w:r>
            <w:r w:rsidRPr="00690578">
              <w:rPr>
                <w:noProof/>
                <w:webHidden/>
              </w:rPr>
              <w:fldChar w:fldCharType="separate"/>
            </w:r>
            <w:r w:rsidR="005202A8">
              <w:rPr>
                <w:noProof/>
                <w:webHidden/>
              </w:rPr>
              <w:t>7</w:t>
            </w:r>
            <w:r w:rsidRPr="00690578">
              <w:rPr>
                <w:noProof/>
                <w:webHidden/>
              </w:rPr>
              <w:fldChar w:fldCharType="end"/>
            </w:r>
          </w:hyperlink>
        </w:p>
        <w:p w14:paraId="7447A325" w14:textId="20736726" w:rsidR="00690578" w:rsidRPr="00690578" w:rsidRDefault="00690578">
          <w:pPr>
            <w:pStyle w:val="Cuprins2"/>
            <w:tabs>
              <w:tab w:val="left" w:pos="960"/>
              <w:tab w:val="right" w:leader="dot" w:pos="9345"/>
            </w:tabs>
            <w:rPr>
              <w:rFonts w:asciiTheme="minorHAnsi" w:hAnsiTheme="minorHAnsi" w:cstheme="minorBidi"/>
              <w:noProof/>
              <w:kern w:val="2"/>
              <w:szCs w:val="24"/>
              <w:lang w:val="ro-MD" w:eastAsia="ro-MD"/>
              <w14:ligatures w14:val="standardContextual"/>
            </w:rPr>
          </w:pPr>
          <w:hyperlink w:anchor="_Toc221628203" w:history="1">
            <w:r w:rsidRPr="00690578">
              <w:rPr>
                <w:rStyle w:val="Hyperlink"/>
                <w:rFonts w:eastAsia="Calibri"/>
                <w:bCs/>
                <w:noProof/>
              </w:rPr>
              <w:t>1.2.</w:t>
            </w:r>
            <w:r w:rsidRPr="00690578">
              <w:rPr>
                <w:rFonts w:asciiTheme="minorHAnsi" w:hAnsiTheme="minorHAnsi" w:cstheme="minorBidi"/>
                <w:noProof/>
                <w:kern w:val="2"/>
                <w:szCs w:val="24"/>
                <w:lang w:val="ro-MD" w:eastAsia="ro-MD"/>
                <w14:ligatures w14:val="standardContextual"/>
              </w:rPr>
              <w:tab/>
            </w:r>
            <w:r w:rsidRPr="00690578">
              <w:rPr>
                <w:rStyle w:val="Hyperlink"/>
                <w:rFonts w:eastAsia="Calibri"/>
                <w:bCs/>
                <w:noProof/>
              </w:rPr>
              <w:t>Principii de achiziție a datelor și tehnica de prelucrare a imaginilor în Medicina Nucleară</w:t>
            </w:r>
            <w:r w:rsidRPr="00690578">
              <w:rPr>
                <w:noProof/>
                <w:webHidden/>
              </w:rPr>
              <w:tab/>
            </w:r>
            <w:r w:rsidRPr="00690578">
              <w:rPr>
                <w:noProof/>
                <w:webHidden/>
              </w:rPr>
              <w:fldChar w:fldCharType="begin"/>
            </w:r>
            <w:r w:rsidRPr="00690578">
              <w:rPr>
                <w:noProof/>
                <w:webHidden/>
              </w:rPr>
              <w:instrText xml:space="preserve"> PAGEREF _Toc221628203 \h </w:instrText>
            </w:r>
            <w:r w:rsidRPr="00690578">
              <w:rPr>
                <w:noProof/>
                <w:webHidden/>
              </w:rPr>
            </w:r>
            <w:r w:rsidRPr="00690578">
              <w:rPr>
                <w:noProof/>
                <w:webHidden/>
              </w:rPr>
              <w:fldChar w:fldCharType="separate"/>
            </w:r>
            <w:r w:rsidR="005202A8">
              <w:rPr>
                <w:noProof/>
                <w:webHidden/>
              </w:rPr>
              <w:t>7</w:t>
            </w:r>
            <w:r w:rsidRPr="00690578">
              <w:rPr>
                <w:noProof/>
                <w:webHidden/>
              </w:rPr>
              <w:fldChar w:fldCharType="end"/>
            </w:r>
          </w:hyperlink>
        </w:p>
        <w:p w14:paraId="7B4AAEC9" w14:textId="33D27BAA" w:rsidR="00690578" w:rsidRPr="00690578" w:rsidRDefault="00690578">
          <w:pPr>
            <w:pStyle w:val="Cuprins2"/>
            <w:tabs>
              <w:tab w:val="left" w:pos="960"/>
              <w:tab w:val="right" w:leader="dot" w:pos="9345"/>
            </w:tabs>
            <w:rPr>
              <w:rFonts w:asciiTheme="minorHAnsi" w:hAnsiTheme="minorHAnsi" w:cstheme="minorBidi"/>
              <w:noProof/>
              <w:kern w:val="2"/>
              <w:szCs w:val="24"/>
              <w:lang w:val="ro-MD" w:eastAsia="ro-MD"/>
              <w14:ligatures w14:val="standardContextual"/>
            </w:rPr>
          </w:pPr>
          <w:hyperlink w:anchor="_Toc221628204" w:history="1">
            <w:r w:rsidRPr="00690578">
              <w:rPr>
                <w:rStyle w:val="Hyperlink"/>
                <w:bCs/>
                <w:noProof/>
                <w:lang w:eastAsia="ro-RO"/>
              </w:rPr>
              <w:t>1.3.</w:t>
            </w:r>
            <w:r w:rsidRPr="00690578">
              <w:rPr>
                <w:rFonts w:asciiTheme="minorHAnsi" w:hAnsiTheme="minorHAnsi" w:cstheme="minorBidi"/>
                <w:noProof/>
                <w:kern w:val="2"/>
                <w:szCs w:val="24"/>
                <w:lang w:val="ro-MD" w:eastAsia="ro-MD"/>
                <w14:ligatures w14:val="standardContextual"/>
              </w:rPr>
              <w:tab/>
            </w:r>
            <w:r w:rsidRPr="00690578">
              <w:rPr>
                <w:rStyle w:val="Hyperlink"/>
                <w:bCs/>
                <w:noProof/>
                <w:lang w:eastAsia="ro-RO"/>
              </w:rPr>
              <w:t>Principii ale imagisticii multimodale: SPECT/CT</w:t>
            </w:r>
            <w:r w:rsidRPr="00690578">
              <w:rPr>
                <w:noProof/>
                <w:webHidden/>
              </w:rPr>
              <w:tab/>
            </w:r>
            <w:r w:rsidRPr="00690578">
              <w:rPr>
                <w:noProof/>
                <w:webHidden/>
              </w:rPr>
              <w:fldChar w:fldCharType="begin"/>
            </w:r>
            <w:r w:rsidRPr="00690578">
              <w:rPr>
                <w:noProof/>
                <w:webHidden/>
              </w:rPr>
              <w:instrText xml:space="preserve"> PAGEREF _Toc221628204 \h </w:instrText>
            </w:r>
            <w:r w:rsidRPr="00690578">
              <w:rPr>
                <w:noProof/>
                <w:webHidden/>
              </w:rPr>
            </w:r>
            <w:r w:rsidRPr="00690578">
              <w:rPr>
                <w:noProof/>
                <w:webHidden/>
              </w:rPr>
              <w:fldChar w:fldCharType="separate"/>
            </w:r>
            <w:r w:rsidR="005202A8">
              <w:rPr>
                <w:noProof/>
                <w:webHidden/>
              </w:rPr>
              <w:t>10</w:t>
            </w:r>
            <w:r w:rsidRPr="00690578">
              <w:rPr>
                <w:noProof/>
                <w:webHidden/>
              </w:rPr>
              <w:fldChar w:fldCharType="end"/>
            </w:r>
          </w:hyperlink>
        </w:p>
        <w:p w14:paraId="7B204808" w14:textId="7FECB659" w:rsidR="00690578" w:rsidRPr="00690578" w:rsidRDefault="00690578">
          <w:pPr>
            <w:pStyle w:val="Cuprins2"/>
            <w:tabs>
              <w:tab w:val="left" w:pos="960"/>
              <w:tab w:val="right" w:leader="dot" w:pos="9345"/>
            </w:tabs>
            <w:rPr>
              <w:rFonts w:asciiTheme="minorHAnsi" w:hAnsiTheme="minorHAnsi" w:cstheme="minorBidi"/>
              <w:noProof/>
              <w:kern w:val="2"/>
              <w:szCs w:val="24"/>
              <w:lang w:val="ro-MD" w:eastAsia="ro-MD"/>
              <w14:ligatures w14:val="standardContextual"/>
            </w:rPr>
          </w:pPr>
          <w:hyperlink w:anchor="_Toc221628205" w:history="1">
            <w:r w:rsidRPr="00690578">
              <w:rPr>
                <w:rStyle w:val="Hyperlink"/>
                <w:bCs/>
                <w:noProof/>
              </w:rPr>
              <w:t>1.4.</w:t>
            </w:r>
            <w:r w:rsidRPr="00690578">
              <w:rPr>
                <w:rFonts w:asciiTheme="minorHAnsi" w:hAnsiTheme="minorHAnsi" w:cstheme="minorBidi"/>
                <w:noProof/>
                <w:kern w:val="2"/>
                <w:szCs w:val="24"/>
                <w:lang w:val="ro-MD" w:eastAsia="ro-MD"/>
                <w14:ligatures w14:val="standardContextual"/>
              </w:rPr>
              <w:tab/>
            </w:r>
            <w:r w:rsidRPr="00690578">
              <w:rPr>
                <w:rStyle w:val="Hyperlink"/>
                <w:bCs/>
                <w:noProof/>
              </w:rPr>
              <w:t>Principii de imagistică multimodală: PET/CT</w:t>
            </w:r>
            <w:r w:rsidRPr="00690578">
              <w:rPr>
                <w:noProof/>
                <w:webHidden/>
              </w:rPr>
              <w:tab/>
            </w:r>
            <w:r w:rsidRPr="00690578">
              <w:rPr>
                <w:noProof/>
                <w:webHidden/>
              </w:rPr>
              <w:fldChar w:fldCharType="begin"/>
            </w:r>
            <w:r w:rsidRPr="00690578">
              <w:rPr>
                <w:noProof/>
                <w:webHidden/>
              </w:rPr>
              <w:instrText xml:space="preserve"> PAGEREF _Toc221628205 \h </w:instrText>
            </w:r>
            <w:r w:rsidRPr="00690578">
              <w:rPr>
                <w:noProof/>
                <w:webHidden/>
              </w:rPr>
            </w:r>
            <w:r w:rsidRPr="00690578">
              <w:rPr>
                <w:noProof/>
                <w:webHidden/>
              </w:rPr>
              <w:fldChar w:fldCharType="separate"/>
            </w:r>
            <w:r w:rsidR="005202A8">
              <w:rPr>
                <w:noProof/>
                <w:webHidden/>
              </w:rPr>
              <w:t>18</w:t>
            </w:r>
            <w:r w:rsidRPr="00690578">
              <w:rPr>
                <w:noProof/>
                <w:webHidden/>
              </w:rPr>
              <w:fldChar w:fldCharType="end"/>
            </w:r>
          </w:hyperlink>
        </w:p>
        <w:p w14:paraId="20785438" w14:textId="5A9852F7"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06" w:history="1">
            <w:r w:rsidRPr="00690578">
              <w:rPr>
                <w:rStyle w:val="Hyperlink"/>
                <w:rFonts w:eastAsia="Times New Roman"/>
                <w:bCs/>
                <w:noProof/>
                <w:lang w:eastAsia="ro-RO"/>
              </w:rPr>
              <w:t>CAPITOLUL II: SCINTIGRAFIA SISTEMULUI OSOS (trifazica, whole body, segmentară)</w:t>
            </w:r>
            <w:r w:rsidRPr="00690578">
              <w:rPr>
                <w:noProof/>
                <w:webHidden/>
              </w:rPr>
              <w:tab/>
            </w:r>
            <w:r w:rsidRPr="00690578">
              <w:rPr>
                <w:noProof/>
                <w:webHidden/>
              </w:rPr>
              <w:fldChar w:fldCharType="begin"/>
            </w:r>
            <w:r w:rsidRPr="00690578">
              <w:rPr>
                <w:noProof/>
                <w:webHidden/>
              </w:rPr>
              <w:instrText xml:space="preserve"> PAGEREF _Toc221628206 \h </w:instrText>
            </w:r>
            <w:r w:rsidRPr="00690578">
              <w:rPr>
                <w:noProof/>
                <w:webHidden/>
              </w:rPr>
            </w:r>
            <w:r w:rsidRPr="00690578">
              <w:rPr>
                <w:noProof/>
                <w:webHidden/>
              </w:rPr>
              <w:fldChar w:fldCharType="separate"/>
            </w:r>
            <w:r w:rsidR="005202A8">
              <w:rPr>
                <w:noProof/>
                <w:webHidden/>
              </w:rPr>
              <w:t>23</w:t>
            </w:r>
            <w:r w:rsidRPr="00690578">
              <w:rPr>
                <w:noProof/>
                <w:webHidden/>
              </w:rPr>
              <w:fldChar w:fldCharType="end"/>
            </w:r>
          </w:hyperlink>
        </w:p>
        <w:p w14:paraId="43439ED1" w14:textId="28D6EAB4"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07" w:history="1">
            <w:r w:rsidRPr="00690578">
              <w:rPr>
                <w:rStyle w:val="Hyperlink"/>
                <w:rFonts w:eastAsia="Times New Roman"/>
                <w:bCs/>
                <w:noProof/>
                <w:lang w:eastAsia="ro-RO"/>
              </w:rPr>
              <w:t>CAPITOLUL III. SCINTIGRAFIA SISTEMULUI RENAL</w:t>
            </w:r>
            <w:r w:rsidRPr="00690578">
              <w:rPr>
                <w:noProof/>
                <w:webHidden/>
              </w:rPr>
              <w:tab/>
            </w:r>
            <w:r w:rsidRPr="00690578">
              <w:rPr>
                <w:noProof/>
                <w:webHidden/>
              </w:rPr>
              <w:fldChar w:fldCharType="begin"/>
            </w:r>
            <w:r w:rsidRPr="00690578">
              <w:rPr>
                <w:noProof/>
                <w:webHidden/>
              </w:rPr>
              <w:instrText xml:space="preserve"> PAGEREF _Toc221628207 \h </w:instrText>
            </w:r>
            <w:r w:rsidRPr="00690578">
              <w:rPr>
                <w:noProof/>
                <w:webHidden/>
              </w:rPr>
            </w:r>
            <w:r w:rsidRPr="00690578">
              <w:rPr>
                <w:noProof/>
                <w:webHidden/>
              </w:rPr>
              <w:fldChar w:fldCharType="separate"/>
            </w:r>
            <w:r w:rsidR="005202A8">
              <w:rPr>
                <w:noProof/>
                <w:webHidden/>
              </w:rPr>
              <w:t>26</w:t>
            </w:r>
            <w:r w:rsidRPr="00690578">
              <w:rPr>
                <w:noProof/>
                <w:webHidden/>
              </w:rPr>
              <w:fldChar w:fldCharType="end"/>
            </w:r>
          </w:hyperlink>
        </w:p>
        <w:p w14:paraId="143093CA" w14:textId="2EC19F42"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08" w:history="1">
            <w:r w:rsidRPr="00690578">
              <w:rPr>
                <w:rStyle w:val="Hyperlink"/>
                <w:rFonts w:eastAsia="Times New Roman"/>
                <w:bCs/>
                <w:noProof/>
                <w:lang w:eastAsia="ro-RO"/>
              </w:rPr>
              <w:t>CAPITOLUL IV. SCINTIGRAFIA SISTEMULUI ENDOCRIN (GL. TIROIDE CU TEST CAPTARE, PARATIROIDE + REGIM SPECT/CT)</w:t>
            </w:r>
            <w:r w:rsidRPr="00690578">
              <w:rPr>
                <w:noProof/>
                <w:webHidden/>
              </w:rPr>
              <w:tab/>
            </w:r>
            <w:r w:rsidRPr="00690578">
              <w:rPr>
                <w:noProof/>
                <w:webHidden/>
              </w:rPr>
              <w:fldChar w:fldCharType="begin"/>
            </w:r>
            <w:r w:rsidRPr="00690578">
              <w:rPr>
                <w:noProof/>
                <w:webHidden/>
              </w:rPr>
              <w:instrText xml:space="preserve"> PAGEREF _Toc221628208 \h </w:instrText>
            </w:r>
            <w:r w:rsidRPr="00690578">
              <w:rPr>
                <w:noProof/>
                <w:webHidden/>
              </w:rPr>
            </w:r>
            <w:r w:rsidRPr="00690578">
              <w:rPr>
                <w:noProof/>
                <w:webHidden/>
              </w:rPr>
              <w:fldChar w:fldCharType="separate"/>
            </w:r>
            <w:r w:rsidR="005202A8">
              <w:rPr>
                <w:noProof/>
                <w:webHidden/>
              </w:rPr>
              <w:t>30</w:t>
            </w:r>
            <w:r w:rsidRPr="00690578">
              <w:rPr>
                <w:noProof/>
                <w:webHidden/>
              </w:rPr>
              <w:fldChar w:fldCharType="end"/>
            </w:r>
          </w:hyperlink>
        </w:p>
        <w:p w14:paraId="26A27A63" w14:textId="1CB1BA6B"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09" w:history="1">
            <w:r w:rsidRPr="00690578">
              <w:rPr>
                <w:rStyle w:val="Hyperlink"/>
                <w:rFonts w:eastAsia="Times New Roman"/>
                <w:bCs/>
                <w:noProof/>
                <w:lang w:eastAsia="ro-RO"/>
              </w:rPr>
              <w:t>CAPITOLUL V. SCINTIGRAFIA SISTEMULUI RESPIRATOR ( PERFUZIE PULMONARĂ + REGIM SPECT, SPECT/CT)</w:t>
            </w:r>
            <w:r w:rsidRPr="00690578">
              <w:rPr>
                <w:noProof/>
                <w:webHidden/>
              </w:rPr>
              <w:tab/>
            </w:r>
            <w:r w:rsidRPr="00690578">
              <w:rPr>
                <w:noProof/>
                <w:webHidden/>
              </w:rPr>
              <w:fldChar w:fldCharType="begin"/>
            </w:r>
            <w:r w:rsidRPr="00690578">
              <w:rPr>
                <w:noProof/>
                <w:webHidden/>
              </w:rPr>
              <w:instrText xml:space="preserve"> PAGEREF _Toc221628209 \h </w:instrText>
            </w:r>
            <w:r w:rsidRPr="00690578">
              <w:rPr>
                <w:noProof/>
                <w:webHidden/>
              </w:rPr>
            </w:r>
            <w:r w:rsidRPr="00690578">
              <w:rPr>
                <w:noProof/>
                <w:webHidden/>
              </w:rPr>
              <w:fldChar w:fldCharType="separate"/>
            </w:r>
            <w:r w:rsidR="005202A8">
              <w:rPr>
                <w:noProof/>
                <w:webHidden/>
              </w:rPr>
              <w:t>34</w:t>
            </w:r>
            <w:r w:rsidRPr="00690578">
              <w:rPr>
                <w:noProof/>
                <w:webHidden/>
              </w:rPr>
              <w:fldChar w:fldCharType="end"/>
            </w:r>
          </w:hyperlink>
        </w:p>
        <w:p w14:paraId="423DDED0" w14:textId="3E634614"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10" w:history="1">
            <w:r w:rsidRPr="00690578">
              <w:rPr>
                <w:rStyle w:val="Hyperlink"/>
                <w:rFonts w:eastAsia="Times New Roman"/>
                <w:bCs/>
                <w:noProof/>
                <w:lang w:eastAsia="ro-RO"/>
              </w:rPr>
              <w:t>CAPITOLUL VI. SCINTIGRAFIEA SISTEMULUI HEPATOBILIAR</w:t>
            </w:r>
            <w:r w:rsidRPr="00690578">
              <w:rPr>
                <w:noProof/>
                <w:webHidden/>
              </w:rPr>
              <w:tab/>
            </w:r>
            <w:r w:rsidRPr="00690578">
              <w:rPr>
                <w:noProof/>
                <w:webHidden/>
              </w:rPr>
              <w:fldChar w:fldCharType="begin"/>
            </w:r>
            <w:r w:rsidRPr="00690578">
              <w:rPr>
                <w:noProof/>
                <w:webHidden/>
              </w:rPr>
              <w:instrText xml:space="preserve"> PAGEREF _Toc221628210 \h </w:instrText>
            </w:r>
            <w:r w:rsidRPr="00690578">
              <w:rPr>
                <w:noProof/>
                <w:webHidden/>
              </w:rPr>
            </w:r>
            <w:r w:rsidRPr="00690578">
              <w:rPr>
                <w:noProof/>
                <w:webHidden/>
              </w:rPr>
              <w:fldChar w:fldCharType="separate"/>
            </w:r>
            <w:r w:rsidR="005202A8">
              <w:rPr>
                <w:noProof/>
                <w:webHidden/>
              </w:rPr>
              <w:t>36</w:t>
            </w:r>
            <w:r w:rsidRPr="00690578">
              <w:rPr>
                <w:noProof/>
                <w:webHidden/>
              </w:rPr>
              <w:fldChar w:fldCharType="end"/>
            </w:r>
          </w:hyperlink>
        </w:p>
        <w:p w14:paraId="5A99A9E7" w14:textId="4B5240DA"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11" w:history="1">
            <w:r w:rsidRPr="00690578">
              <w:rPr>
                <w:rStyle w:val="Hyperlink"/>
                <w:rFonts w:eastAsia="Times New Roman"/>
                <w:bCs/>
                <w:noProof/>
                <w:lang w:eastAsia="ro-RO"/>
              </w:rPr>
              <w:t>CAPITOLUL VII. SCINTIGRAFIA MIOCARDICĂ DE  PERFUZIE</w:t>
            </w:r>
            <w:r w:rsidRPr="00690578">
              <w:rPr>
                <w:noProof/>
                <w:webHidden/>
              </w:rPr>
              <w:tab/>
            </w:r>
            <w:r w:rsidRPr="00690578">
              <w:rPr>
                <w:noProof/>
                <w:webHidden/>
              </w:rPr>
              <w:fldChar w:fldCharType="begin"/>
            </w:r>
            <w:r w:rsidRPr="00690578">
              <w:rPr>
                <w:noProof/>
                <w:webHidden/>
              </w:rPr>
              <w:instrText xml:space="preserve"> PAGEREF _Toc221628211 \h </w:instrText>
            </w:r>
            <w:r w:rsidRPr="00690578">
              <w:rPr>
                <w:noProof/>
                <w:webHidden/>
              </w:rPr>
            </w:r>
            <w:r w:rsidRPr="00690578">
              <w:rPr>
                <w:noProof/>
                <w:webHidden/>
              </w:rPr>
              <w:fldChar w:fldCharType="separate"/>
            </w:r>
            <w:r w:rsidR="005202A8">
              <w:rPr>
                <w:noProof/>
                <w:webHidden/>
              </w:rPr>
              <w:t>38</w:t>
            </w:r>
            <w:r w:rsidRPr="00690578">
              <w:rPr>
                <w:noProof/>
                <w:webHidden/>
              </w:rPr>
              <w:fldChar w:fldCharType="end"/>
            </w:r>
          </w:hyperlink>
        </w:p>
        <w:p w14:paraId="5417E2AD" w14:textId="57273E8E"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12" w:history="1">
            <w:r w:rsidRPr="00690578">
              <w:rPr>
                <w:rStyle w:val="Hyperlink"/>
                <w:rFonts w:eastAsia="Times New Roman"/>
                <w:bCs/>
                <w:noProof/>
                <w:lang w:eastAsia="ro-RO"/>
              </w:rPr>
              <w:t>CAPITOLUL VIII. SCINTIGRAFIEI PENTRU AMILOIDOZA CARDIACĂ</w:t>
            </w:r>
            <w:r w:rsidRPr="00690578">
              <w:rPr>
                <w:noProof/>
                <w:webHidden/>
              </w:rPr>
              <w:tab/>
            </w:r>
            <w:r w:rsidRPr="00690578">
              <w:rPr>
                <w:noProof/>
                <w:webHidden/>
              </w:rPr>
              <w:fldChar w:fldCharType="begin"/>
            </w:r>
            <w:r w:rsidRPr="00690578">
              <w:rPr>
                <w:noProof/>
                <w:webHidden/>
              </w:rPr>
              <w:instrText xml:space="preserve"> PAGEREF _Toc221628212 \h </w:instrText>
            </w:r>
            <w:r w:rsidRPr="00690578">
              <w:rPr>
                <w:noProof/>
                <w:webHidden/>
              </w:rPr>
            </w:r>
            <w:r w:rsidRPr="00690578">
              <w:rPr>
                <w:noProof/>
                <w:webHidden/>
              </w:rPr>
              <w:fldChar w:fldCharType="separate"/>
            </w:r>
            <w:r w:rsidR="005202A8">
              <w:rPr>
                <w:noProof/>
                <w:webHidden/>
              </w:rPr>
              <w:t>44</w:t>
            </w:r>
            <w:r w:rsidRPr="00690578">
              <w:rPr>
                <w:noProof/>
                <w:webHidden/>
              </w:rPr>
              <w:fldChar w:fldCharType="end"/>
            </w:r>
          </w:hyperlink>
        </w:p>
        <w:p w14:paraId="335FE5EF" w14:textId="300A51C1"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13" w:history="1">
            <w:r w:rsidRPr="00690578">
              <w:rPr>
                <w:rStyle w:val="Hyperlink"/>
                <w:rFonts w:eastAsia="Times New Roman"/>
                <w:bCs/>
                <w:noProof/>
                <w:lang w:eastAsia="ro-RO"/>
              </w:rPr>
              <w:t>CAPITOLUL IX. LIMFOSCINTIGRAFIA ȘI UTILIZAREA INTRAOPERATORIE A GAMMA-PROBE-ULUI PENTRU LOCALIZAREA GANGLIONILOR SANTINELĂ</w:t>
            </w:r>
            <w:r w:rsidRPr="00690578">
              <w:rPr>
                <w:noProof/>
                <w:webHidden/>
              </w:rPr>
              <w:tab/>
            </w:r>
            <w:r w:rsidRPr="00690578">
              <w:rPr>
                <w:noProof/>
                <w:webHidden/>
              </w:rPr>
              <w:fldChar w:fldCharType="begin"/>
            </w:r>
            <w:r w:rsidRPr="00690578">
              <w:rPr>
                <w:noProof/>
                <w:webHidden/>
              </w:rPr>
              <w:instrText xml:space="preserve"> PAGEREF _Toc221628213 \h </w:instrText>
            </w:r>
            <w:r w:rsidRPr="00690578">
              <w:rPr>
                <w:noProof/>
                <w:webHidden/>
              </w:rPr>
            </w:r>
            <w:r w:rsidRPr="00690578">
              <w:rPr>
                <w:noProof/>
                <w:webHidden/>
              </w:rPr>
              <w:fldChar w:fldCharType="separate"/>
            </w:r>
            <w:r w:rsidR="005202A8">
              <w:rPr>
                <w:noProof/>
                <w:webHidden/>
              </w:rPr>
              <w:t>47</w:t>
            </w:r>
            <w:r w:rsidRPr="00690578">
              <w:rPr>
                <w:noProof/>
                <w:webHidden/>
              </w:rPr>
              <w:fldChar w:fldCharType="end"/>
            </w:r>
          </w:hyperlink>
        </w:p>
        <w:p w14:paraId="0104C890" w14:textId="6EF8E98A"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14" w:history="1">
            <w:r w:rsidRPr="00690578">
              <w:rPr>
                <w:rStyle w:val="Hyperlink"/>
                <w:rFonts w:eastAsia="Times New Roman"/>
                <w:bCs/>
                <w:noProof/>
                <w:lang w:eastAsia="ro-RO"/>
              </w:rPr>
              <w:t>CAPITOLUL X. TOMOGRAFIE CU EMISIE DE POZITRONI (PET) COMBINATĂ CU COMPUTER TOMOGRAFIA (CT)</w:t>
            </w:r>
            <w:r w:rsidRPr="00690578">
              <w:rPr>
                <w:noProof/>
                <w:webHidden/>
              </w:rPr>
              <w:tab/>
            </w:r>
            <w:r w:rsidRPr="00690578">
              <w:rPr>
                <w:noProof/>
                <w:webHidden/>
              </w:rPr>
              <w:fldChar w:fldCharType="begin"/>
            </w:r>
            <w:r w:rsidRPr="00690578">
              <w:rPr>
                <w:noProof/>
                <w:webHidden/>
              </w:rPr>
              <w:instrText xml:space="preserve"> PAGEREF _Toc221628214 \h </w:instrText>
            </w:r>
            <w:r w:rsidRPr="00690578">
              <w:rPr>
                <w:noProof/>
                <w:webHidden/>
              </w:rPr>
            </w:r>
            <w:r w:rsidRPr="00690578">
              <w:rPr>
                <w:noProof/>
                <w:webHidden/>
              </w:rPr>
              <w:fldChar w:fldCharType="separate"/>
            </w:r>
            <w:r w:rsidR="005202A8">
              <w:rPr>
                <w:noProof/>
                <w:webHidden/>
              </w:rPr>
              <w:t>54</w:t>
            </w:r>
            <w:r w:rsidRPr="00690578">
              <w:rPr>
                <w:noProof/>
                <w:webHidden/>
              </w:rPr>
              <w:fldChar w:fldCharType="end"/>
            </w:r>
          </w:hyperlink>
        </w:p>
        <w:p w14:paraId="2F8EDB69" w14:textId="2E650C9E" w:rsidR="00690578" w:rsidRP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15" w:history="1">
            <w:r w:rsidRPr="00690578">
              <w:rPr>
                <w:rStyle w:val="Hyperlink"/>
                <w:rFonts w:eastAsia="Times New Roman"/>
                <w:bCs/>
                <w:noProof/>
                <w:lang w:eastAsia="ro-RO"/>
              </w:rPr>
              <w:t>GHID PENTRU PACIENT</w:t>
            </w:r>
            <w:r w:rsidRPr="00690578">
              <w:rPr>
                <w:noProof/>
                <w:webHidden/>
              </w:rPr>
              <w:tab/>
            </w:r>
            <w:r w:rsidRPr="00690578">
              <w:rPr>
                <w:noProof/>
                <w:webHidden/>
              </w:rPr>
              <w:fldChar w:fldCharType="begin"/>
            </w:r>
            <w:r w:rsidRPr="00690578">
              <w:rPr>
                <w:noProof/>
                <w:webHidden/>
              </w:rPr>
              <w:instrText xml:space="preserve"> PAGEREF _Toc221628215 \h </w:instrText>
            </w:r>
            <w:r w:rsidRPr="00690578">
              <w:rPr>
                <w:noProof/>
                <w:webHidden/>
              </w:rPr>
            </w:r>
            <w:r w:rsidRPr="00690578">
              <w:rPr>
                <w:noProof/>
                <w:webHidden/>
              </w:rPr>
              <w:fldChar w:fldCharType="separate"/>
            </w:r>
            <w:r w:rsidR="005202A8">
              <w:rPr>
                <w:noProof/>
                <w:webHidden/>
              </w:rPr>
              <w:t>59</w:t>
            </w:r>
            <w:r w:rsidRPr="00690578">
              <w:rPr>
                <w:noProof/>
                <w:webHidden/>
              </w:rPr>
              <w:fldChar w:fldCharType="end"/>
            </w:r>
          </w:hyperlink>
        </w:p>
        <w:p w14:paraId="16840D3C" w14:textId="5C10A9EE" w:rsidR="00690578" w:rsidRDefault="00690578">
          <w:pPr>
            <w:pStyle w:val="Cuprins1"/>
            <w:tabs>
              <w:tab w:val="right" w:leader="dot" w:pos="9345"/>
            </w:tabs>
            <w:rPr>
              <w:rFonts w:asciiTheme="minorHAnsi" w:hAnsiTheme="minorHAnsi" w:cstheme="minorBidi"/>
              <w:noProof/>
              <w:kern w:val="2"/>
              <w:szCs w:val="24"/>
              <w:lang w:val="ro-MD" w:eastAsia="ro-MD"/>
              <w14:ligatures w14:val="standardContextual"/>
            </w:rPr>
          </w:pPr>
          <w:hyperlink w:anchor="_Toc221628216" w:history="1">
            <w:r w:rsidRPr="00690578">
              <w:rPr>
                <w:rStyle w:val="Hyperlink"/>
                <w:rFonts w:eastAsia="Times New Roman"/>
                <w:bCs/>
                <w:noProof/>
                <w:lang w:eastAsia="ro-RO"/>
              </w:rPr>
              <w:t>BIBLIOGRAFIA</w:t>
            </w:r>
            <w:r w:rsidRPr="00690578">
              <w:rPr>
                <w:noProof/>
                <w:webHidden/>
              </w:rPr>
              <w:tab/>
            </w:r>
            <w:r w:rsidRPr="00690578">
              <w:rPr>
                <w:noProof/>
                <w:webHidden/>
              </w:rPr>
              <w:fldChar w:fldCharType="begin"/>
            </w:r>
            <w:r w:rsidRPr="00690578">
              <w:rPr>
                <w:noProof/>
                <w:webHidden/>
              </w:rPr>
              <w:instrText xml:space="preserve"> PAGEREF _Toc221628216 \h </w:instrText>
            </w:r>
            <w:r w:rsidRPr="00690578">
              <w:rPr>
                <w:noProof/>
                <w:webHidden/>
              </w:rPr>
            </w:r>
            <w:r w:rsidRPr="00690578">
              <w:rPr>
                <w:noProof/>
                <w:webHidden/>
              </w:rPr>
              <w:fldChar w:fldCharType="separate"/>
            </w:r>
            <w:r w:rsidR="005202A8">
              <w:rPr>
                <w:noProof/>
                <w:webHidden/>
              </w:rPr>
              <w:t>61</w:t>
            </w:r>
            <w:r w:rsidRPr="00690578">
              <w:rPr>
                <w:noProof/>
                <w:webHidden/>
              </w:rPr>
              <w:fldChar w:fldCharType="end"/>
            </w:r>
          </w:hyperlink>
        </w:p>
        <w:p w14:paraId="5E28B7A2" w14:textId="13D8C035" w:rsidR="00176F7D" w:rsidRPr="00690578" w:rsidRDefault="00117B03" w:rsidP="00690578">
          <w:pPr>
            <w:spacing w:line="240" w:lineRule="auto"/>
          </w:pPr>
          <w:r w:rsidRPr="00301175">
            <w:rPr>
              <w:bCs/>
            </w:rPr>
            <w:fldChar w:fldCharType="end"/>
          </w:r>
        </w:p>
      </w:sdtContent>
    </w:sdt>
    <w:p w14:paraId="03C1ED95" w14:textId="77777777" w:rsidR="00176F7D" w:rsidRPr="00576FFC" w:rsidRDefault="00176F7D" w:rsidP="00567AFB">
      <w:pPr>
        <w:spacing w:after="0" w:line="240" w:lineRule="auto"/>
        <w:jc w:val="both"/>
        <w:outlineLvl w:val="0"/>
        <w:rPr>
          <w:rFonts w:eastAsia="Times New Roman" w:cs="Times New Roman"/>
          <w:b/>
          <w:bCs/>
          <w:color w:val="000000"/>
          <w:kern w:val="2"/>
          <w:szCs w:val="24"/>
          <w:lang w:eastAsia="ro-RO"/>
        </w:rPr>
      </w:pPr>
      <w:bookmarkStart w:id="0" w:name="_Toc221628190"/>
      <w:r w:rsidRPr="00576FFC">
        <w:rPr>
          <w:rFonts w:eastAsia="Times New Roman" w:cs="Times New Roman"/>
          <w:b/>
          <w:bCs/>
          <w:color w:val="000000"/>
          <w:kern w:val="2"/>
          <w:szCs w:val="24"/>
          <w:lang w:eastAsia="ro-RO"/>
        </w:rPr>
        <w:lastRenderedPageBreak/>
        <w:t>LISTA ABREVIERILOR</w:t>
      </w:r>
      <w:bookmarkEnd w:id="0"/>
    </w:p>
    <w:p w14:paraId="41C42B9F" w14:textId="77777777" w:rsidR="00176F7D" w:rsidRPr="00576FFC" w:rsidRDefault="00176F7D" w:rsidP="00176F7D">
      <w:pPr>
        <w:spacing w:after="0" w:line="240" w:lineRule="auto"/>
        <w:jc w:val="both"/>
        <w:rPr>
          <w:rFonts w:eastAsia="Calibri" w:cs="Times New Roman"/>
          <w:szCs w:val="24"/>
          <w:lang w:eastAsia="zh-CN"/>
        </w:rPr>
      </w:pPr>
    </w:p>
    <w:p w14:paraId="1DCA38F9" w14:textId="77777777" w:rsidR="00176F7D" w:rsidRPr="00576FFC" w:rsidRDefault="00176F7D" w:rsidP="00176F7D">
      <w:pPr>
        <w:numPr>
          <w:ilvl w:val="0"/>
          <w:numId w:val="1"/>
        </w:numPr>
        <w:spacing w:after="0" w:line="240" w:lineRule="auto"/>
        <w:jc w:val="both"/>
        <w:rPr>
          <w:rFonts w:eastAsia="Calibri" w:cs="Times New Roman"/>
          <w:szCs w:val="24"/>
          <w:lang w:eastAsia="zh-CN"/>
        </w:rPr>
      </w:pPr>
      <w:r w:rsidRPr="00576FFC">
        <w:rPr>
          <w:rFonts w:eastAsia="Times New Roman" w:cs="Times New Roman"/>
          <w:b/>
          <w:bCs/>
          <w:szCs w:val="24"/>
          <w:lang w:eastAsia="ro-RO"/>
        </w:rPr>
        <w:t xml:space="preserve">EANM- </w:t>
      </w:r>
      <w:r w:rsidRPr="00576FFC">
        <w:rPr>
          <w:rFonts w:eastAsia="Times New Roman" w:cs="Times New Roman"/>
          <w:szCs w:val="24"/>
          <w:lang w:eastAsia="ro-RO"/>
        </w:rPr>
        <w:t>Asociația Europeană de Medicină Nucleară</w:t>
      </w:r>
    </w:p>
    <w:p w14:paraId="71F8637F" w14:textId="77777777" w:rsidR="00176F7D" w:rsidRPr="00576FFC" w:rsidRDefault="00176F7D" w:rsidP="00176F7D">
      <w:pPr>
        <w:numPr>
          <w:ilvl w:val="0"/>
          <w:numId w:val="1"/>
        </w:numPr>
        <w:spacing w:after="0" w:line="240" w:lineRule="auto"/>
        <w:jc w:val="both"/>
        <w:rPr>
          <w:rFonts w:eastAsia="Times New Roman" w:cs="Times New Roman"/>
          <w:szCs w:val="24"/>
          <w:lang w:eastAsia="ro-RO"/>
        </w:rPr>
      </w:pPr>
      <w:r w:rsidRPr="00576FFC">
        <w:rPr>
          <w:rFonts w:eastAsia="Times New Roman" w:cs="Times New Roman"/>
          <w:b/>
          <w:bCs/>
          <w:szCs w:val="24"/>
          <w:lang w:eastAsia="ro-RO"/>
        </w:rPr>
        <w:t xml:space="preserve">GBEF- </w:t>
      </w:r>
      <w:r w:rsidRPr="00576FFC">
        <w:rPr>
          <w:rFonts w:eastAsia="Times New Roman" w:cs="Times New Roman"/>
          <w:szCs w:val="24"/>
          <w:lang w:eastAsia="ro-RO"/>
        </w:rPr>
        <w:t>fracția de ejecție a veziculei biliare</w:t>
      </w:r>
    </w:p>
    <w:p w14:paraId="610E046F"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r w:rsidRPr="00576FFC">
        <w:rPr>
          <w:rFonts w:eastAsia="Calibri" w:cs="Times New Roman"/>
          <w:b/>
          <w:bCs/>
          <w:szCs w:val="24"/>
          <w:lang w:eastAsia="zh-CN"/>
        </w:rPr>
        <w:t xml:space="preserve">HIDA- </w:t>
      </w:r>
      <w:proofErr w:type="spellStart"/>
      <w:r w:rsidRPr="00576FFC">
        <w:rPr>
          <w:rFonts w:eastAsia="Calibri" w:cs="Times New Roman"/>
          <w:color w:val="221F1F"/>
          <w:szCs w:val="24"/>
          <w:lang w:eastAsia="zh-CN"/>
        </w:rPr>
        <w:t>acidiminodiacetichepatobiliar</w:t>
      </w:r>
      <w:proofErr w:type="spellEnd"/>
    </w:p>
    <w:p w14:paraId="71CCF58E" w14:textId="77777777" w:rsidR="00176F7D" w:rsidRPr="00576FFC" w:rsidRDefault="00176F7D" w:rsidP="00176F7D">
      <w:pPr>
        <w:numPr>
          <w:ilvl w:val="0"/>
          <w:numId w:val="1"/>
        </w:numPr>
        <w:spacing w:line="240" w:lineRule="auto"/>
        <w:contextualSpacing/>
        <w:jc w:val="both"/>
        <w:rPr>
          <w:rFonts w:cs="Times New Roman"/>
          <w:szCs w:val="24"/>
        </w:rPr>
      </w:pPr>
      <w:proofErr w:type="spellStart"/>
      <w:r w:rsidRPr="00576FFC">
        <w:rPr>
          <w:rFonts w:cs="Times New Roman"/>
          <w:b/>
          <w:bCs/>
          <w:szCs w:val="24"/>
        </w:rPr>
        <w:t>pHPT</w:t>
      </w:r>
      <w:proofErr w:type="spellEnd"/>
      <w:r w:rsidRPr="00576FFC">
        <w:rPr>
          <w:rFonts w:cs="Times New Roman"/>
          <w:b/>
          <w:bCs/>
          <w:szCs w:val="24"/>
        </w:rPr>
        <w:t xml:space="preserve">- </w:t>
      </w:r>
      <w:r w:rsidRPr="00576FFC">
        <w:rPr>
          <w:rFonts w:cs="Times New Roman"/>
          <w:szCs w:val="24"/>
        </w:rPr>
        <w:t>hiperparatiroidism primar</w:t>
      </w:r>
    </w:p>
    <w:p w14:paraId="5EF5439E" w14:textId="77777777" w:rsidR="00176F7D" w:rsidRPr="00576FFC" w:rsidRDefault="00176F7D" w:rsidP="00176F7D">
      <w:pPr>
        <w:numPr>
          <w:ilvl w:val="0"/>
          <w:numId w:val="1"/>
        </w:numPr>
        <w:spacing w:line="240" w:lineRule="auto"/>
        <w:contextualSpacing/>
        <w:jc w:val="both"/>
        <w:rPr>
          <w:rFonts w:cs="Times New Roman"/>
          <w:b/>
          <w:bCs/>
          <w:szCs w:val="24"/>
        </w:rPr>
      </w:pPr>
      <w:r w:rsidRPr="00576FFC">
        <w:rPr>
          <w:rFonts w:cs="Times New Roman"/>
          <w:b/>
          <w:bCs/>
          <w:szCs w:val="24"/>
        </w:rPr>
        <w:t>HPT-</w:t>
      </w:r>
      <w:r w:rsidRPr="00576FFC">
        <w:rPr>
          <w:rFonts w:cs="Times New Roman"/>
          <w:szCs w:val="24"/>
        </w:rPr>
        <w:t>hiperparatiroidism</w:t>
      </w:r>
    </w:p>
    <w:p w14:paraId="022FE822" w14:textId="77777777" w:rsidR="00176F7D" w:rsidRPr="00576FFC" w:rsidRDefault="00176F7D" w:rsidP="00176F7D">
      <w:pPr>
        <w:numPr>
          <w:ilvl w:val="0"/>
          <w:numId w:val="1"/>
        </w:numPr>
        <w:spacing w:line="240" w:lineRule="auto"/>
        <w:contextualSpacing/>
        <w:jc w:val="both"/>
        <w:rPr>
          <w:rFonts w:cs="Times New Roman"/>
          <w:b/>
          <w:bCs/>
          <w:szCs w:val="24"/>
        </w:rPr>
      </w:pPr>
      <w:proofErr w:type="spellStart"/>
      <w:r w:rsidRPr="00576FFC">
        <w:rPr>
          <w:rFonts w:cs="Times New Roman"/>
          <w:b/>
          <w:bCs/>
          <w:szCs w:val="24"/>
        </w:rPr>
        <w:t>sHPT</w:t>
      </w:r>
      <w:proofErr w:type="spellEnd"/>
      <w:r w:rsidRPr="00576FFC">
        <w:rPr>
          <w:rFonts w:cs="Times New Roman"/>
          <w:b/>
          <w:bCs/>
          <w:szCs w:val="24"/>
        </w:rPr>
        <w:t xml:space="preserve">- </w:t>
      </w:r>
      <w:r w:rsidRPr="00576FFC">
        <w:rPr>
          <w:rFonts w:cs="Times New Roman"/>
          <w:szCs w:val="24"/>
        </w:rPr>
        <w:t>hiperparatiroidism secundat</w:t>
      </w:r>
    </w:p>
    <w:p w14:paraId="02E90AC4" w14:textId="77777777" w:rsidR="00176F7D" w:rsidRPr="00576FFC" w:rsidRDefault="00176F7D" w:rsidP="00176F7D">
      <w:pPr>
        <w:numPr>
          <w:ilvl w:val="0"/>
          <w:numId w:val="1"/>
        </w:numPr>
        <w:spacing w:line="240" w:lineRule="auto"/>
        <w:contextualSpacing/>
        <w:jc w:val="both"/>
        <w:rPr>
          <w:rFonts w:cs="Times New Roman"/>
          <w:b/>
          <w:bCs/>
          <w:szCs w:val="24"/>
        </w:rPr>
      </w:pPr>
      <w:proofErr w:type="spellStart"/>
      <w:r w:rsidRPr="00576FFC">
        <w:rPr>
          <w:rFonts w:cs="Times New Roman"/>
          <w:b/>
          <w:bCs/>
          <w:szCs w:val="24"/>
        </w:rPr>
        <w:t>tHPT</w:t>
      </w:r>
      <w:proofErr w:type="spellEnd"/>
      <w:r w:rsidRPr="00576FFC">
        <w:rPr>
          <w:rFonts w:cs="Times New Roman"/>
          <w:b/>
          <w:bCs/>
          <w:szCs w:val="24"/>
        </w:rPr>
        <w:t xml:space="preserve">- </w:t>
      </w:r>
      <w:r w:rsidRPr="00576FFC">
        <w:rPr>
          <w:rFonts w:cs="Times New Roman"/>
          <w:szCs w:val="24"/>
        </w:rPr>
        <w:t>hiperparatiroidism terțiar</w:t>
      </w:r>
    </w:p>
    <w:p w14:paraId="414EAD57"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r w:rsidRPr="00576FFC">
        <w:rPr>
          <w:rFonts w:eastAsia="Calibri" w:cs="Times New Roman"/>
          <w:b/>
          <w:bCs/>
          <w:szCs w:val="24"/>
          <w:lang w:eastAsia="zh-CN"/>
        </w:rPr>
        <w:t xml:space="preserve">PRF- </w:t>
      </w:r>
      <w:r w:rsidRPr="00576FFC">
        <w:rPr>
          <w:rFonts w:eastAsia="Calibri" w:cs="Times New Roman"/>
          <w:szCs w:val="24"/>
          <w:lang w:eastAsia="zh-CN"/>
        </w:rPr>
        <w:t>Preparat radiofarmaceutic</w:t>
      </w:r>
    </w:p>
    <w:p w14:paraId="025CAC8F" w14:textId="77777777" w:rsidR="00176F7D" w:rsidRPr="00576FFC" w:rsidRDefault="00176F7D" w:rsidP="00176F7D">
      <w:pPr>
        <w:numPr>
          <w:ilvl w:val="0"/>
          <w:numId w:val="1"/>
        </w:numPr>
        <w:spacing w:line="240" w:lineRule="auto"/>
        <w:contextualSpacing/>
        <w:jc w:val="both"/>
        <w:rPr>
          <w:rFonts w:cs="Times New Roman"/>
          <w:szCs w:val="24"/>
        </w:rPr>
      </w:pPr>
      <w:r w:rsidRPr="00576FFC">
        <w:rPr>
          <w:rFonts w:cs="Times New Roman"/>
          <w:b/>
          <w:bCs/>
          <w:szCs w:val="24"/>
        </w:rPr>
        <w:t>PTH-</w:t>
      </w:r>
      <w:proofErr w:type="spellStart"/>
      <w:r w:rsidRPr="00576FFC">
        <w:rPr>
          <w:rFonts w:cs="Times New Roman"/>
          <w:szCs w:val="24"/>
        </w:rPr>
        <w:t>parathormon</w:t>
      </w:r>
      <w:proofErr w:type="spellEnd"/>
    </w:p>
    <w:p w14:paraId="3854A07F"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r w:rsidRPr="00576FFC">
        <w:rPr>
          <w:rFonts w:eastAsia="Times New Roman" w:cs="Times New Roman"/>
          <w:b/>
          <w:bCs/>
          <w:szCs w:val="24"/>
          <w:lang w:eastAsia="ro-RO"/>
        </w:rPr>
        <w:t>NMMI-</w:t>
      </w:r>
      <w:r w:rsidRPr="00576FFC">
        <w:rPr>
          <w:rFonts w:eastAsia="Times New Roman" w:cs="Times New Roman"/>
          <w:szCs w:val="24"/>
          <w:lang w:eastAsia="ro-RO"/>
        </w:rPr>
        <w:t xml:space="preserve"> Societatea de Medicină Nucleară și Imagistica Moleculară</w:t>
      </w:r>
    </w:p>
    <w:p w14:paraId="219E0AF9"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r w:rsidRPr="00576FFC">
        <w:rPr>
          <w:rFonts w:eastAsia="Times New Roman" w:cs="Times New Roman"/>
          <w:b/>
          <w:bCs/>
          <w:szCs w:val="24"/>
          <w:lang w:eastAsia="ro-RO"/>
        </w:rPr>
        <w:t xml:space="preserve">SRNMMI- </w:t>
      </w:r>
      <w:r w:rsidRPr="00576FFC">
        <w:rPr>
          <w:rFonts w:eastAsia="Times New Roman" w:cs="Times New Roman"/>
          <w:szCs w:val="24"/>
          <w:lang w:eastAsia="ro-RO"/>
        </w:rPr>
        <w:t>Societatea Română de Medicină Nucleară și Imagistica Moleculară</w:t>
      </w:r>
    </w:p>
    <w:p w14:paraId="4717ACFA"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r w:rsidRPr="00576FFC">
        <w:rPr>
          <w:rFonts w:eastAsia="Calibri" w:cs="Times New Roman"/>
          <w:b/>
          <w:bCs/>
          <w:szCs w:val="24"/>
          <w:lang w:eastAsia="zh-CN"/>
        </w:rPr>
        <w:t xml:space="preserve">SOD- </w:t>
      </w:r>
      <w:r w:rsidRPr="00576FFC">
        <w:rPr>
          <w:rFonts w:eastAsia="Calibri" w:cs="Times New Roman"/>
          <w:szCs w:val="24"/>
          <w:lang w:eastAsia="zh-CN"/>
        </w:rPr>
        <w:t xml:space="preserve">disfuncția sfincterului </w:t>
      </w:r>
      <w:proofErr w:type="spellStart"/>
      <w:r w:rsidRPr="00576FFC">
        <w:rPr>
          <w:rFonts w:eastAsia="Calibri" w:cs="Times New Roman"/>
          <w:szCs w:val="24"/>
          <w:lang w:eastAsia="zh-CN"/>
        </w:rPr>
        <w:t>Oddi</w:t>
      </w:r>
      <w:proofErr w:type="spellEnd"/>
    </w:p>
    <w:p w14:paraId="7253C756" w14:textId="77777777" w:rsidR="00176F7D" w:rsidRPr="00576FFC" w:rsidRDefault="00176F7D" w:rsidP="00176F7D">
      <w:pPr>
        <w:numPr>
          <w:ilvl w:val="0"/>
          <w:numId w:val="1"/>
        </w:numPr>
        <w:spacing w:line="240" w:lineRule="auto"/>
        <w:contextualSpacing/>
        <w:jc w:val="both"/>
        <w:rPr>
          <w:rFonts w:cs="Times New Roman"/>
          <w:b/>
          <w:bCs/>
          <w:szCs w:val="24"/>
        </w:rPr>
      </w:pPr>
      <w:r w:rsidRPr="00576FFC">
        <w:rPr>
          <w:rFonts w:cs="Times New Roman"/>
          <w:b/>
          <w:bCs/>
          <w:szCs w:val="24"/>
        </w:rPr>
        <w:t xml:space="preserve">SUV- </w:t>
      </w:r>
      <w:r w:rsidRPr="00576FFC">
        <w:rPr>
          <w:rFonts w:cs="Times New Roman"/>
          <w:szCs w:val="24"/>
        </w:rPr>
        <w:t xml:space="preserve">Standard </w:t>
      </w:r>
      <w:proofErr w:type="spellStart"/>
      <w:r w:rsidRPr="00576FFC">
        <w:rPr>
          <w:rFonts w:cs="Times New Roman"/>
          <w:szCs w:val="24"/>
        </w:rPr>
        <w:t>Uptake</w:t>
      </w:r>
      <w:proofErr w:type="spellEnd"/>
      <w:r w:rsidRPr="00576FFC">
        <w:rPr>
          <w:rFonts w:cs="Times New Roman"/>
          <w:szCs w:val="24"/>
        </w:rPr>
        <w:t xml:space="preserve"> </w:t>
      </w:r>
      <w:proofErr w:type="spellStart"/>
      <w:r w:rsidRPr="00576FFC">
        <w:rPr>
          <w:rFonts w:cs="Times New Roman"/>
          <w:szCs w:val="24"/>
        </w:rPr>
        <w:t>Value</w:t>
      </w:r>
      <w:proofErr w:type="spellEnd"/>
    </w:p>
    <w:p w14:paraId="13132A40"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r w:rsidRPr="00576FFC">
        <w:rPr>
          <w:rFonts w:eastAsia="Calibri" w:cs="Times New Roman"/>
          <w:b/>
          <w:bCs/>
          <w:szCs w:val="24"/>
          <w:lang w:eastAsia="zh-CN"/>
        </w:rPr>
        <w:t xml:space="preserve">ZC – </w:t>
      </w:r>
      <w:r w:rsidRPr="00576FFC">
        <w:rPr>
          <w:rFonts w:eastAsia="Calibri" w:cs="Times New Roman"/>
          <w:szCs w:val="24"/>
          <w:lang w:eastAsia="zh-CN"/>
        </w:rPr>
        <w:t>zonă controlată</w:t>
      </w:r>
    </w:p>
    <w:p w14:paraId="6148A467"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r w:rsidRPr="00576FFC">
        <w:rPr>
          <w:rFonts w:eastAsia="Calibri" w:cs="Times New Roman"/>
          <w:b/>
          <w:bCs/>
          <w:szCs w:val="24"/>
          <w:lang w:eastAsia="zh-CN"/>
        </w:rPr>
        <w:t xml:space="preserve">ZS – </w:t>
      </w:r>
      <w:r w:rsidRPr="00576FFC">
        <w:rPr>
          <w:rFonts w:eastAsia="Calibri" w:cs="Times New Roman"/>
          <w:szCs w:val="24"/>
          <w:lang w:eastAsia="zh-CN"/>
        </w:rPr>
        <w:t>zonă supravegheată</w:t>
      </w:r>
    </w:p>
    <w:p w14:paraId="3AD7E460"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r w:rsidRPr="00576FFC">
        <w:rPr>
          <w:rFonts w:eastAsia="Calibri" w:cs="Times New Roman"/>
          <w:b/>
          <w:bCs/>
          <w:szCs w:val="24"/>
          <w:lang w:eastAsia="zh-CN"/>
        </w:rPr>
        <w:t xml:space="preserve">Ax – </w:t>
      </w:r>
      <w:r w:rsidRPr="00576FFC">
        <w:rPr>
          <w:rFonts w:eastAsia="Calibri" w:cs="Times New Roman"/>
          <w:szCs w:val="24"/>
          <w:lang w:eastAsia="zh-CN"/>
        </w:rPr>
        <w:t>Axial</w:t>
      </w:r>
    </w:p>
    <w:p w14:paraId="0761125E"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proofErr w:type="spellStart"/>
      <w:r w:rsidRPr="00576FFC">
        <w:rPr>
          <w:rFonts w:eastAsia="Calibri" w:cs="Times New Roman"/>
          <w:b/>
          <w:bCs/>
          <w:szCs w:val="24"/>
          <w:lang w:eastAsia="zh-CN"/>
        </w:rPr>
        <w:t>Sag</w:t>
      </w:r>
      <w:proofErr w:type="spellEnd"/>
      <w:r w:rsidRPr="00576FFC">
        <w:rPr>
          <w:rFonts w:eastAsia="Calibri" w:cs="Times New Roman"/>
          <w:b/>
          <w:bCs/>
          <w:szCs w:val="24"/>
          <w:lang w:eastAsia="zh-CN"/>
        </w:rPr>
        <w:t xml:space="preserve"> -</w:t>
      </w:r>
      <w:r w:rsidRPr="00576FFC">
        <w:rPr>
          <w:rFonts w:eastAsia="Calibri" w:cs="Times New Roman"/>
          <w:szCs w:val="24"/>
          <w:lang w:eastAsia="zh-CN"/>
        </w:rPr>
        <w:t>Sagital</w:t>
      </w:r>
    </w:p>
    <w:p w14:paraId="320A4B4F" w14:textId="77777777" w:rsidR="00176F7D" w:rsidRPr="00576FFC" w:rsidRDefault="00176F7D" w:rsidP="00176F7D">
      <w:pPr>
        <w:numPr>
          <w:ilvl w:val="0"/>
          <w:numId w:val="1"/>
        </w:numPr>
        <w:spacing w:after="0" w:line="240" w:lineRule="auto"/>
        <w:jc w:val="both"/>
        <w:rPr>
          <w:rFonts w:eastAsia="Calibri" w:cs="Times New Roman"/>
          <w:b/>
          <w:bCs/>
          <w:szCs w:val="24"/>
          <w:lang w:eastAsia="zh-CN"/>
        </w:rPr>
      </w:pPr>
      <w:r w:rsidRPr="00576FFC">
        <w:rPr>
          <w:rFonts w:eastAsia="Calibri" w:cs="Times New Roman"/>
          <w:b/>
          <w:bCs/>
          <w:szCs w:val="24"/>
          <w:lang w:eastAsia="zh-CN"/>
        </w:rPr>
        <w:t xml:space="preserve">Cor - </w:t>
      </w:r>
      <w:r w:rsidRPr="00576FFC">
        <w:rPr>
          <w:rFonts w:eastAsia="Calibri" w:cs="Times New Roman"/>
          <w:szCs w:val="24"/>
          <w:lang w:eastAsia="zh-CN"/>
        </w:rPr>
        <w:t>Coronal</w:t>
      </w:r>
    </w:p>
    <w:p w14:paraId="4FF7E127" w14:textId="77777777" w:rsidR="00176F7D" w:rsidRPr="00576FFC" w:rsidRDefault="00176F7D" w:rsidP="00176F7D">
      <w:pPr>
        <w:numPr>
          <w:ilvl w:val="0"/>
          <w:numId w:val="1"/>
        </w:numPr>
        <w:spacing w:after="0" w:line="240" w:lineRule="auto"/>
        <w:jc w:val="both"/>
        <w:rPr>
          <w:rFonts w:eastAsia="Calibri" w:cs="Times New Roman"/>
          <w:szCs w:val="24"/>
          <w:lang w:eastAsia="zh-CN"/>
        </w:rPr>
      </w:pPr>
      <w:r w:rsidRPr="00576FFC">
        <w:rPr>
          <w:rFonts w:eastAsia="Calibri" w:cs="Times New Roman"/>
          <w:b/>
          <w:bCs/>
          <w:szCs w:val="24"/>
          <w:lang w:eastAsia="zh-CN"/>
        </w:rPr>
        <w:t xml:space="preserve">2D – </w:t>
      </w:r>
      <w:proofErr w:type="spellStart"/>
      <w:r w:rsidRPr="00576FFC">
        <w:rPr>
          <w:rFonts w:eastAsia="Calibri" w:cs="Times New Roman"/>
          <w:szCs w:val="24"/>
          <w:lang w:eastAsia="zh-CN"/>
        </w:rPr>
        <w:t>Two</w:t>
      </w:r>
      <w:proofErr w:type="spellEnd"/>
      <w:r w:rsidRPr="00576FFC">
        <w:rPr>
          <w:rFonts w:eastAsia="Calibri" w:cs="Times New Roman"/>
          <w:szCs w:val="24"/>
          <w:lang w:eastAsia="zh-CN"/>
        </w:rPr>
        <w:t>-Dimensional (Imagistică bidimensională)</w:t>
      </w:r>
    </w:p>
    <w:p w14:paraId="73856BA2" w14:textId="77777777" w:rsidR="00176F7D" w:rsidRPr="00576FFC" w:rsidRDefault="00176F7D" w:rsidP="00176F7D">
      <w:pPr>
        <w:numPr>
          <w:ilvl w:val="0"/>
          <w:numId w:val="1"/>
        </w:numPr>
        <w:spacing w:after="0" w:line="240" w:lineRule="auto"/>
        <w:jc w:val="both"/>
        <w:rPr>
          <w:rFonts w:eastAsia="Calibri" w:cs="Times New Roman"/>
          <w:szCs w:val="24"/>
          <w:lang w:eastAsia="zh-CN"/>
        </w:rPr>
      </w:pPr>
      <w:r w:rsidRPr="00576FFC">
        <w:rPr>
          <w:rFonts w:eastAsia="Calibri" w:cs="Times New Roman"/>
          <w:b/>
          <w:bCs/>
          <w:szCs w:val="24"/>
          <w:lang w:eastAsia="zh-CN"/>
        </w:rPr>
        <w:t xml:space="preserve">3D – </w:t>
      </w:r>
      <w:proofErr w:type="spellStart"/>
      <w:r w:rsidRPr="00576FFC">
        <w:rPr>
          <w:rFonts w:eastAsia="Calibri" w:cs="Times New Roman"/>
          <w:szCs w:val="24"/>
          <w:lang w:eastAsia="zh-CN"/>
        </w:rPr>
        <w:t>Three</w:t>
      </w:r>
      <w:proofErr w:type="spellEnd"/>
      <w:r w:rsidRPr="00576FFC">
        <w:rPr>
          <w:rFonts w:eastAsia="Calibri" w:cs="Times New Roman"/>
          <w:szCs w:val="24"/>
          <w:lang w:eastAsia="zh-CN"/>
        </w:rPr>
        <w:t>-Dimensional (Imagistică tridimensională)</w:t>
      </w:r>
    </w:p>
    <w:p w14:paraId="607F1737" w14:textId="77777777" w:rsidR="00176F7D" w:rsidRPr="00576FFC" w:rsidRDefault="00176F7D" w:rsidP="00176F7D">
      <w:pPr>
        <w:numPr>
          <w:ilvl w:val="0"/>
          <w:numId w:val="1"/>
        </w:numPr>
        <w:spacing w:after="0" w:line="240" w:lineRule="auto"/>
        <w:jc w:val="both"/>
        <w:rPr>
          <w:rFonts w:eastAsia="Calibri" w:cs="Times New Roman"/>
          <w:szCs w:val="24"/>
          <w:lang w:eastAsia="zh-CN"/>
        </w:rPr>
      </w:pPr>
      <w:r w:rsidRPr="00576FFC">
        <w:rPr>
          <w:rFonts w:eastAsia="Times New Roman" w:cs="Times New Roman"/>
          <w:b/>
          <w:bCs/>
          <w:szCs w:val="24"/>
          <w:lang w:eastAsia="ro-RO"/>
        </w:rPr>
        <w:t xml:space="preserve">EANM: </w:t>
      </w:r>
      <w:r w:rsidRPr="00576FFC">
        <w:rPr>
          <w:rFonts w:eastAsia="Times New Roman" w:cs="Times New Roman"/>
          <w:szCs w:val="24"/>
          <w:lang w:eastAsia="ro-RO"/>
        </w:rPr>
        <w:t>Asociația Europeană de Medicină Nucleară</w:t>
      </w:r>
    </w:p>
    <w:p w14:paraId="06AA9271" w14:textId="77777777" w:rsidR="00176F7D" w:rsidRPr="00576FFC" w:rsidRDefault="00176F7D" w:rsidP="00176F7D">
      <w:pPr>
        <w:numPr>
          <w:ilvl w:val="0"/>
          <w:numId w:val="1"/>
        </w:numPr>
        <w:spacing w:after="0" w:line="240" w:lineRule="auto"/>
        <w:jc w:val="both"/>
        <w:rPr>
          <w:rFonts w:eastAsia="Calibri" w:cs="Times New Roman"/>
          <w:szCs w:val="24"/>
          <w:lang w:eastAsia="zh-CN"/>
        </w:rPr>
      </w:pPr>
      <w:r w:rsidRPr="00576FFC">
        <w:rPr>
          <w:rFonts w:eastAsia="Calibri" w:cs="Times New Roman"/>
          <w:b/>
          <w:bCs/>
          <w:szCs w:val="24"/>
          <w:lang w:eastAsia="zh-CN"/>
        </w:rPr>
        <w:t>PET</w:t>
      </w:r>
      <w:r w:rsidRPr="00576FFC">
        <w:rPr>
          <w:rFonts w:eastAsia="Calibri" w:cs="Times New Roman"/>
          <w:szCs w:val="24"/>
          <w:lang w:eastAsia="zh-CN"/>
        </w:rPr>
        <w:t xml:space="preserve"> – </w:t>
      </w:r>
      <w:proofErr w:type="spellStart"/>
      <w:r w:rsidRPr="00576FFC">
        <w:rPr>
          <w:rFonts w:eastAsia="Calibri" w:cs="Times New Roman"/>
          <w:szCs w:val="24"/>
          <w:lang w:eastAsia="zh-CN"/>
        </w:rPr>
        <w:t>Positron</w:t>
      </w:r>
      <w:proofErr w:type="spellEnd"/>
      <w:r w:rsidRPr="00576FFC">
        <w:rPr>
          <w:rFonts w:eastAsia="Calibri" w:cs="Times New Roman"/>
          <w:szCs w:val="24"/>
          <w:lang w:eastAsia="zh-CN"/>
        </w:rPr>
        <w:t xml:space="preserve"> </w:t>
      </w:r>
      <w:proofErr w:type="spellStart"/>
      <w:r w:rsidRPr="00576FFC">
        <w:rPr>
          <w:rFonts w:eastAsia="Calibri" w:cs="Times New Roman"/>
          <w:szCs w:val="24"/>
          <w:lang w:eastAsia="zh-CN"/>
        </w:rPr>
        <w:t>Emission</w:t>
      </w:r>
      <w:proofErr w:type="spellEnd"/>
      <w:r w:rsidRPr="00576FFC">
        <w:rPr>
          <w:rFonts w:eastAsia="Calibri" w:cs="Times New Roman"/>
          <w:szCs w:val="24"/>
          <w:lang w:eastAsia="zh-CN"/>
        </w:rPr>
        <w:t xml:space="preserve"> </w:t>
      </w:r>
      <w:proofErr w:type="spellStart"/>
      <w:r w:rsidRPr="00576FFC">
        <w:rPr>
          <w:rFonts w:eastAsia="Calibri" w:cs="Times New Roman"/>
          <w:szCs w:val="24"/>
          <w:lang w:eastAsia="zh-CN"/>
        </w:rPr>
        <w:t>Tomography</w:t>
      </w:r>
      <w:proofErr w:type="spellEnd"/>
      <w:r w:rsidRPr="00576FFC">
        <w:rPr>
          <w:rFonts w:eastAsia="Calibri" w:cs="Times New Roman"/>
          <w:szCs w:val="24"/>
          <w:lang w:eastAsia="zh-CN"/>
        </w:rPr>
        <w:t>)</w:t>
      </w:r>
    </w:p>
    <w:p w14:paraId="58C0BD62" w14:textId="77777777" w:rsidR="00176F7D" w:rsidRPr="00576FFC" w:rsidRDefault="00176F7D" w:rsidP="00176F7D">
      <w:pPr>
        <w:numPr>
          <w:ilvl w:val="0"/>
          <w:numId w:val="1"/>
        </w:numPr>
        <w:spacing w:after="0" w:line="240" w:lineRule="auto"/>
        <w:jc w:val="both"/>
        <w:rPr>
          <w:rFonts w:eastAsia="Calibri" w:cs="Times New Roman"/>
          <w:szCs w:val="24"/>
          <w:lang w:eastAsia="zh-CN"/>
        </w:rPr>
      </w:pPr>
      <w:r w:rsidRPr="00576FFC">
        <w:rPr>
          <w:rFonts w:eastAsia="Times New Roman" w:cs="Times New Roman"/>
          <w:b/>
          <w:bCs/>
          <w:szCs w:val="24"/>
          <w:lang w:eastAsia="ro-RO"/>
        </w:rPr>
        <w:t>SPECT-</w:t>
      </w:r>
      <w:r w:rsidRPr="00576FFC">
        <w:rPr>
          <w:rFonts w:eastAsia="Calibri" w:cs="Times New Roman"/>
          <w:szCs w:val="24"/>
          <w:lang w:eastAsia="zh-CN"/>
        </w:rPr>
        <w:t xml:space="preserve"> Single </w:t>
      </w:r>
      <w:proofErr w:type="spellStart"/>
      <w:r w:rsidRPr="00576FFC">
        <w:rPr>
          <w:rFonts w:eastAsia="Calibri" w:cs="Times New Roman"/>
          <w:szCs w:val="24"/>
          <w:lang w:eastAsia="zh-CN"/>
        </w:rPr>
        <w:t>Photon</w:t>
      </w:r>
      <w:proofErr w:type="spellEnd"/>
      <w:r w:rsidRPr="00576FFC">
        <w:rPr>
          <w:rFonts w:eastAsia="Calibri" w:cs="Times New Roman"/>
          <w:szCs w:val="24"/>
          <w:lang w:eastAsia="zh-CN"/>
        </w:rPr>
        <w:t xml:space="preserve"> </w:t>
      </w:r>
      <w:proofErr w:type="spellStart"/>
      <w:r w:rsidRPr="00576FFC">
        <w:rPr>
          <w:rFonts w:eastAsia="Calibri" w:cs="Times New Roman"/>
          <w:szCs w:val="24"/>
          <w:lang w:eastAsia="zh-CN"/>
        </w:rPr>
        <w:t>Emission</w:t>
      </w:r>
      <w:proofErr w:type="spellEnd"/>
      <w:r w:rsidRPr="00576FFC">
        <w:rPr>
          <w:rFonts w:eastAsia="Calibri" w:cs="Times New Roman"/>
          <w:szCs w:val="24"/>
          <w:lang w:eastAsia="zh-CN"/>
        </w:rPr>
        <w:t xml:space="preserve"> Computer </w:t>
      </w:r>
      <w:proofErr w:type="spellStart"/>
      <w:r w:rsidRPr="00576FFC">
        <w:rPr>
          <w:rFonts w:eastAsia="Calibri" w:cs="Times New Roman"/>
          <w:szCs w:val="24"/>
          <w:lang w:eastAsia="zh-CN"/>
        </w:rPr>
        <w:t>Tomography</w:t>
      </w:r>
      <w:proofErr w:type="spellEnd"/>
    </w:p>
    <w:p w14:paraId="752E4B9D" w14:textId="77777777" w:rsidR="00176F7D" w:rsidRPr="00576FFC" w:rsidRDefault="00176F7D" w:rsidP="00176F7D">
      <w:pPr>
        <w:numPr>
          <w:ilvl w:val="0"/>
          <w:numId w:val="1"/>
        </w:numPr>
        <w:spacing w:after="0" w:line="240" w:lineRule="auto"/>
        <w:jc w:val="both"/>
        <w:rPr>
          <w:rFonts w:eastAsia="Calibri" w:cs="Times New Roman"/>
          <w:szCs w:val="24"/>
          <w:lang w:eastAsia="zh-CN"/>
        </w:rPr>
      </w:pPr>
      <w:r w:rsidRPr="00576FFC">
        <w:rPr>
          <w:rFonts w:eastAsia="Calibri" w:cs="Times New Roman"/>
          <w:b/>
          <w:bCs/>
          <w:szCs w:val="24"/>
          <w:lang w:eastAsia="zh-CN"/>
        </w:rPr>
        <w:t>SLN:</w:t>
      </w:r>
      <w:r w:rsidRPr="00576FFC">
        <w:rPr>
          <w:rFonts w:eastAsia="Calibri" w:cs="Times New Roman"/>
          <w:szCs w:val="24"/>
          <w:lang w:eastAsia="zh-CN"/>
        </w:rPr>
        <w:t xml:space="preserve"> Ganglion Limfatic Santinelă</w:t>
      </w:r>
    </w:p>
    <w:p w14:paraId="0C17BF46" w14:textId="77777777" w:rsidR="00176F7D" w:rsidRPr="00576FFC" w:rsidRDefault="00176F7D" w:rsidP="00A93798">
      <w:pPr>
        <w:numPr>
          <w:ilvl w:val="0"/>
          <w:numId w:val="1"/>
        </w:numPr>
        <w:spacing w:after="0" w:line="240" w:lineRule="auto"/>
        <w:jc w:val="both"/>
        <w:rPr>
          <w:rFonts w:eastAsia="Calibri" w:cs="Times New Roman"/>
          <w:szCs w:val="24"/>
          <w:lang w:eastAsia="zh-CN"/>
        </w:rPr>
      </w:pPr>
      <w:r w:rsidRPr="00576FFC">
        <w:rPr>
          <w:rFonts w:eastAsia="Calibri" w:cs="Times New Roman"/>
          <w:b/>
          <w:bCs/>
          <w:szCs w:val="24"/>
          <w:lang w:eastAsia="zh-CN"/>
        </w:rPr>
        <w:t>SLMB:</w:t>
      </w:r>
      <w:r w:rsidRPr="00576FFC">
        <w:rPr>
          <w:rFonts w:eastAsia="Calibri" w:cs="Times New Roman"/>
          <w:szCs w:val="24"/>
          <w:lang w:eastAsia="zh-CN"/>
        </w:rPr>
        <w:t xml:space="preserve"> Ganglion Limfatic Santinelă Cancer Mamar (</w:t>
      </w:r>
      <w:proofErr w:type="spellStart"/>
      <w:r w:rsidRPr="00576FFC">
        <w:rPr>
          <w:rFonts w:eastAsia="Calibri" w:cs="Times New Roman"/>
          <w:szCs w:val="24"/>
          <w:lang w:eastAsia="zh-CN"/>
        </w:rPr>
        <w:t>sentinel</w:t>
      </w:r>
      <w:proofErr w:type="spellEnd"/>
      <w:r w:rsidRPr="00576FFC">
        <w:rPr>
          <w:rFonts w:eastAsia="Calibri" w:cs="Times New Roman"/>
          <w:szCs w:val="24"/>
          <w:lang w:eastAsia="zh-CN"/>
        </w:rPr>
        <w:t xml:space="preserve"> </w:t>
      </w:r>
      <w:proofErr w:type="spellStart"/>
      <w:r w:rsidRPr="00576FFC">
        <w:rPr>
          <w:rFonts w:eastAsia="Calibri" w:cs="Times New Roman"/>
          <w:szCs w:val="24"/>
          <w:lang w:eastAsia="zh-CN"/>
        </w:rPr>
        <w:t>lymph</w:t>
      </w:r>
      <w:proofErr w:type="spellEnd"/>
      <w:r w:rsidRPr="00576FFC">
        <w:rPr>
          <w:rFonts w:eastAsia="Calibri" w:cs="Times New Roman"/>
          <w:szCs w:val="24"/>
          <w:lang w:eastAsia="zh-CN"/>
        </w:rPr>
        <w:t xml:space="preserve"> </w:t>
      </w:r>
      <w:proofErr w:type="spellStart"/>
      <w:r w:rsidRPr="00576FFC">
        <w:rPr>
          <w:rFonts w:eastAsia="Calibri" w:cs="Times New Roman"/>
          <w:szCs w:val="24"/>
          <w:lang w:eastAsia="zh-CN"/>
        </w:rPr>
        <w:t>node</w:t>
      </w:r>
      <w:proofErr w:type="spellEnd"/>
      <w:r w:rsidRPr="00576FFC">
        <w:rPr>
          <w:rFonts w:eastAsia="Calibri" w:cs="Times New Roman"/>
          <w:szCs w:val="24"/>
          <w:lang w:eastAsia="zh-CN"/>
        </w:rPr>
        <w:t xml:space="preserve"> in </w:t>
      </w:r>
      <w:proofErr w:type="spellStart"/>
      <w:r w:rsidRPr="00576FFC">
        <w:rPr>
          <w:rFonts w:eastAsia="Calibri" w:cs="Times New Roman"/>
          <w:szCs w:val="24"/>
          <w:lang w:eastAsia="zh-CN"/>
        </w:rPr>
        <w:t>breast</w:t>
      </w:r>
      <w:proofErr w:type="spellEnd"/>
      <w:r w:rsidRPr="00576FFC">
        <w:rPr>
          <w:rFonts w:eastAsia="Calibri" w:cs="Times New Roman"/>
          <w:szCs w:val="24"/>
          <w:lang w:eastAsia="zh-CN"/>
        </w:rPr>
        <w:t xml:space="preserve"> cancer)</w:t>
      </w:r>
    </w:p>
    <w:p w14:paraId="06119003" w14:textId="77777777" w:rsidR="00176F7D" w:rsidRPr="00576FFC" w:rsidRDefault="00176F7D" w:rsidP="00A93798">
      <w:pPr>
        <w:numPr>
          <w:ilvl w:val="0"/>
          <w:numId w:val="1"/>
        </w:numPr>
        <w:spacing w:after="0" w:line="240" w:lineRule="auto"/>
        <w:jc w:val="both"/>
        <w:rPr>
          <w:rFonts w:eastAsia="Calibri" w:cs="Times New Roman"/>
          <w:szCs w:val="24"/>
          <w:lang w:eastAsia="zh-CN"/>
        </w:rPr>
      </w:pPr>
      <w:r w:rsidRPr="00576FFC">
        <w:rPr>
          <w:rFonts w:eastAsia="Calibri" w:cs="Times New Roman"/>
          <w:b/>
          <w:bCs/>
          <w:szCs w:val="24"/>
          <w:lang w:eastAsia="zh-CN"/>
        </w:rPr>
        <w:t xml:space="preserve">SLMM: </w:t>
      </w:r>
      <w:r w:rsidRPr="00576FFC">
        <w:rPr>
          <w:rFonts w:eastAsia="Calibri" w:cs="Times New Roman"/>
          <w:szCs w:val="24"/>
          <w:lang w:eastAsia="zh-CN"/>
        </w:rPr>
        <w:t>Ganglion Limfatic Santinelă Melanom (</w:t>
      </w:r>
      <w:proofErr w:type="spellStart"/>
      <w:r w:rsidRPr="00576FFC">
        <w:rPr>
          <w:rFonts w:eastAsia="Calibri" w:cs="Times New Roman"/>
          <w:szCs w:val="24"/>
          <w:lang w:eastAsia="zh-CN"/>
        </w:rPr>
        <w:t>sentinel</w:t>
      </w:r>
      <w:proofErr w:type="spellEnd"/>
      <w:r w:rsidRPr="00576FFC">
        <w:rPr>
          <w:rFonts w:eastAsia="Calibri" w:cs="Times New Roman"/>
          <w:szCs w:val="24"/>
          <w:lang w:eastAsia="zh-CN"/>
        </w:rPr>
        <w:t xml:space="preserve"> </w:t>
      </w:r>
      <w:proofErr w:type="spellStart"/>
      <w:r w:rsidRPr="00576FFC">
        <w:rPr>
          <w:rFonts w:eastAsia="Calibri" w:cs="Times New Roman"/>
          <w:szCs w:val="24"/>
          <w:lang w:eastAsia="zh-CN"/>
        </w:rPr>
        <w:t>lymph</w:t>
      </w:r>
      <w:proofErr w:type="spellEnd"/>
      <w:r w:rsidRPr="00576FFC">
        <w:rPr>
          <w:rFonts w:eastAsia="Calibri" w:cs="Times New Roman"/>
          <w:szCs w:val="24"/>
          <w:lang w:eastAsia="zh-CN"/>
        </w:rPr>
        <w:t xml:space="preserve"> </w:t>
      </w:r>
      <w:proofErr w:type="spellStart"/>
      <w:r w:rsidRPr="00576FFC">
        <w:rPr>
          <w:rFonts w:eastAsia="Calibri" w:cs="Times New Roman"/>
          <w:szCs w:val="24"/>
          <w:lang w:eastAsia="zh-CN"/>
        </w:rPr>
        <w:t>node</w:t>
      </w:r>
      <w:proofErr w:type="spellEnd"/>
      <w:r w:rsidRPr="00576FFC">
        <w:rPr>
          <w:rFonts w:eastAsia="Calibri" w:cs="Times New Roman"/>
          <w:szCs w:val="24"/>
          <w:lang w:eastAsia="zh-CN"/>
        </w:rPr>
        <w:t xml:space="preserve"> in </w:t>
      </w:r>
      <w:proofErr w:type="spellStart"/>
      <w:r w:rsidRPr="00576FFC">
        <w:rPr>
          <w:rFonts w:eastAsia="Calibri" w:cs="Times New Roman"/>
          <w:szCs w:val="24"/>
          <w:lang w:eastAsia="zh-CN"/>
        </w:rPr>
        <w:t>melanoma</w:t>
      </w:r>
      <w:proofErr w:type="spellEnd"/>
      <w:r w:rsidRPr="00576FFC">
        <w:rPr>
          <w:rFonts w:eastAsia="Calibri" w:cs="Times New Roman"/>
          <w:szCs w:val="24"/>
          <w:lang w:eastAsia="zh-CN"/>
        </w:rPr>
        <w:t>)</w:t>
      </w:r>
    </w:p>
    <w:p w14:paraId="6ACE83AD" w14:textId="77777777" w:rsidR="00547963" w:rsidRDefault="00547963" w:rsidP="00A93798">
      <w:pPr>
        <w:spacing w:after="0" w:line="240" w:lineRule="auto"/>
        <w:jc w:val="both"/>
        <w:rPr>
          <w:rFonts w:cs="Times New Roman"/>
          <w:b/>
          <w:bCs/>
          <w:szCs w:val="28"/>
          <w:lang w:val="en-GB"/>
        </w:rPr>
      </w:pPr>
    </w:p>
    <w:p w14:paraId="0F9E73B8" w14:textId="1B04D4B4" w:rsidR="006C7B82" w:rsidRPr="00BB2B3F" w:rsidRDefault="00BB2B3F" w:rsidP="00BB2B3F">
      <w:pPr>
        <w:spacing w:after="0" w:line="240" w:lineRule="auto"/>
        <w:jc w:val="both"/>
        <w:outlineLvl w:val="1"/>
        <w:rPr>
          <w:rFonts w:eastAsia="Times New Roman" w:cs="Times New Roman"/>
          <w:b/>
          <w:bCs/>
          <w:color w:val="000000"/>
          <w:szCs w:val="24"/>
          <w:lang w:eastAsia="ro-RO"/>
        </w:rPr>
      </w:pPr>
      <w:bookmarkStart w:id="1" w:name="_Toc221628191"/>
      <w:r>
        <w:rPr>
          <w:rFonts w:eastAsia="Times New Roman" w:cs="Times New Roman"/>
          <w:b/>
          <w:bCs/>
          <w:color w:val="000000"/>
          <w:szCs w:val="24"/>
          <w:lang w:eastAsia="ro-RO"/>
        </w:rPr>
        <w:t>SUMARUL RECOMANDĂRILOR</w:t>
      </w:r>
      <w:bookmarkEnd w:id="1"/>
    </w:p>
    <w:p w14:paraId="4CCA14A9" w14:textId="77777777" w:rsidR="00437539" w:rsidRPr="006F54EF" w:rsidRDefault="00437539" w:rsidP="00A93798">
      <w:pPr>
        <w:jc w:val="both"/>
      </w:pPr>
      <w:bookmarkStart w:id="2" w:name="_Toc208580833"/>
      <w:r w:rsidRPr="006F54EF">
        <w:t>Investigațiile de medicină nucleară se efectuează în mod standardizat pentru toate tipurile de examinări, pentru a asigura rezultate comparabile și reproductibile între instituții și examinatori.</w:t>
      </w:r>
    </w:p>
    <w:p w14:paraId="7F8787C9" w14:textId="77777777" w:rsidR="00437539" w:rsidRPr="006F54EF" w:rsidRDefault="00437539" w:rsidP="00A93798">
      <w:pPr>
        <w:jc w:val="both"/>
      </w:pPr>
      <w:r w:rsidRPr="006F54EF">
        <w:t>Înaintea efectuării investigației, personalul verifică riguros existența contraindicațiilor absolute sau relative (sarcină, alăptare, alergii, insuficiență renală severă) și obține consimțământul informat al pacientului.</w:t>
      </w:r>
    </w:p>
    <w:p w14:paraId="0D71158C" w14:textId="77777777" w:rsidR="00437539" w:rsidRPr="006F54EF" w:rsidRDefault="00437539" w:rsidP="00A93798">
      <w:pPr>
        <w:jc w:val="both"/>
      </w:pPr>
      <w:r w:rsidRPr="006F54EF">
        <w:t>Pacientul este informat și pregătit corespunzător înainte de investigație, inclusiv cu privire la eventualele restricții alimentare sau de medicație.</w:t>
      </w:r>
    </w:p>
    <w:p w14:paraId="46544226" w14:textId="77777777" w:rsidR="00437539" w:rsidRPr="006F54EF" w:rsidRDefault="00437539" w:rsidP="00A93798">
      <w:pPr>
        <w:jc w:val="both"/>
      </w:pPr>
      <w:r w:rsidRPr="006F54EF">
        <w:t>Radiofarmaceuticul este selectat și administrat conform tipului de investigație și al protocoalelor validate, respectându-se doza minimă eficientă.</w:t>
      </w:r>
    </w:p>
    <w:p w14:paraId="297A7EAD" w14:textId="77777777" w:rsidR="00437539" w:rsidRPr="006F54EF" w:rsidRDefault="00437539" w:rsidP="00A93798">
      <w:pPr>
        <w:jc w:val="both"/>
      </w:pPr>
      <w:r w:rsidRPr="006F54EF">
        <w:t>Pacientul este poziționat corect și imobilizat adecvat pe durata investigației pentru a preveni artefactele și a asigura calitatea optimă a imaginilor.</w:t>
      </w:r>
    </w:p>
    <w:p w14:paraId="5B5A88A4" w14:textId="77777777" w:rsidR="00437539" w:rsidRPr="006F54EF" w:rsidRDefault="00437539" w:rsidP="00A93798">
      <w:pPr>
        <w:jc w:val="both"/>
      </w:pPr>
      <w:r w:rsidRPr="006F54EF">
        <w:t xml:space="preserve">Pentru fiecare investigație se respectă parametrii tehnici standard de achiziție, procesare și reconstrucție a imaginilor, inclusiv aplicarea corecțiilor de atenuare și </w:t>
      </w:r>
      <w:proofErr w:type="spellStart"/>
      <w:r w:rsidRPr="006F54EF">
        <w:t>scatter</w:t>
      </w:r>
      <w:proofErr w:type="spellEnd"/>
      <w:r w:rsidRPr="006F54EF">
        <w:t>.</w:t>
      </w:r>
    </w:p>
    <w:p w14:paraId="3B38D498" w14:textId="77777777" w:rsidR="00437539" w:rsidRPr="006F54EF" w:rsidRDefault="00437539" w:rsidP="00A93798">
      <w:pPr>
        <w:jc w:val="both"/>
      </w:pPr>
      <w:r w:rsidRPr="006F54EF">
        <w:t>Personalul aplică măsurile de radioprotecție pentru pacienți și pentru personal, utilizând echipamentele individuale de protecție și limitând expunerea conform normelor.</w:t>
      </w:r>
    </w:p>
    <w:p w14:paraId="0E409CF8" w14:textId="77777777" w:rsidR="00437539" w:rsidRPr="006F54EF" w:rsidRDefault="00437539" w:rsidP="00A93798">
      <w:pPr>
        <w:jc w:val="both"/>
      </w:pPr>
      <w:r w:rsidRPr="006F54EF">
        <w:lastRenderedPageBreak/>
        <w:t>Rapoartele de investigație sunt redactate în mod standardizat și integrate în dosarul medical electronic al pacientului.</w:t>
      </w:r>
    </w:p>
    <w:p w14:paraId="5FD29016" w14:textId="77777777" w:rsidR="00437539" w:rsidRPr="006F54EF" w:rsidRDefault="00437539" w:rsidP="00A93798">
      <w:pPr>
        <w:jc w:val="both"/>
      </w:pPr>
      <w:r w:rsidRPr="006F54EF">
        <w:t>După investigație, pacientul primește recomandări post-procedurale privind eliminarea radioizotopilor și limitarea contactului cu persoane vulnerabile (gravide, copii), dacă este necesar.</w:t>
      </w:r>
    </w:p>
    <w:p w14:paraId="2BEE8C76" w14:textId="77777777" w:rsidR="00437539" w:rsidRPr="006F54EF" w:rsidRDefault="00437539" w:rsidP="00A93798">
      <w:pPr>
        <w:jc w:val="both"/>
      </w:pPr>
      <w:r w:rsidRPr="006F54EF">
        <w:t>Calitatea investigațiilor este menținută prin verificarea periodică și calibrarea echipamentelor, audituri de calitate și actualizarea protocoalelor conform recomandărilor internaționale.</w:t>
      </w:r>
    </w:p>
    <w:p w14:paraId="798F56FE" w14:textId="77777777" w:rsidR="00437539" w:rsidRPr="006F54EF" w:rsidRDefault="00437539" w:rsidP="00A93798">
      <w:pPr>
        <w:jc w:val="both"/>
      </w:pPr>
      <w:r w:rsidRPr="006F54EF">
        <w:t>Personalul din medicina nucleară își menține competențele prin formare continuă și participare la programe de educație profesională.</w:t>
      </w:r>
    </w:p>
    <w:p w14:paraId="5E4C25E6" w14:textId="77777777" w:rsidR="00900511" w:rsidRPr="00BB2B3F" w:rsidRDefault="00900511" w:rsidP="00BB2B3F">
      <w:pPr>
        <w:spacing w:after="0" w:line="240" w:lineRule="auto"/>
        <w:jc w:val="both"/>
        <w:outlineLvl w:val="1"/>
        <w:rPr>
          <w:rFonts w:eastAsia="Times New Roman" w:cs="Times New Roman"/>
          <w:b/>
          <w:bCs/>
          <w:color w:val="000000"/>
          <w:szCs w:val="24"/>
          <w:lang w:eastAsia="ro-RO"/>
        </w:rPr>
      </w:pPr>
      <w:bookmarkStart w:id="3" w:name="_Toc208580834"/>
      <w:bookmarkStart w:id="4" w:name="_Toc221628192"/>
      <w:bookmarkEnd w:id="2"/>
      <w:r w:rsidRPr="00BB2B3F">
        <w:rPr>
          <w:rFonts w:eastAsia="Times New Roman" w:cs="Times New Roman"/>
          <w:b/>
          <w:bCs/>
          <w:color w:val="000000"/>
          <w:szCs w:val="24"/>
          <w:lang w:eastAsia="ro-RO"/>
        </w:rPr>
        <w:t>PARTEA INTRODUCTIVĂ</w:t>
      </w:r>
      <w:bookmarkEnd w:id="3"/>
      <w:bookmarkEnd w:id="4"/>
    </w:p>
    <w:p w14:paraId="2A56CEFC" w14:textId="77777777" w:rsidR="00900511" w:rsidRPr="00BB2B3F" w:rsidRDefault="00900511" w:rsidP="00BB2B3F">
      <w:pPr>
        <w:spacing w:after="0" w:line="240" w:lineRule="auto"/>
        <w:jc w:val="both"/>
        <w:outlineLvl w:val="1"/>
        <w:rPr>
          <w:rFonts w:eastAsia="Times New Roman" w:cs="Times New Roman"/>
          <w:b/>
          <w:bCs/>
          <w:color w:val="000000"/>
          <w:szCs w:val="24"/>
          <w:lang w:eastAsia="ro-RO"/>
        </w:rPr>
      </w:pPr>
      <w:bookmarkStart w:id="5" w:name="_Toc208580835"/>
      <w:bookmarkStart w:id="6" w:name="_Toc221628193"/>
      <w:r w:rsidRPr="00BB2B3F">
        <w:rPr>
          <w:rFonts w:eastAsia="Times New Roman" w:cs="Times New Roman"/>
          <w:b/>
          <w:bCs/>
          <w:color w:val="000000"/>
          <w:szCs w:val="24"/>
          <w:lang w:eastAsia="ro-RO"/>
        </w:rPr>
        <w:t>A.1. Utilizatorii protocolului</w:t>
      </w:r>
      <w:bookmarkEnd w:id="5"/>
      <w:bookmarkEnd w:id="6"/>
    </w:p>
    <w:p w14:paraId="02083CCF" w14:textId="6242D4B5" w:rsidR="00900511" w:rsidRPr="006F54EF" w:rsidRDefault="00900511" w:rsidP="00A93798">
      <w:pPr>
        <w:pStyle w:val="Listparagraf"/>
        <w:numPr>
          <w:ilvl w:val="0"/>
          <w:numId w:val="108"/>
        </w:numPr>
        <w:ind w:left="284"/>
        <w:jc w:val="both"/>
      </w:pPr>
      <w:r w:rsidRPr="006F54EF">
        <w:t>Prestatori de servicii de asistență medicală specializată de ambulator: personalul din cadrul serviciilor de imagistică medicală (medici radiologi și imagiști</w:t>
      </w:r>
      <w:r w:rsidR="005B729C">
        <w:t xml:space="preserve"> medicină nucleară</w:t>
      </w:r>
      <w:r w:rsidRPr="006F54EF">
        <w:t>, rezidenți, tehnicieni și asistenți de imagistică medicală); medici neurologi, oncologi, pediatri, chirurgi, ortopezi-traumatologi etc., care indică investigații imagistice și utilizează rezultatele acestora în procesul de diagnostic și tratament</w:t>
      </w:r>
    </w:p>
    <w:p w14:paraId="1DD32391" w14:textId="77777777" w:rsidR="00583E8A" w:rsidRDefault="00900511" w:rsidP="00583E8A">
      <w:pPr>
        <w:pStyle w:val="Listparagraf"/>
        <w:numPr>
          <w:ilvl w:val="0"/>
          <w:numId w:val="108"/>
        </w:numPr>
        <w:ind w:left="284"/>
        <w:jc w:val="both"/>
      </w:pPr>
      <w:r w:rsidRPr="006F54EF">
        <w:t>Prestatori de servicii de asistență medicală spitalicească (toți medicii specialiști, care indică investigații imagistice și utilizează rezultatele acestora în procesul de diagnostic și tratament)</w:t>
      </w:r>
    </w:p>
    <w:p w14:paraId="111191A4" w14:textId="7ADD074B" w:rsidR="00900511" w:rsidRPr="006F54EF" w:rsidRDefault="00583E8A" w:rsidP="00583E8A">
      <w:pPr>
        <w:pStyle w:val="Listparagraf"/>
        <w:numPr>
          <w:ilvl w:val="0"/>
          <w:numId w:val="108"/>
        </w:numPr>
        <w:ind w:left="284"/>
        <w:jc w:val="both"/>
      </w:pPr>
      <w:r w:rsidRPr="00A37A56">
        <w:t>Prestatori de servicii de asistență medicală primară (medici de familie, asistenți medicali de familie), care pot solicita examinări imagistice în baza indicațiilor clinice</w:t>
      </w:r>
    </w:p>
    <w:p w14:paraId="6A0CFC25" w14:textId="77777777" w:rsidR="00900511" w:rsidRPr="006F54EF" w:rsidRDefault="00900511" w:rsidP="00A93798">
      <w:pPr>
        <w:pStyle w:val="Listparagraf"/>
        <w:numPr>
          <w:ilvl w:val="0"/>
          <w:numId w:val="108"/>
        </w:numPr>
        <w:ind w:left="284"/>
        <w:jc w:val="both"/>
      </w:pPr>
      <w:r w:rsidRPr="006F54EF">
        <w:t>Medici rezidenți în radiologie și imagistică medicală</w:t>
      </w:r>
    </w:p>
    <w:p w14:paraId="0F3217CC" w14:textId="77777777" w:rsidR="00900511" w:rsidRPr="00BB2B3F" w:rsidRDefault="00900511" w:rsidP="00BB2B3F">
      <w:pPr>
        <w:spacing w:after="0" w:line="240" w:lineRule="auto"/>
        <w:jc w:val="both"/>
        <w:outlineLvl w:val="1"/>
        <w:rPr>
          <w:rFonts w:eastAsia="Times New Roman" w:cs="Times New Roman"/>
          <w:b/>
          <w:bCs/>
          <w:color w:val="000000"/>
          <w:szCs w:val="24"/>
          <w:lang w:eastAsia="ro-RO"/>
        </w:rPr>
      </w:pPr>
      <w:bookmarkStart w:id="7" w:name="_Toc208580836"/>
      <w:bookmarkStart w:id="8" w:name="_Toc221628194"/>
      <w:r w:rsidRPr="00BB2B3F">
        <w:rPr>
          <w:rFonts w:eastAsia="Times New Roman" w:cs="Times New Roman"/>
          <w:b/>
          <w:bCs/>
          <w:color w:val="000000"/>
          <w:szCs w:val="24"/>
          <w:lang w:eastAsia="ro-RO"/>
        </w:rPr>
        <w:t>A.2. Scopul protocolului</w:t>
      </w:r>
      <w:bookmarkEnd w:id="7"/>
      <w:bookmarkEnd w:id="8"/>
    </w:p>
    <w:p w14:paraId="0FC7A65C" w14:textId="77777777" w:rsidR="00900511" w:rsidRPr="006F54EF" w:rsidRDefault="00900511" w:rsidP="00A93798">
      <w:pPr>
        <w:jc w:val="both"/>
      </w:pPr>
      <w:r w:rsidRPr="006F54EF">
        <w:t>Protocolul în medicină nucleară prezintă instrument esențial pentru standardizarea și optimizarea examinării imagistice, asigurând un diagnostic precis, rapid și sigur pentru pacienți. Prin aplicarea uniformă a protocolului, se minimizează variabilitatea între examinatori, se îmbunătățesc rezultatele clinice, se minimalizează erorile și se optimizează utilizarea resurselor disponibile. Acest protocol standardizat oferă pașii necesari pentru efectuarea scintigrafiilor planare, SPECT, SPECT/CT, PET/CT, respectând cele mai bune practici pentru optimizarea expunerii la radiații și obținerea unor imagini de calitate.</w:t>
      </w:r>
    </w:p>
    <w:p w14:paraId="7945C234" w14:textId="77777777" w:rsidR="00963313" w:rsidRPr="006F54EF" w:rsidRDefault="00963313" w:rsidP="00A93798">
      <w:pPr>
        <w:jc w:val="both"/>
      </w:pPr>
    </w:p>
    <w:p w14:paraId="04383A3B" w14:textId="77777777" w:rsidR="00963313" w:rsidRPr="00BB2B3F" w:rsidRDefault="00963313" w:rsidP="00BB2B3F">
      <w:pPr>
        <w:spacing w:after="0" w:line="240" w:lineRule="auto"/>
        <w:jc w:val="both"/>
        <w:outlineLvl w:val="1"/>
        <w:rPr>
          <w:rFonts w:eastAsia="Times New Roman" w:cs="Times New Roman"/>
          <w:b/>
          <w:bCs/>
          <w:color w:val="000000"/>
          <w:szCs w:val="24"/>
          <w:lang w:eastAsia="ro-RO"/>
        </w:rPr>
      </w:pPr>
      <w:bookmarkStart w:id="9" w:name="_Toc208580837"/>
      <w:bookmarkStart w:id="10" w:name="_Toc221628195"/>
      <w:r w:rsidRPr="00BB2B3F">
        <w:rPr>
          <w:rFonts w:eastAsia="Times New Roman" w:cs="Times New Roman"/>
          <w:b/>
          <w:bCs/>
          <w:color w:val="000000"/>
          <w:szCs w:val="24"/>
          <w:lang w:eastAsia="ro-RO"/>
        </w:rPr>
        <w:t>A.3. Obiectivele protocolului</w:t>
      </w:r>
      <w:bookmarkEnd w:id="9"/>
      <w:bookmarkEnd w:id="10"/>
    </w:p>
    <w:p w14:paraId="2FBC9B23" w14:textId="77777777" w:rsidR="00F763E9" w:rsidRDefault="00D71223" w:rsidP="00F763E9">
      <w:pPr>
        <w:spacing w:after="0" w:line="240" w:lineRule="auto"/>
        <w:jc w:val="both"/>
      </w:pPr>
      <w:r w:rsidRPr="006F54EF">
        <w:t>• Stabilirea etapelor standardizate pentru efectuarea investigațiilor de medicină nucleară, adaptate fiecărui tip de procedură și patologie investigată.</w:t>
      </w:r>
    </w:p>
    <w:p w14:paraId="498CE832" w14:textId="77777777" w:rsidR="00F763E9" w:rsidRDefault="00D71223" w:rsidP="00F763E9">
      <w:pPr>
        <w:spacing w:after="0" w:line="240" w:lineRule="auto"/>
        <w:jc w:val="both"/>
      </w:pPr>
      <w:r w:rsidRPr="006F54EF">
        <w:t>• Asigurarea aplicării uniforme a criteriilor de calitate a imaginilor și a parametrilor tehnici, pentru obținerea unor rezultate reproductibile și comparabile între examinatori și instituții.</w:t>
      </w:r>
    </w:p>
    <w:p w14:paraId="7488192A" w14:textId="77777777" w:rsidR="00F763E9" w:rsidRDefault="00D71223" w:rsidP="00F763E9">
      <w:pPr>
        <w:spacing w:after="0" w:line="240" w:lineRule="auto"/>
        <w:jc w:val="both"/>
      </w:pPr>
      <w:r w:rsidRPr="006F54EF">
        <w:t xml:space="preserve">• </w:t>
      </w:r>
      <w:r w:rsidRPr="009F14B9">
        <w:t>Reducerea variabilității interpretării investigațiilor și creșterea acurateței diagnosticului prin utilizarea unor protocoale validate științific.</w:t>
      </w:r>
    </w:p>
    <w:p w14:paraId="64ACA2F6" w14:textId="77777777" w:rsidR="00F763E9" w:rsidRDefault="00D71223" w:rsidP="00F763E9">
      <w:pPr>
        <w:spacing w:after="0" w:line="240" w:lineRule="auto"/>
        <w:jc w:val="both"/>
      </w:pPr>
      <w:r w:rsidRPr="009F14B9">
        <w:t>• Îmbunătățirea siguranței pacientului prin implementarea măsurilor de radioprotecție și prin monitorizarea atentă a expunerii la radiații și a stării clinice.</w:t>
      </w:r>
    </w:p>
    <w:p w14:paraId="1D0CDCB5" w14:textId="77777777" w:rsidR="00F763E9" w:rsidRDefault="00D71223" w:rsidP="00F763E9">
      <w:pPr>
        <w:spacing w:after="0" w:line="240" w:lineRule="auto"/>
        <w:jc w:val="both"/>
      </w:pPr>
      <w:r w:rsidRPr="009F14B9">
        <w:t>• Contribuirea la utilizarea rațională a resurselor și la eficientizarea activității serviciilor de medicină nucleară prin aplicarea unor proceduri standardizate.</w:t>
      </w:r>
    </w:p>
    <w:p w14:paraId="7C1EAE4A" w14:textId="3A6DB02F" w:rsidR="006F54EF" w:rsidRPr="009F14B9" w:rsidRDefault="00D71223" w:rsidP="00F763E9">
      <w:pPr>
        <w:spacing w:after="0" w:line="240" w:lineRule="auto"/>
        <w:jc w:val="both"/>
      </w:pPr>
      <w:r w:rsidRPr="009F14B9">
        <w:t>• Dezvoltarea și menținerea competențelor profesionale ale personalului medical prin formare continuă și actualizarea periodică a cunoștințelor conform ghidurilor internaționale.</w:t>
      </w:r>
    </w:p>
    <w:p w14:paraId="40114A50" w14:textId="77777777" w:rsidR="009F14B9" w:rsidRDefault="009F14B9" w:rsidP="00F763E9">
      <w:pPr>
        <w:spacing w:after="0" w:line="240" w:lineRule="auto"/>
        <w:jc w:val="both"/>
      </w:pPr>
      <w:r w:rsidRPr="009F14B9">
        <w:t>•</w:t>
      </w:r>
      <w:r>
        <w:t xml:space="preserve"> </w:t>
      </w:r>
      <w:r w:rsidR="006F54EF" w:rsidRPr="009F14B9">
        <w:t>Pacientul este informat în scris cu privire la riscul asociat procedurii cu expunere la radiații și minimizarea contactului cu membrii familiei, minorii și femeile însărcinate.</w:t>
      </w:r>
    </w:p>
    <w:p w14:paraId="6A95C2EF" w14:textId="57497F3A" w:rsidR="006F54EF" w:rsidRPr="009F14B9" w:rsidRDefault="009F14B9" w:rsidP="00F763E9">
      <w:pPr>
        <w:spacing w:after="0" w:line="240" w:lineRule="auto"/>
        <w:jc w:val="both"/>
      </w:pPr>
      <w:r>
        <w:lastRenderedPageBreak/>
        <w:t xml:space="preserve"> </w:t>
      </w:r>
      <w:r w:rsidRPr="009F14B9">
        <w:t>•</w:t>
      </w:r>
      <w:r w:rsidR="006F54EF" w:rsidRPr="009F14B9">
        <w:t xml:space="preserve"> Utilizarea nivelurilor de referință a dozelor în medicina nucleară pentru</w:t>
      </w:r>
      <w:r w:rsidR="00F763E9">
        <w:t xml:space="preserve"> </w:t>
      </w:r>
      <w:r w:rsidR="006F54EF" w:rsidRPr="009F14B9">
        <w:t>expunerile medicale la radiații ionizante.</w:t>
      </w:r>
    </w:p>
    <w:p w14:paraId="33975727" w14:textId="6129BF47" w:rsidR="006F54EF" w:rsidRPr="009F14B9" w:rsidRDefault="009F14B9" w:rsidP="00F763E9">
      <w:pPr>
        <w:spacing w:after="0" w:line="240" w:lineRule="auto"/>
        <w:jc w:val="both"/>
      </w:pPr>
      <w:r w:rsidRPr="009F14B9">
        <w:t>•</w:t>
      </w:r>
      <w:r>
        <w:t xml:space="preserve"> </w:t>
      </w:r>
      <w:r w:rsidR="00F763E9" w:rsidRPr="009F14B9">
        <w:t>Pregătirea</w:t>
      </w:r>
      <w:r w:rsidR="006F54EF" w:rsidRPr="009F14B9">
        <w:t xml:space="preserve"> pacientului și aplicarea procedurilor de lucru, astfel încât expunerea la</w:t>
      </w:r>
      <w:r w:rsidR="00F763E9">
        <w:t xml:space="preserve"> </w:t>
      </w:r>
      <w:r w:rsidR="006F54EF" w:rsidRPr="009F14B9">
        <w:t>radiații să fie menținută la un nivel cât mai scăzut conform principiului ALARA.</w:t>
      </w:r>
    </w:p>
    <w:p w14:paraId="2D4C7B1B" w14:textId="52F800D7" w:rsidR="006F54EF" w:rsidRPr="009F14B9" w:rsidRDefault="009F14B9" w:rsidP="00F763E9">
      <w:pPr>
        <w:spacing w:after="0" w:line="240" w:lineRule="auto"/>
        <w:jc w:val="both"/>
      </w:pPr>
      <w:r w:rsidRPr="009F14B9">
        <w:t>•</w:t>
      </w:r>
      <w:r>
        <w:t xml:space="preserve"> </w:t>
      </w:r>
      <w:r w:rsidR="006F54EF" w:rsidRPr="009F14B9">
        <w:t xml:space="preserve"> Justificarea clinică și planificarea examinărilor de medicină nucleară în scopul</w:t>
      </w:r>
      <w:r w:rsidR="00F763E9">
        <w:t xml:space="preserve"> </w:t>
      </w:r>
      <w:r w:rsidR="006F54EF" w:rsidRPr="009F14B9">
        <w:t>minimizării expunerii la radiații ionizante și aplicarea metodelor alternative</w:t>
      </w:r>
      <w:r w:rsidR="00F763E9">
        <w:t xml:space="preserve"> </w:t>
      </w:r>
      <w:r w:rsidR="006F54EF" w:rsidRPr="009F14B9">
        <w:t>precum ecografia sau rezonanța magnetică, atunci când este argumentat.</w:t>
      </w:r>
    </w:p>
    <w:p w14:paraId="4262E06E" w14:textId="12CCE574" w:rsidR="006F54EF" w:rsidRPr="009F14B9" w:rsidRDefault="009F14B9" w:rsidP="00F763E9">
      <w:pPr>
        <w:spacing w:after="0" w:line="240" w:lineRule="auto"/>
        <w:jc w:val="both"/>
      </w:pPr>
      <w:r w:rsidRPr="009F14B9">
        <w:t>•</w:t>
      </w:r>
      <w:r>
        <w:t xml:space="preserve"> </w:t>
      </w:r>
      <w:r w:rsidR="006F54EF" w:rsidRPr="009F14B9">
        <w:t>Măsurarea, înregistrarea și monitorizarea dozelor de expunere la radiații pentru</w:t>
      </w:r>
      <w:r w:rsidR="00F763E9">
        <w:t xml:space="preserve"> </w:t>
      </w:r>
      <w:r w:rsidR="006F54EF" w:rsidRPr="009F14B9">
        <w:t>fiecare procedură cu preparate radiofarmaceutice și adaptarea caracteristicilor</w:t>
      </w:r>
      <w:r w:rsidR="00F763E9">
        <w:t xml:space="preserve"> </w:t>
      </w:r>
      <w:r w:rsidR="006F54EF" w:rsidRPr="009F14B9">
        <w:t>individuale ale pacientului.</w:t>
      </w:r>
    </w:p>
    <w:p w14:paraId="0E8A4A1D" w14:textId="693E3208" w:rsidR="006F54EF" w:rsidRPr="009F14B9" w:rsidRDefault="009F14B9" w:rsidP="00F763E9">
      <w:pPr>
        <w:spacing w:after="0" w:line="240" w:lineRule="auto"/>
        <w:jc w:val="both"/>
      </w:pPr>
      <w:r w:rsidRPr="009F14B9">
        <w:t>•</w:t>
      </w:r>
      <w:r>
        <w:t xml:space="preserve"> </w:t>
      </w:r>
      <w:r w:rsidR="006F54EF" w:rsidRPr="009F14B9">
        <w:t>Reducerea dozelor de expunere la radiații ionizante la minim necesar pentru</w:t>
      </w:r>
      <w:r w:rsidR="00F763E9">
        <w:t xml:space="preserve"> </w:t>
      </w:r>
      <w:r w:rsidR="006F54EF" w:rsidRPr="009F14B9">
        <w:t>obținerea imaginilor de diagnostic de bună calitate.</w:t>
      </w:r>
    </w:p>
    <w:p w14:paraId="6A49F2F4" w14:textId="77777777" w:rsidR="006F54EF" w:rsidRPr="009F14B9" w:rsidRDefault="009F14B9" w:rsidP="00F763E9">
      <w:pPr>
        <w:spacing w:after="0" w:line="240" w:lineRule="auto"/>
        <w:jc w:val="both"/>
      </w:pPr>
      <w:r w:rsidRPr="009F14B9">
        <w:t>•</w:t>
      </w:r>
      <w:r>
        <w:t xml:space="preserve"> </w:t>
      </w:r>
      <w:r w:rsidR="006F54EF" w:rsidRPr="009F14B9">
        <w:t>Evaluarea beneficiilor diagnostice în raport cu riscurile potențiale, severitatea simptomelor, urgența diagnosticului.</w:t>
      </w:r>
    </w:p>
    <w:p w14:paraId="31FA723A" w14:textId="77777777" w:rsidR="006F54EF" w:rsidRPr="009F14B9" w:rsidRDefault="006F54EF" w:rsidP="009F14B9"/>
    <w:p w14:paraId="6FFCF103" w14:textId="6A2C12C1" w:rsidR="00963313" w:rsidRPr="00576FFC" w:rsidRDefault="00963313" w:rsidP="00963313">
      <w:pPr>
        <w:spacing w:after="0" w:line="240" w:lineRule="auto"/>
        <w:jc w:val="both"/>
        <w:outlineLvl w:val="1"/>
        <w:rPr>
          <w:rFonts w:eastAsia="Times New Roman" w:cs="Times New Roman"/>
          <w:b/>
          <w:bCs/>
          <w:color w:val="000000"/>
          <w:szCs w:val="24"/>
          <w:lang w:eastAsia="ro-RO"/>
        </w:rPr>
      </w:pPr>
      <w:bookmarkStart w:id="11" w:name="_Toc208394482"/>
      <w:bookmarkStart w:id="12" w:name="_Toc208578032"/>
      <w:bookmarkStart w:id="13" w:name="_Toc208580838"/>
      <w:bookmarkStart w:id="14" w:name="_Toc221628196"/>
      <w:r w:rsidRPr="006F54EF">
        <w:rPr>
          <w:rFonts w:eastAsia="Times New Roman" w:cs="Times New Roman"/>
          <w:b/>
          <w:bCs/>
          <w:color w:val="000000"/>
          <w:szCs w:val="24"/>
          <w:lang w:eastAsia="ro-RO"/>
        </w:rPr>
        <w:t>A.4. Elaborat: 202</w:t>
      </w:r>
      <w:bookmarkEnd w:id="11"/>
      <w:bookmarkEnd w:id="12"/>
      <w:bookmarkEnd w:id="13"/>
      <w:r w:rsidR="008B7C25">
        <w:rPr>
          <w:rFonts w:eastAsia="Times New Roman" w:cs="Times New Roman"/>
          <w:b/>
          <w:bCs/>
          <w:color w:val="000000"/>
          <w:szCs w:val="24"/>
          <w:lang w:eastAsia="ro-RO"/>
        </w:rPr>
        <w:t>6</w:t>
      </w:r>
      <w:bookmarkEnd w:id="14"/>
    </w:p>
    <w:p w14:paraId="55B6E70A" w14:textId="056DFC8B" w:rsidR="00963313" w:rsidRPr="00576FFC" w:rsidRDefault="00963313" w:rsidP="00963313">
      <w:pPr>
        <w:spacing w:after="0" w:line="240" w:lineRule="auto"/>
        <w:jc w:val="both"/>
        <w:outlineLvl w:val="1"/>
        <w:rPr>
          <w:rFonts w:eastAsia="Times New Roman" w:cs="Times New Roman"/>
          <w:b/>
          <w:bCs/>
          <w:color w:val="000000"/>
          <w:szCs w:val="24"/>
          <w:lang w:eastAsia="ro-RO"/>
        </w:rPr>
      </w:pPr>
      <w:bookmarkStart w:id="15" w:name="_Toc208394483"/>
      <w:bookmarkStart w:id="16" w:name="_Toc208578033"/>
      <w:bookmarkStart w:id="17" w:name="_Toc208580839"/>
      <w:bookmarkStart w:id="18" w:name="_Toc221628197"/>
      <w:r w:rsidRPr="00576FFC">
        <w:rPr>
          <w:rFonts w:eastAsia="Times New Roman" w:cs="Times New Roman"/>
          <w:b/>
          <w:bCs/>
          <w:color w:val="000000"/>
          <w:szCs w:val="24"/>
          <w:lang w:eastAsia="ro-RO"/>
        </w:rPr>
        <w:t>A.5. Revizuit: 203</w:t>
      </w:r>
      <w:bookmarkEnd w:id="15"/>
      <w:bookmarkEnd w:id="16"/>
      <w:bookmarkEnd w:id="17"/>
      <w:r w:rsidR="008B7C25">
        <w:rPr>
          <w:rFonts w:eastAsia="Times New Roman" w:cs="Times New Roman"/>
          <w:b/>
          <w:bCs/>
          <w:color w:val="000000"/>
          <w:szCs w:val="24"/>
          <w:lang w:eastAsia="ro-RO"/>
        </w:rPr>
        <w:t>1</w:t>
      </w:r>
      <w:bookmarkEnd w:id="18"/>
    </w:p>
    <w:p w14:paraId="64CA5AA6" w14:textId="77777777" w:rsidR="00963313" w:rsidRPr="00576FFC" w:rsidRDefault="00963313" w:rsidP="00963313">
      <w:pPr>
        <w:spacing w:after="0" w:line="240" w:lineRule="auto"/>
        <w:jc w:val="both"/>
        <w:outlineLvl w:val="1"/>
        <w:rPr>
          <w:rFonts w:eastAsia="Times New Roman" w:cs="Times New Roman"/>
          <w:b/>
          <w:bCs/>
          <w:color w:val="000000"/>
          <w:szCs w:val="24"/>
          <w:lang w:eastAsia="ro-RO"/>
        </w:rPr>
      </w:pPr>
    </w:p>
    <w:p w14:paraId="42048159" w14:textId="248B2ADF" w:rsidR="00900511" w:rsidRPr="00576FFC" w:rsidRDefault="00963313" w:rsidP="00963313">
      <w:pPr>
        <w:spacing w:after="0" w:line="240" w:lineRule="auto"/>
        <w:jc w:val="both"/>
        <w:outlineLvl w:val="1"/>
        <w:rPr>
          <w:rFonts w:eastAsia="Times New Roman" w:cs="Times New Roman"/>
          <w:b/>
          <w:bCs/>
          <w:color w:val="000000"/>
          <w:szCs w:val="24"/>
          <w:lang w:eastAsia="ro-RO"/>
        </w:rPr>
      </w:pPr>
      <w:bookmarkStart w:id="19" w:name="_Toc208394484"/>
      <w:bookmarkStart w:id="20" w:name="_Toc208578034"/>
      <w:bookmarkStart w:id="21" w:name="_Toc208580840"/>
      <w:bookmarkStart w:id="22" w:name="_Toc221628198"/>
      <w:r w:rsidRPr="00576FFC">
        <w:rPr>
          <w:rFonts w:eastAsia="Times New Roman" w:cs="Times New Roman"/>
          <w:b/>
          <w:bCs/>
          <w:color w:val="000000"/>
          <w:szCs w:val="24"/>
          <w:lang w:eastAsia="ro-RO"/>
        </w:rPr>
        <w:t xml:space="preserve">A.6. </w:t>
      </w:r>
      <w:r w:rsidR="008B7C25">
        <w:rPr>
          <w:rFonts w:eastAsia="Times New Roman" w:cs="Times New Roman"/>
          <w:b/>
          <w:bCs/>
          <w:color w:val="000000"/>
          <w:szCs w:val="24"/>
          <w:lang w:eastAsia="ro-RO"/>
        </w:rPr>
        <w:t>Grupul de autori</w:t>
      </w:r>
      <w:r w:rsidRPr="00576FFC">
        <w:rPr>
          <w:rFonts w:eastAsia="Times New Roman" w:cs="Times New Roman"/>
          <w:b/>
          <w:bCs/>
          <w:color w:val="000000"/>
          <w:szCs w:val="24"/>
          <w:lang w:eastAsia="ro-RO"/>
        </w:rPr>
        <w:t>. Recenzenţii. Structurile care au examinat, avizat</w:t>
      </w:r>
      <w:r w:rsidR="008B7C25">
        <w:rPr>
          <w:rFonts w:eastAsia="Times New Roman" w:cs="Times New Roman"/>
          <w:b/>
          <w:bCs/>
          <w:color w:val="000000"/>
          <w:szCs w:val="24"/>
          <w:lang w:eastAsia="ro-RO"/>
        </w:rPr>
        <w:t xml:space="preserve"> și</w:t>
      </w:r>
      <w:r w:rsidRPr="00576FFC">
        <w:rPr>
          <w:rFonts w:eastAsia="Times New Roman" w:cs="Times New Roman"/>
          <w:b/>
          <w:bCs/>
          <w:color w:val="000000"/>
          <w:szCs w:val="24"/>
          <w:lang w:eastAsia="ro-RO"/>
        </w:rPr>
        <w:t xml:space="preserve"> aprobat protocolul</w:t>
      </w:r>
      <w:bookmarkEnd w:id="19"/>
      <w:r w:rsidRPr="00576FFC">
        <w:rPr>
          <w:rFonts w:eastAsia="Times New Roman" w:cs="Times New Roman"/>
          <w:b/>
          <w:bCs/>
          <w:color w:val="000000"/>
          <w:szCs w:val="24"/>
          <w:lang w:eastAsia="ro-RO"/>
        </w:rPr>
        <w:t>:</w:t>
      </w:r>
      <w:bookmarkEnd w:id="20"/>
      <w:bookmarkEnd w:id="21"/>
      <w:bookmarkEnd w:id="22"/>
    </w:p>
    <w:p w14:paraId="41E31484" w14:textId="77777777" w:rsidR="004F3DC6" w:rsidRPr="00576FFC" w:rsidRDefault="004F3DC6" w:rsidP="006C7B82">
      <w:pPr>
        <w:spacing w:after="0" w:line="240" w:lineRule="auto"/>
        <w:jc w:val="both"/>
        <w:rPr>
          <w:rFonts w:eastAsia="Calibri" w:cs="Times New Roman"/>
          <w:b/>
          <w:bCs/>
          <w:szCs w:val="24"/>
        </w:rPr>
      </w:pPr>
    </w:p>
    <w:tbl>
      <w:tblPr>
        <w:tblStyle w:val="Tabelgril"/>
        <w:tblW w:w="0" w:type="auto"/>
        <w:tblLook w:val="04A0" w:firstRow="1" w:lastRow="0" w:firstColumn="1" w:lastColumn="0" w:noHBand="0" w:noVBand="1"/>
      </w:tblPr>
      <w:tblGrid>
        <w:gridCol w:w="2093"/>
        <w:gridCol w:w="7195"/>
      </w:tblGrid>
      <w:tr w:rsidR="00963313" w:rsidRPr="00576FFC" w14:paraId="30619155" w14:textId="77777777" w:rsidTr="00F1278B">
        <w:tc>
          <w:tcPr>
            <w:tcW w:w="2093" w:type="dxa"/>
            <w:shd w:val="clear" w:color="auto" w:fill="D0CECE" w:themeFill="background2" w:themeFillShade="E6"/>
          </w:tcPr>
          <w:p w14:paraId="3F96D5FC" w14:textId="77777777" w:rsidR="00963313" w:rsidRPr="00576FFC" w:rsidRDefault="00963313" w:rsidP="00963313">
            <w:pPr>
              <w:spacing w:after="0" w:line="240" w:lineRule="auto"/>
              <w:jc w:val="center"/>
              <w:rPr>
                <w:rFonts w:cs="Times New Roman"/>
              </w:rPr>
            </w:pPr>
            <w:r w:rsidRPr="00576FFC">
              <w:rPr>
                <w:rFonts w:cs="Times New Roman"/>
                <w:b/>
                <w:bCs/>
              </w:rPr>
              <w:t>Nume, prenume</w:t>
            </w:r>
          </w:p>
        </w:tc>
        <w:tc>
          <w:tcPr>
            <w:tcW w:w="7195" w:type="dxa"/>
            <w:shd w:val="clear" w:color="auto" w:fill="D0CECE" w:themeFill="background2" w:themeFillShade="E6"/>
          </w:tcPr>
          <w:p w14:paraId="189BE9B5" w14:textId="77777777" w:rsidR="00963313" w:rsidRPr="00576FFC" w:rsidRDefault="00963313" w:rsidP="00963313">
            <w:pPr>
              <w:spacing w:after="0" w:line="240" w:lineRule="auto"/>
              <w:jc w:val="center"/>
              <w:rPr>
                <w:rFonts w:cs="Times New Roman"/>
              </w:rPr>
            </w:pPr>
            <w:r w:rsidRPr="00576FFC">
              <w:rPr>
                <w:rFonts w:cs="Times New Roman"/>
                <w:b/>
                <w:bCs/>
              </w:rPr>
              <w:t>Funcția, instituția</w:t>
            </w:r>
          </w:p>
        </w:tc>
      </w:tr>
      <w:tr w:rsidR="00963313" w:rsidRPr="00576FFC" w14:paraId="1B80A0AF" w14:textId="77777777" w:rsidTr="00F1278B">
        <w:tc>
          <w:tcPr>
            <w:tcW w:w="2093" w:type="dxa"/>
          </w:tcPr>
          <w:p w14:paraId="2A1135C8" w14:textId="77777777" w:rsidR="00963313" w:rsidRPr="00576FFC" w:rsidRDefault="00963313" w:rsidP="00F1278B">
            <w:pPr>
              <w:spacing w:after="0" w:line="240" w:lineRule="auto"/>
              <w:jc w:val="both"/>
              <w:rPr>
                <w:rFonts w:cs="Times New Roman"/>
              </w:rPr>
            </w:pPr>
            <w:r w:rsidRPr="00576FFC">
              <w:rPr>
                <w:rFonts w:cs="Times New Roman"/>
                <w:b/>
                <w:bCs/>
                <w:i/>
                <w:iCs/>
              </w:rPr>
              <w:t>Marga Simion</w:t>
            </w:r>
          </w:p>
        </w:tc>
        <w:tc>
          <w:tcPr>
            <w:tcW w:w="7195" w:type="dxa"/>
          </w:tcPr>
          <w:p w14:paraId="71491391" w14:textId="055AF4BC" w:rsidR="00963313" w:rsidRPr="004F2914" w:rsidRDefault="00963313" w:rsidP="004F2914">
            <w:pPr>
              <w:suppressAutoHyphens/>
              <w:spacing w:after="0"/>
              <w:jc w:val="both"/>
            </w:pPr>
            <w:r w:rsidRPr="004F2914">
              <w:t>dr. șt. med., conf. univ., Catedra de radiologie și imagistică, USMF</w:t>
            </w:r>
            <w:r w:rsidR="004F2914" w:rsidRPr="004F2914">
              <w:t xml:space="preserve"> „Nicolae Testemiţanu”</w:t>
            </w:r>
          </w:p>
        </w:tc>
      </w:tr>
      <w:tr w:rsidR="00963313" w:rsidRPr="00576FFC" w14:paraId="101C93A5" w14:textId="77777777" w:rsidTr="00F1278B">
        <w:tc>
          <w:tcPr>
            <w:tcW w:w="2093" w:type="dxa"/>
          </w:tcPr>
          <w:p w14:paraId="30A1088E" w14:textId="77777777" w:rsidR="00963313" w:rsidRPr="00576FFC" w:rsidRDefault="00963313" w:rsidP="00F1278B">
            <w:pPr>
              <w:spacing w:after="0" w:line="240" w:lineRule="auto"/>
              <w:jc w:val="both"/>
              <w:rPr>
                <w:rFonts w:cs="Times New Roman"/>
                <w:b/>
                <w:bCs/>
                <w:i/>
                <w:iCs/>
              </w:rPr>
            </w:pPr>
            <w:r w:rsidRPr="00576FFC">
              <w:rPr>
                <w:rFonts w:cs="Times New Roman"/>
                <w:b/>
                <w:bCs/>
                <w:i/>
                <w:iCs/>
              </w:rPr>
              <w:t>Rusanovschi Olga</w:t>
            </w:r>
          </w:p>
        </w:tc>
        <w:tc>
          <w:tcPr>
            <w:tcW w:w="7195" w:type="dxa"/>
          </w:tcPr>
          <w:p w14:paraId="2CD20528" w14:textId="15D00DDE" w:rsidR="00963313" w:rsidRPr="004F2914" w:rsidRDefault="00D02522" w:rsidP="004F2914">
            <w:pPr>
              <w:suppressAutoHyphens/>
              <w:spacing w:after="0"/>
              <w:jc w:val="both"/>
            </w:pPr>
            <w:r w:rsidRPr="004F2914">
              <w:t>medic specialist imagist medicină nucleară</w:t>
            </w:r>
            <w:r w:rsidR="00963313" w:rsidRPr="004F2914">
              <w:t xml:space="preserve">, </w:t>
            </w:r>
            <w:r w:rsidR="00F1278B" w:rsidRPr="004F2914">
              <w:t>ș</w:t>
            </w:r>
            <w:r w:rsidR="00963313" w:rsidRPr="004F2914">
              <w:t xml:space="preserve">ef Secție </w:t>
            </w:r>
            <w:r w:rsidR="00F1278B" w:rsidRPr="004F2914">
              <w:t>m</w:t>
            </w:r>
            <w:r w:rsidR="00963313" w:rsidRPr="004F2914">
              <w:t xml:space="preserve">edicină </w:t>
            </w:r>
            <w:r w:rsidR="00F1278B" w:rsidRPr="004F2914">
              <w:t>n</w:t>
            </w:r>
            <w:r w:rsidR="00963313" w:rsidRPr="004F2914">
              <w:t>ucleară</w:t>
            </w:r>
            <w:r w:rsidR="00F1278B" w:rsidRPr="004F2914">
              <w:t>,</w:t>
            </w:r>
            <w:r w:rsidR="00963313" w:rsidRPr="004F2914">
              <w:t xml:space="preserve"> IMSP Spitalul Clinic Republican </w:t>
            </w:r>
            <w:r w:rsidR="00A37A56" w:rsidRPr="004F2914">
              <w:t>„</w:t>
            </w:r>
            <w:r w:rsidR="00963313" w:rsidRPr="004F2914">
              <w:t>Timofei</w:t>
            </w:r>
            <w:r w:rsidR="00A37A56" w:rsidRPr="004F2914">
              <w:t xml:space="preserve"> </w:t>
            </w:r>
            <w:r w:rsidR="00963313" w:rsidRPr="004F2914">
              <w:t>Moșneaga</w:t>
            </w:r>
            <w:r w:rsidR="00A37A56" w:rsidRPr="004F2914">
              <w:t>”</w:t>
            </w:r>
            <w:r w:rsidR="00963313" w:rsidRPr="004F2914">
              <w:t xml:space="preserve">, </w:t>
            </w:r>
            <w:r w:rsidR="00A37A56" w:rsidRPr="004F2914">
              <w:t>r</w:t>
            </w:r>
            <w:r w:rsidR="00963313" w:rsidRPr="004F2914">
              <w:t xml:space="preserve">esponsabil de </w:t>
            </w:r>
            <w:r w:rsidR="00F1278B" w:rsidRPr="004F2914">
              <w:t>r</w:t>
            </w:r>
            <w:r w:rsidR="00963313" w:rsidRPr="004F2914">
              <w:t>adioprotecție</w:t>
            </w:r>
          </w:p>
        </w:tc>
      </w:tr>
      <w:tr w:rsidR="00963313" w:rsidRPr="00576FFC" w14:paraId="5BE8E7A7" w14:textId="77777777" w:rsidTr="00F1278B">
        <w:tc>
          <w:tcPr>
            <w:tcW w:w="2093" w:type="dxa"/>
          </w:tcPr>
          <w:p w14:paraId="3358D8B0" w14:textId="77777777" w:rsidR="00963313" w:rsidRPr="00576FFC" w:rsidRDefault="00963313" w:rsidP="00F1278B">
            <w:pPr>
              <w:spacing w:after="0" w:line="240" w:lineRule="auto"/>
              <w:jc w:val="both"/>
              <w:rPr>
                <w:rFonts w:cs="Times New Roman"/>
                <w:b/>
                <w:bCs/>
                <w:i/>
                <w:iCs/>
              </w:rPr>
            </w:pPr>
            <w:r w:rsidRPr="00576FFC">
              <w:rPr>
                <w:rFonts w:cs="Times New Roman"/>
                <w:b/>
                <w:bCs/>
                <w:i/>
                <w:iCs/>
              </w:rPr>
              <w:t>Tataroi Elena</w:t>
            </w:r>
          </w:p>
        </w:tc>
        <w:tc>
          <w:tcPr>
            <w:tcW w:w="7195" w:type="dxa"/>
          </w:tcPr>
          <w:p w14:paraId="727DB72B" w14:textId="53178F00" w:rsidR="00963313" w:rsidRPr="004F2914" w:rsidRDefault="00F1278B" w:rsidP="004F2914">
            <w:pPr>
              <w:suppressAutoHyphens/>
              <w:spacing w:after="0"/>
              <w:jc w:val="both"/>
            </w:pPr>
            <w:r w:rsidRPr="004F2914">
              <w:t>m</w:t>
            </w:r>
            <w:r w:rsidR="00963313" w:rsidRPr="004F2914">
              <w:t xml:space="preserve">edic </w:t>
            </w:r>
            <w:r w:rsidR="00D02522" w:rsidRPr="004F2914">
              <w:t xml:space="preserve">specialist </w:t>
            </w:r>
            <w:r w:rsidR="00963313" w:rsidRPr="004F2914">
              <w:t>imagist</w:t>
            </w:r>
            <w:r w:rsidR="007672F2" w:rsidRPr="004F2914">
              <w:t xml:space="preserve"> medicină nucleară</w:t>
            </w:r>
            <w:r w:rsidR="00963313" w:rsidRPr="004F2914">
              <w:t>, IMSP Centrul Mamei și Copilului</w:t>
            </w:r>
            <w:r w:rsidRPr="004F2914">
              <w:t>, Centrul Național Științifico-Practic de Chirurgie Pediatrică „Natalia Gheorghiu”</w:t>
            </w:r>
          </w:p>
        </w:tc>
      </w:tr>
      <w:tr w:rsidR="00963313" w:rsidRPr="00576FFC" w14:paraId="29A2E983" w14:textId="77777777" w:rsidTr="00F1278B">
        <w:tc>
          <w:tcPr>
            <w:tcW w:w="2093" w:type="dxa"/>
          </w:tcPr>
          <w:p w14:paraId="110BD567" w14:textId="77777777" w:rsidR="00963313" w:rsidRPr="00576FFC" w:rsidRDefault="00963313" w:rsidP="00F1278B">
            <w:pPr>
              <w:spacing w:after="0" w:line="240" w:lineRule="auto"/>
              <w:jc w:val="both"/>
              <w:rPr>
                <w:rFonts w:cs="Times New Roman"/>
                <w:b/>
                <w:bCs/>
                <w:i/>
                <w:iCs/>
              </w:rPr>
            </w:pPr>
            <w:r w:rsidRPr="00576FFC">
              <w:rPr>
                <w:rFonts w:cs="Times New Roman"/>
                <w:b/>
                <w:bCs/>
                <w:i/>
                <w:iCs/>
              </w:rPr>
              <w:t>Livizoru Victoria</w:t>
            </w:r>
          </w:p>
        </w:tc>
        <w:tc>
          <w:tcPr>
            <w:tcW w:w="7195" w:type="dxa"/>
          </w:tcPr>
          <w:p w14:paraId="0E067AD5" w14:textId="3AD586CE" w:rsidR="00963313" w:rsidRPr="004F2914" w:rsidRDefault="00D02522" w:rsidP="004F2914">
            <w:pPr>
              <w:suppressAutoHyphens/>
              <w:spacing w:after="0"/>
              <w:jc w:val="both"/>
            </w:pPr>
            <w:r w:rsidRPr="004F2914">
              <w:t>medic specialist imagist medicină nucleară</w:t>
            </w:r>
            <w:r w:rsidR="00963313" w:rsidRPr="004F2914">
              <w:t xml:space="preserve">, </w:t>
            </w:r>
            <w:r w:rsidR="00304672" w:rsidRPr="004F2914">
              <w:t>ș</w:t>
            </w:r>
            <w:r w:rsidR="00963313" w:rsidRPr="004F2914">
              <w:t xml:space="preserve">ef Secție </w:t>
            </w:r>
            <w:r w:rsidR="00304672" w:rsidRPr="004F2914">
              <w:t>m</w:t>
            </w:r>
            <w:r w:rsidR="00963313" w:rsidRPr="004F2914">
              <w:t xml:space="preserve">edicină </w:t>
            </w:r>
            <w:r w:rsidR="00304672" w:rsidRPr="004F2914">
              <w:t>n</w:t>
            </w:r>
            <w:r w:rsidR="00963313" w:rsidRPr="004F2914">
              <w:t>ucleară</w:t>
            </w:r>
            <w:r w:rsidR="00304672" w:rsidRPr="004F2914">
              <w:t>,</w:t>
            </w:r>
            <w:r w:rsidR="00963313" w:rsidRPr="004F2914">
              <w:t xml:space="preserve"> IMSP Centrul Republican de Diagnosticare Medicală</w:t>
            </w:r>
          </w:p>
        </w:tc>
      </w:tr>
      <w:tr w:rsidR="00963313" w:rsidRPr="00576FFC" w14:paraId="77D15401" w14:textId="77777777" w:rsidTr="00F1278B">
        <w:tc>
          <w:tcPr>
            <w:tcW w:w="2093" w:type="dxa"/>
          </w:tcPr>
          <w:p w14:paraId="69E51FE7" w14:textId="77777777" w:rsidR="00963313" w:rsidRPr="00576FFC" w:rsidRDefault="00963313" w:rsidP="00F1278B">
            <w:pPr>
              <w:spacing w:after="0" w:line="240" w:lineRule="auto"/>
              <w:jc w:val="both"/>
              <w:rPr>
                <w:rFonts w:cs="Times New Roman"/>
                <w:b/>
                <w:bCs/>
                <w:i/>
                <w:iCs/>
              </w:rPr>
            </w:pPr>
            <w:r w:rsidRPr="00576FFC">
              <w:rPr>
                <w:rFonts w:cs="Times New Roman"/>
                <w:b/>
                <w:bCs/>
                <w:i/>
                <w:iCs/>
              </w:rPr>
              <w:t>Simionică Olga</w:t>
            </w:r>
          </w:p>
        </w:tc>
        <w:tc>
          <w:tcPr>
            <w:tcW w:w="7195" w:type="dxa"/>
          </w:tcPr>
          <w:p w14:paraId="1605CE8A" w14:textId="5AB94648" w:rsidR="00963313" w:rsidRPr="004F2914" w:rsidRDefault="00304672" w:rsidP="004F2914">
            <w:pPr>
              <w:suppressAutoHyphens/>
              <w:spacing w:after="0"/>
              <w:jc w:val="both"/>
            </w:pPr>
            <w:r w:rsidRPr="004F2914">
              <w:t>m</w:t>
            </w:r>
            <w:r w:rsidR="00963313" w:rsidRPr="004F2914">
              <w:t xml:space="preserve">edic </w:t>
            </w:r>
            <w:r w:rsidR="00D02522" w:rsidRPr="004F2914">
              <w:t xml:space="preserve">specialist </w:t>
            </w:r>
            <w:r w:rsidR="00963313" w:rsidRPr="004F2914">
              <w:t>imagist</w:t>
            </w:r>
            <w:r w:rsidR="005B729C" w:rsidRPr="004F2914">
              <w:t xml:space="preserve"> medicină nucleară</w:t>
            </w:r>
            <w:r w:rsidR="00963313" w:rsidRPr="004F2914">
              <w:t xml:space="preserve">, </w:t>
            </w:r>
            <w:r w:rsidRPr="004F2914">
              <w:t>ș</w:t>
            </w:r>
            <w:r w:rsidR="00963313" w:rsidRPr="004F2914">
              <w:t xml:space="preserve">ef Laborator </w:t>
            </w:r>
            <w:r w:rsidRPr="004F2914">
              <w:t>m</w:t>
            </w:r>
            <w:r w:rsidR="00963313" w:rsidRPr="004F2914">
              <w:t xml:space="preserve">edicină </w:t>
            </w:r>
            <w:r w:rsidRPr="004F2914">
              <w:t>n</w:t>
            </w:r>
            <w:r w:rsidR="00963313" w:rsidRPr="004F2914">
              <w:t>ucleară</w:t>
            </w:r>
            <w:r w:rsidRPr="004F2914">
              <w:t>,</w:t>
            </w:r>
            <w:r w:rsidR="00963313" w:rsidRPr="004F2914">
              <w:t xml:space="preserve"> IMSP Institutul Oncologic</w:t>
            </w:r>
          </w:p>
        </w:tc>
      </w:tr>
      <w:tr w:rsidR="00963313" w:rsidRPr="00576FFC" w14:paraId="2846CE5E" w14:textId="77777777" w:rsidTr="00F1278B">
        <w:tc>
          <w:tcPr>
            <w:tcW w:w="2093" w:type="dxa"/>
          </w:tcPr>
          <w:p w14:paraId="34909C55" w14:textId="77777777" w:rsidR="00963313" w:rsidRPr="00576FFC" w:rsidRDefault="00963313" w:rsidP="00F1278B">
            <w:pPr>
              <w:spacing w:after="0" w:line="240" w:lineRule="auto"/>
              <w:jc w:val="both"/>
              <w:rPr>
                <w:rFonts w:cs="Times New Roman"/>
                <w:b/>
                <w:bCs/>
                <w:i/>
                <w:iCs/>
              </w:rPr>
            </w:pPr>
            <w:r w:rsidRPr="00576FFC">
              <w:rPr>
                <w:rFonts w:cs="Times New Roman"/>
                <w:b/>
                <w:bCs/>
                <w:i/>
                <w:iCs/>
              </w:rPr>
              <w:t>Topală Sofia</w:t>
            </w:r>
          </w:p>
        </w:tc>
        <w:tc>
          <w:tcPr>
            <w:tcW w:w="7195" w:type="dxa"/>
          </w:tcPr>
          <w:p w14:paraId="2ACA26FF" w14:textId="60C82B3F" w:rsidR="00963313" w:rsidRPr="004F2914" w:rsidRDefault="00114586" w:rsidP="004F2914">
            <w:pPr>
              <w:suppressAutoHyphens/>
              <w:spacing w:after="0"/>
              <w:jc w:val="both"/>
            </w:pPr>
            <w:r w:rsidRPr="004F2914">
              <w:t>asist. univ., Catedra de radiologie și imagistică medicală, USMF „Nicolae Testemițanu”, m</w:t>
            </w:r>
            <w:r w:rsidR="00963313" w:rsidRPr="004F2914">
              <w:t>edic</w:t>
            </w:r>
            <w:r w:rsidR="00D02522" w:rsidRPr="004F2914">
              <w:t xml:space="preserve"> specialist</w:t>
            </w:r>
            <w:r w:rsidR="00963313" w:rsidRPr="004F2914">
              <w:t xml:space="preserve"> imagist</w:t>
            </w:r>
            <w:r w:rsidR="007672F2" w:rsidRPr="004F2914">
              <w:t xml:space="preserve"> medicină nucleară</w:t>
            </w:r>
            <w:r w:rsidR="00963313" w:rsidRPr="004F2914">
              <w:t xml:space="preserve">, </w:t>
            </w:r>
            <w:r w:rsidR="00BB6302" w:rsidRPr="004F2914">
              <w:t xml:space="preserve">Laborator </w:t>
            </w:r>
            <w:r w:rsidR="00963313" w:rsidRPr="004F2914">
              <w:t>medicin</w:t>
            </w:r>
            <w:r w:rsidR="00304672" w:rsidRPr="004F2914">
              <w:t>ă</w:t>
            </w:r>
            <w:r w:rsidR="00963313" w:rsidRPr="004F2914">
              <w:t xml:space="preserve"> nucleară</w:t>
            </w:r>
            <w:r w:rsidR="00304672" w:rsidRPr="004F2914">
              <w:t>,</w:t>
            </w:r>
            <w:r w:rsidR="00963313" w:rsidRPr="004F2914">
              <w:t xml:space="preserve"> IMSP Institutul Oncologic</w:t>
            </w:r>
          </w:p>
        </w:tc>
      </w:tr>
    </w:tbl>
    <w:p w14:paraId="3F67BBCC" w14:textId="77777777" w:rsidR="004F3DC6" w:rsidRPr="00576FFC" w:rsidRDefault="004F3DC6" w:rsidP="00F1278B">
      <w:pPr>
        <w:spacing w:after="0" w:line="240" w:lineRule="auto"/>
        <w:jc w:val="both"/>
        <w:rPr>
          <w:rFonts w:eastAsia="Calibri" w:cs="Times New Roman"/>
          <w:b/>
          <w:bCs/>
          <w:szCs w:val="24"/>
        </w:rPr>
      </w:pPr>
    </w:p>
    <w:p w14:paraId="099C5E2D" w14:textId="77777777" w:rsidR="004F3DC6" w:rsidRPr="00576FFC" w:rsidRDefault="00831EC1" w:rsidP="00F1278B">
      <w:pPr>
        <w:spacing w:after="0" w:line="240" w:lineRule="auto"/>
        <w:jc w:val="both"/>
        <w:rPr>
          <w:rFonts w:eastAsia="Calibri" w:cs="Times New Roman"/>
          <w:b/>
          <w:bCs/>
          <w:szCs w:val="24"/>
        </w:rPr>
      </w:pPr>
      <w:r w:rsidRPr="00576FFC">
        <w:rPr>
          <w:rFonts w:eastAsia="Calibri" w:cs="Times New Roman"/>
          <w:b/>
          <w:bCs/>
          <w:szCs w:val="24"/>
        </w:rPr>
        <w:t>Recenzenți:</w:t>
      </w:r>
    </w:p>
    <w:tbl>
      <w:tblPr>
        <w:tblStyle w:val="Tabelgril"/>
        <w:tblW w:w="0" w:type="auto"/>
        <w:tblLook w:val="04A0" w:firstRow="1" w:lastRow="0" w:firstColumn="1" w:lastColumn="0" w:noHBand="0" w:noVBand="1"/>
      </w:tblPr>
      <w:tblGrid>
        <w:gridCol w:w="2122"/>
        <w:gridCol w:w="7166"/>
      </w:tblGrid>
      <w:tr w:rsidR="00831EC1" w:rsidRPr="00576FFC" w14:paraId="15635311" w14:textId="77777777" w:rsidTr="00304672">
        <w:trPr>
          <w:trHeight w:val="861"/>
        </w:trPr>
        <w:tc>
          <w:tcPr>
            <w:tcW w:w="2122" w:type="dxa"/>
          </w:tcPr>
          <w:p w14:paraId="4ED58863" w14:textId="1145B083" w:rsidR="00831EC1" w:rsidRPr="00576FFC" w:rsidRDefault="00304672" w:rsidP="00F1278B">
            <w:pPr>
              <w:spacing w:after="0" w:line="240" w:lineRule="auto"/>
              <w:jc w:val="both"/>
              <w:rPr>
                <w:rFonts w:cs="Times New Roman"/>
                <w:b/>
                <w:bCs/>
                <w:i/>
                <w:iCs/>
              </w:rPr>
            </w:pPr>
            <w:r w:rsidRPr="00576FFC">
              <w:rPr>
                <w:rFonts w:cs="Times New Roman"/>
                <w:b/>
                <w:bCs/>
                <w:i/>
                <w:iCs/>
              </w:rPr>
              <w:t xml:space="preserve">Codreanu </w:t>
            </w:r>
            <w:r w:rsidR="00831EC1" w:rsidRPr="00576FFC">
              <w:rPr>
                <w:rFonts w:cs="Times New Roman"/>
                <w:b/>
                <w:bCs/>
                <w:i/>
                <w:iCs/>
              </w:rPr>
              <w:t xml:space="preserve">Ion </w:t>
            </w:r>
          </w:p>
        </w:tc>
        <w:tc>
          <w:tcPr>
            <w:tcW w:w="7166" w:type="dxa"/>
          </w:tcPr>
          <w:p w14:paraId="70DE25F6" w14:textId="4B7AB0D3" w:rsidR="00831EC1" w:rsidRPr="00576FFC" w:rsidRDefault="00963313" w:rsidP="00F1278B">
            <w:pPr>
              <w:spacing w:after="0" w:line="240" w:lineRule="auto"/>
              <w:jc w:val="both"/>
              <w:rPr>
                <w:rFonts w:cs="Times New Roman"/>
              </w:rPr>
            </w:pPr>
            <w:r w:rsidRPr="00576FFC">
              <w:rPr>
                <w:rFonts w:cs="Times New Roman"/>
              </w:rPr>
              <w:t>dr</w:t>
            </w:r>
            <w:r w:rsidR="00831EC1" w:rsidRPr="00576FFC">
              <w:rPr>
                <w:rFonts w:cs="Times New Roman"/>
              </w:rPr>
              <w:t>.</w:t>
            </w:r>
            <w:r w:rsidRPr="00576FFC">
              <w:rPr>
                <w:rFonts w:cs="Times New Roman"/>
              </w:rPr>
              <w:t xml:space="preserve"> </w:t>
            </w:r>
            <w:r w:rsidR="00831EC1" w:rsidRPr="00576FFC">
              <w:rPr>
                <w:rFonts w:cs="Times New Roman"/>
              </w:rPr>
              <w:t>h</w:t>
            </w:r>
            <w:r w:rsidRPr="00576FFC">
              <w:rPr>
                <w:rFonts w:cs="Times New Roman"/>
              </w:rPr>
              <w:t>ab</w:t>
            </w:r>
            <w:r w:rsidR="00831EC1" w:rsidRPr="00576FFC">
              <w:rPr>
                <w:rFonts w:cs="Times New Roman"/>
              </w:rPr>
              <w:t>.</w:t>
            </w:r>
            <w:r w:rsidRPr="00576FFC">
              <w:rPr>
                <w:rFonts w:cs="Times New Roman"/>
              </w:rPr>
              <w:t xml:space="preserve"> </w:t>
            </w:r>
            <w:r w:rsidR="00831EC1" w:rsidRPr="00576FFC">
              <w:rPr>
                <w:rFonts w:cs="Times New Roman"/>
              </w:rPr>
              <w:t>ș</w:t>
            </w:r>
            <w:r w:rsidRPr="00576FFC">
              <w:rPr>
                <w:rFonts w:cs="Times New Roman"/>
              </w:rPr>
              <w:t>t</w:t>
            </w:r>
            <w:r w:rsidR="00831EC1" w:rsidRPr="00576FFC">
              <w:rPr>
                <w:rFonts w:cs="Times New Roman"/>
              </w:rPr>
              <w:t>.</w:t>
            </w:r>
            <w:r w:rsidRPr="00576FFC">
              <w:rPr>
                <w:rFonts w:cs="Times New Roman"/>
              </w:rPr>
              <w:t xml:space="preserve"> </w:t>
            </w:r>
            <w:r w:rsidR="00831EC1" w:rsidRPr="00576FFC">
              <w:rPr>
                <w:rFonts w:cs="Times New Roman"/>
              </w:rPr>
              <w:t>m</w:t>
            </w:r>
            <w:r w:rsidRPr="00576FFC">
              <w:rPr>
                <w:rFonts w:cs="Times New Roman"/>
              </w:rPr>
              <w:t>ed</w:t>
            </w:r>
            <w:r w:rsidR="00831EC1" w:rsidRPr="00576FFC">
              <w:rPr>
                <w:rFonts w:cs="Times New Roman"/>
              </w:rPr>
              <w:t>., conf</w:t>
            </w:r>
            <w:r w:rsidRPr="00576FFC">
              <w:rPr>
                <w:rFonts w:cs="Times New Roman"/>
              </w:rPr>
              <w:t>.</w:t>
            </w:r>
            <w:r w:rsidR="00831EC1" w:rsidRPr="00576FFC">
              <w:rPr>
                <w:rFonts w:cs="Times New Roman"/>
              </w:rPr>
              <w:t xml:space="preserve"> univ</w:t>
            </w:r>
            <w:r w:rsidRPr="00576FFC">
              <w:rPr>
                <w:rFonts w:cs="Times New Roman"/>
              </w:rPr>
              <w:t>.</w:t>
            </w:r>
            <w:r w:rsidR="00831EC1" w:rsidRPr="00576FFC">
              <w:rPr>
                <w:rFonts w:cs="Times New Roman"/>
              </w:rPr>
              <w:t xml:space="preserve">, Catedra de </w:t>
            </w:r>
            <w:r w:rsidR="00304672">
              <w:rPr>
                <w:rFonts w:cs="Times New Roman"/>
              </w:rPr>
              <w:t>r</w:t>
            </w:r>
            <w:r w:rsidR="00831EC1" w:rsidRPr="00576FFC">
              <w:rPr>
                <w:rFonts w:cs="Times New Roman"/>
              </w:rPr>
              <w:t>adiologie și imagistică, USMF ”Nicolae Testemițanu”</w:t>
            </w:r>
            <w:r w:rsidRPr="00576FFC">
              <w:rPr>
                <w:rFonts w:cs="Times New Roman"/>
              </w:rPr>
              <w:t xml:space="preserve">, </w:t>
            </w:r>
            <w:r w:rsidR="00304672">
              <w:rPr>
                <w:rFonts w:cs="Times New Roman"/>
              </w:rPr>
              <w:t>c</w:t>
            </w:r>
            <w:r w:rsidR="00831EC1" w:rsidRPr="00576FFC">
              <w:rPr>
                <w:rFonts w:cs="Times New Roman"/>
              </w:rPr>
              <w:t>ercet</w:t>
            </w:r>
            <w:r w:rsidR="00304672">
              <w:rPr>
                <w:rFonts w:cs="Times New Roman"/>
              </w:rPr>
              <w:t>. ș</w:t>
            </w:r>
            <w:r w:rsidR="00831EC1" w:rsidRPr="00576FFC">
              <w:rPr>
                <w:rFonts w:cs="Times New Roman"/>
              </w:rPr>
              <w:t>t</w:t>
            </w:r>
            <w:r w:rsidR="00304672">
              <w:rPr>
                <w:rFonts w:cs="Times New Roman"/>
              </w:rPr>
              <w:t>.</w:t>
            </w:r>
            <w:r w:rsidR="00831EC1" w:rsidRPr="00576FFC">
              <w:rPr>
                <w:rFonts w:cs="Times New Roman"/>
              </w:rPr>
              <w:t>, Houston Methodist Research Institute, Houston, SUA</w:t>
            </w:r>
          </w:p>
        </w:tc>
      </w:tr>
      <w:tr w:rsidR="00831EC1" w:rsidRPr="00576FFC" w14:paraId="24FF0A83" w14:textId="77777777" w:rsidTr="00963313">
        <w:trPr>
          <w:trHeight w:val="132"/>
        </w:trPr>
        <w:tc>
          <w:tcPr>
            <w:tcW w:w="2122" w:type="dxa"/>
          </w:tcPr>
          <w:p w14:paraId="1E768107" w14:textId="2138469B" w:rsidR="00831EC1" w:rsidRPr="00576FFC" w:rsidRDefault="00304672" w:rsidP="00963313">
            <w:pPr>
              <w:spacing w:after="0" w:line="240" w:lineRule="auto"/>
              <w:rPr>
                <w:rFonts w:cs="Times New Roman"/>
                <w:b/>
                <w:bCs/>
                <w:i/>
                <w:iCs/>
              </w:rPr>
            </w:pPr>
            <w:r w:rsidRPr="00576FFC">
              <w:rPr>
                <w:rFonts w:cs="Times New Roman"/>
                <w:b/>
                <w:bCs/>
                <w:i/>
                <w:iCs/>
              </w:rPr>
              <w:t xml:space="preserve">Corețchi </w:t>
            </w:r>
            <w:r w:rsidR="00831EC1" w:rsidRPr="00576FFC">
              <w:rPr>
                <w:rFonts w:cs="Times New Roman"/>
                <w:b/>
                <w:bCs/>
                <w:i/>
                <w:iCs/>
              </w:rPr>
              <w:t xml:space="preserve">Victoria </w:t>
            </w:r>
          </w:p>
        </w:tc>
        <w:tc>
          <w:tcPr>
            <w:tcW w:w="7166" w:type="dxa"/>
          </w:tcPr>
          <w:p w14:paraId="4340B8D1" w14:textId="1AB269A1" w:rsidR="00831EC1" w:rsidRPr="00576FFC" w:rsidRDefault="00304672" w:rsidP="00963313">
            <w:pPr>
              <w:spacing w:after="0" w:line="240" w:lineRule="auto"/>
              <w:rPr>
                <w:rFonts w:cs="Times New Roman"/>
              </w:rPr>
            </w:pPr>
            <w:r>
              <w:rPr>
                <w:rFonts w:cs="Times New Roman"/>
              </w:rPr>
              <w:t>m</w:t>
            </w:r>
            <w:r w:rsidR="00831EC1" w:rsidRPr="00576FFC">
              <w:rPr>
                <w:rFonts w:cs="Times New Roman"/>
              </w:rPr>
              <w:t>edic radiolog</w:t>
            </w:r>
            <w:r>
              <w:rPr>
                <w:rFonts w:cs="Times New Roman"/>
              </w:rPr>
              <w:t>-</w:t>
            </w:r>
            <w:r w:rsidR="00831EC1" w:rsidRPr="00576FFC">
              <w:rPr>
                <w:rFonts w:cs="Times New Roman"/>
              </w:rPr>
              <w:t>imagist</w:t>
            </w:r>
            <w:r>
              <w:rPr>
                <w:rFonts w:cs="Times New Roman"/>
              </w:rPr>
              <w:t xml:space="preserve">, </w:t>
            </w:r>
            <w:r w:rsidRPr="00576FFC">
              <w:rPr>
                <w:rFonts w:cs="Times New Roman"/>
              </w:rPr>
              <w:t>IMSP Centrul Republican de Diagnosticare Medicală</w:t>
            </w:r>
          </w:p>
        </w:tc>
      </w:tr>
    </w:tbl>
    <w:p w14:paraId="744B2595" w14:textId="77777777" w:rsidR="0004188B" w:rsidRDefault="0004188B">
      <w:pPr>
        <w:spacing w:after="0" w:line="240" w:lineRule="auto"/>
        <w:rPr>
          <w:rFonts w:eastAsia="Times New Roman" w:cs="Times New Roman"/>
          <w:b/>
          <w:bCs/>
          <w:color w:val="000000"/>
          <w:szCs w:val="24"/>
          <w:lang w:eastAsia="ro-RO"/>
        </w:rPr>
      </w:pPr>
      <w:r>
        <w:rPr>
          <w:rFonts w:eastAsia="Times New Roman" w:cs="Times New Roman"/>
          <w:b/>
          <w:bCs/>
          <w:color w:val="000000"/>
          <w:szCs w:val="24"/>
          <w:lang w:eastAsia="ro-RO"/>
        </w:rPr>
        <w:br w:type="page"/>
      </w:r>
    </w:p>
    <w:p w14:paraId="6742FC3C" w14:textId="695EC8D3" w:rsidR="00B904A3" w:rsidRPr="00576FFC" w:rsidRDefault="00B904A3" w:rsidP="00B904A3">
      <w:pPr>
        <w:pStyle w:val="Corptext"/>
        <w:spacing w:before="240" w:line="240" w:lineRule="auto"/>
        <w:jc w:val="both"/>
        <w:rPr>
          <w:rFonts w:eastAsia="Times New Roman" w:cs="Times New Roman"/>
          <w:b/>
          <w:bCs/>
          <w:color w:val="000000"/>
          <w:szCs w:val="24"/>
          <w:lang w:eastAsia="ro-RO"/>
        </w:rPr>
      </w:pPr>
      <w:r w:rsidRPr="00576FFC">
        <w:rPr>
          <w:rFonts w:eastAsia="Times New Roman" w:cs="Times New Roman"/>
          <w:b/>
          <w:bCs/>
          <w:color w:val="000000"/>
          <w:szCs w:val="24"/>
          <w:lang w:eastAsia="ro-RO"/>
        </w:rPr>
        <w:lastRenderedPageBreak/>
        <w:t>Protocolul a fost examinat, avizat și aprobat de: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4"/>
      </w:tblGrid>
      <w:tr w:rsidR="00394195" w:rsidRPr="00576FFC" w14:paraId="7E15F4EB" w14:textId="77777777" w:rsidTr="006F54EF">
        <w:tc>
          <w:tcPr>
            <w:tcW w:w="5637" w:type="dxa"/>
            <w:shd w:val="clear" w:color="auto" w:fill="BFBFBF"/>
          </w:tcPr>
          <w:p w14:paraId="0FD36FED" w14:textId="77777777" w:rsidR="00394195" w:rsidRPr="00576FFC" w:rsidRDefault="00394195" w:rsidP="00394195">
            <w:pPr>
              <w:spacing w:after="0"/>
              <w:jc w:val="center"/>
              <w:rPr>
                <w:rFonts w:cs="Times New Roman"/>
                <w:b/>
              </w:rPr>
            </w:pPr>
            <w:r w:rsidRPr="0097443E">
              <w:rPr>
                <w:b/>
                <w:bCs/>
              </w:rPr>
              <w:t>Structura/instituția</w:t>
            </w:r>
          </w:p>
        </w:tc>
        <w:tc>
          <w:tcPr>
            <w:tcW w:w="3714" w:type="dxa"/>
            <w:shd w:val="clear" w:color="auto" w:fill="BFBFBF"/>
          </w:tcPr>
          <w:p w14:paraId="3D79A0AD" w14:textId="77777777" w:rsidR="00394195" w:rsidRPr="00576FFC" w:rsidRDefault="00394195" w:rsidP="00394195">
            <w:pPr>
              <w:spacing w:after="0"/>
              <w:jc w:val="center"/>
              <w:rPr>
                <w:rFonts w:cs="Times New Roman"/>
                <w:b/>
              </w:rPr>
            </w:pPr>
            <w:r w:rsidRPr="0097443E">
              <w:rPr>
                <w:b/>
                <w:bCs/>
              </w:rPr>
              <w:t>Nume, prenume, funcția</w:t>
            </w:r>
          </w:p>
        </w:tc>
      </w:tr>
      <w:tr w:rsidR="00394195" w:rsidRPr="00576FFC" w14:paraId="3E87C390" w14:textId="77777777" w:rsidTr="006F54EF">
        <w:tc>
          <w:tcPr>
            <w:tcW w:w="5637" w:type="dxa"/>
          </w:tcPr>
          <w:p w14:paraId="2B61E70A" w14:textId="77777777" w:rsidR="00394195" w:rsidRPr="00576FFC" w:rsidRDefault="00394195" w:rsidP="00394195">
            <w:pPr>
              <w:spacing w:after="0"/>
              <w:rPr>
                <w:rFonts w:cs="Times New Roman"/>
              </w:rPr>
            </w:pPr>
            <w:r>
              <w:rPr>
                <w:rFonts w:cs="Times New Roman"/>
              </w:rPr>
              <w:t xml:space="preserve">Catedra de Radiologie și imagistică, </w:t>
            </w:r>
            <w:r w:rsidRPr="00CF6DFF">
              <w:rPr>
                <w:rFonts w:cs="Times New Roman"/>
              </w:rPr>
              <w:t>USMF „Nicolae Testemiţanu”</w:t>
            </w:r>
          </w:p>
        </w:tc>
        <w:tc>
          <w:tcPr>
            <w:tcW w:w="3714" w:type="dxa"/>
          </w:tcPr>
          <w:p w14:paraId="65E93449" w14:textId="100335D8" w:rsidR="00394195" w:rsidRPr="00576FFC" w:rsidRDefault="00394195" w:rsidP="00394195">
            <w:pPr>
              <w:spacing w:after="0"/>
              <w:jc w:val="both"/>
              <w:rPr>
                <w:rFonts w:eastAsia="SimSun" w:cs="Times New Roman"/>
                <w:kern w:val="3"/>
                <w:lang w:bidi="hi-IN"/>
              </w:rPr>
            </w:pPr>
            <w:r w:rsidRPr="0097443E">
              <w:rPr>
                <w:rFonts w:eastAsia="SimSun" w:cs="Times New Roman"/>
                <w:b/>
                <w:bCs/>
                <w:i/>
                <w:iCs/>
                <w:kern w:val="3"/>
                <w:lang w:bidi="hi-IN"/>
              </w:rPr>
              <w:t>Malîga</w:t>
            </w:r>
            <w:r w:rsidR="00557A96" w:rsidRPr="0097443E">
              <w:rPr>
                <w:rFonts w:eastAsia="SimSun" w:cs="Times New Roman"/>
                <w:b/>
                <w:bCs/>
                <w:i/>
                <w:iCs/>
                <w:kern w:val="3"/>
                <w:lang w:bidi="hi-IN"/>
              </w:rPr>
              <w:t xml:space="preserve"> Oxana</w:t>
            </w:r>
            <w:r>
              <w:rPr>
                <w:rFonts w:eastAsia="SimSun" w:cs="Times New Roman"/>
                <w:kern w:val="3"/>
                <w:lang w:bidi="hi-IN"/>
              </w:rPr>
              <w:t xml:space="preserve">, </w:t>
            </w:r>
            <w:r>
              <w:rPr>
                <w:rFonts w:cs="Times New Roman"/>
              </w:rPr>
              <w:t xml:space="preserve">dr. șt. med., </w:t>
            </w:r>
            <w:r>
              <w:rPr>
                <w:rFonts w:eastAsia="SimSun" w:cs="Times New Roman"/>
                <w:kern w:val="3"/>
                <w:lang w:bidi="hi-IN"/>
              </w:rPr>
              <w:t xml:space="preserve">conf. univ., șef </w:t>
            </w:r>
            <w:r w:rsidR="00557A96">
              <w:rPr>
                <w:rFonts w:eastAsia="SimSun" w:cs="Times New Roman"/>
                <w:kern w:val="3"/>
                <w:lang w:bidi="hi-IN"/>
              </w:rPr>
              <w:t>c</w:t>
            </w:r>
            <w:r>
              <w:rPr>
                <w:rFonts w:eastAsia="SimSun" w:cs="Times New Roman"/>
                <w:kern w:val="3"/>
                <w:lang w:bidi="hi-IN"/>
              </w:rPr>
              <w:t>atedră</w:t>
            </w:r>
          </w:p>
        </w:tc>
      </w:tr>
      <w:tr w:rsidR="00B904A3" w:rsidRPr="00576FFC" w14:paraId="3A3C2CC8" w14:textId="77777777" w:rsidTr="006F54EF">
        <w:tc>
          <w:tcPr>
            <w:tcW w:w="5637" w:type="dxa"/>
            <w:vAlign w:val="center"/>
          </w:tcPr>
          <w:p w14:paraId="79664C7E" w14:textId="77777777" w:rsidR="00B904A3" w:rsidRPr="00576FFC" w:rsidRDefault="00B904A3" w:rsidP="006F54EF">
            <w:pPr>
              <w:spacing w:after="0"/>
              <w:jc w:val="both"/>
              <w:rPr>
                <w:rFonts w:cs="Times New Roman"/>
                <w:bCs/>
              </w:rPr>
            </w:pPr>
            <w:r w:rsidRPr="00576FFC">
              <w:rPr>
                <w:rFonts w:eastAsia="SimSun" w:cs="Times New Roman"/>
                <w:kern w:val="3"/>
                <w:lang w:bidi="hi-IN"/>
              </w:rPr>
              <w:t xml:space="preserve">Comisia științifico-metodică de profil Medicină internă </w:t>
            </w:r>
            <w:r w:rsidRPr="00576FFC">
              <w:rPr>
                <w:rFonts w:cs="Times New Roman"/>
              </w:rPr>
              <w:t>USMF „Nicolae Testemiţanu”</w:t>
            </w:r>
          </w:p>
        </w:tc>
        <w:tc>
          <w:tcPr>
            <w:tcW w:w="3714" w:type="dxa"/>
            <w:vAlign w:val="center"/>
          </w:tcPr>
          <w:p w14:paraId="64916E2A" w14:textId="6E2E18D6" w:rsidR="00B904A3" w:rsidRPr="00576FFC" w:rsidRDefault="00557A96" w:rsidP="006F54EF">
            <w:pPr>
              <w:spacing w:after="0"/>
              <w:jc w:val="both"/>
              <w:rPr>
                <w:rFonts w:eastAsia="SimSun" w:cs="Times New Roman"/>
                <w:kern w:val="3"/>
                <w:lang w:bidi="hi-IN"/>
              </w:rPr>
            </w:pPr>
            <w:r w:rsidRPr="00576FFC">
              <w:rPr>
                <w:rFonts w:eastAsia="SimSun" w:cs="Times New Roman"/>
                <w:b/>
                <w:bCs/>
                <w:i/>
                <w:iCs/>
                <w:kern w:val="3"/>
                <w:lang w:bidi="hi-IN"/>
              </w:rPr>
              <w:t xml:space="preserve">Grib </w:t>
            </w:r>
            <w:r w:rsidR="00B904A3" w:rsidRPr="00576FFC">
              <w:rPr>
                <w:rFonts w:eastAsia="SimSun" w:cs="Times New Roman"/>
                <w:b/>
                <w:bCs/>
                <w:i/>
                <w:iCs/>
                <w:kern w:val="3"/>
                <w:lang w:bidi="hi-IN"/>
              </w:rPr>
              <w:t>Livi</w:t>
            </w:r>
            <w:r w:rsidR="00B904A3" w:rsidRPr="00576FFC">
              <w:rPr>
                <w:rFonts w:eastAsia="SimSun" w:cs="Times New Roman"/>
                <w:kern w:val="3"/>
                <w:lang w:bidi="hi-IN"/>
              </w:rPr>
              <w:t>, dr. hab. șt. med., prof. univ., președinte</w:t>
            </w:r>
          </w:p>
        </w:tc>
      </w:tr>
      <w:tr w:rsidR="006928E0" w:rsidRPr="00576FFC" w14:paraId="1916496D" w14:textId="77777777" w:rsidTr="0091373E">
        <w:tc>
          <w:tcPr>
            <w:tcW w:w="5637" w:type="dxa"/>
          </w:tcPr>
          <w:p w14:paraId="7C2887B7" w14:textId="747B7296" w:rsidR="006928E0" w:rsidRPr="00576FFC" w:rsidRDefault="006928E0" w:rsidP="006928E0">
            <w:pPr>
              <w:spacing w:after="0"/>
              <w:jc w:val="both"/>
              <w:rPr>
                <w:rFonts w:eastAsia="SimSun" w:cs="Times New Roman"/>
                <w:kern w:val="3"/>
                <w:lang w:bidi="hi-IN"/>
              </w:rPr>
            </w:pPr>
            <w:r w:rsidRPr="000E4892">
              <w:t>Catedra de Medicină de familie, USMF „Nicolae Testemiţanu”</w:t>
            </w:r>
          </w:p>
        </w:tc>
        <w:tc>
          <w:tcPr>
            <w:tcW w:w="3714" w:type="dxa"/>
          </w:tcPr>
          <w:p w14:paraId="39EB75E3" w14:textId="3EE7EB10" w:rsidR="006928E0" w:rsidRPr="00576FFC" w:rsidRDefault="006928E0" w:rsidP="006928E0">
            <w:pPr>
              <w:spacing w:after="0"/>
              <w:jc w:val="both"/>
              <w:rPr>
                <w:rFonts w:eastAsia="SimSun" w:cs="Times New Roman"/>
                <w:b/>
                <w:bCs/>
                <w:i/>
                <w:iCs/>
                <w:kern w:val="3"/>
                <w:lang w:bidi="hi-IN"/>
              </w:rPr>
            </w:pPr>
            <w:r w:rsidRPr="006928E0">
              <w:rPr>
                <w:b/>
                <w:bCs/>
                <w:i/>
                <w:iCs/>
              </w:rPr>
              <w:t>Ghenadie Curocichin,</w:t>
            </w:r>
            <w:r w:rsidRPr="000E4892">
              <w:t xml:space="preserve"> dr. hab. șt. med., prof. univ., șef, catedră</w:t>
            </w:r>
          </w:p>
        </w:tc>
      </w:tr>
      <w:tr w:rsidR="00B904A3" w:rsidRPr="00576FFC" w14:paraId="7A7A3AF0" w14:textId="77777777" w:rsidTr="006F54EF">
        <w:tc>
          <w:tcPr>
            <w:tcW w:w="5637" w:type="dxa"/>
            <w:vAlign w:val="center"/>
          </w:tcPr>
          <w:p w14:paraId="318EC13C" w14:textId="77777777" w:rsidR="00B904A3" w:rsidRPr="00576FFC" w:rsidRDefault="00B904A3" w:rsidP="006F54EF">
            <w:pPr>
              <w:spacing w:after="0"/>
              <w:jc w:val="both"/>
              <w:rPr>
                <w:rFonts w:eastAsia="SimSun" w:cs="Times New Roman"/>
                <w:kern w:val="3"/>
                <w:lang w:bidi="hi-IN"/>
              </w:rPr>
            </w:pPr>
            <w:r w:rsidRPr="00576FFC">
              <w:rPr>
                <w:rFonts w:eastAsia="Calibri" w:cs="Times New Roman"/>
                <w:szCs w:val="24"/>
              </w:rPr>
              <w:t>Agenția Națională pentru Sănătate Publică</w:t>
            </w:r>
          </w:p>
        </w:tc>
        <w:tc>
          <w:tcPr>
            <w:tcW w:w="3714" w:type="dxa"/>
          </w:tcPr>
          <w:p w14:paraId="4C97E6B3" w14:textId="1E7643B6" w:rsidR="00B904A3" w:rsidRPr="00576FFC" w:rsidRDefault="00557A96" w:rsidP="006F54EF">
            <w:pPr>
              <w:spacing w:after="0"/>
              <w:jc w:val="both"/>
              <w:rPr>
                <w:rFonts w:eastAsia="SimSun" w:cs="Times New Roman"/>
                <w:b/>
                <w:bCs/>
                <w:i/>
                <w:iCs/>
                <w:kern w:val="3"/>
                <w:lang w:bidi="hi-IN"/>
              </w:rPr>
            </w:pPr>
            <w:r w:rsidRPr="00576FFC">
              <w:rPr>
                <w:rFonts w:eastAsia="Calibri" w:cs="Times New Roman"/>
                <w:b/>
                <w:i/>
                <w:szCs w:val="24"/>
              </w:rPr>
              <w:t xml:space="preserve">Jelamschi </w:t>
            </w:r>
            <w:r w:rsidR="00B904A3" w:rsidRPr="00576FFC">
              <w:rPr>
                <w:rFonts w:eastAsia="Calibri" w:cs="Times New Roman"/>
                <w:b/>
                <w:i/>
                <w:szCs w:val="24"/>
              </w:rPr>
              <w:t xml:space="preserve">Nicolae, </w:t>
            </w:r>
            <w:r w:rsidR="00B904A3" w:rsidRPr="00576FFC">
              <w:rPr>
                <w:rFonts w:eastAsia="Calibri" w:cs="Times New Roman"/>
                <w:bCs/>
                <w:iCs/>
                <w:szCs w:val="24"/>
              </w:rPr>
              <w:t>director</w:t>
            </w:r>
          </w:p>
        </w:tc>
      </w:tr>
      <w:tr w:rsidR="00B904A3" w:rsidRPr="00576FFC" w14:paraId="28D70203" w14:textId="77777777" w:rsidTr="006F54EF">
        <w:trPr>
          <w:trHeight w:val="441"/>
        </w:trPr>
        <w:tc>
          <w:tcPr>
            <w:tcW w:w="5637" w:type="dxa"/>
            <w:vAlign w:val="center"/>
          </w:tcPr>
          <w:p w14:paraId="3E340831" w14:textId="77777777" w:rsidR="00B904A3" w:rsidRPr="00576FFC" w:rsidRDefault="00B904A3" w:rsidP="006F54EF">
            <w:pPr>
              <w:spacing w:after="0"/>
              <w:jc w:val="both"/>
              <w:rPr>
                <w:rFonts w:cs="Times New Roman"/>
                <w:bCs/>
                <w:highlight w:val="yellow"/>
              </w:rPr>
            </w:pPr>
            <w:r w:rsidRPr="00576FFC">
              <w:rPr>
                <w:rFonts w:cs="Times New Roman"/>
              </w:rPr>
              <w:t>Agenția Medicamentului şi Dispozitivelor Medicale</w:t>
            </w:r>
          </w:p>
        </w:tc>
        <w:tc>
          <w:tcPr>
            <w:tcW w:w="3714" w:type="dxa"/>
            <w:vAlign w:val="center"/>
          </w:tcPr>
          <w:p w14:paraId="6D2B1524" w14:textId="18998F6A" w:rsidR="00B904A3" w:rsidRPr="00576FFC" w:rsidRDefault="00557A96" w:rsidP="006F54EF">
            <w:pPr>
              <w:spacing w:after="0"/>
              <w:jc w:val="both"/>
              <w:rPr>
                <w:rFonts w:cs="Times New Roman"/>
                <w:b/>
                <w:i/>
                <w:iCs/>
                <w:highlight w:val="yellow"/>
              </w:rPr>
            </w:pPr>
            <w:r w:rsidRPr="00394195">
              <w:rPr>
                <w:rFonts w:cs="Times New Roman"/>
                <w:b/>
                <w:i/>
                <w:iCs/>
              </w:rPr>
              <w:t>Alb</w:t>
            </w:r>
            <w:r>
              <w:rPr>
                <w:rFonts w:cs="Times New Roman"/>
                <w:b/>
                <w:i/>
                <w:iCs/>
              </w:rPr>
              <w:t xml:space="preserve">u </w:t>
            </w:r>
            <w:r w:rsidR="00394195" w:rsidRPr="00394195">
              <w:rPr>
                <w:rFonts w:cs="Times New Roman"/>
                <w:b/>
                <w:i/>
                <w:iCs/>
              </w:rPr>
              <w:t>Iuliana</w:t>
            </w:r>
            <w:r w:rsidR="00B904A3" w:rsidRPr="00576FFC">
              <w:rPr>
                <w:rFonts w:cs="Times New Roman"/>
                <w:b/>
              </w:rPr>
              <w:t>,</w:t>
            </w:r>
            <w:r w:rsidR="00B904A3" w:rsidRPr="00576FFC">
              <w:rPr>
                <w:rFonts w:cs="Times New Roman"/>
              </w:rPr>
              <w:t xml:space="preserve"> director general</w:t>
            </w:r>
          </w:p>
        </w:tc>
      </w:tr>
      <w:tr w:rsidR="00B904A3" w:rsidRPr="00576FFC" w14:paraId="4D2F933B" w14:textId="77777777" w:rsidTr="006F54EF">
        <w:trPr>
          <w:trHeight w:val="419"/>
        </w:trPr>
        <w:tc>
          <w:tcPr>
            <w:tcW w:w="5637" w:type="dxa"/>
            <w:vAlign w:val="center"/>
          </w:tcPr>
          <w:p w14:paraId="5B74F159" w14:textId="77777777" w:rsidR="00B904A3" w:rsidRPr="00576FFC" w:rsidRDefault="00B904A3" w:rsidP="006F54EF">
            <w:pPr>
              <w:spacing w:after="0"/>
              <w:jc w:val="both"/>
              <w:rPr>
                <w:rFonts w:cs="Times New Roman"/>
                <w:highlight w:val="yellow"/>
              </w:rPr>
            </w:pPr>
            <w:r w:rsidRPr="00576FFC">
              <w:rPr>
                <w:rFonts w:cs="Times New Roman"/>
              </w:rPr>
              <w:t>Compania Națională de Asigurări în Medicină</w:t>
            </w:r>
          </w:p>
        </w:tc>
        <w:tc>
          <w:tcPr>
            <w:tcW w:w="3714" w:type="dxa"/>
            <w:vAlign w:val="center"/>
          </w:tcPr>
          <w:p w14:paraId="305BCF61" w14:textId="3DDB3911" w:rsidR="00B904A3" w:rsidRPr="00576FFC" w:rsidRDefault="00B904A3" w:rsidP="006F54EF">
            <w:pPr>
              <w:spacing w:after="0"/>
              <w:jc w:val="both"/>
              <w:rPr>
                <w:rFonts w:cs="Times New Roman"/>
                <w:b/>
                <w:i/>
                <w:highlight w:val="yellow"/>
              </w:rPr>
            </w:pPr>
            <w:r w:rsidRPr="00576FFC">
              <w:rPr>
                <w:rFonts w:cs="Times New Roman"/>
                <w:b/>
                <w:i/>
              </w:rPr>
              <w:t>Dodon</w:t>
            </w:r>
            <w:r w:rsidR="00557A96" w:rsidRPr="00576FFC">
              <w:rPr>
                <w:rFonts w:cs="Times New Roman"/>
                <w:b/>
                <w:i/>
              </w:rPr>
              <w:t xml:space="preserve"> Ion</w:t>
            </w:r>
            <w:r w:rsidRPr="00576FFC">
              <w:rPr>
                <w:rFonts w:cs="Times New Roman"/>
                <w:b/>
                <w:i/>
              </w:rPr>
              <w:t>,</w:t>
            </w:r>
            <w:r w:rsidRPr="00576FFC">
              <w:rPr>
                <w:rFonts w:cs="Times New Roman"/>
              </w:rPr>
              <w:t xml:space="preserve"> director general</w:t>
            </w:r>
          </w:p>
        </w:tc>
      </w:tr>
      <w:tr w:rsidR="00B904A3" w:rsidRPr="00576FFC" w14:paraId="2A82E24A" w14:textId="77777777" w:rsidTr="006F54EF">
        <w:trPr>
          <w:trHeight w:val="419"/>
        </w:trPr>
        <w:tc>
          <w:tcPr>
            <w:tcW w:w="5637" w:type="dxa"/>
          </w:tcPr>
          <w:p w14:paraId="353013DA" w14:textId="77777777" w:rsidR="00B904A3" w:rsidRPr="00576FFC" w:rsidRDefault="00B904A3" w:rsidP="006F54EF">
            <w:pPr>
              <w:spacing w:after="0"/>
              <w:jc w:val="both"/>
              <w:rPr>
                <w:rFonts w:cs="Times New Roman"/>
              </w:rPr>
            </w:pPr>
            <w:r w:rsidRPr="00576FFC">
              <w:rPr>
                <w:rFonts w:cs="Times New Roman"/>
              </w:rPr>
              <w:t>Consiliul Naţional de Evaluare şi Acreditare în Sănătate</w:t>
            </w:r>
          </w:p>
        </w:tc>
        <w:tc>
          <w:tcPr>
            <w:tcW w:w="3714" w:type="dxa"/>
            <w:vAlign w:val="center"/>
          </w:tcPr>
          <w:p w14:paraId="10766EBC" w14:textId="507B3809" w:rsidR="00B904A3" w:rsidRPr="00576FFC" w:rsidRDefault="00557A96" w:rsidP="006F54EF">
            <w:pPr>
              <w:spacing w:after="0"/>
              <w:jc w:val="both"/>
              <w:rPr>
                <w:rFonts w:cs="Times New Roman"/>
                <w:b/>
                <w:i/>
              </w:rPr>
            </w:pPr>
            <w:r w:rsidRPr="00576FFC">
              <w:rPr>
                <w:rFonts w:cs="Times New Roman"/>
                <w:b/>
                <w:i/>
              </w:rPr>
              <w:t xml:space="preserve">Mustea </w:t>
            </w:r>
            <w:r w:rsidR="00B904A3" w:rsidRPr="00576FFC">
              <w:rPr>
                <w:rFonts w:cs="Times New Roman"/>
                <w:b/>
                <w:i/>
              </w:rPr>
              <w:t xml:space="preserve">Valentin, </w:t>
            </w:r>
            <w:r w:rsidR="00B904A3" w:rsidRPr="00576FFC">
              <w:rPr>
                <w:rFonts w:cs="Times New Roman"/>
                <w:bCs/>
                <w:iCs/>
              </w:rPr>
              <w:t>director</w:t>
            </w:r>
          </w:p>
        </w:tc>
      </w:tr>
      <w:tr w:rsidR="00B904A3" w:rsidRPr="00576FFC" w14:paraId="02B86A55" w14:textId="77777777" w:rsidTr="006F54EF">
        <w:trPr>
          <w:trHeight w:val="315"/>
        </w:trPr>
        <w:tc>
          <w:tcPr>
            <w:tcW w:w="5637" w:type="dxa"/>
            <w:vAlign w:val="center"/>
          </w:tcPr>
          <w:p w14:paraId="7A2FE900" w14:textId="77777777" w:rsidR="00B904A3" w:rsidRPr="00576FFC" w:rsidRDefault="00B904A3" w:rsidP="006F54EF">
            <w:pPr>
              <w:spacing w:after="0"/>
              <w:jc w:val="both"/>
              <w:rPr>
                <w:rFonts w:cs="Times New Roman"/>
              </w:rPr>
            </w:pPr>
            <w:r w:rsidRPr="00576FFC">
              <w:rPr>
                <w:rFonts w:eastAsia="SimSun" w:cs="Times New Roman"/>
                <w:kern w:val="3"/>
                <w:lang w:bidi="hi-IN"/>
              </w:rPr>
              <w:t>Consiliul de Experți al Ministerului Sănătății</w:t>
            </w:r>
          </w:p>
        </w:tc>
        <w:tc>
          <w:tcPr>
            <w:tcW w:w="3714" w:type="dxa"/>
            <w:vAlign w:val="center"/>
          </w:tcPr>
          <w:p w14:paraId="1B0AA714" w14:textId="27B4CB2F" w:rsidR="00B904A3" w:rsidRPr="00576FFC" w:rsidRDefault="00B904A3" w:rsidP="006F54EF">
            <w:pPr>
              <w:spacing w:after="0"/>
              <w:jc w:val="both"/>
              <w:rPr>
                <w:rFonts w:cs="Times New Roman"/>
              </w:rPr>
            </w:pPr>
            <w:r w:rsidRPr="00576FFC">
              <w:rPr>
                <w:rFonts w:eastAsia="SimSun" w:cs="Times New Roman"/>
                <w:b/>
                <w:i/>
                <w:kern w:val="3"/>
                <w:lang w:bidi="hi-IN"/>
              </w:rPr>
              <w:t>Grosu</w:t>
            </w:r>
            <w:r w:rsidR="00557A96" w:rsidRPr="00576FFC">
              <w:rPr>
                <w:rFonts w:eastAsia="SimSun" w:cs="Times New Roman"/>
                <w:b/>
                <w:i/>
                <w:kern w:val="3"/>
                <w:lang w:bidi="hi-IN"/>
              </w:rPr>
              <w:t xml:space="preserve"> Aurel</w:t>
            </w:r>
            <w:r w:rsidRPr="00576FFC">
              <w:rPr>
                <w:rFonts w:eastAsia="SimSun" w:cs="Times New Roman"/>
                <w:kern w:val="3"/>
                <w:lang w:bidi="hi-IN"/>
              </w:rPr>
              <w:t>,</w:t>
            </w:r>
            <w:r w:rsidRPr="00576FFC">
              <w:rPr>
                <w:rFonts w:cs="Times New Roman"/>
              </w:rPr>
              <w:t xml:space="preserve"> </w:t>
            </w:r>
            <w:r w:rsidRPr="00576FFC">
              <w:rPr>
                <w:rFonts w:eastAsia="SimSun" w:cs="Times New Roman"/>
                <w:kern w:val="3"/>
                <w:lang w:bidi="hi-IN"/>
              </w:rPr>
              <w:t>dr. hab. șt. med., prof.univ., președinte</w:t>
            </w:r>
          </w:p>
        </w:tc>
      </w:tr>
    </w:tbl>
    <w:p w14:paraId="77D3FDF7" w14:textId="77777777" w:rsidR="00394195" w:rsidRDefault="00394195" w:rsidP="0083299B">
      <w:pPr>
        <w:spacing w:after="0" w:line="240" w:lineRule="auto"/>
        <w:jc w:val="both"/>
        <w:rPr>
          <w:rFonts w:eastAsia="Times New Roman" w:cs="Times New Roman"/>
          <w:color w:val="000000"/>
          <w:szCs w:val="24"/>
          <w:lang w:eastAsia="ro-RO"/>
        </w:rPr>
      </w:pPr>
    </w:p>
    <w:p w14:paraId="1AC2EAB1" w14:textId="77777777" w:rsidR="00394195" w:rsidRDefault="00394195">
      <w:pPr>
        <w:spacing w:after="0" w:line="240" w:lineRule="auto"/>
        <w:rPr>
          <w:rFonts w:eastAsia="Times New Roman" w:cs="Times New Roman"/>
          <w:color w:val="000000"/>
          <w:szCs w:val="24"/>
          <w:lang w:eastAsia="ro-RO"/>
        </w:rPr>
      </w:pPr>
      <w:r>
        <w:rPr>
          <w:rFonts w:eastAsia="Times New Roman" w:cs="Times New Roman"/>
          <w:color w:val="000000"/>
          <w:szCs w:val="24"/>
          <w:lang w:eastAsia="ro-RO"/>
        </w:rPr>
        <w:br w:type="page"/>
      </w:r>
    </w:p>
    <w:p w14:paraId="42B23961" w14:textId="77777777" w:rsidR="004F3DC6" w:rsidRPr="00576FFC" w:rsidRDefault="0083299B" w:rsidP="0083299B">
      <w:pPr>
        <w:spacing w:after="0" w:line="240" w:lineRule="auto"/>
        <w:jc w:val="both"/>
        <w:outlineLvl w:val="1"/>
        <w:rPr>
          <w:rFonts w:eastAsia="Times New Roman" w:cs="Times New Roman"/>
          <w:b/>
          <w:bCs/>
          <w:color w:val="000000"/>
          <w:szCs w:val="24"/>
          <w:lang w:eastAsia="ro-RO"/>
        </w:rPr>
      </w:pPr>
      <w:bookmarkStart w:id="23" w:name="_Toc221628199"/>
      <w:r w:rsidRPr="00576FFC">
        <w:rPr>
          <w:rFonts w:eastAsia="Times New Roman" w:cs="Times New Roman"/>
          <w:b/>
          <w:bCs/>
          <w:color w:val="000000"/>
          <w:szCs w:val="24"/>
          <w:lang w:eastAsia="ro-RO"/>
        </w:rPr>
        <w:lastRenderedPageBreak/>
        <w:t xml:space="preserve">A.7. </w:t>
      </w:r>
      <w:r w:rsidR="00295561" w:rsidRPr="00576FFC">
        <w:rPr>
          <w:rFonts w:eastAsia="Times New Roman" w:cs="Times New Roman"/>
          <w:b/>
          <w:bCs/>
          <w:color w:val="000000"/>
          <w:szCs w:val="24"/>
          <w:lang w:eastAsia="ro-RO"/>
        </w:rPr>
        <w:t>Reguli generale în secția medicină nucleară:</w:t>
      </w:r>
      <w:bookmarkEnd w:id="23"/>
    </w:p>
    <w:p w14:paraId="4A50171A" w14:textId="77777777" w:rsidR="004F3DC6" w:rsidRPr="00576FFC" w:rsidRDefault="00295561" w:rsidP="006C7B82">
      <w:pPr>
        <w:pStyle w:val="Listparagraf"/>
        <w:numPr>
          <w:ilvl w:val="0"/>
          <w:numId w:val="27"/>
        </w:numPr>
        <w:spacing w:after="0" w:line="240" w:lineRule="auto"/>
        <w:jc w:val="both"/>
        <w:rPr>
          <w:rFonts w:eastAsia="Times New Roman" w:cs="Times New Roman"/>
          <w:color w:val="000000"/>
          <w:szCs w:val="24"/>
          <w:lang w:eastAsia="ro-RO"/>
        </w:rPr>
      </w:pPr>
      <w:r w:rsidRPr="00576FFC">
        <w:rPr>
          <w:rFonts w:eastAsia="Times New Roman" w:cs="Times New Roman"/>
          <w:color w:val="000000"/>
          <w:szCs w:val="24"/>
          <w:lang w:eastAsia="ro-RO"/>
        </w:rPr>
        <w:t>în zona controlată (în boxa prevăzută cu ventilare și ecranare HOT CELL) se pregătesc preparatele radiofarmaceutice, conform instrucțiunilor și procedurilor de lucru; folosirea mijloacelor individuale de radioprotecție;</w:t>
      </w:r>
    </w:p>
    <w:p w14:paraId="7D932A9E" w14:textId="77777777" w:rsidR="004F3DC6" w:rsidRPr="00576FFC" w:rsidRDefault="00295561" w:rsidP="006C7B82">
      <w:pPr>
        <w:pStyle w:val="Listparagraf"/>
        <w:numPr>
          <w:ilvl w:val="0"/>
          <w:numId w:val="27"/>
        </w:numPr>
        <w:spacing w:after="0" w:line="240" w:lineRule="auto"/>
        <w:jc w:val="both"/>
        <w:rPr>
          <w:rFonts w:eastAsia="Times New Roman" w:cs="Times New Roman"/>
          <w:color w:val="000000"/>
          <w:szCs w:val="24"/>
          <w:lang w:eastAsia="ro-RO"/>
        </w:rPr>
      </w:pPr>
      <w:r w:rsidRPr="00576FFC">
        <w:rPr>
          <w:rFonts w:eastAsia="Times New Roman" w:cs="Times New Roman"/>
          <w:color w:val="000000"/>
          <w:szCs w:val="24"/>
          <w:lang w:eastAsia="ro-RO"/>
        </w:rPr>
        <w:t>personalul furnizează informații pacienților despre procedura respectivă, , persoanelor ce însoțesc pacienții, verifică și notifică pacienții cu contraindicații ( însărcinate, care alăptează);</w:t>
      </w:r>
    </w:p>
    <w:p w14:paraId="11D6D800" w14:textId="77777777" w:rsidR="004F3DC6" w:rsidRPr="00576FFC" w:rsidRDefault="00295561" w:rsidP="006C7B82">
      <w:pPr>
        <w:pStyle w:val="Listparagraf"/>
        <w:numPr>
          <w:ilvl w:val="0"/>
          <w:numId w:val="27"/>
        </w:numPr>
        <w:spacing w:after="0" w:line="240" w:lineRule="auto"/>
        <w:jc w:val="both"/>
        <w:rPr>
          <w:rFonts w:eastAsia="Times New Roman" w:cs="Times New Roman"/>
          <w:color w:val="000000"/>
          <w:szCs w:val="24"/>
          <w:lang w:eastAsia="ro-RO"/>
        </w:rPr>
      </w:pPr>
      <w:r w:rsidRPr="00576FFC">
        <w:rPr>
          <w:rFonts w:eastAsia="Times New Roman" w:cs="Times New Roman"/>
          <w:color w:val="000000"/>
          <w:szCs w:val="24"/>
          <w:lang w:eastAsia="ro-RO"/>
        </w:rPr>
        <w:t>personalul respectă regulile și procedurile aplicabile pentru radioprotecția pacienților;</w:t>
      </w:r>
    </w:p>
    <w:p w14:paraId="7A29415A" w14:textId="77777777" w:rsidR="004F3DC6" w:rsidRPr="00576FFC" w:rsidRDefault="00295561" w:rsidP="006C7B82">
      <w:pPr>
        <w:pStyle w:val="Listparagraf"/>
        <w:numPr>
          <w:ilvl w:val="0"/>
          <w:numId w:val="27"/>
        </w:numPr>
        <w:spacing w:after="0" w:line="240" w:lineRule="auto"/>
        <w:jc w:val="both"/>
        <w:rPr>
          <w:rFonts w:eastAsia="Times New Roman" w:cs="Times New Roman"/>
          <w:color w:val="000000"/>
          <w:szCs w:val="24"/>
          <w:lang w:eastAsia="ro-RO"/>
        </w:rPr>
      </w:pPr>
      <w:r w:rsidRPr="00576FFC">
        <w:rPr>
          <w:rFonts w:eastAsia="Times New Roman" w:cs="Times New Roman"/>
          <w:color w:val="000000"/>
          <w:szCs w:val="24"/>
          <w:lang w:eastAsia="ro-RO"/>
        </w:rPr>
        <w:t>la sfârșitul zilei se efectuează  măsurările debitului dozei la locul de muncă;</w:t>
      </w:r>
    </w:p>
    <w:p w14:paraId="1BBD133B" w14:textId="77777777" w:rsidR="004F3DC6" w:rsidRPr="00576FFC" w:rsidRDefault="00295561" w:rsidP="006C7B82">
      <w:pPr>
        <w:pStyle w:val="Listparagraf"/>
        <w:numPr>
          <w:ilvl w:val="0"/>
          <w:numId w:val="27"/>
        </w:numPr>
        <w:spacing w:after="0" w:line="240" w:lineRule="auto"/>
        <w:jc w:val="both"/>
        <w:rPr>
          <w:rFonts w:eastAsia="Times New Roman" w:cs="Times New Roman"/>
          <w:color w:val="000000"/>
          <w:szCs w:val="24"/>
          <w:lang w:eastAsia="ro-RO"/>
        </w:rPr>
      </w:pPr>
      <w:r w:rsidRPr="00576FFC">
        <w:rPr>
          <w:rFonts w:eastAsia="Times New Roman" w:cs="Times New Roman"/>
          <w:color w:val="000000"/>
          <w:szCs w:val="24"/>
          <w:lang w:eastAsia="ro-RO"/>
        </w:rPr>
        <w:t xml:space="preserve">etapele efectuării investigației de medicină nucleară trebuie să conțină: pregătirea aparatului și а </w:t>
      </w:r>
      <w:proofErr w:type="spellStart"/>
      <w:r w:rsidRPr="00576FFC">
        <w:rPr>
          <w:rFonts w:eastAsia="Times New Roman" w:cs="Times New Roman"/>
          <w:color w:val="000000"/>
          <w:szCs w:val="24"/>
          <w:lang w:eastAsia="ro-RO"/>
        </w:rPr>
        <w:t>radiotrasorului</w:t>
      </w:r>
      <w:proofErr w:type="spellEnd"/>
      <w:r w:rsidRPr="00576FFC">
        <w:rPr>
          <w:rFonts w:eastAsia="Times New Roman" w:cs="Times New Roman"/>
          <w:color w:val="000000"/>
          <w:szCs w:val="24"/>
          <w:lang w:eastAsia="ro-RO"/>
        </w:rPr>
        <w:t>, pregătirea și poziționarea pacientului pentru efectuarea investigației scintigrafice.</w:t>
      </w:r>
    </w:p>
    <w:p w14:paraId="3F9789E3" w14:textId="77777777" w:rsidR="004F3DC6" w:rsidRPr="00576FFC" w:rsidRDefault="0083299B" w:rsidP="0083299B">
      <w:pPr>
        <w:spacing w:after="0" w:line="240" w:lineRule="auto"/>
        <w:jc w:val="both"/>
        <w:outlineLvl w:val="1"/>
        <w:rPr>
          <w:rFonts w:eastAsia="Times New Roman" w:cs="Times New Roman"/>
          <w:b/>
          <w:bCs/>
          <w:color w:val="000000"/>
          <w:szCs w:val="24"/>
          <w:lang w:eastAsia="ro-RO"/>
        </w:rPr>
      </w:pPr>
      <w:bookmarkStart w:id="24" w:name="_Toc221628200"/>
      <w:r w:rsidRPr="00576FFC">
        <w:rPr>
          <w:rFonts w:eastAsia="Times New Roman" w:cs="Times New Roman"/>
          <w:b/>
          <w:bCs/>
          <w:color w:val="000000"/>
          <w:szCs w:val="24"/>
          <w:lang w:eastAsia="ro-RO"/>
        </w:rPr>
        <w:t xml:space="preserve">A.8. </w:t>
      </w:r>
      <w:r w:rsidR="00295561" w:rsidRPr="00576FFC">
        <w:rPr>
          <w:rFonts w:eastAsia="Times New Roman" w:cs="Times New Roman"/>
          <w:b/>
          <w:bCs/>
          <w:color w:val="000000"/>
          <w:szCs w:val="24"/>
          <w:lang w:eastAsia="ro-RO"/>
        </w:rPr>
        <w:t>Structura generală</w:t>
      </w:r>
      <w:r w:rsidRPr="00576FFC">
        <w:rPr>
          <w:rFonts w:eastAsia="Times New Roman" w:cs="Times New Roman"/>
          <w:b/>
          <w:bCs/>
          <w:color w:val="000000"/>
          <w:szCs w:val="24"/>
          <w:lang w:eastAsia="ro-RO"/>
        </w:rPr>
        <w:t>:</w:t>
      </w:r>
      <w:bookmarkEnd w:id="24"/>
    </w:p>
    <w:p w14:paraId="33919FEF" w14:textId="77777777" w:rsidR="004F3DC6" w:rsidRPr="00576FFC" w:rsidRDefault="00295561" w:rsidP="006C7B82">
      <w:pPr>
        <w:spacing w:after="0" w:line="240" w:lineRule="auto"/>
        <w:ind w:firstLine="708"/>
        <w:jc w:val="both"/>
        <w:rPr>
          <w:rFonts w:eastAsia="Times New Roman" w:cs="Times New Roman"/>
          <w:b/>
          <w:bCs/>
          <w:szCs w:val="24"/>
          <w:lang w:eastAsia="ro-RO"/>
        </w:rPr>
      </w:pPr>
      <w:r w:rsidRPr="00576FFC">
        <w:rPr>
          <w:rFonts w:eastAsia="Times New Roman" w:cs="Times New Roman"/>
          <w:b/>
          <w:bCs/>
          <w:szCs w:val="24"/>
          <w:lang w:eastAsia="ro-RO"/>
        </w:rPr>
        <w:t xml:space="preserve">Indicații principale </w:t>
      </w:r>
      <w:r w:rsidRPr="00576FFC">
        <w:rPr>
          <w:rFonts w:eastAsia="Times New Roman" w:cs="Times New Roman"/>
          <w:szCs w:val="24"/>
          <w:lang w:eastAsia="ro-RO"/>
        </w:rPr>
        <w:t>pentru efectuarea investigațiilor</w:t>
      </w:r>
      <w:r w:rsidRPr="00576FFC">
        <w:rPr>
          <w:rFonts w:eastAsia="Times New Roman" w:cs="Times New Roman"/>
          <w:b/>
          <w:bCs/>
          <w:szCs w:val="24"/>
          <w:lang w:eastAsia="ro-RO"/>
        </w:rPr>
        <w:t>.</w:t>
      </w:r>
    </w:p>
    <w:p w14:paraId="74B15ED3" w14:textId="77777777" w:rsidR="004F3DC6" w:rsidRPr="00576FFC" w:rsidRDefault="00295561" w:rsidP="006C7B82">
      <w:pPr>
        <w:spacing w:after="0" w:line="240" w:lineRule="auto"/>
        <w:ind w:firstLine="708"/>
        <w:jc w:val="both"/>
        <w:rPr>
          <w:rFonts w:eastAsia="Times New Roman" w:cs="Times New Roman"/>
          <w:b/>
          <w:bCs/>
          <w:color w:val="000000"/>
          <w:szCs w:val="24"/>
          <w:lang w:eastAsia="ro-RO"/>
        </w:rPr>
      </w:pPr>
      <w:r w:rsidRPr="00576FFC">
        <w:rPr>
          <w:rFonts w:eastAsia="Times New Roman" w:cs="Times New Roman"/>
          <w:b/>
          <w:bCs/>
          <w:color w:val="000000"/>
          <w:szCs w:val="24"/>
          <w:lang w:eastAsia="ro-RO"/>
        </w:rPr>
        <w:t xml:space="preserve">Contraindicații absolute și relative </w:t>
      </w:r>
      <w:r w:rsidRPr="00576FFC">
        <w:rPr>
          <w:rFonts w:eastAsia="Times New Roman" w:cs="Times New Roman"/>
          <w:color w:val="000000"/>
          <w:szCs w:val="24"/>
          <w:lang w:eastAsia="ro-RO"/>
        </w:rPr>
        <w:t>specifice fiecărui tip de investigație</w:t>
      </w:r>
    </w:p>
    <w:p w14:paraId="538FBE09" w14:textId="7FAA6E98" w:rsidR="004F3DC6" w:rsidRPr="00576FFC" w:rsidRDefault="00295561" w:rsidP="006C7B82">
      <w:pPr>
        <w:spacing w:after="0" w:line="240" w:lineRule="auto"/>
        <w:ind w:firstLine="708"/>
        <w:jc w:val="both"/>
        <w:rPr>
          <w:rFonts w:eastAsia="Times New Roman" w:cs="Times New Roman"/>
          <w:b/>
          <w:bCs/>
          <w:szCs w:val="24"/>
          <w:lang w:eastAsia="ro-RO"/>
        </w:rPr>
      </w:pPr>
      <w:r w:rsidRPr="00576FFC">
        <w:rPr>
          <w:rFonts w:eastAsia="Times New Roman" w:cs="Times New Roman"/>
          <w:b/>
          <w:bCs/>
          <w:szCs w:val="24"/>
          <w:lang w:eastAsia="ro-RO"/>
        </w:rPr>
        <w:t xml:space="preserve">Radiofarmaceutice </w:t>
      </w:r>
      <w:r w:rsidRPr="00576FFC">
        <w:rPr>
          <w:rFonts w:eastAsia="Times New Roman" w:cs="Times New Roman"/>
          <w:szCs w:val="24"/>
          <w:lang w:eastAsia="ro-RO"/>
        </w:rPr>
        <w:t xml:space="preserve">specifice pentru  </w:t>
      </w:r>
      <w:r w:rsidR="00196877" w:rsidRPr="00576FFC">
        <w:rPr>
          <w:rFonts w:eastAsia="Times New Roman" w:cs="Times New Roman"/>
          <w:szCs w:val="24"/>
          <w:lang w:eastAsia="ro-RO"/>
        </w:rPr>
        <w:t>fiecare</w:t>
      </w:r>
      <w:r w:rsidRPr="00576FFC">
        <w:rPr>
          <w:rFonts w:eastAsia="Times New Roman" w:cs="Times New Roman"/>
          <w:szCs w:val="24"/>
          <w:lang w:eastAsia="ro-RO"/>
        </w:rPr>
        <w:t xml:space="preserve"> tip de investigație</w:t>
      </w:r>
    </w:p>
    <w:p w14:paraId="4C7A4300" w14:textId="77777777" w:rsidR="004F3DC6" w:rsidRPr="00576FFC" w:rsidRDefault="00295561" w:rsidP="006C7B82">
      <w:pPr>
        <w:spacing w:after="0" w:line="240" w:lineRule="auto"/>
        <w:ind w:firstLine="708"/>
        <w:jc w:val="both"/>
        <w:rPr>
          <w:rFonts w:eastAsia="Times New Roman" w:cs="Times New Roman"/>
          <w:b/>
          <w:bCs/>
          <w:szCs w:val="24"/>
          <w:lang w:eastAsia="ro-RO"/>
        </w:rPr>
      </w:pPr>
      <w:r w:rsidRPr="00576FFC">
        <w:rPr>
          <w:rFonts w:eastAsia="Times New Roman" w:cs="Times New Roman"/>
          <w:b/>
          <w:bCs/>
          <w:szCs w:val="24"/>
          <w:lang w:eastAsia="ro-RO"/>
        </w:rPr>
        <w:t xml:space="preserve">Mecanismul de captare / biologia trasorului- </w:t>
      </w:r>
      <w:r w:rsidRPr="00576FFC">
        <w:rPr>
          <w:rFonts w:eastAsia="Times New Roman" w:cs="Times New Roman"/>
          <w:szCs w:val="24"/>
          <w:lang w:eastAsia="ro-RO"/>
        </w:rPr>
        <w:t>principiile de absorbție si a distribuției PRF  în organele țintă.</w:t>
      </w:r>
    </w:p>
    <w:p w14:paraId="096927C7" w14:textId="77777777" w:rsidR="004F3DC6" w:rsidRPr="00576FFC" w:rsidRDefault="00295561" w:rsidP="006C7B82">
      <w:pPr>
        <w:spacing w:after="0" w:line="240" w:lineRule="auto"/>
        <w:ind w:firstLine="708"/>
        <w:jc w:val="both"/>
        <w:rPr>
          <w:rFonts w:eastAsia="Times New Roman" w:cs="Times New Roman"/>
          <w:color w:val="000000"/>
          <w:szCs w:val="24"/>
          <w:lang w:eastAsia="ro-RO"/>
        </w:rPr>
      </w:pPr>
      <w:r w:rsidRPr="00576FFC">
        <w:rPr>
          <w:rFonts w:eastAsia="Times New Roman" w:cs="Times New Roman"/>
          <w:b/>
          <w:bCs/>
          <w:color w:val="000000"/>
          <w:szCs w:val="24"/>
          <w:lang w:eastAsia="ro-RO"/>
        </w:rPr>
        <w:t>Pregătirea pacientului</w:t>
      </w:r>
      <w:r w:rsidRPr="00576FFC">
        <w:rPr>
          <w:rFonts w:eastAsia="Times New Roman" w:cs="Times New Roman"/>
          <w:color w:val="000000"/>
          <w:szCs w:val="24"/>
          <w:lang w:eastAsia="ro-RO"/>
        </w:rPr>
        <w:t xml:space="preserve"> – informare, restricții (dacă e cazul), verificarea contraindicațiilor.</w:t>
      </w:r>
    </w:p>
    <w:p w14:paraId="2227A96E" w14:textId="77777777" w:rsidR="004F3DC6" w:rsidRPr="00576FFC" w:rsidRDefault="00295561" w:rsidP="006C7B82">
      <w:pPr>
        <w:spacing w:after="0" w:line="240" w:lineRule="auto"/>
        <w:ind w:firstLine="708"/>
        <w:jc w:val="both"/>
        <w:rPr>
          <w:rFonts w:eastAsia="Times New Roman" w:cs="Times New Roman"/>
          <w:color w:val="000000"/>
          <w:szCs w:val="24"/>
          <w:lang w:eastAsia="ro-RO"/>
        </w:rPr>
      </w:pPr>
      <w:r w:rsidRPr="00576FFC">
        <w:rPr>
          <w:rFonts w:eastAsia="Times New Roman" w:cs="Times New Roman"/>
          <w:b/>
          <w:bCs/>
          <w:color w:val="000000"/>
          <w:szCs w:val="24"/>
          <w:lang w:eastAsia="ro-RO"/>
        </w:rPr>
        <w:t>Doze recomandate de administrarea radiofarmaceuticului</w:t>
      </w:r>
      <w:r w:rsidRPr="00576FFC">
        <w:rPr>
          <w:rFonts w:eastAsia="Times New Roman" w:cs="Times New Roman"/>
          <w:color w:val="000000"/>
          <w:szCs w:val="24"/>
          <w:lang w:eastAsia="ro-RO"/>
        </w:rPr>
        <w:t xml:space="preserve"> – intravenos, oral sau inhalator, urmat de o perioadă de așteptare.</w:t>
      </w:r>
    </w:p>
    <w:p w14:paraId="669B93E9" w14:textId="4861B22E" w:rsidR="004F3DC6" w:rsidRPr="00576FFC" w:rsidRDefault="00295561" w:rsidP="006C7B82">
      <w:pPr>
        <w:spacing w:after="0" w:line="240" w:lineRule="auto"/>
        <w:ind w:firstLine="708"/>
        <w:jc w:val="both"/>
        <w:rPr>
          <w:rFonts w:eastAsia="Times New Roman" w:cs="Times New Roman"/>
          <w:color w:val="000000"/>
          <w:szCs w:val="24"/>
          <w:lang w:eastAsia="ro-RO"/>
        </w:rPr>
      </w:pPr>
      <w:r w:rsidRPr="00576FFC">
        <w:rPr>
          <w:rFonts w:eastAsia="Times New Roman" w:cs="Times New Roman"/>
          <w:b/>
          <w:bCs/>
          <w:szCs w:val="24"/>
          <w:lang w:eastAsia="ro-RO"/>
        </w:rPr>
        <w:t>Metoda investigației și</w:t>
      </w:r>
      <w:r w:rsidR="00196877">
        <w:rPr>
          <w:rFonts w:eastAsia="Times New Roman" w:cs="Times New Roman"/>
          <w:b/>
          <w:bCs/>
          <w:szCs w:val="24"/>
          <w:lang w:eastAsia="ro-RO"/>
        </w:rPr>
        <w:t xml:space="preserve"> </w:t>
      </w:r>
      <w:r w:rsidRPr="00576FFC">
        <w:rPr>
          <w:rFonts w:eastAsia="Times New Roman" w:cs="Times New Roman"/>
          <w:color w:val="000000"/>
          <w:szCs w:val="24"/>
          <w:lang w:eastAsia="ro-RO"/>
        </w:rPr>
        <w:t>a</w:t>
      </w:r>
      <w:r w:rsidRPr="00576FFC">
        <w:rPr>
          <w:rFonts w:eastAsia="Times New Roman" w:cs="Times New Roman"/>
          <w:b/>
          <w:bCs/>
          <w:color w:val="000000"/>
          <w:szCs w:val="24"/>
          <w:lang w:eastAsia="ro-RO"/>
        </w:rPr>
        <w:t>chiziția imaginilor</w:t>
      </w:r>
      <w:r w:rsidRPr="00576FFC">
        <w:rPr>
          <w:rFonts w:eastAsia="Times New Roman" w:cs="Times New Roman"/>
          <w:color w:val="000000"/>
          <w:szCs w:val="24"/>
          <w:lang w:eastAsia="ro-RO"/>
        </w:rPr>
        <w:t xml:space="preserve"> – poziționare standard pentru fiecare regiune investigată și scanare cu SPECT/PET conform parametrilor specifici.</w:t>
      </w:r>
    </w:p>
    <w:p w14:paraId="79863F43" w14:textId="77777777" w:rsidR="004F3DC6" w:rsidRPr="00576FFC" w:rsidRDefault="00295561" w:rsidP="006C7B82">
      <w:pPr>
        <w:spacing w:after="0" w:line="240" w:lineRule="auto"/>
        <w:ind w:firstLine="708"/>
        <w:jc w:val="both"/>
        <w:rPr>
          <w:rFonts w:eastAsia="Times New Roman" w:cs="Times New Roman"/>
          <w:color w:val="000000"/>
          <w:szCs w:val="24"/>
          <w:lang w:eastAsia="ro-RO"/>
        </w:rPr>
      </w:pPr>
      <w:r w:rsidRPr="00576FFC">
        <w:rPr>
          <w:rFonts w:eastAsia="Times New Roman" w:cs="Times New Roman"/>
          <w:b/>
          <w:bCs/>
          <w:color w:val="000000"/>
          <w:szCs w:val="24"/>
          <w:lang w:eastAsia="ro-RO"/>
        </w:rPr>
        <w:t>Procesarea imaginilor</w:t>
      </w:r>
      <w:r w:rsidRPr="00576FFC">
        <w:rPr>
          <w:rFonts w:eastAsia="Times New Roman" w:cs="Times New Roman"/>
          <w:color w:val="000000"/>
          <w:szCs w:val="24"/>
          <w:lang w:eastAsia="ro-RO"/>
        </w:rPr>
        <w:t xml:space="preserve"> – aplicare de corecții și reconstrucție 2D/3D.</w:t>
      </w:r>
    </w:p>
    <w:p w14:paraId="2E35E394" w14:textId="77777777" w:rsidR="004F3DC6" w:rsidRPr="00576FFC" w:rsidRDefault="00295561" w:rsidP="006C7B82">
      <w:pPr>
        <w:spacing w:after="0" w:line="240" w:lineRule="auto"/>
        <w:ind w:firstLine="708"/>
        <w:jc w:val="both"/>
        <w:rPr>
          <w:rFonts w:eastAsia="Times New Roman" w:cs="Times New Roman"/>
          <w:color w:val="000000"/>
          <w:szCs w:val="24"/>
          <w:lang w:eastAsia="ro-RO"/>
        </w:rPr>
      </w:pPr>
      <w:r w:rsidRPr="00576FFC">
        <w:rPr>
          <w:rFonts w:eastAsia="Times New Roman" w:cs="Times New Roman"/>
          <w:b/>
          <w:bCs/>
          <w:color w:val="000000"/>
          <w:szCs w:val="24"/>
          <w:lang w:eastAsia="ro-RO"/>
        </w:rPr>
        <w:t>Interpretarea și raportarea</w:t>
      </w:r>
      <w:r w:rsidRPr="00576FFC">
        <w:rPr>
          <w:rFonts w:eastAsia="Times New Roman" w:cs="Times New Roman"/>
          <w:color w:val="000000"/>
          <w:szCs w:val="24"/>
          <w:lang w:eastAsia="ro-RO"/>
        </w:rPr>
        <w:t xml:space="preserve"> – analiza imaginilor și redactarea raportului medical.</w:t>
      </w:r>
    </w:p>
    <w:p w14:paraId="64687084" w14:textId="77777777" w:rsidR="004F3DC6" w:rsidRPr="00576FFC" w:rsidRDefault="00295561" w:rsidP="006C7B82">
      <w:pPr>
        <w:spacing w:after="0" w:line="240" w:lineRule="auto"/>
        <w:ind w:firstLine="708"/>
        <w:jc w:val="both"/>
        <w:rPr>
          <w:rFonts w:eastAsia="Times New Roman" w:cs="Times New Roman"/>
          <w:color w:val="000000"/>
          <w:szCs w:val="24"/>
          <w:lang w:eastAsia="ro-RO"/>
        </w:rPr>
      </w:pPr>
      <w:r w:rsidRPr="00576FFC">
        <w:rPr>
          <w:rFonts w:eastAsia="Times New Roman" w:cs="Times New Roman"/>
          <w:b/>
          <w:bCs/>
          <w:color w:val="000000"/>
          <w:szCs w:val="24"/>
          <w:lang w:eastAsia="ro-RO"/>
        </w:rPr>
        <w:t>Îngrijirea post-procedurală</w:t>
      </w:r>
      <w:r w:rsidRPr="00576FFC">
        <w:rPr>
          <w:rFonts w:eastAsia="Times New Roman" w:cs="Times New Roman"/>
          <w:color w:val="000000"/>
          <w:szCs w:val="24"/>
          <w:lang w:eastAsia="ro-RO"/>
        </w:rPr>
        <w:t xml:space="preserve"> – recomandări pentru eliminarea radioizotopului și evitarea expunerii altor persoane, dacă este necesar.</w:t>
      </w:r>
    </w:p>
    <w:p w14:paraId="15B16A4C" w14:textId="77777777" w:rsidR="004F3DC6" w:rsidRPr="00576FFC" w:rsidRDefault="004F3DC6" w:rsidP="006C7B82">
      <w:pPr>
        <w:spacing w:after="0" w:line="240" w:lineRule="auto"/>
        <w:jc w:val="center"/>
        <w:rPr>
          <w:rFonts w:eastAsia="Calibri" w:cs="Times New Roman"/>
          <w:b/>
          <w:bCs/>
          <w:szCs w:val="24"/>
        </w:rPr>
      </w:pPr>
    </w:p>
    <w:p w14:paraId="5247A021" w14:textId="77777777" w:rsidR="004F3DC6" w:rsidRPr="00576FFC" w:rsidRDefault="0083299B" w:rsidP="0083299B">
      <w:pPr>
        <w:spacing w:after="0" w:line="240" w:lineRule="auto"/>
        <w:jc w:val="both"/>
        <w:outlineLvl w:val="0"/>
        <w:rPr>
          <w:rFonts w:eastAsia="Times New Roman" w:cs="Times New Roman"/>
          <w:b/>
          <w:bCs/>
          <w:color w:val="000000"/>
          <w:kern w:val="2"/>
          <w:szCs w:val="24"/>
          <w:lang w:eastAsia="ro-RO"/>
        </w:rPr>
      </w:pPr>
      <w:bookmarkStart w:id="25" w:name="_Toc221628201"/>
      <w:r w:rsidRPr="00576FFC">
        <w:rPr>
          <w:rFonts w:eastAsia="Times New Roman" w:cs="Times New Roman"/>
          <w:b/>
          <w:bCs/>
          <w:color w:val="000000"/>
          <w:kern w:val="2"/>
          <w:szCs w:val="24"/>
          <w:lang w:eastAsia="ro-RO"/>
        </w:rPr>
        <w:t xml:space="preserve">CAPITOLUL I. </w:t>
      </w:r>
      <w:r w:rsidR="00295561" w:rsidRPr="00576FFC">
        <w:rPr>
          <w:rFonts w:eastAsia="Times New Roman" w:cs="Times New Roman"/>
          <w:b/>
          <w:bCs/>
          <w:color w:val="000000"/>
          <w:kern w:val="2"/>
          <w:szCs w:val="24"/>
          <w:lang w:eastAsia="ro-RO"/>
        </w:rPr>
        <w:t>PRINCIPIILE DE BAZĂ ÎN MEDICINĂ NUCLEARĂ</w:t>
      </w:r>
      <w:bookmarkEnd w:id="25"/>
    </w:p>
    <w:p w14:paraId="20D6E682" w14:textId="77777777" w:rsidR="004F3DC6" w:rsidRPr="00576FFC" w:rsidRDefault="004F3DC6" w:rsidP="006C7B82">
      <w:pPr>
        <w:spacing w:after="0" w:line="240" w:lineRule="auto"/>
        <w:jc w:val="center"/>
        <w:rPr>
          <w:rFonts w:eastAsia="Calibri" w:cs="Times New Roman"/>
          <w:b/>
          <w:bCs/>
          <w:szCs w:val="24"/>
        </w:rPr>
      </w:pPr>
    </w:p>
    <w:p w14:paraId="6F55DEDE" w14:textId="77777777" w:rsidR="004F3DC6" w:rsidRPr="00576FFC" w:rsidRDefault="0083299B" w:rsidP="0083299B">
      <w:pPr>
        <w:pStyle w:val="Listparagraf"/>
        <w:numPr>
          <w:ilvl w:val="1"/>
          <w:numId w:val="104"/>
        </w:numPr>
        <w:spacing w:after="0" w:line="240" w:lineRule="auto"/>
        <w:jc w:val="both"/>
        <w:outlineLvl w:val="1"/>
        <w:rPr>
          <w:rFonts w:eastAsia="Times New Roman" w:cs="Times New Roman"/>
          <w:b/>
          <w:bCs/>
          <w:color w:val="000000"/>
          <w:szCs w:val="24"/>
          <w:lang w:eastAsia="ro-RO"/>
        </w:rPr>
      </w:pPr>
      <w:r w:rsidRPr="00576FFC">
        <w:rPr>
          <w:rFonts w:eastAsia="Times New Roman" w:cs="Times New Roman"/>
          <w:b/>
          <w:bCs/>
          <w:color w:val="000000"/>
          <w:szCs w:val="24"/>
          <w:lang w:eastAsia="ro-RO"/>
        </w:rPr>
        <w:t xml:space="preserve"> </w:t>
      </w:r>
      <w:bookmarkStart w:id="26" w:name="_Toc221628202"/>
      <w:r w:rsidR="00295561" w:rsidRPr="00576FFC">
        <w:rPr>
          <w:rFonts w:eastAsia="Times New Roman" w:cs="Times New Roman"/>
          <w:b/>
          <w:bCs/>
          <w:color w:val="000000"/>
          <w:szCs w:val="24"/>
          <w:lang w:eastAsia="ro-RO"/>
        </w:rPr>
        <w:t>Noțiuni generale</w:t>
      </w:r>
      <w:bookmarkEnd w:id="26"/>
    </w:p>
    <w:p w14:paraId="4C53DC17" w14:textId="77777777" w:rsidR="004F3DC6" w:rsidRPr="00576FFC" w:rsidRDefault="00295561" w:rsidP="006C7B82">
      <w:pPr>
        <w:spacing w:line="240" w:lineRule="auto"/>
        <w:ind w:firstLine="360"/>
        <w:jc w:val="both"/>
        <w:rPr>
          <w:rFonts w:cs="Times New Roman"/>
          <w:bCs/>
          <w:szCs w:val="24"/>
        </w:rPr>
      </w:pPr>
      <w:r w:rsidRPr="00576FFC">
        <w:rPr>
          <w:rFonts w:cs="Times New Roman"/>
          <w:bCs/>
          <w:szCs w:val="24"/>
        </w:rPr>
        <w:t xml:space="preserve">Medicina nucleară este o specialitate modernă, care folosește substanțe radioactive în diagnosticul și tratarea unor maladii grave ale populației (tumori, boli endocrine, neuroendocrine, </w:t>
      </w:r>
      <w:proofErr w:type="spellStart"/>
      <w:r w:rsidRPr="00576FFC">
        <w:rPr>
          <w:rFonts w:cs="Times New Roman"/>
          <w:bCs/>
          <w:szCs w:val="24"/>
        </w:rPr>
        <w:t>neurodegenerative</w:t>
      </w:r>
      <w:proofErr w:type="spellEnd"/>
      <w:r w:rsidRPr="00576FFC">
        <w:rPr>
          <w:rFonts w:cs="Times New Roman"/>
          <w:bCs/>
          <w:szCs w:val="24"/>
        </w:rPr>
        <w:t>, cardiopatii ischemice, hematologice, traumatologice etc). Cel mai important este că diagnostichează tumorile în diferite stadii, metastazele, comportamentul maladii și cum reacționează la terapii. În comparație cu radiologia convențională, medicina nucleară diagnostică este în esență o imagistică funcțională. Ea reflectă procesele fiziologice și fiziopatologice, în timp ce radiologia convențională urmărește în mod predominant obținerea de imagini anatomice reflectând forma și structura.</w:t>
      </w:r>
    </w:p>
    <w:p w14:paraId="482F387E" w14:textId="4BA5BA2F" w:rsidR="004F3DC6" w:rsidRPr="00576FFC" w:rsidRDefault="00295561" w:rsidP="006C7B82">
      <w:pPr>
        <w:spacing w:line="240" w:lineRule="auto"/>
        <w:ind w:firstLine="360"/>
        <w:jc w:val="both"/>
        <w:rPr>
          <w:rFonts w:cs="Times New Roman"/>
          <w:bCs/>
          <w:szCs w:val="24"/>
        </w:rPr>
      </w:pPr>
      <w:r w:rsidRPr="00576FFC">
        <w:rPr>
          <w:rFonts w:cs="Times New Roman"/>
          <w:bCs/>
          <w:szCs w:val="24"/>
        </w:rPr>
        <w:t xml:space="preserve">Inovațiile tehnologice din ultimii ani fac ca medicina cu radionuclizi să fie mai eficientă și mai sigură. Avantajul metodelor avansate de medicină nucleară (tomografie computerizată cu emisie de fotoni unici (SPECT), tomografie cu emisie de pozitroni (PET) constă în acuratețea diagnosticului,  pentru determinarea unui tratament </w:t>
      </w:r>
      <w:r w:rsidR="00196877" w:rsidRPr="00576FFC">
        <w:rPr>
          <w:rFonts w:cs="Times New Roman"/>
          <w:bCs/>
          <w:szCs w:val="24"/>
        </w:rPr>
        <w:t>corespunzător</w:t>
      </w:r>
      <w:r w:rsidRPr="00576FFC">
        <w:rPr>
          <w:rFonts w:cs="Times New Roman"/>
          <w:bCs/>
          <w:szCs w:val="24"/>
        </w:rPr>
        <w:t>.</w:t>
      </w:r>
    </w:p>
    <w:p w14:paraId="56972751" w14:textId="6D114564" w:rsidR="004F3DC6" w:rsidRPr="00576FFC" w:rsidRDefault="00295561" w:rsidP="006C7B82">
      <w:pPr>
        <w:spacing w:line="240" w:lineRule="auto"/>
        <w:ind w:firstLine="360"/>
        <w:jc w:val="both"/>
        <w:rPr>
          <w:rFonts w:cs="Times New Roman"/>
          <w:bCs/>
          <w:szCs w:val="24"/>
        </w:rPr>
      </w:pPr>
      <w:r w:rsidRPr="00576FFC">
        <w:rPr>
          <w:rFonts w:cs="Times New Roman"/>
          <w:bCs/>
          <w:szCs w:val="24"/>
        </w:rPr>
        <w:t xml:space="preserve">Scintigrafia este o </w:t>
      </w:r>
      <w:r w:rsidR="00196877" w:rsidRPr="00576FFC">
        <w:rPr>
          <w:rFonts w:cs="Times New Roman"/>
          <w:bCs/>
          <w:szCs w:val="24"/>
        </w:rPr>
        <w:t>investigație</w:t>
      </w:r>
      <w:r w:rsidRPr="00576FFC">
        <w:rPr>
          <w:rFonts w:cs="Times New Roman"/>
          <w:bCs/>
          <w:szCs w:val="24"/>
        </w:rPr>
        <w:t xml:space="preserve"> imagistică modernă și specifică de medicină nucleară. Scopul  procedurii de scintigrafie, printr-o examinare complexă, este de a susține diagnosticul prin detectarea modificărilor apărute la nivelul organelor interne și al sistemului osos, precum și în procesele funcționale și patologice.</w:t>
      </w:r>
    </w:p>
    <w:p w14:paraId="7FCC3DB1" w14:textId="77777777" w:rsidR="004F3DC6" w:rsidRPr="00576FFC" w:rsidRDefault="00295561" w:rsidP="0083299B">
      <w:pPr>
        <w:pStyle w:val="Listparagraf"/>
        <w:numPr>
          <w:ilvl w:val="1"/>
          <w:numId w:val="104"/>
        </w:numPr>
        <w:spacing w:after="0" w:line="240" w:lineRule="auto"/>
        <w:jc w:val="both"/>
        <w:outlineLvl w:val="1"/>
        <w:rPr>
          <w:rFonts w:eastAsia="Calibri" w:cs="Times New Roman"/>
          <w:b/>
          <w:bCs/>
          <w:szCs w:val="24"/>
        </w:rPr>
      </w:pPr>
      <w:bookmarkStart w:id="27" w:name="_Toc221628203"/>
      <w:r w:rsidRPr="00576FFC">
        <w:rPr>
          <w:rFonts w:eastAsia="Calibri" w:cs="Times New Roman"/>
          <w:b/>
          <w:bCs/>
          <w:szCs w:val="24"/>
        </w:rPr>
        <w:t>Principii de achiziție a datelor și tehnica de prelucrare a imaginilor în Medicina Nucleară</w:t>
      </w:r>
      <w:bookmarkEnd w:id="27"/>
      <w:r w:rsidRPr="00576FFC">
        <w:rPr>
          <w:rFonts w:eastAsia="Calibri" w:cs="Times New Roman"/>
          <w:b/>
          <w:bCs/>
          <w:szCs w:val="24"/>
        </w:rPr>
        <w:t xml:space="preserve"> </w:t>
      </w:r>
    </w:p>
    <w:p w14:paraId="5967A563" w14:textId="77777777" w:rsidR="004F3DC6" w:rsidRPr="00576FFC" w:rsidRDefault="00295561" w:rsidP="006C7B82">
      <w:pPr>
        <w:spacing w:line="240" w:lineRule="auto"/>
        <w:rPr>
          <w:lang w:eastAsia="ro-RO"/>
        </w:rPr>
      </w:pPr>
      <w:r w:rsidRPr="00576FFC">
        <w:rPr>
          <w:lang w:eastAsia="ro-RO"/>
        </w:rPr>
        <w:lastRenderedPageBreak/>
        <w:t>În general, orice echipament de bioimagistică medicală este compus din:</w:t>
      </w:r>
    </w:p>
    <w:p w14:paraId="7840AAFE" w14:textId="77777777" w:rsidR="004F3DC6" w:rsidRPr="00576FFC" w:rsidRDefault="00295561" w:rsidP="006C7B82">
      <w:pPr>
        <w:spacing w:line="240" w:lineRule="auto"/>
        <w:rPr>
          <w:lang w:eastAsia="ro-RO"/>
        </w:rPr>
      </w:pPr>
      <w:r w:rsidRPr="00576FFC">
        <w:rPr>
          <w:lang w:eastAsia="ro-RO"/>
        </w:rPr>
        <w:t xml:space="preserve">1) un sistem de achiziție a imaginilor, </w:t>
      </w:r>
    </w:p>
    <w:p w14:paraId="63ECBEEB" w14:textId="77777777" w:rsidR="004F3DC6" w:rsidRPr="00576FFC" w:rsidRDefault="00295561" w:rsidP="006C7B82">
      <w:pPr>
        <w:spacing w:line="240" w:lineRule="auto"/>
        <w:rPr>
          <w:lang w:eastAsia="ro-RO"/>
        </w:rPr>
      </w:pPr>
      <w:r w:rsidRPr="00576FFC">
        <w:rPr>
          <w:lang w:eastAsia="ro-RO"/>
        </w:rPr>
        <w:t>2) un computer digital și</w:t>
      </w:r>
    </w:p>
    <w:p w14:paraId="0C6525E6" w14:textId="77777777" w:rsidR="004F3DC6" w:rsidRPr="00576FFC" w:rsidRDefault="00295561" w:rsidP="006C7B82">
      <w:pPr>
        <w:spacing w:line="240" w:lineRule="auto"/>
        <w:rPr>
          <w:lang w:eastAsia="ro-RO"/>
        </w:rPr>
      </w:pPr>
      <w:r w:rsidRPr="00576FFC">
        <w:rPr>
          <w:lang w:eastAsia="ro-RO"/>
        </w:rPr>
        <w:t xml:space="preserve">3) o interfața de afișare a imaginilor. </w:t>
      </w:r>
    </w:p>
    <w:p w14:paraId="1F6BAAF2" w14:textId="77777777" w:rsidR="004F3DC6" w:rsidRPr="00576FFC" w:rsidRDefault="00295561" w:rsidP="006C7B82">
      <w:pPr>
        <w:spacing w:line="240" w:lineRule="auto"/>
        <w:rPr>
          <w:lang w:eastAsia="ro-RO"/>
        </w:rPr>
      </w:pPr>
      <w:r w:rsidRPr="00576FFC">
        <w:rPr>
          <w:lang w:eastAsia="ro-RO"/>
        </w:rPr>
        <w:t>Modulul de achiziție a datelor este responsabil de transformarea semnalului care conține informația diagnostică (ex. radiația de interes) într-un semnal digital. Imaginea digitală este reprezentată de o matrice de valori digitale care poate fi citită de un calculator și afișată sau modificată pentru a sublinia informația cu scop diagnostic. Sistemele de achiziție sunt proiectate astfel încât să asigure:</w:t>
      </w:r>
    </w:p>
    <w:p w14:paraId="0089B6D9" w14:textId="77777777" w:rsidR="004F3DC6" w:rsidRPr="00576FFC" w:rsidRDefault="00295561" w:rsidP="006C7B82">
      <w:pPr>
        <w:spacing w:line="240" w:lineRule="auto"/>
        <w:rPr>
          <w:lang w:eastAsia="ro-RO"/>
        </w:rPr>
      </w:pPr>
      <w:r w:rsidRPr="00576FFC">
        <w:rPr>
          <w:lang w:eastAsia="ro-RO"/>
        </w:rPr>
        <w:t>1) o rezoluție spațială optimă,</w:t>
      </w:r>
    </w:p>
    <w:p w14:paraId="3E384766" w14:textId="77777777" w:rsidR="004F3DC6" w:rsidRPr="00576FFC" w:rsidRDefault="00295561" w:rsidP="006C7B82">
      <w:pPr>
        <w:spacing w:line="240" w:lineRule="auto"/>
        <w:rPr>
          <w:lang w:eastAsia="ro-RO"/>
        </w:rPr>
      </w:pPr>
      <w:r w:rsidRPr="00576FFC">
        <w:rPr>
          <w:lang w:eastAsia="ro-RO"/>
        </w:rPr>
        <w:t>2) eficiență de detecție (în privința timpului mort), și</w:t>
      </w:r>
    </w:p>
    <w:p w14:paraId="1017E01C" w14:textId="77777777" w:rsidR="004F3DC6" w:rsidRPr="00576FFC" w:rsidRDefault="00295561" w:rsidP="006C7B82">
      <w:pPr>
        <w:spacing w:line="240" w:lineRule="auto"/>
        <w:rPr>
          <w:lang w:eastAsia="ro-RO"/>
        </w:rPr>
      </w:pPr>
      <w:r w:rsidRPr="00576FFC">
        <w:rPr>
          <w:lang w:eastAsia="ro-RO"/>
        </w:rPr>
        <w:t>3) rezoluția energiei.</w:t>
      </w:r>
    </w:p>
    <w:p w14:paraId="7EFD5F1F" w14:textId="77777777" w:rsidR="004F3DC6" w:rsidRPr="00576FFC" w:rsidRDefault="00295561" w:rsidP="006C7B82">
      <w:pPr>
        <w:spacing w:line="240" w:lineRule="auto"/>
        <w:rPr>
          <w:lang w:eastAsia="ro-RO"/>
        </w:rPr>
      </w:pPr>
      <w:r w:rsidRPr="00576FFC">
        <w:rPr>
          <w:b/>
          <w:bCs/>
          <w:lang w:eastAsia="ro-RO"/>
        </w:rPr>
        <w:t>Achiziția datelor</w:t>
      </w:r>
    </w:p>
    <w:p w14:paraId="59371701" w14:textId="77777777" w:rsidR="004F3DC6" w:rsidRPr="00576FFC" w:rsidRDefault="00295561" w:rsidP="006C7B82">
      <w:pPr>
        <w:spacing w:line="240" w:lineRule="auto"/>
        <w:rPr>
          <w:lang w:eastAsia="ro-RO"/>
        </w:rPr>
      </w:pPr>
      <w:r w:rsidRPr="00576FFC">
        <w:rPr>
          <w:lang w:eastAsia="ro-RO"/>
        </w:rPr>
        <w:t xml:space="preserve">Achiziția imaginilor în Medicina Nucleară poate fi împărțită în trei categorii: Imagistică prin emisia de fotoni individuali Imagistică prin anihilarea de pozitroni Imagistică prin activare fiziologică (tehnici </w:t>
      </w:r>
      <w:proofErr w:type="spellStart"/>
      <w:r w:rsidRPr="00576FFC">
        <w:rPr>
          <w:lang w:eastAsia="ro-RO"/>
        </w:rPr>
        <w:t>gated</w:t>
      </w:r>
      <w:proofErr w:type="spellEnd"/>
      <w:r w:rsidRPr="00576FFC">
        <w:rPr>
          <w:lang w:eastAsia="ro-RO"/>
        </w:rPr>
        <w:t xml:space="preserve"> a celor două de mai sus)</w:t>
      </w:r>
    </w:p>
    <w:p w14:paraId="317A6D30" w14:textId="77777777" w:rsidR="004F3DC6" w:rsidRPr="00576FFC" w:rsidRDefault="00295561" w:rsidP="006C7B82">
      <w:pPr>
        <w:spacing w:line="240" w:lineRule="auto"/>
        <w:rPr>
          <w:lang w:eastAsia="ro-RO"/>
        </w:rPr>
      </w:pPr>
      <w:r w:rsidRPr="00576FFC">
        <w:rPr>
          <w:noProof/>
          <w:lang w:val="en-GB" w:eastAsia="en-GB"/>
        </w:rPr>
        <w:drawing>
          <wp:inline distT="0" distB="0" distL="0" distR="0" wp14:anchorId="27F7BC64" wp14:editId="660302EC">
            <wp:extent cx="4524375" cy="115252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11" cstate="print"/>
                    <a:stretch>
                      <a:fillRect/>
                    </a:stretch>
                  </pic:blipFill>
                  <pic:spPr bwMode="auto">
                    <a:xfrm>
                      <a:off x="0" y="0"/>
                      <a:ext cx="4524375" cy="1152525"/>
                    </a:xfrm>
                    <a:prstGeom prst="rect">
                      <a:avLst/>
                    </a:prstGeom>
                  </pic:spPr>
                </pic:pic>
              </a:graphicData>
            </a:graphic>
          </wp:inline>
        </w:drawing>
      </w:r>
    </w:p>
    <w:p w14:paraId="40BB8C86" w14:textId="77777777" w:rsidR="004F3DC6" w:rsidRPr="00576FFC" w:rsidRDefault="00295561" w:rsidP="006C7B82">
      <w:pPr>
        <w:spacing w:line="240" w:lineRule="auto"/>
        <w:rPr>
          <w:lang w:eastAsia="ro-RO"/>
        </w:rPr>
      </w:pPr>
      <w:r w:rsidRPr="00576FFC">
        <w:rPr>
          <w:lang w:eastAsia="ro-RO"/>
        </w:rPr>
        <w:t xml:space="preserve">Variabilele de procesare ce participă la achiziția imaginilor sunt: </w:t>
      </w:r>
    </w:p>
    <w:p w14:paraId="760AD275" w14:textId="77777777" w:rsidR="004F3DC6" w:rsidRPr="00576FFC" w:rsidRDefault="00295561" w:rsidP="006C7B82">
      <w:pPr>
        <w:spacing w:line="240" w:lineRule="auto"/>
        <w:rPr>
          <w:lang w:eastAsia="ro-RO"/>
        </w:rPr>
      </w:pPr>
      <w:r w:rsidRPr="00576FFC">
        <w:rPr>
          <w:lang w:eastAsia="ro-RO"/>
        </w:rPr>
        <w:t xml:space="preserve">• Mărimea matricei </w:t>
      </w:r>
    </w:p>
    <w:p w14:paraId="1838D448" w14:textId="77777777" w:rsidR="004F3DC6" w:rsidRPr="00576FFC" w:rsidRDefault="00295561" w:rsidP="006C7B82">
      <w:pPr>
        <w:spacing w:line="240" w:lineRule="auto"/>
        <w:rPr>
          <w:lang w:eastAsia="ro-RO"/>
        </w:rPr>
      </w:pPr>
      <w:r w:rsidRPr="00576FFC">
        <w:rPr>
          <w:lang w:eastAsia="ro-RO"/>
        </w:rPr>
        <w:t xml:space="preserve">• Timpul/condițiile de achiziție </w:t>
      </w:r>
    </w:p>
    <w:p w14:paraId="573498B5" w14:textId="77777777" w:rsidR="004F3DC6" w:rsidRPr="00576FFC" w:rsidRDefault="00295561" w:rsidP="006C7B82">
      <w:pPr>
        <w:spacing w:line="240" w:lineRule="auto"/>
        <w:rPr>
          <w:lang w:eastAsia="ro-RO"/>
        </w:rPr>
      </w:pPr>
      <w:r w:rsidRPr="00576FFC">
        <w:rPr>
          <w:lang w:eastAsia="ro-RO"/>
        </w:rPr>
        <w:t xml:space="preserve">• Rezoluția sistemului </w:t>
      </w:r>
    </w:p>
    <w:p w14:paraId="17D34DB2" w14:textId="77777777" w:rsidR="004F3DC6" w:rsidRPr="00576FFC" w:rsidRDefault="00295561" w:rsidP="006C7B82">
      <w:pPr>
        <w:spacing w:line="240" w:lineRule="auto"/>
        <w:rPr>
          <w:lang w:eastAsia="ro-RO"/>
        </w:rPr>
      </w:pPr>
      <w:r w:rsidRPr="00576FFC">
        <w:rPr>
          <w:lang w:eastAsia="ro-RO"/>
        </w:rPr>
        <w:t xml:space="preserve">• Sensibilitatea sistemului </w:t>
      </w:r>
    </w:p>
    <w:p w14:paraId="20585565" w14:textId="77777777" w:rsidR="004F3DC6" w:rsidRPr="00576FFC" w:rsidRDefault="00295561" w:rsidP="006C7B82">
      <w:pPr>
        <w:spacing w:line="240" w:lineRule="auto"/>
        <w:rPr>
          <w:lang w:eastAsia="ro-RO"/>
        </w:rPr>
      </w:pPr>
      <w:r w:rsidRPr="00576FFC">
        <w:rPr>
          <w:lang w:eastAsia="ro-RO"/>
        </w:rPr>
        <w:t xml:space="preserve">• Rezoluția timpului mort caracteristică sistemului </w:t>
      </w:r>
    </w:p>
    <w:p w14:paraId="77D0D237" w14:textId="77777777" w:rsidR="004F3DC6" w:rsidRPr="00576FFC" w:rsidRDefault="00295561" w:rsidP="006C7B82">
      <w:pPr>
        <w:spacing w:line="240" w:lineRule="auto"/>
        <w:rPr>
          <w:lang w:eastAsia="ro-RO"/>
        </w:rPr>
      </w:pPr>
      <w:r w:rsidRPr="00576FFC">
        <w:rPr>
          <w:lang w:eastAsia="ro-RO"/>
        </w:rPr>
        <w:t xml:space="preserve">• Rezoluția energiei </w:t>
      </w:r>
    </w:p>
    <w:p w14:paraId="211D6F9C" w14:textId="77777777" w:rsidR="004F3DC6" w:rsidRPr="00576FFC" w:rsidRDefault="00295561" w:rsidP="006C7B82">
      <w:pPr>
        <w:spacing w:line="240" w:lineRule="auto"/>
        <w:rPr>
          <w:lang w:eastAsia="ro-RO"/>
        </w:rPr>
      </w:pPr>
      <w:r w:rsidRPr="00576FFC">
        <w:rPr>
          <w:b/>
          <w:bCs/>
          <w:lang w:eastAsia="ro-RO"/>
        </w:rPr>
        <w:t>Mărimea pixelilor</w:t>
      </w:r>
    </w:p>
    <w:p w14:paraId="014F6F3E" w14:textId="2CF81F1E" w:rsidR="004F3DC6" w:rsidRPr="00576FFC" w:rsidRDefault="00295561" w:rsidP="0083299B">
      <w:pPr>
        <w:spacing w:line="240" w:lineRule="auto"/>
        <w:jc w:val="both"/>
        <w:rPr>
          <w:lang w:eastAsia="ro-RO"/>
        </w:rPr>
      </w:pPr>
      <w:r w:rsidRPr="00576FFC">
        <w:rPr>
          <w:lang w:eastAsia="ro-RO"/>
        </w:rPr>
        <w:t xml:space="preserve">Mărimea matricei ar trebui aleasă astfel </w:t>
      </w:r>
      <w:r w:rsidR="00196877" w:rsidRPr="00576FFC">
        <w:rPr>
          <w:lang w:eastAsia="ro-RO"/>
        </w:rPr>
        <w:t>încât</w:t>
      </w:r>
      <w:r w:rsidRPr="00576FFC">
        <w:rPr>
          <w:lang w:eastAsia="ro-RO"/>
        </w:rPr>
        <w:t xml:space="preserve"> mărimea pixelilor să fie mai puțin de jumătate din rezoluția spațială reconstruită. În plus, este esențial să fie luată în considerare opinia medicului </w:t>
      </w:r>
      <w:r w:rsidR="00196877">
        <w:rPr>
          <w:lang w:eastAsia="ro-RO"/>
        </w:rPr>
        <w:t>specialist medicină nucleară</w:t>
      </w:r>
      <w:r w:rsidRPr="00576FFC">
        <w:rPr>
          <w:lang w:eastAsia="ro-RO"/>
        </w:rPr>
        <w:t xml:space="preserve"> asupra utilizării în practica clinică când se determină mărimea optimă pentru matricea imaginilor diagnostice. </w:t>
      </w:r>
    </w:p>
    <w:p w14:paraId="5F6B6082" w14:textId="77777777" w:rsidR="004F3DC6" w:rsidRPr="00576FFC" w:rsidRDefault="00295561" w:rsidP="0083299B">
      <w:pPr>
        <w:spacing w:line="240" w:lineRule="auto"/>
        <w:jc w:val="both"/>
        <w:rPr>
          <w:lang w:eastAsia="ro-RO"/>
        </w:rPr>
      </w:pPr>
      <w:r w:rsidRPr="00576FFC">
        <w:rPr>
          <w:b/>
          <w:bCs/>
          <w:lang w:eastAsia="ro-RO"/>
        </w:rPr>
        <w:t>Imagistica cu fotoni individuali</w:t>
      </w:r>
    </w:p>
    <w:p w14:paraId="356243E7" w14:textId="77777777" w:rsidR="004F3DC6" w:rsidRPr="00576FFC" w:rsidRDefault="00295561" w:rsidP="0083299B">
      <w:pPr>
        <w:spacing w:line="240" w:lineRule="auto"/>
        <w:jc w:val="both"/>
        <w:rPr>
          <w:lang w:eastAsia="ro-RO"/>
        </w:rPr>
      </w:pPr>
      <w:proofErr w:type="spellStart"/>
      <w:r w:rsidRPr="00576FFC">
        <w:rPr>
          <w:lang w:eastAsia="ro-RO"/>
        </w:rPr>
        <w:t>Radionuclizii</w:t>
      </w:r>
      <w:proofErr w:type="spellEnd"/>
      <w:r w:rsidRPr="00576FFC">
        <w:rPr>
          <w:lang w:eastAsia="ro-RO"/>
        </w:rPr>
        <w:t xml:space="preserve"> cu una sau mai multe linii </w:t>
      </w:r>
      <w:proofErr w:type="spellStart"/>
      <w:r w:rsidRPr="00576FFC">
        <w:rPr>
          <w:lang w:eastAsia="ro-RO"/>
        </w:rPr>
        <w:t>monoenergetice</w:t>
      </w:r>
      <w:proofErr w:type="spellEnd"/>
      <w:r w:rsidRPr="00576FFC">
        <w:rPr>
          <w:lang w:eastAsia="ro-RO"/>
        </w:rPr>
        <w:t xml:space="preserve"> gamma (ex. Tehnețiu-99m, Indiu-111 sau Iod-123) sunt potrivite pentru realizarea imaginilor planare sau </w:t>
      </w:r>
      <w:proofErr w:type="spellStart"/>
      <w:r w:rsidRPr="00576FFC">
        <w:rPr>
          <w:lang w:eastAsia="ro-RO"/>
        </w:rPr>
        <w:t>tomgrafice</w:t>
      </w:r>
      <w:proofErr w:type="spellEnd"/>
      <w:r w:rsidRPr="00576FFC">
        <w:rPr>
          <w:lang w:eastAsia="ro-RO"/>
        </w:rPr>
        <w:t xml:space="preserve"> cu fotoni individuali. Analiza înălțimii pulsului este făcută utilizând un analizator cu canale multiple (</w:t>
      </w:r>
      <w:proofErr w:type="spellStart"/>
      <w:r w:rsidRPr="00576FFC">
        <w:rPr>
          <w:lang w:eastAsia="ro-RO"/>
        </w:rPr>
        <w:t>multi-channel</w:t>
      </w:r>
      <w:proofErr w:type="spellEnd"/>
      <w:r w:rsidRPr="00576FFC">
        <w:rPr>
          <w:lang w:eastAsia="ro-RO"/>
        </w:rPr>
        <w:t xml:space="preserve"> </w:t>
      </w:r>
      <w:proofErr w:type="spellStart"/>
      <w:r w:rsidRPr="00576FFC">
        <w:rPr>
          <w:lang w:eastAsia="ro-RO"/>
        </w:rPr>
        <w:t>analyser</w:t>
      </w:r>
      <w:proofErr w:type="spellEnd"/>
      <w:r w:rsidRPr="00576FFC">
        <w:rPr>
          <w:lang w:eastAsia="ro-RO"/>
        </w:rPr>
        <w:t xml:space="preserve"> – MCA), cuplat la o unitate de detecție. Toate impulsurile care se </w:t>
      </w:r>
      <w:r w:rsidRPr="00576FFC">
        <w:rPr>
          <w:lang w:eastAsia="ro-RO"/>
        </w:rPr>
        <w:lastRenderedPageBreak/>
        <w:t xml:space="preserve">regăsesc în fereastra de acceptanță (de obicei 10-20%) centrată pe </w:t>
      </w:r>
      <w:proofErr w:type="spellStart"/>
      <w:r w:rsidRPr="00576FFC">
        <w:rPr>
          <w:lang w:eastAsia="ro-RO"/>
        </w:rPr>
        <w:t>photopeak</w:t>
      </w:r>
      <w:proofErr w:type="spellEnd"/>
      <w:r w:rsidRPr="00576FFC">
        <w:rPr>
          <w:lang w:eastAsia="ro-RO"/>
        </w:rPr>
        <w:t>-ul nuclizilor contribuie la formarea imaginii finale. Imagistica cu fotoni individuali include achizițiile planare, ce reprezintă o proiecție a distribuției radioactivității din corpul pacientului la un anumit unghi prefixat (ex. anterior, posterior, lateral sau oblic), sau achizițiile tomografice ce comprimă proiecții realizate de-a lungul unui arc de 360 de grade în jurul unui câmp imagistic (</w:t>
      </w:r>
      <w:proofErr w:type="spellStart"/>
      <w:r w:rsidRPr="00576FFC">
        <w:rPr>
          <w:lang w:eastAsia="ro-RO"/>
        </w:rPr>
        <w:t>field</w:t>
      </w:r>
      <w:proofErr w:type="spellEnd"/>
      <w:r w:rsidRPr="00576FFC">
        <w:rPr>
          <w:lang w:eastAsia="ro-RO"/>
        </w:rPr>
        <w:t xml:space="preserve"> of </w:t>
      </w:r>
      <w:proofErr w:type="spellStart"/>
      <w:r w:rsidRPr="00576FFC">
        <w:rPr>
          <w:lang w:eastAsia="ro-RO"/>
        </w:rPr>
        <w:t>view</w:t>
      </w:r>
      <w:proofErr w:type="spellEnd"/>
      <w:r w:rsidRPr="00576FFC">
        <w:rPr>
          <w:lang w:eastAsia="ro-RO"/>
        </w:rPr>
        <w:t xml:space="preserve"> – FOV). Frecvența angulară trebuie aleasă astfel încât să asigure teoria prelevării probelor: aceste valori depind de numărul detectorilor, arc și matrice. De exemplu, pentru o matrice de 128x128, 120 de step-uri sunt suficiente pentru un arc de 360 de grade. </w:t>
      </w:r>
    </w:p>
    <w:p w14:paraId="15D3D0B5" w14:textId="77777777" w:rsidR="004F3DC6" w:rsidRPr="00576FFC" w:rsidRDefault="00295561" w:rsidP="0083299B">
      <w:pPr>
        <w:spacing w:line="240" w:lineRule="auto"/>
        <w:jc w:val="both"/>
        <w:rPr>
          <w:lang w:eastAsia="ro-RO"/>
        </w:rPr>
      </w:pPr>
      <w:r w:rsidRPr="00576FFC">
        <w:rPr>
          <w:b/>
          <w:bCs/>
          <w:lang w:eastAsia="ro-RO"/>
        </w:rPr>
        <w:t>Imagistica prin anihilarea de pozitroni</w:t>
      </w:r>
    </w:p>
    <w:p w14:paraId="79FA76C8" w14:textId="0B5960BE" w:rsidR="004F3DC6" w:rsidRPr="00576FFC" w:rsidRDefault="00295561" w:rsidP="0083299B">
      <w:pPr>
        <w:spacing w:line="240" w:lineRule="auto"/>
        <w:jc w:val="both"/>
        <w:rPr>
          <w:lang w:eastAsia="ro-RO"/>
        </w:rPr>
      </w:pPr>
      <w:r w:rsidRPr="00576FFC">
        <w:rPr>
          <w:lang w:eastAsia="ro-RO"/>
        </w:rPr>
        <w:t xml:space="preserve">Tomografia cu emisie de pozitroni este o tehnică caracterizată prin detecția în coincidență simultană a celor 2 fotoni de 511 </w:t>
      </w:r>
      <w:proofErr w:type="spellStart"/>
      <w:r w:rsidRPr="00576FFC">
        <w:rPr>
          <w:lang w:eastAsia="ro-RO"/>
        </w:rPr>
        <w:t>keV</w:t>
      </w:r>
      <w:proofErr w:type="spellEnd"/>
      <w:r w:rsidRPr="00576FFC">
        <w:rPr>
          <w:lang w:eastAsia="ro-RO"/>
        </w:rPr>
        <w:t xml:space="preserve"> rezultați prin anihilarea unui singur pozitron. Acești doi fotoni descriu o linie de răspuns (line of </w:t>
      </w:r>
      <w:proofErr w:type="spellStart"/>
      <w:r w:rsidRPr="00576FFC">
        <w:rPr>
          <w:lang w:eastAsia="ro-RO"/>
        </w:rPr>
        <w:t>response</w:t>
      </w:r>
      <w:proofErr w:type="spellEnd"/>
      <w:r w:rsidRPr="00576FFC">
        <w:rPr>
          <w:lang w:eastAsia="ro-RO"/>
        </w:rPr>
        <w:t xml:space="preserve"> – LOR) ce poate fi trasată înapoi spre coordonatele anihilării. Numărul total de evenimente detectate de circuitul de </w:t>
      </w:r>
      <w:r w:rsidR="00EB3AE0" w:rsidRPr="00576FFC">
        <w:rPr>
          <w:lang w:eastAsia="ro-RO"/>
        </w:rPr>
        <w:t>coincidență</w:t>
      </w:r>
      <w:r w:rsidRPr="00576FFC">
        <w:rPr>
          <w:lang w:eastAsia="ro-RO"/>
        </w:rPr>
        <w:t xml:space="preserve"> dintr-un scanner PET sunt denumite </w:t>
      </w:r>
      <w:proofErr w:type="spellStart"/>
      <w:r w:rsidRPr="00576FFC">
        <w:rPr>
          <w:lang w:eastAsia="ro-RO"/>
        </w:rPr>
        <w:t>coincindențe</w:t>
      </w:r>
      <w:proofErr w:type="spellEnd"/>
      <w:r w:rsidRPr="00576FFC">
        <w:rPr>
          <w:lang w:eastAsia="ro-RO"/>
        </w:rPr>
        <w:t xml:space="preserve"> imediate. Acestea includ coincidențele adevărate, cele disipate, cele incidentale sau coincidențele multiple. Doar coincidențele adevărate poartă informație diagnostică. Un sistem PET complet este compus dintr-un număr mare de detectori dispuși sub formă de inel în jurul subiectului căruia i se realizează imaginea. Imagistica de tip PET este de obicei cuplată cu un examen de tomografie computerizată, ce permite obținerea unei imagini cu calitate optimă atât în privința caracterizării anatomice, cât și a hărții de atenuare pentru corecția PET. Având în vedere geometria și natura detecției imaginii prin tehnica </w:t>
      </w:r>
      <w:r w:rsidR="00EB3AE0" w:rsidRPr="00576FFC">
        <w:rPr>
          <w:lang w:eastAsia="ro-RO"/>
        </w:rPr>
        <w:t>anihilării</w:t>
      </w:r>
      <w:r w:rsidRPr="00576FFC">
        <w:rPr>
          <w:lang w:eastAsia="ro-RO"/>
        </w:rPr>
        <w:t xml:space="preserve"> pozitronilor, doar imagistica prin tomografie se face în timpul unei examinări PET. </w:t>
      </w:r>
    </w:p>
    <w:p w14:paraId="18ABDE5B" w14:textId="77777777" w:rsidR="004F3DC6" w:rsidRPr="00576FFC" w:rsidRDefault="00295561" w:rsidP="0083299B">
      <w:pPr>
        <w:spacing w:line="240" w:lineRule="auto"/>
        <w:jc w:val="both"/>
        <w:rPr>
          <w:lang w:eastAsia="ro-RO"/>
        </w:rPr>
      </w:pPr>
      <w:r w:rsidRPr="00576FFC">
        <w:rPr>
          <w:b/>
          <w:bCs/>
          <w:lang w:eastAsia="ro-RO"/>
        </w:rPr>
        <w:t>Achizițiile statice</w:t>
      </w:r>
    </w:p>
    <w:p w14:paraId="147DFABD" w14:textId="54255BA3" w:rsidR="004F3DC6" w:rsidRPr="00576FFC" w:rsidRDefault="00295561" w:rsidP="0083299B">
      <w:pPr>
        <w:spacing w:line="240" w:lineRule="auto"/>
        <w:jc w:val="both"/>
        <w:rPr>
          <w:lang w:eastAsia="ro-RO"/>
        </w:rPr>
      </w:pPr>
      <w:r w:rsidRPr="00576FFC">
        <w:rPr>
          <w:lang w:eastAsia="ro-RO"/>
        </w:rPr>
        <w:t xml:space="preserve">O imagine este obținută pentru un timp de achiziție determinat sau pentru un număr de </w:t>
      </w:r>
      <w:proofErr w:type="spellStart"/>
      <w:r w:rsidRPr="00576FFC">
        <w:rPr>
          <w:lang w:eastAsia="ro-RO"/>
        </w:rPr>
        <w:t>counts</w:t>
      </w:r>
      <w:proofErr w:type="spellEnd"/>
      <w:r w:rsidRPr="00576FFC">
        <w:rPr>
          <w:lang w:eastAsia="ro-RO"/>
        </w:rPr>
        <w:t xml:space="preserve"> prestabilit. Timpul trebuie ales astfel încât să asigure o statistică semnificativă pentru absorbția regiunii de interes (în cazul absorbției și </w:t>
      </w:r>
      <w:r w:rsidR="00EB3AE0" w:rsidRPr="00576FFC">
        <w:rPr>
          <w:lang w:eastAsia="ro-RO"/>
        </w:rPr>
        <w:t>fără</w:t>
      </w:r>
      <w:r w:rsidRPr="00576FFC">
        <w:rPr>
          <w:lang w:eastAsia="ro-RO"/>
        </w:rPr>
        <w:t xml:space="preserve"> un interes clinic a unui radiofarmaceutic). Pe de altă parte, dacă rata de </w:t>
      </w:r>
      <w:proofErr w:type="spellStart"/>
      <w:r w:rsidRPr="00576FFC">
        <w:rPr>
          <w:lang w:eastAsia="ro-RO"/>
        </w:rPr>
        <w:t>counts</w:t>
      </w:r>
      <w:proofErr w:type="spellEnd"/>
      <w:r w:rsidRPr="00576FFC">
        <w:rPr>
          <w:lang w:eastAsia="ro-RO"/>
        </w:rPr>
        <w:t xml:space="preserve"> nu variază considerabil între pacienți și nu există cauze semnificative pentru producerea de artefacte, un număr de </w:t>
      </w:r>
      <w:proofErr w:type="spellStart"/>
      <w:r w:rsidRPr="00576FFC">
        <w:rPr>
          <w:lang w:eastAsia="ro-RO"/>
        </w:rPr>
        <w:t>counts</w:t>
      </w:r>
      <w:proofErr w:type="spellEnd"/>
      <w:r w:rsidRPr="00576FFC">
        <w:rPr>
          <w:lang w:eastAsia="ro-RO"/>
        </w:rPr>
        <w:t xml:space="preserve"> presetat poate fi mai avantajos și poate ajuta la atingerea unui debit de scanare optim. Rezultatul unei achiziții statice cu un singur câmp imagistic este o matrice pătrată cu o mărime predefinită, de obicei 128x128, 256x256, 512x512, 1024x1024 sau 2048x2048 pixeli.</w:t>
      </w:r>
    </w:p>
    <w:p w14:paraId="4008E88C" w14:textId="77777777" w:rsidR="004F3DC6" w:rsidRPr="00576FFC" w:rsidRDefault="00295561" w:rsidP="0083299B">
      <w:pPr>
        <w:spacing w:line="240" w:lineRule="auto"/>
        <w:jc w:val="both"/>
        <w:rPr>
          <w:lang w:eastAsia="ro-RO"/>
        </w:rPr>
      </w:pPr>
      <w:r w:rsidRPr="00576FFC">
        <w:rPr>
          <w:b/>
          <w:bCs/>
          <w:lang w:eastAsia="ro-RO"/>
        </w:rPr>
        <w:t xml:space="preserve">Achiziții statice de tip </w:t>
      </w:r>
      <w:proofErr w:type="spellStart"/>
      <w:r w:rsidRPr="00576FFC">
        <w:rPr>
          <w:b/>
          <w:bCs/>
          <w:lang w:eastAsia="ro-RO"/>
        </w:rPr>
        <w:t>Whole</w:t>
      </w:r>
      <w:proofErr w:type="spellEnd"/>
      <w:r w:rsidRPr="00576FFC">
        <w:rPr>
          <w:b/>
          <w:bCs/>
          <w:lang w:eastAsia="ro-RO"/>
        </w:rPr>
        <w:t xml:space="preserve"> Body </w:t>
      </w:r>
    </w:p>
    <w:p w14:paraId="30CE0C11" w14:textId="77777777" w:rsidR="004F3DC6" w:rsidRPr="00576FFC" w:rsidRDefault="00295561" w:rsidP="0083299B">
      <w:pPr>
        <w:spacing w:line="240" w:lineRule="auto"/>
        <w:jc w:val="both"/>
        <w:rPr>
          <w:lang w:eastAsia="ro-RO"/>
        </w:rPr>
      </w:pPr>
      <w:r w:rsidRPr="00576FFC">
        <w:rPr>
          <w:lang w:eastAsia="ro-RO"/>
        </w:rPr>
        <w:t xml:space="preserve">Scanner-ele echipate cu doi sau mai mulți detectori pot include pacientul în întregime în cadrul câmpului imagistic. Când detectori situați diametral opus, geometric la 180 de grade, </w:t>
      </w:r>
      <w:proofErr w:type="spellStart"/>
      <w:r w:rsidRPr="00576FFC">
        <w:rPr>
          <w:lang w:eastAsia="ro-RO"/>
        </w:rPr>
        <w:t>amandoi</w:t>
      </w:r>
      <w:proofErr w:type="spellEnd"/>
      <w:r w:rsidRPr="00576FFC">
        <w:rPr>
          <w:lang w:eastAsia="ro-RO"/>
        </w:rPr>
        <w:t xml:space="preserve"> detectorii scanează simultan cu o viteză prestabilită în centimetri/ minut. În funcție de sensibilitatea detectorilor și de izotopul folosit, achizițiile </w:t>
      </w:r>
      <w:proofErr w:type="spellStart"/>
      <w:r w:rsidRPr="00576FFC">
        <w:rPr>
          <w:lang w:eastAsia="ro-RO"/>
        </w:rPr>
        <w:t>whole</w:t>
      </w:r>
      <w:proofErr w:type="spellEnd"/>
      <w:r w:rsidRPr="00576FFC">
        <w:rPr>
          <w:lang w:eastAsia="ro-RO"/>
        </w:rPr>
        <w:t xml:space="preserve"> body pot dura între 20-45 minute. Rezultatul unei achiziții statice este, de obicei, o arie de 256x1024 pixeli.</w:t>
      </w:r>
    </w:p>
    <w:p w14:paraId="6BB1AD68" w14:textId="77777777" w:rsidR="004F3DC6" w:rsidRPr="00576FFC" w:rsidRDefault="00295561" w:rsidP="0083299B">
      <w:pPr>
        <w:spacing w:line="240" w:lineRule="auto"/>
        <w:jc w:val="both"/>
        <w:rPr>
          <w:b/>
          <w:bCs/>
          <w:lang w:eastAsia="ro-RO"/>
        </w:rPr>
      </w:pPr>
      <w:r w:rsidRPr="00576FFC">
        <w:rPr>
          <w:b/>
          <w:bCs/>
          <w:lang w:eastAsia="ro-RO"/>
        </w:rPr>
        <w:t xml:space="preserve">Achizițiile dinamice </w:t>
      </w:r>
    </w:p>
    <w:p w14:paraId="1A5668B1" w14:textId="77777777" w:rsidR="004F3DC6" w:rsidRPr="00576FFC" w:rsidRDefault="00295561" w:rsidP="0083299B">
      <w:pPr>
        <w:spacing w:line="240" w:lineRule="auto"/>
        <w:jc w:val="both"/>
        <w:rPr>
          <w:lang w:eastAsia="ro-RO"/>
        </w:rPr>
      </w:pPr>
      <w:r w:rsidRPr="00576FFC">
        <w:rPr>
          <w:lang w:eastAsia="ro-RO"/>
        </w:rPr>
        <w:t xml:space="preserve">Înregistrarea de achiziții statice secvențiale de scurta durată (1-5 secunde) este denumită achiziție dinamică. Acest model permite afișarea distribuției radiofarmaceuticului în timp. Datele sunt stocate în </w:t>
      </w:r>
      <w:proofErr w:type="spellStart"/>
      <w:r w:rsidRPr="00576FFC">
        <w:rPr>
          <w:lang w:eastAsia="ro-RO"/>
        </w:rPr>
        <w:t>bins</w:t>
      </w:r>
      <w:proofErr w:type="spellEnd"/>
      <w:r w:rsidRPr="00576FFC">
        <w:rPr>
          <w:lang w:eastAsia="ro-RO"/>
        </w:rPr>
        <w:t xml:space="preserve"> temporale predefinite de către operator. În funcție de procesarea </w:t>
      </w:r>
      <w:proofErr w:type="spellStart"/>
      <w:r w:rsidRPr="00576FFC">
        <w:rPr>
          <w:lang w:eastAsia="ro-RO"/>
        </w:rPr>
        <w:t>kinetică</w:t>
      </w:r>
      <w:proofErr w:type="spellEnd"/>
      <w:r w:rsidRPr="00576FFC">
        <w:rPr>
          <w:lang w:eastAsia="ro-RO"/>
        </w:rPr>
        <w:t xml:space="preserve"> specifică, pot fi înregistrate imagini mai scurte ce pot fi mai apoi prelungite pentru o procesare mai încetinită, ce poate încă oferi informație în dinamică. O strategie pentru îmbunătățirea sensibilității asupra unei zone de dimensiuni mici este de a mări matricea de achiziție și, astfel, de a crește dimensiunea pixelilor și obține statistici mai bune, cu prețul unei rezoluții spațiale mai slabe. </w:t>
      </w:r>
      <w:r w:rsidRPr="00576FFC">
        <w:rPr>
          <w:b/>
          <w:bCs/>
          <w:lang w:eastAsia="ro-RO"/>
        </w:rPr>
        <w:t>Modulul de listare</w:t>
      </w:r>
    </w:p>
    <w:p w14:paraId="7FFB1627" w14:textId="00F6F062" w:rsidR="004F3DC6" w:rsidRPr="00576FFC" w:rsidRDefault="00295561" w:rsidP="0083299B">
      <w:pPr>
        <w:spacing w:line="240" w:lineRule="auto"/>
        <w:jc w:val="both"/>
        <w:rPr>
          <w:lang w:eastAsia="ro-RO"/>
        </w:rPr>
      </w:pPr>
      <w:r w:rsidRPr="00576FFC">
        <w:rPr>
          <w:lang w:eastAsia="ro-RO"/>
        </w:rPr>
        <w:t xml:space="preserve">În modulul de achiziție, fiecare eveniment este înregistrat individual într-un fișier, împreună cu informații despre coordonatele de detecție (în cazul PET, linia de răspuns LOR). Acest lucru este </w:t>
      </w:r>
      <w:r w:rsidRPr="00576FFC">
        <w:rPr>
          <w:lang w:eastAsia="ro-RO"/>
        </w:rPr>
        <w:lastRenderedPageBreak/>
        <w:t xml:space="preserve">valabil pentru imagistica clinică de tip PET, dar doar cu scop de cercetare în cazul celei SPECT. Avantajele se evidențiază în cadrul examinărilor PET în dinamică sau în cazul unor achiziții predispuse la artefacte de mișcare din anumite motive (ex. când pacientul prezintă tremor). Achizițiile </w:t>
      </w:r>
      <w:r w:rsidR="00EB3AE0" w:rsidRPr="00576FFC">
        <w:rPr>
          <w:lang w:eastAsia="ro-RO"/>
        </w:rPr>
        <w:t>făcute</w:t>
      </w:r>
      <w:r w:rsidRPr="00576FFC">
        <w:rPr>
          <w:lang w:eastAsia="ro-RO"/>
        </w:rPr>
        <w:t xml:space="preserve"> prin modul de listare furnizează viteze de înregistrare, cu costul volumului de date.</w:t>
      </w:r>
    </w:p>
    <w:p w14:paraId="5E8DDDC9" w14:textId="77777777" w:rsidR="004F3DC6" w:rsidRPr="00576FFC" w:rsidRDefault="00295561" w:rsidP="0083299B">
      <w:pPr>
        <w:spacing w:line="240" w:lineRule="auto"/>
        <w:jc w:val="both"/>
        <w:rPr>
          <w:lang w:eastAsia="ro-RO"/>
        </w:rPr>
      </w:pPr>
      <w:r w:rsidRPr="00576FFC">
        <w:rPr>
          <w:b/>
          <w:bCs/>
          <w:lang w:eastAsia="ro-RO"/>
        </w:rPr>
        <w:t xml:space="preserve">Achiziții </w:t>
      </w:r>
      <w:proofErr w:type="spellStart"/>
      <w:r w:rsidRPr="00576FFC">
        <w:rPr>
          <w:b/>
          <w:bCs/>
          <w:lang w:eastAsia="ro-RO"/>
        </w:rPr>
        <w:t>gated</w:t>
      </w:r>
      <w:proofErr w:type="spellEnd"/>
      <w:r w:rsidRPr="00576FFC">
        <w:rPr>
          <w:b/>
          <w:bCs/>
          <w:lang w:eastAsia="ro-RO"/>
        </w:rPr>
        <w:t xml:space="preserve"> </w:t>
      </w:r>
    </w:p>
    <w:p w14:paraId="03825F89" w14:textId="77777777" w:rsidR="004F3DC6" w:rsidRPr="00576FFC" w:rsidRDefault="00295561" w:rsidP="0083299B">
      <w:pPr>
        <w:spacing w:line="240" w:lineRule="auto"/>
        <w:jc w:val="both"/>
        <w:rPr>
          <w:lang w:eastAsia="ro-RO"/>
        </w:rPr>
      </w:pPr>
      <w:r w:rsidRPr="00576FFC">
        <w:rPr>
          <w:lang w:eastAsia="ro-RO"/>
        </w:rPr>
        <w:t xml:space="preserve">Datele înregistrate pot fi sincronizate cu un semnal fiziologic. Cea mai comună aplicație </w:t>
      </w:r>
      <w:proofErr w:type="spellStart"/>
      <w:r w:rsidRPr="00576FFC">
        <w:rPr>
          <w:lang w:eastAsia="ro-RO"/>
        </w:rPr>
        <w:t>gated</w:t>
      </w:r>
      <w:proofErr w:type="spellEnd"/>
      <w:r w:rsidRPr="00576FFC">
        <w:rPr>
          <w:lang w:eastAsia="ro-RO"/>
        </w:rPr>
        <w:t xml:space="preserve"> folosește monitorizarea electrocardiogramei și, în mai mică măsură, ciclurile respiratorii. Procesul achizițiilor de tip </w:t>
      </w:r>
      <w:proofErr w:type="spellStart"/>
      <w:r w:rsidRPr="00576FFC">
        <w:rPr>
          <w:lang w:eastAsia="ro-RO"/>
        </w:rPr>
        <w:t>gated</w:t>
      </w:r>
      <w:proofErr w:type="spellEnd"/>
      <w:r w:rsidRPr="00576FFC">
        <w:rPr>
          <w:lang w:eastAsia="ro-RO"/>
        </w:rPr>
        <w:t xml:space="preserve"> presupune împărțirea procesului fiziologic în părțile sale constituente, iar înregistrarea imaginii este acordată la fiecare dintre aceste părți în mod individual. Rezultatul este o secvență de imagini ce pot fi vizualizate sub forma de film. Fiecare fereastră reprezintă numărul de </w:t>
      </w:r>
      <w:proofErr w:type="spellStart"/>
      <w:r w:rsidRPr="00576FFC">
        <w:rPr>
          <w:lang w:eastAsia="ro-RO"/>
        </w:rPr>
        <w:t>counts</w:t>
      </w:r>
      <w:proofErr w:type="spellEnd"/>
      <w:r w:rsidRPr="00576FFC">
        <w:rPr>
          <w:lang w:eastAsia="ro-RO"/>
        </w:rPr>
        <w:t xml:space="preserve"> acumulați la anumite puncte corespunzătoare ciclului cardiac. Principala limitare a achizițiilor </w:t>
      </w:r>
      <w:proofErr w:type="spellStart"/>
      <w:r w:rsidRPr="00576FFC">
        <w:rPr>
          <w:lang w:eastAsia="ro-RO"/>
        </w:rPr>
        <w:t>gated</w:t>
      </w:r>
      <w:proofErr w:type="spellEnd"/>
      <w:r w:rsidRPr="00576FFC">
        <w:rPr>
          <w:lang w:eastAsia="ro-RO"/>
        </w:rPr>
        <w:t xml:space="preserve"> este statistica slabă a numărului de </w:t>
      </w:r>
      <w:proofErr w:type="spellStart"/>
      <w:r w:rsidRPr="00576FFC">
        <w:rPr>
          <w:lang w:eastAsia="ro-RO"/>
        </w:rPr>
        <w:t>counts</w:t>
      </w:r>
      <w:proofErr w:type="spellEnd"/>
      <w:r w:rsidRPr="00576FFC">
        <w:rPr>
          <w:lang w:eastAsia="ro-RO"/>
        </w:rPr>
        <w:t xml:space="preserve">. </w:t>
      </w:r>
    </w:p>
    <w:p w14:paraId="3B97B362" w14:textId="77777777" w:rsidR="004F3DC6" w:rsidRPr="00576FFC" w:rsidRDefault="00295561" w:rsidP="0083299B">
      <w:pPr>
        <w:spacing w:line="240" w:lineRule="auto"/>
        <w:jc w:val="both"/>
        <w:rPr>
          <w:lang w:eastAsia="ro-RO"/>
        </w:rPr>
      </w:pPr>
      <w:r w:rsidRPr="00576FFC">
        <w:rPr>
          <w:b/>
          <w:bCs/>
          <w:lang w:eastAsia="ro-RO"/>
        </w:rPr>
        <w:t>Procesarea imaginilor</w:t>
      </w:r>
    </w:p>
    <w:p w14:paraId="45C97B50" w14:textId="77777777" w:rsidR="004F3DC6" w:rsidRPr="00576FFC" w:rsidRDefault="00295561" w:rsidP="0083299B">
      <w:pPr>
        <w:spacing w:line="240" w:lineRule="auto"/>
        <w:jc w:val="both"/>
        <w:rPr>
          <w:lang w:eastAsia="ro-RO"/>
        </w:rPr>
      </w:pPr>
      <w:r w:rsidRPr="00576FFC">
        <w:rPr>
          <w:lang w:eastAsia="ro-RO"/>
        </w:rPr>
        <w:t xml:space="preserve">Rezultatul dorit de la un echipament de imagistică nucleară este, în general, o imagine sau un set de imagini care vor permite expertului medical să extragă din ele informația diagnostică. Este dezirabil ca imaginile finale să aibă un contrast favorabil (raport semnal-interferențe) și o rezoluție spațială înaltă, ce vor depinde de proiectarea optimă a unui echipament pentru o anumită procedură imagistică. În medicina nucleară, imaginile sunt construite urmărind linia integralei de distribuție a unui </w:t>
      </w:r>
      <w:proofErr w:type="spellStart"/>
      <w:r w:rsidRPr="00576FFC">
        <w:rPr>
          <w:lang w:eastAsia="ro-RO"/>
        </w:rPr>
        <w:t>radiotrasor</w:t>
      </w:r>
      <w:proofErr w:type="spellEnd"/>
      <w:r w:rsidRPr="00576FFC">
        <w:rPr>
          <w:lang w:eastAsia="ro-RO"/>
        </w:rPr>
        <w:t xml:space="preserve"> specific la nivelul unei ținte, pe o imagine planară sau tridimensională. Astfel, în teorie, zonele cu acumulare crescută a </w:t>
      </w:r>
      <w:proofErr w:type="spellStart"/>
      <w:r w:rsidRPr="00576FFC">
        <w:rPr>
          <w:lang w:eastAsia="ro-RO"/>
        </w:rPr>
        <w:t>radiotrasorului</w:t>
      </w:r>
      <w:proofErr w:type="spellEnd"/>
      <w:r w:rsidRPr="00576FFC">
        <w:rPr>
          <w:lang w:eastAsia="ro-RO"/>
        </w:rPr>
        <w:t xml:space="preserve"> vor prezenta un semnal mai puternic. Semnalul neprelucrat va fi afișat ca o matrice de pixeli ce se corelează liniar cu numărul măsurătorilor transmise de subiectul investigat. Această matrice este cunoscută ca și proiecție. O a doua procesare, ce poate fi integrată în metoda de reconstrucție sau ca și post-procesare, presupune o transformare matematică, denumită și filtrare, în care o frecvență specifică a spectrului corespunzător setului de date înregistrat este crescută sau minimizată. Filtrarea are ca scop îmbunătățirea valorii diagnostice a imaginilor, dar poate câteodată modifica datele obținute. Imaginile planare și cele tomografice se diferențiază doar prin faptul că cele planare sunt reprezentarea unei proiecții la un anumit unghi fix, pe când cele tomografice sunt considerate drept reprezentarea în 360 de grade a țintei prin folosirea prelevărilor în suficiente unghiuri. Reconstrucția imaginii vizează în acest sens să rezolve problema inversă a achiziției, în care produsul final va fi o reprezentare tridimensională, ca în realitate (subiectul imagistic de analizat).</w:t>
      </w:r>
    </w:p>
    <w:p w14:paraId="5D8C7531" w14:textId="77777777" w:rsidR="004F3DC6" w:rsidRPr="00576FFC" w:rsidRDefault="00295561" w:rsidP="0083299B">
      <w:pPr>
        <w:pStyle w:val="Listparagraf"/>
        <w:numPr>
          <w:ilvl w:val="1"/>
          <w:numId w:val="104"/>
        </w:numPr>
        <w:spacing w:after="0" w:line="240" w:lineRule="auto"/>
        <w:jc w:val="both"/>
        <w:outlineLvl w:val="1"/>
        <w:rPr>
          <w:lang w:eastAsia="ro-RO"/>
        </w:rPr>
      </w:pPr>
      <w:bookmarkStart w:id="28" w:name="_Toc221628204"/>
      <w:r w:rsidRPr="00576FFC">
        <w:rPr>
          <w:b/>
          <w:bCs/>
          <w:lang w:eastAsia="ro-RO"/>
        </w:rPr>
        <w:t>Principii ale imagisticii multimodale: SPECT/CT</w:t>
      </w:r>
      <w:bookmarkEnd w:id="28"/>
    </w:p>
    <w:p w14:paraId="7078BD6D" w14:textId="77777777" w:rsidR="004F3DC6" w:rsidRPr="00576FFC" w:rsidRDefault="00295561" w:rsidP="0083299B">
      <w:pPr>
        <w:spacing w:line="240" w:lineRule="auto"/>
        <w:jc w:val="both"/>
        <w:rPr>
          <w:color w:val="221F1F"/>
        </w:rPr>
      </w:pPr>
      <w:r w:rsidRPr="00576FFC">
        <w:rPr>
          <w:color w:val="221F1F"/>
        </w:rPr>
        <w:t xml:space="preserve">Imaginile de Medicină Nucleară (NM) prezintă informații funcționale ale diferitelor organe și țesuturi examinate, deoarece valoarea fiecărui pixel reflectă gradul de captare al radiofarmaceuticului la nivelul unei arii din corpul pacientului care se potrivește cu locația pixelului din imagine. Uneori, localizarea și distribuția radiofarmaceuticului pot fi dificil de determinat, chiar dacă nivelul captării este crescut, deoarece nu există alte arii hipercaptante care să fie folosite drept repere pentru aria de interes hipercaptantă. Astfel, avantajul de a dispune de informații anatomice complementare crește valoarea diagnostică a examinării de MN. Avantajul imagisticii multimodale este acela de a putea achiziționa ambele tipuri de examinări în același timp pentru a crea imagini tomografice care se suprapun atât ca dimensiuni, cât și ca localizare. Prin procesare, aceste imagini pot fi suprapuse, folosind diferite scale de culoare. Metoda uzuală pentru obținerea de informații anatomice este Tomografia Computerizată (CT). </w:t>
      </w:r>
    </w:p>
    <w:p w14:paraId="6307FCA0" w14:textId="77777777" w:rsidR="004F3DC6" w:rsidRPr="00576FFC" w:rsidRDefault="00295561" w:rsidP="0083299B">
      <w:pPr>
        <w:spacing w:line="240" w:lineRule="auto"/>
        <w:jc w:val="both"/>
        <w:rPr>
          <w:color w:val="221F1F"/>
        </w:rPr>
      </w:pPr>
      <w:r w:rsidRPr="00576FFC">
        <w:rPr>
          <w:color w:val="221F1F"/>
        </w:rPr>
        <w:t xml:space="preserve">La început, cele două studii au fost achiziționate separat, iar astfel s-au obținut două seturi de imagini separate, fără coregistrare. Au fost propuse diferite metode de coregistrare matematică, dar performanța acestora a fost limitată, deoarece au apărut nepotriviri anatomice, chiar dacă </w:t>
      </w:r>
      <w:r w:rsidRPr="00576FFC">
        <w:rPr>
          <w:color w:val="221F1F"/>
        </w:rPr>
        <w:lastRenderedPageBreak/>
        <w:t xml:space="preserve">pacienții au fost poziționați pe masa de scanare în aceleași poziții cât mai atent posibil. Deoarece pacienții au fost mutați în locuri diferite pentru efectuarea celor două scanări, a fost de așteptat, de asemenea, ca reperele organelor interne să nu corespundă pe imagini, chiar dacă poziționarea la exterior a pacientului a fost efectuată corect. Mai mult, transferul de date între SPECT și CT nu era, în acel moment, complet standardizat și direct. </w:t>
      </w:r>
      <w:proofErr w:type="spellStart"/>
      <w:r w:rsidRPr="00576FFC">
        <w:rPr>
          <w:color w:val="221F1F"/>
        </w:rPr>
        <w:t>Hasegawa</w:t>
      </w:r>
      <w:proofErr w:type="spellEnd"/>
      <w:r w:rsidRPr="00576FFC">
        <w:rPr>
          <w:color w:val="221F1F"/>
        </w:rPr>
        <w:t xml:space="preserve"> și colab. au fost printre primii cercetători care au proiectat o cameră de scintilație hibridă care a combinat SPECT cu CT, iar primul produs comercial a fost lansat de GE </w:t>
      </w:r>
      <w:proofErr w:type="spellStart"/>
      <w:r w:rsidRPr="00576FFC">
        <w:rPr>
          <w:color w:val="221F1F"/>
        </w:rPr>
        <w:t>Healthcare</w:t>
      </w:r>
      <w:proofErr w:type="spellEnd"/>
      <w:r w:rsidRPr="00576FFC">
        <w:rPr>
          <w:color w:val="221F1F"/>
        </w:rPr>
        <w:t xml:space="preserve"> în 1999. Acesta a constat într-un CT </w:t>
      </w:r>
      <w:proofErr w:type="spellStart"/>
      <w:r w:rsidRPr="00576FFC">
        <w:rPr>
          <w:color w:val="221F1F"/>
        </w:rPr>
        <w:t>low</w:t>
      </w:r>
      <w:proofErr w:type="spellEnd"/>
      <w:r w:rsidRPr="00576FFC">
        <w:rPr>
          <w:color w:val="221F1F"/>
        </w:rPr>
        <w:t xml:space="preserve"> </w:t>
      </w:r>
      <w:proofErr w:type="spellStart"/>
      <w:r w:rsidRPr="00576FFC">
        <w:rPr>
          <w:color w:val="221F1F"/>
        </w:rPr>
        <w:t>dose</w:t>
      </w:r>
      <w:proofErr w:type="spellEnd"/>
      <w:r w:rsidRPr="00576FFC">
        <w:rPr>
          <w:color w:val="221F1F"/>
        </w:rPr>
        <w:t xml:space="preserve">, cu un </w:t>
      </w:r>
      <w:proofErr w:type="spellStart"/>
      <w:r w:rsidRPr="00576FFC">
        <w:rPr>
          <w:color w:val="221F1F"/>
        </w:rPr>
        <w:t>slice</w:t>
      </w:r>
      <w:proofErr w:type="spellEnd"/>
      <w:r w:rsidRPr="00576FFC">
        <w:rPr>
          <w:color w:val="221F1F"/>
        </w:rPr>
        <w:t xml:space="preserve">, care necesita aproximativ 10 minute pentru a obține un studiu cu un câmp de vizualizare complet. Rezoluția a fost de aproximativ 3,5 mm, dar posibilitatea de a realiza un studiu cu achiziție duală SPECT / CT cu imagini aliniate a fost o îmbunătățire majoră. Având în vedere rezoluția slabă a unei imagini SPECT (10-15 mm), rezoluția spațială de 3,5 mm a CT-ului </w:t>
      </w:r>
      <w:proofErr w:type="spellStart"/>
      <w:r w:rsidRPr="00576FFC">
        <w:rPr>
          <w:color w:val="221F1F"/>
        </w:rPr>
        <w:t>low</w:t>
      </w:r>
      <w:proofErr w:type="spellEnd"/>
      <w:r w:rsidRPr="00576FFC">
        <w:rPr>
          <w:color w:val="221F1F"/>
        </w:rPr>
        <w:t xml:space="preserve">- </w:t>
      </w:r>
      <w:proofErr w:type="spellStart"/>
      <w:r w:rsidRPr="00576FFC">
        <w:rPr>
          <w:color w:val="221F1F"/>
        </w:rPr>
        <w:t>dose</w:t>
      </w:r>
      <w:proofErr w:type="spellEnd"/>
      <w:r w:rsidRPr="00576FFC">
        <w:rPr>
          <w:color w:val="221F1F"/>
        </w:rPr>
        <w:t xml:space="preserve"> </w:t>
      </w:r>
      <w:proofErr w:type="spellStart"/>
      <w:r w:rsidRPr="00576FFC">
        <w:rPr>
          <w:color w:val="221F1F"/>
        </w:rPr>
        <w:t>HawkEye</w:t>
      </w:r>
      <w:proofErr w:type="spellEnd"/>
      <w:r w:rsidRPr="00576FFC">
        <w:rPr>
          <w:color w:val="221F1F"/>
        </w:rPr>
        <w:t xml:space="preserve"> ™ a furnizat în continuare o localizare mai bună a activității fixate. </w:t>
      </w:r>
    </w:p>
    <w:p w14:paraId="4473740B" w14:textId="6A44C3E4" w:rsidR="004F3DC6" w:rsidRPr="00576FFC" w:rsidRDefault="00295561" w:rsidP="0083299B">
      <w:pPr>
        <w:spacing w:line="240" w:lineRule="auto"/>
        <w:jc w:val="both"/>
        <w:rPr>
          <w:b/>
          <w:bCs/>
          <w:lang w:eastAsia="ro-RO"/>
        </w:rPr>
      </w:pPr>
      <w:r w:rsidRPr="00576FFC">
        <w:t xml:space="preserve">Astăzi, SPECT/ CT-urile sunt în mare parte echipate cu sisteme CT de înaltă rezoluție și pentru un diagnostic rapid. Avantajul potențial este, desigur, că aceste imagini CT pot fi utilizate și în scop diagnostic, iar timpul de investigație pentru pacient este, în general, redus, deoarece aceste dispozitive au capacitatea de a efectua două </w:t>
      </w:r>
      <w:r w:rsidR="00EB3AE0" w:rsidRPr="00576FFC">
        <w:t>examinări</w:t>
      </w:r>
      <w:r w:rsidRPr="00576FFC">
        <w:t xml:space="preserve"> în cadrul aceluiași studiu. Acest lucru este, de asemenea, foarte important pentru logistica medicală.</w:t>
      </w:r>
    </w:p>
    <w:p w14:paraId="1C37B5BF" w14:textId="77777777" w:rsidR="004F3DC6" w:rsidRPr="00576FFC" w:rsidRDefault="00295561" w:rsidP="0083299B">
      <w:pPr>
        <w:spacing w:line="240" w:lineRule="auto"/>
        <w:jc w:val="both"/>
        <w:rPr>
          <w:rFonts w:cs="Times New Roman"/>
          <w:i/>
          <w:iCs/>
        </w:rPr>
      </w:pPr>
      <w:r w:rsidRPr="00576FFC">
        <w:rPr>
          <w:rFonts w:cs="Times New Roman"/>
          <w:b/>
          <w:bCs/>
          <w:i/>
          <w:iCs/>
        </w:rPr>
        <w:t xml:space="preserve">Beneficiile SPECT/CT vs SPECT simplu </w:t>
      </w:r>
    </w:p>
    <w:p w14:paraId="20441B82" w14:textId="77777777" w:rsidR="004F3DC6" w:rsidRPr="00576FFC" w:rsidRDefault="00295561" w:rsidP="0083299B">
      <w:pPr>
        <w:spacing w:line="240" w:lineRule="auto"/>
        <w:jc w:val="both"/>
        <w:rPr>
          <w:rFonts w:cs="Times New Roman"/>
        </w:rPr>
      </w:pPr>
      <w:r w:rsidRPr="00576FFC">
        <w:rPr>
          <w:rFonts w:cs="Times New Roman"/>
          <w:i/>
          <w:iCs/>
        </w:rPr>
        <w:t xml:space="preserve">Fuziune-localizare </w:t>
      </w:r>
    </w:p>
    <w:p w14:paraId="6FE009C3" w14:textId="77777777" w:rsidR="004F3DC6" w:rsidRPr="00576FFC" w:rsidRDefault="00295561" w:rsidP="0083299B">
      <w:pPr>
        <w:spacing w:line="240" w:lineRule="auto"/>
        <w:jc w:val="both"/>
        <w:rPr>
          <w:rFonts w:eastAsia="Times New Roman" w:cs="Times New Roman"/>
          <w:b/>
          <w:bCs/>
          <w:lang w:eastAsia="ro-RO"/>
        </w:rPr>
      </w:pPr>
      <w:r w:rsidRPr="00576FFC">
        <w:rPr>
          <w:rFonts w:cs="Times New Roman"/>
        </w:rPr>
        <w:t>Combinația dintre imaginea SPECT și CT s-a dovedit a fi utilă din punct de vedere clinic și superioară utilizării SPECT, așa cum o arată numeroase publicații. Aceasta conferă acuratețe în localizarea anatomică a leziunilor, crește sensibilitatea și specificitatea diagnostică, având ca rezultat îmbunătățirea îngrijirii pacientului. De exemplu, în regiuni mici ale coloanei vertebrale poate fi dificil să se determine numai dintr-o imagine SPECT dacă o modificarea se află la nivel osos sau dacă este localizată în articulațiile adiacente. O imagine CT de înaltă rezoluție oferă astfel de informații suplimentare. Figura 1 este un exemplu al acestei îmbunătățiri și prezintă informații anatomice și funcționale într-o imagine fuzionată.</w:t>
      </w:r>
    </w:p>
    <w:p w14:paraId="00E37F3F" w14:textId="77777777" w:rsidR="004F3DC6" w:rsidRPr="00576FFC" w:rsidRDefault="00295561" w:rsidP="006C7B82">
      <w:pPr>
        <w:spacing w:line="240" w:lineRule="auto"/>
        <w:rPr>
          <w:rFonts w:eastAsia="Times New Roman" w:cs="Times New Roman"/>
          <w:b/>
          <w:bCs/>
          <w:color w:val="000000"/>
          <w:szCs w:val="24"/>
          <w:lang w:eastAsia="ro-RO"/>
        </w:rPr>
      </w:pPr>
      <w:r w:rsidRPr="00576FFC">
        <w:rPr>
          <w:rFonts w:cs="Times New Roman"/>
          <w:noProof/>
          <w:lang w:val="en-GB" w:eastAsia="en-GB"/>
        </w:rPr>
        <w:drawing>
          <wp:inline distT="0" distB="0" distL="0" distR="0" wp14:anchorId="1C93F339" wp14:editId="72E6A33A">
            <wp:extent cx="5940425" cy="218122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2" cstate="print"/>
                    <a:stretch>
                      <a:fillRect/>
                    </a:stretch>
                  </pic:blipFill>
                  <pic:spPr bwMode="auto">
                    <a:xfrm>
                      <a:off x="0" y="0"/>
                      <a:ext cx="5940425" cy="2181225"/>
                    </a:xfrm>
                    <a:prstGeom prst="rect">
                      <a:avLst/>
                    </a:prstGeom>
                  </pic:spPr>
                </pic:pic>
              </a:graphicData>
            </a:graphic>
          </wp:inline>
        </w:drawing>
      </w:r>
    </w:p>
    <w:p w14:paraId="32953BAD" w14:textId="77777777" w:rsidR="004F3DC6" w:rsidRPr="00576FFC" w:rsidRDefault="00295561" w:rsidP="006C7B82">
      <w:pPr>
        <w:spacing w:line="240" w:lineRule="auto"/>
        <w:rPr>
          <w:rFonts w:eastAsia="Times New Roman" w:cs="Times New Roman"/>
          <w:b/>
          <w:bCs/>
          <w:color w:val="000000"/>
          <w:szCs w:val="24"/>
          <w:lang w:eastAsia="ro-RO"/>
        </w:rPr>
      </w:pPr>
      <w:r w:rsidRPr="00576FFC">
        <w:rPr>
          <w:rFonts w:eastAsia="Times New Roman" w:cs="Times New Roman"/>
          <w:b/>
          <w:bCs/>
          <w:i/>
          <w:iCs/>
          <w:color w:val="000000"/>
          <w:szCs w:val="24"/>
          <w:lang w:eastAsia="ro-RO"/>
        </w:rPr>
        <w:t>Figura 1:</w:t>
      </w:r>
      <w:r w:rsidRPr="00576FFC">
        <w:rPr>
          <w:rFonts w:eastAsia="Times New Roman" w:cs="Times New Roman"/>
          <w:color w:val="000000"/>
          <w:szCs w:val="24"/>
          <w:lang w:eastAsia="ro-RO"/>
        </w:rPr>
        <w:t>Imaginile prezintă avantajul unei imagini de fuziune (dreapta) în comparație cu o imagine posterioară planară (stânga) și o imagine SPECT (mijloc).</w:t>
      </w:r>
    </w:p>
    <w:p w14:paraId="221F20A3" w14:textId="77777777" w:rsidR="004F3DC6" w:rsidRPr="00576FFC" w:rsidRDefault="00295561" w:rsidP="0083299B">
      <w:pPr>
        <w:spacing w:line="240" w:lineRule="auto"/>
        <w:jc w:val="both"/>
        <w:rPr>
          <w:rFonts w:cs="Times New Roman"/>
        </w:rPr>
      </w:pPr>
      <w:r w:rsidRPr="00576FFC">
        <w:rPr>
          <w:rFonts w:cs="Times New Roman"/>
          <w:i/>
          <w:iCs/>
        </w:rPr>
        <w:t xml:space="preserve">Atenuarea și corecția fotonilor împrăștiați </w:t>
      </w:r>
    </w:p>
    <w:p w14:paraId="1F33C274" w14:textId="77777777" w:rsidR="004F3DC6" w:rsidRPr="00576FFC" w:rsidRDefault="00295561" w:rsidP="0083299B">
      <w:pPr>
        <w:spacing w:line="240" w:lineRule="auto"/>
        <w:jc w:val="both"/>
        <w:rPr>
          <w:rFonts w:cs="Times New Roman"/>
        </w:rPr>
      </w:pPr>
      <w:r w:rsidRPr="00576FFC">
        <w:rPr>
          <w:rFonts w:cs="Times New Roman"/>
        </w:rPr>
        <w:t>Informațiile CT pot fi utilizate pentru corecția atenuării la pacient și pentru corecția fotonilor împrăștiați (</w:t>
      </w:r>
      <w:proofErr w:type="spellStart"/>
      <w:r w:rsidRPr="00576FFC">
        <w:rPr>
          <w:rFonts w:cs="Times New Roman"/>
        </w:rPr>
        <w:t>scatter</w:t>
      </w:r>
      <w:proofErr w:type="spellEnd"/>
      <w:r w:rsidRPr="00576FFC">
        <w:rPr>
          <w:rFonts w:cs="Times New Roman"/>
        </w:rPr>
        <w:t xml:space="preserve">) din cadrul imaginii. Acestea sunt, prin urmare, legate de interacțiunile fotonilor care au loc la nivelul țesuturilor, care fie absorb fotonul, reducând astfel numărul de impulsuri obținute, fie modifică direcția fotonului, cu o potențială înregistrare greșită a impulsului în imagine. Efectele date de fotonii împrăștiați și de atenuare sunt dependente de </w:t>
      </w:r>
      <w:r w:rsidRPr="00576FFC">
        <w:rPr>
          <w:rFonts w:cs="Times New Roman"/>
        </w:rPr>
        <w:lastRenderedPageBreak/>
        <w:t>geometria și compoziția zonei de examinat din pacient, o dependență care variază și în funcție de numărul unghiurilor de proiecție înregistrate. Aceste efecte sunt de obicei tratate separat, deși sunt interconectate.</w:t>
      </w:r>
    </w:p>
    <w:p w14:paraId="1FB7A4F0" w14:textId="77777777" w:rsidR="004F3DC6" w:rsidRPr="00576FFC" w:rsidRDefault="00295561" w:rsidP="0083299B">
      <w:pPr>
        <w:spacing w:line="240" w:lineRule="auto"/>
        <w:jc w:val="both"/>
        <w:rPr>
          <w:rFonts w:cs="Times New Roman"/>
        </w:rPr>
      </w:pPr>
      <w:r w:rsidRPr="00576FFC">
        <w:rPr>
          <w:rFonts w:cs="Times New Roman"/>
        </w:rPr>
        <w:t>Ca o simplă interpretare, atenuarea se poate înțelege ca reducerea numărului așteptat de fotoni detectați datorită absorbției la nivelul pacientului sau împrăștierii într-o nouă direcție care face imposibilă detectarea. Pentru a corecta acest lucru, trebuie să calculăm probabilitatea ca un foton să fie transmis prin pacient. Pentru aceasta, putem folosi imaginile CT. Calculând lungimea liniei așteptate de parcurs de către foton și luând  în considerare variația elementelor atenuante de-a lungul liniei din informațiile CT, putem calcula un factor de corecție care, pentru fiecare proiecție vizualizată, corectează foarte precis evenimentele înregistrate. Principiul este indicat în Figura 2, unde factorul de corectare este reciprocul probabilității ca fotonul #1 să parcurgă distanța x1, unde factorul mediu de atenuare este μ1.</w:t>
      </w:r>
    </w:p>
    <w:p w14:paraId="633F3D46" w14:textId="77777777" w:rsidR="004F3DC6" w:rsidRPr="00576FFC" w:rsidRDefault="00295561" w:rsidP="0083299B">
      <w:pPr>
        <w:spacing w:line="240" w:lineRule="auto"/>
        <w:jc w:val="both"/>
        <w:rPr>
          <w:rFonts w:eastAsia="Times New Roman" w:cs="Times New Roman"/>
          <w:b/>
          <w:bCs/>
          <w:lang w:eastAsia="ro-RO"/>
        </w:rPr>
      </w:pPr>
      <w:r w:rsidRPr="00576FFC">
        <w:rPr>
          <w:rFonts w:cs="Times New Roman"/>
        </w:rPr>
        <w:t xml:space="preserve">Scatter-ul dintr-o imagine este rezultatul fotonilor detectați care nu ar fi trebuit niciodată să fie măsurați, dar care apar în imagine din cauza rezoluției energetice slabe a camerei de scintilație. Împrăștierea fotonilor nu produce niciun artefact în imagini, dar localizările evenimentelor date de fotonii împrăștiați sunt greșite. Acest lucru duce la pierderea contrastului imaginii și limitează capacitatea de a obține imagini cantitative. Prin urmare, ar trebui făcută corecția și pentru </w:t>
      </w:r>
      <w:proofErr w:type="spellStart"/>
      <w:r w:rsidRPr="00576FFC">
        <w:rPr>
          <w:rFonts w:cs="Times New Roman"/>
        </w:rPr>
        <w:t>scatter</w:t>
      </w:r>
      <w:proofErr w:type="spellEnd"/>
      <w:r w:rsidRPr="00576FFC">
        <w:rPr>
          <w:rFonts w:cs="Times New Roman"/>
        </w:rPr>
        <w:t>. Majoritatea programelor comerciale de reconstrucție SPECT își bazează metodele de corec</w:t>
      </w:r>
      <w:r w:rsidRPr="00576FFC">
        <w:rPr>
          <w:rFonts w:cs="Times New Roman"/>
          <w:i/>
          <w:iCs/>
        </w:rPr>
        <w:t>ț</w:t>
      </w:r>
      <w:r w:rsidRPr="00576FFC">
        <w:rPr>
          <w:rFonts w:cs="Times New Roman"/>
        </w:rPr>
        <w:t>ie a fotonilor împr</w:t>
      </w:r>
      <w:r w:rsidRPr="00576FFC">
        <w:rPr>
          <w:rFonts w:cs="Times New Roman"/>
          <w:i/>
          <w:iCs/>
        </w:rPr>
        <w:t>ăș</w:t>
      </w:r>
      <w:r w:rsidRPr="00576FFC">
        <w:rPr>
          <w:rFonts w:cs="Times New Roman"/>
        </w:rPr>
        <w:t xml:space="preserve">tiați pe utilizarea informațiilor dobândite în ferestre de energie suplimentare.  Cu toate acestea, deoarece datele obținute din ferestrele de </w:t>
      </w:r>
      <w:proofErr w:type="spellStart"/>
      <w:r w:rsidRPr="00576FFC">
        <w:rPr>
          <w:rFonts w:cs="Times New Roman"/>
        </w:rPr>
        <w:t>scatter</w:t>
      </w:r>
      <w:proofErr w:type="spellEnd"/>
      <w:r w:rsidRPr="00576FFC">
        <w:rPr>
          <w:rFonts w:cs="Times New Roman"/>
        </w:rPr>
        <w:t xml:space="preserve"> nu reprezintă în general dispersia fotonilor împr</w:t>
      </w:r>
      <w:r w:rsidRPr="00576FFC">
        <w:rPr>
          <w:rFonts w:cs="Times New Roman"/>
          <w:i/>
          <w:iCs/>
        </w:rPr>
        <w:t>ăș</w:t>
      </w:r>
      <w:r w:rsidRPr="00576FFC">
        <w:rPr>
          <w:rFonts w:cs="Times New Roman"/>
        </w:rPr>
        <w:t>tiați în fereastra de energie primară în ceea ce privește cantitatea și distribuția lor spațială, o alternativă este modelarea dispersiei fotonilor împr</w:t>
      </w:r>
      <w:r w:rsidRPr="00576FFC">
        <w:rPr>
          <w:rFonts w:cs="Times New Roman"/>
          <w:i/>
          <w:iCs/>
        </w:rPr>
        <w:t>ăș</w:t>
      </w:r>
      <w:r w:rsidRPr="00576FFC">
        <w:rPr>
          <w:rFonts w:cs="Times New Roman"/>
        </w:rPr>
        <w:t>tiați prin metode analitice sau din simulări bazate pe calculele Monte-</w:t>
      </w:r>
      <w:proofErr w:type="spellStart"/>
      <w:r w:rsidRPr="00576FFC">
        <w:rPr>
          <w:rFonts w:cs="Times New Roman"/>
        </w:rPr>
        <w:t>Carlo</w:t>
      </w:r>
      <w:proofErr w:type="spellEnd"/>
      <w:r w:rsidRPr="00576FFC">
        <w:rPr>
          <w:rFonts w:cs="Times New Roman"/>
        </w:rPr>
        <w:t>.</w:t>
      </w:r>
    </w:p>
    <w:p w14:paraId="0C1EA3D3" w14:textId="77777777" w:rsidR="004F3DC6" w:rsidRPr="00576FFC" w:rsidRDefault="004F3DC6" w:rsidP="006C7B82">
      <w:pPr>
        <w:spacing w:line="240" w:lineRule="auto"/>
        <w:rPr>
          <w:rFonts w:eastAsia="Times New Roman" w:cs="Times New Roman"/>
          <w:b/>
          <w:bCs/>
          <w:color w:val="000000"/>
          <w:szCs w:val="24"/>
          <w:lang w:eastAsia="ro-RO"/>
        </w:rPr>
      </w:pPr>
    </w:p>
    <w:p w14:paraId="0E7F9B57" w14:textId="77777777" w:rsidR="004F3DC6" w:rsidRPr="00576FFC" w:rsidRDefault="00295561" w:rsidP="006C7B82">
      <w:pPr>
        <w:spacing w:line="240" w:lineRule="auto"/>
        <w:rPr>
          <w:rFonts w:eastAsia="Times New Roman"/>
          <w:color w:val="000000"/>
          <w:szCs w:val="24"/>
          <w:lang w:eastAsia="ro-RO"/>
        </w:rPr>
      </w:pPr>
      <w:r w:rsidRPr="00576FFC">
        <w:rPr>
          <w:noProof/>
          <w:lang w:val="en-GB" w:eastAsia="en-GB"/>
        </w:rPr>
        <w:drawing>
          <wp:inline distT="0" distB="0" distL="0" distR="0" wp14:anchorId="1510D9E4" wp14:editId="4283B002">
            <wp:extent cx="5940425" cy="189865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3" cstate="print"/>
                    <a:stretch>
                      <a:fillRect/>
                    </a:stretch>
                  </pic:blipFill>
                  <pic:spPr bwMode="auto">
                    <a:xfrm>
                      <a:off x="0" y="0"/>
                      <a:ext cx="5940425" cy="1898650"/>
                    </a:xfrm>
                    <a:prstGeom prst="rect">
                      <a:avLst/>
                    </a:prstGeom>
                  </pic:spPr>
                </pic:pic>
              </a:graphicData>
            </a:graphic>
          </wp:inline>
        </w:drawing>
      </w:r>
    </w:p>
    <w:p w14:paraId="5077093C" w14:textId="77777777" w:rsidR="004F3DC6" w:rsidRPr="00576FFC" w:rsidRDefault="00295561" w:rsidP="006C7B82">
      <w:pPr>
        <w:pStyle w:val="Default"/>
        <w:jc w:val="both"/>
        <w:rPr>
          <w:rFonts w:ascii="Times New Roman" w:hAnsi="Times New Roman" w:cs="Times New Roman"/>
          <w:color w:val="221F1F"/>
          <w:lang w:val="ro-RO"/>
        </w:rPr>
      </w:pPr>
      <w:r w:rsidRPr="00576FFC">
        <w:rPr>
          <w:rFonts w:ascii="Times New Roman" w:hAnsi="Times New Roman" w:cs="Times New Roman"/>
          <w:b/>
          <w:bCs/>
          <w:i/>
          <w:iCs/>
          <w:color w:val="221F1F"/>
          <w:lang w:val="ro-RO"/>
        </w:rPr>
        <w:t>Figura 2</w:t>
      </w:r>
      <w:r w:rsidRPr="00576FFC">
        <w:rPr>
          <w:rFonts w:ascii="Times New Roman" w:hAnsi="Times New Roman" w:cs="Times New Roman"/>
          <w:b/>
          <w:bCs/>
          <w:color w:val="221F1F"/>
          <w:lang w:val="ro-RO"/>
        </w:rPr>
        <w:t>.</w:t>
      </w:r>
      <w:r w:rsidRPr="00576FFC">
        <w:rPr>
          <w:rFonts w:ascii="Times New Roman" w:hAnsi="Times New Roman" w:cs="Times New Roman"/>
          <w:color w:val="221F1F"/>
          <w:lang w:val="ro-RO"/>
        </w:rPr>
        <w:t xml:space="preserve"> Exemple de două trasee pentru un foton primar (#1) și un foton deviat (#2) și probabilitățile de detectare. Aceste probabilități sunt utilizate pentru a compensa </w:t>
      </w:r>
    </w:p>
    <w:p w14:paraId="01AA1838" w14:textId="77777777" w:rsidR="004F3DC6" w:rsidRPr="00576FFC" w:rsidRDefault="00295561" w:rsidP="006C7B82">
      <w:pPr>
        <w:pStyle w:val="Default"/>
        <w:jc w:val="both"/>
        <w:rPr>
          <w:rFonts w:ascii="Times New Roman" w:hAnsi="Times New Roman" w:cs="Times New Roman"/>
          <w:i/>
          <w:iCs/>
          <w:color w:val="221F1F"/>
          <w:lang w:val="ro-RO"/>
        </w:rPr>
      </w:pPr>
      <w:r w:rsidRPr="00576FFC">
        <w:rPr>
          <w:rFonts w:ascii="Times New Roman" w:hAnsi="Times New Roman" w:cs="Times New Roman"/>
          <w:color w:val="221F1F"/>
          <w:lang w:val="ro-RO"/>
        </w:rPr>
        <w:t xml:space="preserve">atenuarea și dispersia fotonilor împrăștiați prin includerea lor în modelarea atenuării și corecția fotonilor împrăștiați </w:t>
      </w:r>
      <w:r w:rsidRPr="00576FFC">
        <w:rPr>
          <w:rFonts w:ascii="Times New Roman" w:hAnsi="Times New Roman" w:cs="Times New Roman"/>
          <w:i/>
          <w:iCs/>
          <w:color w:val="221F1F"/>
          <w:lang w:val="ro-RO"/>
        </w:rPr>
        <w:t xml:space="preserve">în programul de reconstrucție. </w:t>
      </w:r>
    </w:p>
    <w:p w14:paraId="756FD284" w14:textId="77777777" w:rsidR="004F3DC6" w:rsidRPr="00576FFC" w:rsidRDefault="004F3DC6" w:rsidP="006C7B82">
      <w:pPr>
        <w:pStyle w:val="Default"/>
        <w:jc w:val="both"/>
        <w:rPr>
          <w:rFonts w:ascii="Times New Roman" w:hAnsi="Times New Roman" w:cs="Times New Roman"/>
          <w:color w:val="221F1F"/>
          <w:lang w:val="ro-RO"/>
        </w:rPr>
      </w:pPr>
    </w:p>
    <w:p w14:paraId="5DEBF84E" w14:textId="77777777" w:rsidR="004F3DC6" w:rsidRPr="00576FFC" w:rsidRDefault="00295561" w:rsidP="006C7B82">
      <w:pPr>
        <w:pStyle w:val="Default"/>
        <w:ind w:firstLine="708"/>
        <w:jc w:val="both"/>
        <w:rPr>
          <w:rFonts w:ascii="Times New Roman" w:hAnsi="Times New Roman" w:cs="Times New Roman"/>
          <w:color w:val="221F1F"/>
          <w:lang w:val="ro-RO"/>
        </w:rPr>
      </w:pPr>
      <w:r w:rsidRPr="00576FFC">
        <w:rPr>
          <w:rFonts w:ascii="Times New Roman" w:hAnsi="Times New Roman" w:cs="Times New Roman"/>
          <w:color w:val="221F1F"/>
          <w:lang w:val="ro-RO"/>
        </w:rPr>
        <w:t>Ambele metode folosesc probabilități calculate pentru a detecta un foton deviat. În ambele cazuri, informațiile despre dimensiunea pacientului și distribuția țesuturilor interne sunt esențiale, deoarece interacțiunea fotonilor depinde foarte mult de structura și forma corpului. Figura 2 prezintă principiile pentru modul în care dispersia poate fi modelată din imaginile CT prin calcularea probabilității pentru ca un foton s</w:t>
      </w:r>
      <w:r w:rsidRPr="00576FFC">
        <w:rPr>
          <w:rFonts w:ascii="Times New Roman" w:hAnsi="Times New Roman" w:cs="Times New Roman"/>
          <w:i/>
          <w:iCs/>
          <w:color w:val="221F1F"/>
          <w:lang w:val="ro-RO"/>
        </w:rPr>
        <w:t xml:space="preserve">ă </w:t>
      </w:r>
      <w:r w:rsidRPr="00576FFC">
        <w:rPr>
          <w:rFonts w:ascii="Times New Roman" w:hAnsi="Times New Roman" w:cs="Times New Roman"/>
          <w:color w:val="221F1F"/>
          <w:lang w:val="ro-RO"/>
        </w:rPr>
        <w:t>1) parcurg</w:t>
      </w:r>
      <w:r w:rsidRPr="00576FFC">
        <w:rPr>
          <w:rFonts w:ascii="Times New Roman" w:hAnsi="Times New Roman" w:cs="Times New Roman"/>
          <w:i/>
          <w:iCs/>
          <w:color w:val="221F1F"/>
          <w:lang w:val="ro-RO"/>
        </w:rPr>
        <w:t xml:space="preserve">ă </w:t>
      </w:r>
      <w:r w:rsidRPr="00576FFC">
        <w:rPr>
          <w:rFonts w:ascii="Times New Roman" w:hAnsi="Times New Roman" w:cs="Times New Roman"/>
          <w:color w:val="221F1F"/>
          <w:lang w:val="ro-RO"/>
        </w:rPr>
        <w:t>distanța x2, s</w:t>
      </w:r>
      <w:r w:rsidRPr="00576FFC">
        <w:rPr>
          <w:rFonts w:ascii="Times New Roman" w:hAnsi="Times New Roman" w:cs="Times New Roman"/>
          <w:i/>
          <w:iCs/>
          <w:color w:val="221F1F"/>
          <w:lang w:val="ro-RO"/>
        </w:rPr>
        <w:t xml:space="preserve">ă </w:t>
      </w:r>
      <w:r w:rsidRPr="00576FFC">
        <w:rPr>
          <w:rFonts w:ascii="Times New Roman" w:hAnsi="Times New Roman" w:cs="Times New Roman"/>
          <w:color w:val="221F1F"/>
          <w:lang w:val="ro-RO"/>
        </w:rPr>
        <w:t>fie 2) deviat la un unghi θ spre cameră și s</w:t>
      </w:r>
      <w:r w:rsidRPr="00576FFC">
        <w:rPr>
          <w:rFonts w:ascii="Times New Roman" w:hAnsi="Times New Roman" w:cs="Times New Roman"/>
          <w:i/>
          <w:iCs/>
          <w:color w:val="221F1F"/>
          <w:lang w:val="ro-RO"/>
        </w:rPr>
        <w:t xml:space="preserve">ă </w:t>
      </w:r>
      <w:r w:rsidRPr="00576FFC">
        <w:rPr>
          <w:rFonts w:ascii="Times New Roman" w:hAnsi="Times New Roman" w:cs="Times New Roman"/>
          <w:color w:val="221F1F"/>
          <w:lang w:val="ro-RO"/>
        </w:rPr>
        <w:t xml:space="preserve">urmeze 3) o cale secundară pentru a parcurge o distanța x3. </w:t>
      </w:r>
    </w:p>
    <w:p w14:paraId="40A1B25C" w14:textId="77777777" w:rsidR="004F3DC6" w:rsidRPr="00576FFC" w:rsidRDefault="00295561" w:rsidP="006C7B82">
      <w:pPr>
        <w:pStyle w:val="Default"/>
        <w:ind w:firstLine="708"/>
        <w:jc w:val="both"/>
        <w:rPr>
          <w:rFonts w:ascii="Times New Roman" w:hAnsi="Times New Roman" w:cs="Times New Roman"/>
          <w:color w:val="221F1F"/>
          <w:lang w:val="ro-RO"/>
        </w:rPr>
      </w:pPr>
      <w:r w:rsidRPr="00576FFC">
        <w:rPr>
          <w:rFonts w:ascii="Times New Roman" w:hAnsi="Times New Roman" w:cs="Times New Roman"/>
          <w:i/>
          <w:iCs/>
          <w:color w:val="221F1F"/>
          <w:lang w:val="ro-RO"/>
        </w:rPr>
        <w:t xml:space="preserve">Segmentare (VOI) </w:t>
      </w:r>
    </w:p>
    <w:p w14:paraId="16444E17" w14:textId="77777777" w:rsidR="004F3DC6" w:rsidRPr="00576FFC" w:rsidRDefault="00295561" w:rsidP="006C7B82">
      <w:pPr>
        <w:pStyle w:val="Default"/>
        <w:ind w:firstLine="708"/>
        <w:jc w:val="both"/>
        <w:rPr>
          <w:rFonts w:ascii="Times New Roman" w:eastAsia="Times New Roman" w:hAnsi="Times New Roman" w:cs="Times New Roman"/>
          <w:b/>
          <w:bCs/>
          <w:lang w:val="ro-RO" w:eastAsia="ro-RO"/>
        </w:rPr>
      </w:pPr>
      <w:r w:rsidRPr="00576FFC">
        <w:rPr>
          <w:rFonts w:ascii="Times New Roman" w:hAnsi="Times New Roman" w:cs="Times New Roman"/>
          <w:color w:val="221F1F"/>
          <w:lang w:val="ro-RO"/>
        </w:rPr>
        <w:t xml:space="preserve">Rezoluția spațială a unei imagini SPECT este, în general, mult mai mică, cu un ordin de mărime, decât o imagine CT. În plus, contrastul imaginii este, de asemenea, scăzut în zonele cu </w:t>
      </w:r>
      <w:r w:rsidRPr="00576FFC">
        <w:rPr>
          <w:rFonts w:ascii="Times New Roman" w:hAnsi="Times New Roman" w:cs="Times New Roman"/>
          <w:color w:val="221F1F"/>
          <w:lang w:val="ro-RO"/>
        </w:rPr>
        <w:lastRenderedPageBreak/>
        <w:t>absorbție redusă, ceea ce duce apoi la dificultăți în segmentare (adică, delimitare manuală sau prin algoritmi computeriza</w:t>
      </w:r>
      <w:r w:rsidRPr="00576FFC">
        <w:rPr>
          <w:rFonts w:ascii="Times New Roman" w:hAnsi="Times New Roman" w:cs="Times New Roman"/>
          <w:i/>
          <w:iCs/>
          <w:color w:val="221F1F"/>
          <w:lang w:val="ro-RO"/>
        </w:rPr>
        <w:t>ți</w:t>
      </w:r>
      <w:r w:rsidRPr="00576FFC">
        <w:rPr>
          <w:rFonts w:ascii="Times New Roman" w:hAnsi="Times New Roman" w:cs="Times New Roman"/>
          <w:color w:val="221F1F"/>
          <w:lang w:val="ro-RO"/>
        </w:rPr>
        <w:t xml:space="preserve"> a regiunii de interes (ROI) sau a volumului de interes ( VOI). Cu toate acestea, dacă un set de imagini CT este înregistrat corect într-un set de imagini SPECT, imaginile CT pot fi utilizate pentru a defini volumul de interes (VOI) care poate fi apoi transferat pentru utilizare pe imaginile SPECT. De exemplu, volumele geometrice ale organelor și masele lor sunt un parametru esențial atunci când se calculează doza absorbită în dozimetria </w:t>
      </w:r>
      <w:proofErr w:type="spellStart"/>
      <w:r w:rsidRPr="00576FFC">
        <w:rPr>
          <w:rFonts w:ascii="Times New Roman" w:hAnsi="Times New Roman" w:cs="Times New Roman"/>
          <w:color w:val="221F1F"/>
          <w:lang w:val="ro-RO"/>
        </w:rPr>
        <w:t>radionuclidică</w:t>
      </w:r>
      <w:proofErr w:type="spellEnd"/>
      <w:r w:rsidRPr="00576FFC">
        <w:rPr>
          <w:rFonts w:ascii="Times New Roman" w:hAnsi="Times New Roman" w:cs="Times New Roman"/>
          <w:color w:val="221F1F"/>
          <w:lang w:val="ro-RO"/>
        </w:rPr>
        <w:t>. Cu toate acestea, trebuie amintit că depășirea în plus sau în minus a impulsurilor peste conturul care definește un VOI geometric va avea loc datorită rezoluției spațiale a imaginii SPECT. Prin urmare, atunci când se aplică un VOI bazat pe CT unui set de imagini SPECT, această pierdere de impulsuri trebuie luată în considerare pentru a calcula densitatea corectă a numărului de impulsuri sau concentrația activității dacă este exprimat</w:t>
      </w:r>
      <w:r w:rsidRPr="00576FFC">
        <w:rPr>
          <w:rFonts w:ascii="Times New Roman" w:hAnsi="Times New Roman" w:cs="Times New Roman"/>
          <w:i/>
          <w:iCs/>
          <w:color w:val="221F1F"/>
          <w:lang w:val="ro-RO"/>
        </w:rPr>
        <w:t xml:space="preserve">ă </w:t>
      </w:r>
      <w:proofErr w:type="spellStart"/>
      <w:r w:rsidRPr="00576FFC">
        <w:rPr>
          <w:rFonts w:ascii="Times New Roman" w:hAnsi="Times New Roman" w:cs="Times New Roman"/>
          <w:color w:val="221F1F"/>
          <w:lang w:val="ro-RO"/>
        </w:rPr>
        <w:t>printr</w:t>
      </w:r>
      <w:proofErr w:type="spellEnd"/>
      <w:r w:rsidRPr="00576FFC">
        <w:rPr>
          <w:rFonts w:ascii="Times New Roman" w:hAnsi="Times New Roman" w:cs="Times New Roman"/>
          <w:color w:val="221F1F"/>
          <w:lang w:val="ro-RO"/>
        </w:rPr>
        <w:t>- un factor de calibrare. O metodă pentru a rezolva această pierdere de numărare este de a aplica așa-numiții factori de recuperare. Ace</w:t>
      </w:r>
      <w:r w:rsidRPr="00576FFC">
        <w:rPr>
          <w:rFonts w:ascii="Times New Roman" w:hAnsi="Times New Roman" w:cs="Times New Roman"/>
          <w:i/>
          <w:iCs/>
          <w:color w:val="221F1F"/>
          <w:lang w:val="ro-RO"/>
        </w:rPr>
        <w:t>ș</w:t>
      </w:r>
      <w:r w:rsidRPr="00576FFC">
        <w:rPr>
          <w:rFonts w:ascii="Times New Roman" w:hAnsi="Times New Roman" w:cs="Times New Roman"/>
          <w:color w:val="221F1F"/>
          <w:lang w:val="ro-RO"/>
        </w:rPr>
        <w:t>tia sunt adesea determina</w:t>
      </w:r>
      <w:r w:rsidRPr="00576FFC">
        <w:rPr>
          <w:rFonts w:ascii="Times New Roman" w:hAnsi="Times New Roman" w:cs="Times New Roman"/>
          <w:i/>
          <w:iCs/>
          <w:color w:val="221F1F"/>
          <w:lang w:val="ro-RO"/>
        </w:rPr>
        <w:t>ț</w:t>
      </w:r>
      <w:r w:rsidRPr="00576FFC">
        <w:rPr>
          <w:rFonts w:ascii="Times New Roman" w:hAnsi="Times New Roman" w:cs="Times New Roman"/>
          <w:color w:val="221F1F"/>
          <w:lang w:val="ro-RO"/>
        </w:rPr>
        <w:t xml:space="preserve">i din măsurători experimentale sau prin simulări pe computer ale </w:t>
      </w:r>
      <w:proofErr w:type="spellStart"/>
      <w:r w:rsidRPr="00576FFC">
        <w:rPr>
          <w:rFonts w:ascii="Times New Roman" w:hAnsi="Times New Roman" w:cs="Times New Roman"/>
          <w:color w:val="221F1F"/>
          <w:lang w:val="ro-RO"/>
        </w:rPr>
        <w:t>geometriilor</w:t>
      </w:r>
      <w:proofErr w:type="spellEnd"/>
      <w:r w:rsidRPr="00576FFC">
        <w:rPr>
          <w:rFonts w:ascii="Times New Roman" w:hAnsi="Times New Roman" w:cs="Times New Roman"/>
          <w:color w:val="221F1F"/>
          <w:lang w:val="ro-RO"/>
        </w:rPr>
        <w:t xml:space="preserve"> cu activități și volume cunoscute și definesc raportul dintre numărul total măsurat și numărul determinat </w:t>
      </w:r>
      <w:proofErr w:type="spellStart"/>
      <w:r w:rsidRPr="00576FFC">
        <w:rPr>
          <w:rFonts w:ascii="Times New Roman" w:hAnsi="Times New Roman" w:cs="Times New Roman"/>
          <w:color w:val="221F1F"/>
          <w:lang w:val="ro-RO"/>
        </w:rPr>
        <w:t>într</w:t>
      </w:r>
      <w:proofErr w:type="spellEnd"/>
      <w:r w:rsidRPr="00576FFC">
        <w:rPr>
          <w:rFonts w:ascii="Times New Roman" w:hAnsi="Times New Roman" w:cs="Times New Roman"/>
          <w:color w:val="221F1F"/>
          <w:lang w:val="ro-RO"/>
        </w:rPr>
        <w:t>- un VOI definit al sursei. Principala limitare este că VOI-urile tumorilor au în general forme arbitrare și, prin urmare, o corecție cu un factor de recuperare, obținută dintr-o sursă sferică, poate să nu explice complet depășirea în plus sau în minus a impulsurilor.</w:t>
      </w:r>
    </w:p>
    <w:p w14:paraId="55747397" w14:textId="77777777" w:rsidR="004F3DC6" w:rsidRPr="00576FFC" w:rsidRDefault="00295561" w:rsidP="006C7B82">
      <w:pPr>
        <w:pStyle w:val="Default"/>
        <w:ind w:firstLine="708"/>
        <w:jc w:val="both"/>
        <w:rPr>
          <w:rFonts w:ascii="Times New Roman" w:hAnsi="Times New Roman" w:cs="Times New Roman"/>
          <w:color w:val="221F1F"/>
          <w:lang w:val="ro-RO"/>
        </w:rPr>
      </w:pPr>
      <w:r w:rsidRPr="00576FFC">
        <w:rPr>
          <w:rFonts w:ascii="Times New Roman" w:hAnsi="Times New Roman" w:cs="Times New Roman"/>
          <w:i/>
          <w:iCs/>
          <w:color w:val="221F1F"/>
          <w:lang w:val="ro-RO"/>
        </w:rPr>
        <w:t xml:space="preserve">Calcule de dozimetrie </w:t>
      </w:r>
    </w:p>
    <w:p w14:paraId="6F833A46" w14:textId="77777777" w:rsidR="004F3DC6" w:rsidRPr="00576FFC" w:rsidRDefault="00295561" w:rsidP="006C7B82">
      <w:pPr>
        <w:pStyle w:val="Default"/>
        <w:ind w:firstLine="708"/>
        <w:jc w:val="both"/>
        <w:rPr>
          <w:rFonts w:ascii="Times New Roman" w:hAnsi="Times New Roman" w:cs="Times New Roman"/>
          <w:color w:val="221F1F"/>
          <w:lang w:val="ro-RO"/>
        </w:rPr>
      </w:pPr>
      <w:r w:rsidRPr="00576FFC">
        <w:rPr>
          <w:rFonts w:ascii="Times New Roman" w:hAnsi="Times New Roman" w:cs="Times New Roman"/>
          <w:color w:val="221F1F"/>
          <w:lang w:val="ro-RO"/>
        </w:rPr>
        <w:t xml:space="preserve">Un domeniu important al medicinei nucleare este utilizarea </w:t>
      </w:r>
      <w:proofErr w:type="spellStart"/>
      <w:r w:rsidRPr="00576FFC">
        <w:rPr>
          <w:rFonts w:ascii="Times New Roman" w:hAnsi="Times New Roman" w:cs="Times New Roman"/>
          <w:color w:val="221F1F"/>
          <w:lang w:val="ro-RO"/>
        </w:rPr>
        <w:t>radionuclizilor</w:t>
      </w:r>
      <w:proofErr w:type="spellEnd"/>
      <w:r w:rsidRPr="00576FFC">
        <w:rPr>
          <w:rFonts w:ascii="Times New Roman" w:hAnsi="Times New Roman" w:cs="Times New Roman"/>
          <w:color w:val="221F1F"/>
          <w:lang w:val="ro-RO"/>
        </w:rPr>
        <w:t xml:space="preserve"> care emit particule încărcate cu sarcină pentru tratamentul bolilor sistemice maligne. Principiul este administrarea de radionuclizi sau radiofarmaceutice care se acumulează în aproprierea sau în interiorul volumului țintă, de ex. celule canceroase. Deteriorarea celulelor canceroase din apropiere va avea loc prin interacțiunile dintre particulele cu sarcină emise și electronii orbitali din molecule care vor provoca ionizări și rupturi chimice. Deoarece aceste produse radiofarmaceutice nu vor viza complet doar volumul de interes prestabilit, radiația poate deteriora și țesutul normal și sănătos. Prin urmare, este important, ca și în radioterapia externă, să se efectueze dozimetrie pentru a optimiza tratamentul în ceea ce privește rezultatul și efectele secundare. Acest lucru poate fi realizat prin seturi cantitative de imagini SPECT care afișează distribuția </w:t>
      </w:r>
      <w:proofErr w:type="spellStart"/>
      <w:r w:rsidRPr="00576FFC">
        <w:rPr>
          <w:rFonts w:ascii="Times New Roman" w:hAnsi="Times New Roman" w:cs="Times New Roman"/>
          <w:color w:val="221F1F"/>
          <w:lang w:val="ro-RO"/>
        </w:rPr>
        <w:t>radionuclidului</w:t>
      </w:r>
      <w:proofErr w:type="spellEnd"/>
      <w:r w:rsidRPr="00576FFC">
        <w:rPr>
          <w:rFonts w:ascii="Times New Roman" w:hAnsi="Times New Roman" w:cs="Times New Roman"/>
          <w:color w:val="221F1F"/>
          <w:lang w:val="ro-RO"/>
        </w:rPr>
        <w:t xml:space="preserve"> în timp și din care pot fi calculate dozele medii absorbite de organe. </w:t>
      </w:r>
    </w:p>
    <w:p w14:paraId="185F8824" w14:textId="77777777" w:rsidR="004F3DC6" w:rsidRPr="00576FFC" w:rsidRDefault="00295561" w:rsidP="006C7B82">
      <w:pPr>
        <w:pStyle w:val="Default"/>
        <w:ind w:firstLine="708"/>
        <w:jc w:val="both"/>
        <w:rPr>
          <w:rFonts w:ascii="Times New Roman" w:hAnsi="Times New Roman" w:cs="Times New Roman"/>
          <w:color w:val="221F1F"/>
          <w:lang w:val="ro-RO"/>
        </w:rPr>
      </w:pPr>
      <w:r w:rsidRPr="00576FFC">
        <w:rPr>
          <w:rFonts w:ascii="Times New Roman" w:hAnsi="Times New Roman" w:cs="Times New Roman"/>
          <w:color w:val="221F1F"/>
          <w:lang w:val="ro-RO"/>
        </w:rPr>
        <w:t>În multe tratamente standard de astăzi se utilizează o schemă de calcul simplificată și aproximativă, dar dozele absorbite specifice pacientului pot fi calculate având acces la un program de calcul Monte-</w:t>
      </w:r>
      <w:proofErr w:type="spellStart"/>
      <w:r w:rsidRPr="00576FFC">
        <w:rPr>
          <w:rFonts w:ascii="Times New Roman" w:hAnsi="Times New Roman" w:cs="Times New Roman"/>
          <w:color w:val="221F1F"/>
          <w:lang w:val="ro-RO"/>
        </w:rPr>
        <w:t>Carlo</w:t>
      </w:r>
      <w:proofErr w:type="spellEnd"/>
      <w:r w:rsidRPr="00576FFC">
        <w:rPr>
          <w:rFonts w:ascii="Times New Roman" w:hAnsi="Times New Roman" w:cs="Times New Roman"/>
          <w:color w:val="221F1F"/>
          <w:lang w:val="ro-RO"/>
        </w:rPr>
        <w:t xml:space="preserve"> al transferului radiației în țesuturi și cu o bună descriere a structurii corpului (disponibilă din studiul înregistrat SPECT/CT). </w:t>
      </w:r>
    </w:p>
    <w:p w14:paraId="23F69888" w14:textId="77777777" w:rsidR="004F3DC6" w:rsidRPr="00576FFC" w:rsidRDefault="00295561" w:rsidP="006C7B82">
      <w:pPr>
        <w:pStyle w:val="Default"/>
        <w:ind w:firstLine="708"/>
        <w:jc w:val="both"/>
        <w:rPr>
          <w:rFonts w:ascii="Times New Roman" w:hAnsi="Times New Roman" w:cs="Times New Roman"/>
          <w:color w:val="221F1F"/>
          <w:lang w:val="ro-RO"/>
        </w:rPr>
      </w:pPr>
      <w:r w:rsidRPr="00576FFC">
        <w:rPr>
          <w:rFonts w:ascii="Times New Roman" w:hAnsi="Times New Roman" w:cs="Times New Roman"/>
          <w:color w:val="221F1F"/>
          <w:lang w:val="ro-RO"/>
        </w:rPr>
        <w:t>După cum s-a menționat mai sus, calculele de dozimetrie necesită, în principiu, o procedură bazată pe studii SPECT / CT secvențiale pentru a determina doza totală absorbită de un organ sau tumor</w:t>
      </w:r>
      <w:r w:rsidRPr="00576FFC">
        <w:rPr>
          <w:rFonts w:ascii="Times New Roman" w:hAnsi="Times New Roman" w:cs="Times New Roman"/>
          <w:i/>
          <w:iCs/>
          <w:color w:val="221F1F"/>
          <w:lang w:val="ro-RO"/>
        </w:rPr>
        <w:t>ă</w:t>
      </w:r>
      <w:r w:rsidRPr="00576FFC">
        <w:rPr>
          <w:rFonts w:ascii="Times New Roman" w:hAnsi="Times New Roman" w:cs="Times New Roman"/>
          <w:color w:val="221F1F"/>
          <w:lang w:val="ro-RO"/>
        </w:rPr>
        <w:t xml:space="preserve">. Apoi, problema </w:t>
      </w:r>
      <w:proofErr w:type="spellStart"/>
      <w:r w:rsidRPr="00576FFC">
        <w:rPr>
          <w:rFonts w:ascii="Times New Roman" w:hAnsi="Times New Roman" w:cs="Times New Roman"/>
          <w:color w:val="221F1F"/>
          <w:lang w:val="ro-RO"/>
        </w:rPr>
        <w:t>coregistrării</w:t>
      </w:r>
      <w:proofErr w:type="spellEnd"/>
      <w:r w:rsidRPr="00576FFC">
        <w:rPr>
          <w:rFonts w:ascii="Times New Roman" w:hAnsi="Times New Roman" w:cs="Times New Roman"/>
          <w:color w:val="221F1F"/>
          <w:lang w:val="ro-RO"/>
        </w:rPr>
        <w:t xml:space="preserve"> greșite, datorită mișcărilor pacientului între diferite achizi</w:t>
      </w:r>
      <w:r w:rsidRPr="00576FFC">
        <w:rPr>
          <w:rFonts w:ascii="Times New Roman" w:hAnsi="Times New Roman" w:cs="Times New Roman"/>
          <w:i/>
          <w:iCs/>
          <w:color w:val="221F1F"/>
          <w:lang w:val="ro-RO"/>
        </w:rPr>
        <w:t>ț</w:t>
      </w:r>
      <w:r w:rsidRPr="00576FFC">
        <w:rPr>
          <w:rFonts w:ascii="Times New Roman" w:hAnsi="Times New Roman" w:cs="Times New Roman"/>
          <w:color w:val="221F1F"/>
          <w:lang w:val="ro-RO"/>
        </w:rPr>
        <w:t xml:space="preserve">ii </w:t>
      </w:r>
      <w:r w:rsidRPr="00576FFC">
        <w:rPr>
          <w:rFonts w:ascii="Times New Roman" w:hAnsi="Times New Roman" w:cs="Times New Roman"/>
          <w:i/>
          <w:iCs/>
          <w:color w:val="221F1F"/>
          <w:lang w:val="ro-RO"/>
        </w:rPr>
        <w:t>î</w:t>
      </w:r>
      <w:r w:rsidRPr="00576FFC">
        <w:rPr>
          <w:rFonts w:ascii="Times New Roman" w:hAnsi="Times New Roman" w:cs="Times New Roman"/>
          <w:color w:val="221F1F"/>
          <w:lang w:val="ro-RO"/>
        </w:rPr>
        <w:t>n timp, apare chiar dacă fiecare achizi</w:t>
      </w:r>
      <w:r w:rsidRPr="00576FFC">
        <w:rPr>
          <w:rFonts w:ascii="Times New Roman" w:hAnsi="Times New Roman" w:cs="Times New Roman"/>
          <w:i/>
          <w:iCs/>
          <w:color w:val="221F1F"/>
          <w:lang w:val="ro-RO"/>
        </w:rPr>
        <w:t>ț</w:t>
      </w:r>
      <w:r w:rsidRPr="00576FFC">
        <w:rPr>
          <w:rFonts w:ascii="Times New Roman" w:hAnsi="Times New Roman" w:cs="Times New Roman"/>
          <w:color w:val="221F1F"/>
          <w:lang w:val="ro-RO"/>
        </w:rPr>
        <w:t>ie este dobândit</w:t>
      </w:r>
      <w:r w:rsidRPr="00576FFC">
        <w:rPr>
          <w:rFonts w:ascii="Times New Roman" w:hAnsi="Times New Roman" w:cs="Times New Roman"/>
          <w:i/>
          <w:iCs/>
          <w:color w:val="221F1F"/>
          <w:lang w:val="ro-RO"/>
        </w:rPr>
        <w:t xml:space="preserve">ă </w:t>
      </w:r>
      <w:r w:rsidRPr="00576FFC">
        <w:rPr>
          <w:rFonts w:ascii="Times New Roman" w:hAnsi="Times New Roman" w:cs="Times New Roman"/>
          <w:color w:val="221F1F"/>
          <w:lang w:val="ro-RO"/>
        </w:rPr>
        <w:t>prin metoda hibrid</w:t>
      </w:r>
      <w:r w:rsidRPr="00576FFC">
        <w:rPr>
          <w:rFonts w:ascii="Times New Roman" w:hAnsi="Times New Roman" w:cs="Times New Roman"/>
          <w:i/>
          <w:iCs/>
          <w:color w:val="221F1F"/>
          <w:lang w:val="ro-RO"/>
        </w:rPr>
        <w:t xml:space="preserve">ă </w:t>
      </w:r>
      <w:r w:rsidRPr="00576FFC">
        <w:rPr>
          <w:rFonts w:ascii="Times New Roman" w:hAnsi="Times New Roman" w:cs="Times New Roman"/>
          <w:color w:val="221F1F"/>
          <w:lang w:val="ro-RO"/>
        </w:rPr>
        <w:t xml:space="preserve">SPECT/CT. Singura modalitate de a compensa această nepotrivire este de a ne baza pe metode de coregistrare matematică, dar utilizarea datelor SPECT în acest scop poate să nu fie fiabilă din cauza zgomotului imaginii și a potențialelor mari </w:t>
      </w:r>
      <w:proofErr w:type="spellStart"/>
      <w:r w:rsidRPr="00576FFC">
        <w:rPr>
          <w:rFonts w:ascii="Times New Roman" w:hAnsi="Times New Roman" w:cs="Times New Roman"/>
          <w:color w:val="221F1F"/>
          <w:lang w:val="ro-RO"/>
        </w:rPr>
        <w:t>redistribuții</w:t>
      </w:r>
      <w:proofErr w:type="spellEnd"/>
      <w:r w:rsidRPr="00576FFC">
        <w:rPr>
          <w:rFonts w:ascii="Times New Roman" w:hAnsi="Times New Roman" w:cs="Times New Roman"/>
          <w:color w:val="221F1F"/>
          <w:lang w:val="ro-RO"/>
        </w:rPr>
        <w:t xml:space="preserve"> ale </w:t>
      </w:r>
      <w:proofErr w:type="spellStart"/>
      <w:r w:rsidRPr="00576FFC">
        <w:rPr>
          <w:rFonts w:ascii="Times New Roman" w:hAnsi="Times New Roman" w:cs="Times New Roman"/>
          <w:color w:val="221F1F"/>
          <w:lang w:val="ro-RO"/>
        </w:rPr>
        <w:t>radiofarmaceuticelor</w:t>
      </w:r>
      <w:proofErr w:type="spellEnd"/>
      <w:r w:rsidRPr="00576FFC">
        <w:rPr>
          <w:rFonts w:ascii="Times New Roman" w:hAnsi="Times New Roman" w:cs="Times New Roman"/>
          <w:color w:val="221F1F"/>
          <w:lang w:val="ro-RO"/>
        </w:rPr>
        <w:t xml:space="preserve"> între momente diferite. Cu toate acestea, dacă se efectuează un SPECT/CT la fiecare achiziție, atunci o transformare non-rigidă poate fi determinată printr-o coregistrare a imaginii CT-CT, iar din rezultatul acestuia parametrii de transformare pot fi aplicați imaginilor SPECT- SPECT. Motivul pentru care este preferată înregistrarea CT-CT este că imaginile CT-CT sunt mai asemănătoare în comparație cu setul de imagini SPECT-SPECT. </w:t>
      </w:r>
    </w:p>
    <w:p w14:paraId="46466FE0" w14:textId="77777777" w:rsidR="004F3DC6" w:rsidRPr="00576FFC" w:rsidRDefault="00295561" w:rsidP="006C7B82">
      <w:pPr>
        <w:pStyle w:val="Default"/>
        <w:ind w:firstLine="708"/>
        <w:jc w:val="both"/>
        <w:rPr>
          <w:rFonts w:ascii="Times New Roman" w:hAnsi="Times New Roman" w:cs="Times New Roman"/>
          <w:color w:val="221F1F"/>
          <w:lang w:val="ro-RO"/>
        </w:rPr>
      </w:pPr>
      <w:r w:rsidRPr="00576FFC">
        <w:rPr>
          <w:rFonts w:ascii="Times New Roman" w:hAnsi="Times New Roman" w:cs="Times New Roman"/>
          <w:color w:val="221F1F"/>
          <w:lang w:val="ro-RO"/>
        </w:rPr>
        <w:t>În unele aplicații de dozimetrie, calcularea dozelor absorbite se bazează încă pe scintigrafia planară cantitativă . Aceste imagini sunt, de asemenea, afectate de atenuarea fotonilor. Cea mai comună metodă de corecție a atenuării este metoda vizualizării conjugate. Pentru a corecta atenuarea fotonilor atunci când se utilizează această metodă, se folose</w:t>
      </w:r>
      <w:r w:rsidRPr="00576FFC">
        <w:rPr>
          <w:rFonts w:ascii="Times New Roman" w:hAnsi="Times New Roman" w:cs="Times New Roman"/>
          <w:i/>
          <w:iCs/>
          <w:color w:val="221F1F"/>
          <w:lang w:val="ro-RO"/>
        </w:rPr>
        <w:t>ș</w:t>
      </w:r>
      <w:r w:rsidRPr="00576FFC">
        <w:rPr>
          <w:rFonts w:ascii="Times New Roman" w:hAnsi="Times New Roman" w:cs="Times New Roman"/>
          <w:color w:val="221F1F"/>
          <w:lang w:val="ro-RO"/>
        </w:rPr>
        <w:t xml:space="preserve">te o imagine a factorilor de atenuare, în care fiecare factor corectează o valoare a pixelului corespunzător. Dacă este disponibil un sistem SPECT/ CT, o astfel de hartă de atenuare poate fi </w:t>
      </w:r>
      <w:r w:rsidRPr="00576FFC">
        <w:rPr>
          <w:rFonts w:ascii="Times New Roman" w:hAnsi="Times New Roman" w:cs="Times New Roman"/>
          <w:color w:val="221F1F"/>
          <w:lang w:val="ro-RO"/>
        </w:rPr>
        <w:lastRenderedPageBreak/>
        <w:t>calculată dintr-o măsurare de explorare planar</w:t>
      </w:r>
      <w:r w:rsidRPr="00576FFC">
        <w:rPr>
          <w:rFonts w:ascii="Times New Roman" w:hAnsi="Times New Roman" w:cs="Times New Roman"/>
          <w:i/>
          <w:iCs/>
          <w:color w:val="221F1F"/>
          <w:lang w:val="ro-RO"/>
        </w:rPr>
        <w:t>ă utilizând unitatea de raze X pe sistemul SPECT/CT. Figura 3 prezintă exemplul unei astfel de imagin</w:t>
      </w:r>
      <w:r w:rsidRPr="00576FFC">
        <w:rPr>
          <w:rFonts w:ascii="Times New Roman" w:hAnsi="Times New Roman" w:cs="Times New Roman"/>
          <w:color w:val="221F1F"/>
          <w:lang w:val="ro-RO"/>
        </w:rPr>
        <w:t>i. Valoarea unui pixel din imaginea din mijloc reprezintă probabilitatea de absorbție de-a lungul liniei de parcurs din poziția pixelului.</w:t>
      </w:r>
    </w:p>
    <w:p w14:paraId="173EAF62" w14:textId="77777777" w:rsidR="004F3DC6" w:rsidRPr="00576FFC" w:rsidRDefault="00295561" w:rsidP="006C7B82">
      <w:pPr>
        <w:pStyle w:val="Default"/>
        <w:ind w:firstLine="708"/>
        <w:rPr>
          <w:rFonts w:ascii="Times New Roman" w:hAnsi="Times New Roman" w:cs="Times New Roman"/>
          <w:b/>
          <w:bCs/>
          <w:color w:val="221F1F"/>
          <w:lang w:val="ro-RO"/>
        </w:rPr>
      </w:pPr>
      <w:r w:rsidRPr="00576FFC">
        <w:rPr>
          <w:rFonts w:ascii="Times New Roman" w:hAnsi="Times New Roman" w:cs="Times New Roman"/>
          <w:b/>
          <w:bCs/>
          <w:color w:val="221F1F"/>
          <w:lang w:val="ro-RO"/>
        </w:rPr>
        <w:t xml:space="preserve">Artefacte posibile în SPECT/CT </w:t>
      </w:r>
    </w:p>
    <w:p w14:paraId="5ADAEF42" w14:textId="77777777" w:rsidR="004F3DC6" w:rsidRPr="00576FFC" w:rsidRDefault="00295561" w:rsidP="006C7B82">
      <w:pPr>
        <w:pStyle w:val="Default"/>
        <w:ind w:firstLine="708"/>
        <w:jc w:val="both"/>
        <w:rPr>
          <w:rFonts w:ascii="Times New Roman" w:hAnsi="Times New Roman" w:cs="Times New Roman"/>
          <w:lang w:val="ro-RO"/>
        </w:rPr>
      </w:pPr>
      <w:r w:rsidRPr="00576FFC">
        <w:rPr>
          <w:rFonts w:ascii="Times New Roman" w:hAnsi="Times New Roman" w:cs="Times New Roman"/>
          <w:color w:val="221F1F"/>
          <w:lang w:val="ro-RO"/>
        </w:rPr>
        <w:t xml:space="preserve">O colecție extinsă de artefacte SPECT / CT poate fi găsită în </w:t>
      </w:r>
      <w:proofErr w:type="spellStart"/>
      <w:r w:rsidRPr="00576FFC">
        <w:rPr>
          <w:rFonts w:ascii="Times New Roman" w:hAnsi="Times New Roman" w:cs="Times New Roman"/>
          <w:color w:val="221F1F"/>
          <w:lang w:val="ro-RO"/>
        </w:rPr>
        <w:t>ref</w:t>
      </w:r>
      <w:proofErr w:type="spellEnd"/>
      <w:r w:rsidRPr="00576FFC">
        <w:rPr>
          <w:rFonts w:ascii="Times New Roman" w:hAnsi="Times New Roman" w:cs="Times New Roman"/>
          <w:color w:val="221F1F"/>
          <w:lang w:val="ro-RO"/>
        </w:rPr>
        <w:t xml:space="preserve">. (SPECT/CT Atlas de control al calității și artefacte de imagine. Seria IAEA </w:t>
      </w:r>
      <w:proofErr w:type="spellStart"/>
      <w:r w:rsidRPr="00576FFC">
        <w:rPr>
          <w:rFonts w:ascii="Times New Roman" w:hAnsi="Times New Roman" w:cs="Times New Roman"/>
          <w:color w:val="221F1F"/>
          <w:lang w:val="ro-RO"/>
        </w:rPr>
        <w:t>Health</w:t>
      </w:r>
      <w:proofErr w:type="spellEnd"/>
      <w:r w:rsidRPr="00576FFC">
        <w:rPr>
          <w:rFonts w:ascii="Times New Roman" w:hAnsi="Times New Roman" w:cs="Times New Roman"/>
          <w:color w:val="221F1F"/>
          <w:lang w:val="ro-RO"/>
        </w:rPr>
        <w:t xml:space="preserve"> </w:t>
      </w:r>
      <w:proofErr w:type="spellStart"/>
      <w:r w:rsidRPr="00576FFC">
        <w:rPr>
          <w:rFonts w:ascii="Times New Roman" w:hAnsi="Times New Roman" w:cs="Times New Roman"/>
          <w:color w:val="221F1F"/>
          <w:lang w:val="ro-RO"/>
        </w:rPr>
        <w:t>Health</w:t>
      </w:r>
      <w:proofErr w:type="spellEnd"/>
      <w:r w:rsidRPr="00576FFC">
        <w:rPr>
          <w:rFonts w:ascii="Times New Roman" w:hAnsi="Times New Roman" w:cs="Times New Roman"/>
          <w:color w:val="221F1F"/>
          <w:lang w:val="ro-RO"/>
        </w:rPr>
        <w:t xml:space="preserve"> nr. 36, IAEA, Viena 2019) https://www.iaea.org/publications/13407/spect/ct-atlas-of-quality-control-and- </w:t>
      </w:r>
    </w:p>
    <w:p w14:paraId="1C199AB5" w14:textId="77777777" w:rsidR="004F3DC6" w:rsidRPr="00576FFC" w:rsidRDefault="00295561" w:rsidP="006C7B82">
      <w:pPr>
        <w:pStyle w:val="Default"/>
        <w:jc w:val="both"/>
        <w:rPr>
          <w:rFonts w:ascii="Times New Roman" w:hAnsi="Times New Roman" w:cs="Times New Roman"/>
          <w:color w:val="221F1F"/>
          <w:lang w:val="ro-RO"/>
        </w:rPr>
      </w:pPr>
      <w:proofErr w:type="spellStart"/>
      <w:r w:rsidRPr="00576FFC">
        <w:rPr>
          <w:rFonts w:ascii="Times New Roman" w:hAnsi="Times New Roman" w:cs="Times New Roman"/>
          <w:color w:val="221F1F"/>
          <w:lang w:val="ro-RO"/>
        </w:rPr>
        <w:t>image-artefacts</w:t>
      </w:r>
      <w:proofErr w:type="spellEnd"/>
      <w:r w:rsidRPr="00576FFC">
        <w:rPr>
          <w:rFonts w:ascii="Times New Roman" w:hAnsi="Times New Roman" w:cs="Times New Roman"/>
          <w:color w:val="221F1F"/>
          <w:lang w:val="ro-RO"/>
        </w:rPr>
        <w:t xml:space="preserve"> (</w:t>
      </w:r>
      <w:proofErr w:type="spellStart"/>
      <w:r w:rsidRPr="00576FFC">
        <w:rPr>
          <w:rFonts w:ascii="Times New Roman" w:hAnsi="Times New Roman" w:cs="Times New Roman"/>
          <w:color w:val="221F1F"/>
          <w:lang w:val="ro-RO"/>
        </w:rPr>
        <w:t>accessed</w:t>
      </w:r>
      <w:proofErr w:type="spellEnd"/>
      <w:r w:rsidRPr="00576FFC">
        <w:rPr>
          <w:rFonts w:ascii="Times New Roman" w:hAnsi="Times New Roman" w:cs="Times New Roman"/>
          <w:color w:val="221F1F"/>
          <w:lang w:val="ro-RO"/>
        </w:rPr>
        <w:t xml:space="preserve"> 2020 05 07) </w:t>
      </w:r>
    </w:p>
    <w:p w14:paraId="1D50E287" w14:textId="77777777" w:rsidR="004F3DC6" w:rsidRPr="00576FFC" w:rsidRDefault="00295561" w:rsidP="006C7B82">
      <w:pPr>
        <w:pStyle w:val="Default"/>
        <w:ind w:firstLine="708"/>
        <w:jc w:val="both"/>
        <w:rPr>
          <w:rFonts w:ascii="Times New Roman" w:hAnsi="Times New Roman" w:cs="Times New Roman"/>
          <w:color w:val="221F1F"/>
          <w:lang w:val="ro-RO"/>
        </w:rPr>
      </w:pPr>
      <w:r w:rsidRPr="00576FFC">
        <w:rPr>
          <w:rFonts w:ascii="Times New Roman" w:hAnsi="Times New Roman" w:cs="Times New Roman"/>
          <w:i/>
          <w:iCs/>
          <w:color w:val="221F1F"/>
          <w:lang w:val="ro-RO"/>
        </w:rPr>
        <w:t xml:space="preserve">Nealinieri intre SPECT si CT </w:t>
      </w:r>
    </w:p>
    <w:p w14:paraId="430F278A" w14:textId="77777777" w:rsidR="004F3DC6" w:rsidRPr="00576FFC" w:rsidRDefault="00295561" w:rsidP="006C7B82">
      <w:pPr>
        <w:pStyle w:val="Default"/>
        <w:ind w:firstLine="708"/>
        <w:jc w:val="both"/>
        <w:rPr>
          <w:rFonts w:ascii="Times New Roman" w:hAnsi="Times New Roman" w:cs="Times New Roman"/>
          <w:color w:val="221F1F"/>
          <w:lang w:val="ro-RO"/>
        </w:rPr>
      </w:pPr>
      <w:r w:rsidRPr="00576FFC">
        <w:rPr>
          <w:rFonts w:ascii="Times New Roman" w:hAnsi="Times New Roman" w:cs="Times New Roman"/>
          <w:color w:val="221F1F"/>
          <w:lang w:val="ro-RO"/>
        </w:rPr>
        <w:t xml:space="preserve">Deși studiile SPECT și CT sunt efectuate cu aceeași ocazie, studiile sunt secvențiale și, prin urmare, pot apărea înregistrări greșite din cauza respirației, mișcărilor pacientului, îndoirea patului scanerului sau diferențelor în protocoalele de achiziție între SPECT și CT. </w:t>
      </w:r>
    </w:p>
    <w:p w14:paraId="376CB273" w14:textId="77777777" w:rsidR="004F3DC6" w:rsidRPr="00576FFC" w:rsidRDefault="004F3DC6" w:rsidP="006C7B82">
      <w:pPr>
        <w:pStyle w:val="Default"/>
        <w:ind w:firstLine="708"/>
        <w:jc w:val="both"/>
        <w:rPr>
          <w:rFonts w:ascii="Times New Roman" w:hAnsi="Times New Roman" w:cs="Times New Roman"/>
          <w:color w:val="221F1F"/>
          <w:lang w:val="ro-RO"/>
        </w:rPr>
      </w:pPr>
    </w:p>
    <w:p w14:paraId="6006AD08" w14:textId="77777777" w:rsidR="004F3DC6" w:rsidRPr="00576FFC" w:rsidRDefault="00295561" w:rsidP="006C7B82">
      <w:pPr>
        <w:pStyle w:val="Default"/>
        <w:ind w:firstLine="708"/>
        <w:rPr>
          <w:rFonts w:ascii="Times New Roman" w:hAnsi="Times New Roman" w:cs="Times New Roman"/>
          <w:color w:val="221F1F"/>
          <w:lang w:val="ro-RO"/>
        </w:rPr>
      </w:pPr>
      <w:r w:rsidRPr="00576FFC">
        <w:rPr>
          <w:rFonts w:ascii="Times New Roman" w:hAnsi="Times New Roman" w:cs="Times New Roman"/>
          <w:noProof/>
          <w:lang w:eastAsia="en-GB"/>
        </w:rPr>
        <w:drawing>
          <wp:inline distT="0" distB="0" distL="0" distR="0" wp14:anchorId="51040EB3" wp14:editId="23B4B7EE">
            <wp:extent cx="5475605" cy="304165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4" cstate="print"/>
                    <a:stretch>
                      <a:fillRect/>
                    </a:stretch>
                  </pic:blipFill>
                  <pic:spPr bwMode="auto">
                    <a:xfrm>
                      <a:off x="0" y="0"/>
                      <a:ext cx="5475605" cy="3041650"/>
                    </a:xfrm>
                    <a:prstGeom prst="rect">
                      <a:avLst/>
                    </a:prstGeom>
                  </pic:spPr>
                </pic:pic>
              </a:graphicData>
            </a:graphic>
          </wp:inline>
        </w:drawing>
      </w:r>
    </w:p>
    <w:p w14:paraId="7B290224" w14:textId="77777777" w:rsidR="004F3DC6" w:rsidRPr="00576FFC" w:rsidRDefault="00295561" w:rsidP="0083299B">
      <w:pPr>
        <w:spacing w:line="240" w:lineRule="auto"/>
        <w:jc w:val="both"/>
        <w:rPr>
          <w:rFonts w:eastAsia="Times New Roman"/>
          <w:b/>
          <w:bCs/>
          <w:color w:val="000000"/>
          <w:sz w:val="20"/>
          <w:szCs w:val="20"/>
          <w:lang w:eastAsia="ro-RO"/>
        </w:rPr>
      </w:pPr>
      <w:r w:rsidRPr="00576FFC">
        <w:rPr>
          <w:b/>
          <w:bCs/>
          <w:i/>
          <w:iCs/>
          <w:szCs w:val="24"/>
        </w:rPr>
        <w:t>Figura 3</w:t>
      </w:r>
      <w:r w:rsidRPr="00576FFC">
        <w:rPr>
          <w:szCs w:val="24"/>
        </w:rPr>
        <w:t xml:space="preserve">. </w:t>
      </w:r>
      <w:r w:rsidRPr="00576FFC">
        <w:t xml:space="preserve">Imagini ale unui pacient supus unui tratament cu 177Lu-Dotatate. </w:t>
      </w:r>
      <w:r w:rsidRPr="00576FFC">
        <w:rPr>
          <w:i/>
          <w:iCs/>
        </w:rPr>
        <w:t xml:space="preserve">În </w:t>
      </w:r>
      <w:r w:rsidRPr="00576FFC">
        <w:t>stânga imaginii este ar</w:t>
      </w:r>
      <w:r w:rsidRPr="00576FFC">
        <w:rPr>
          <w:i/>
          <w:iCs/>
        </w:rPr>
        <w:t>ă</w:t>
      </w:r>
      <w:r w:rsidRPr="00576FFC">
        <w:t xml:space="preserve">tată o achiziție de emisie corectată pentru atenuare și dispersie, obținută dintr-o procedură de cuantificare a vizualizării conjugate. </w:t>
      </w:r>
      <w:r w:rsidRPr="00576FFC">
        <w:rPr>
          <w:i/>
          <w:iCs/>
        </w:rPr>
        <w:t xml:space="preserve">În </w:t>
      </w:r>
      <w:r w:rsidRPr="00576FFC">
        <w:t>mijlocul imaginii este prezentată o hartă de atenuare, obținută dintr-o măsurare anterioară a întregului corp, folosind o iradiere planar</w:t>
      </w:r>
      <w:r w:rsidRPr="00576FFC">
        <w:rPr>
          <w:i/>
          <w:iCs/>
        </w:rPr>
        <w:t xml:space="preserve">ă </w:t>
      </w:r>
      <w:r w:rsidRPr="00576FFC">
        <w:t xml:space="preserve">cu raze X. </w:t>
      </w:r>
      <w:r w:rsidRPr="00576FFC">
        <w:rPr>
          <w:i/>
          <w:iCs/>
        </w:rPr>
        <w:t xml:space="preserve">În </w:t>
      </w:r>
      <w:r w:rsidRPr="00576FFC">
        <w:t>dreapta imaginii este o fuziune a celor două tehnici imagistice</w:t>
      </w:r>
      <w:r w:rsidRPr="00576FFC">
        <w:rPr>
          <w:sz w:val="20"/>
          <w:szCs w:val="20"/>
        </w:rPr>
        <w:t>.</w:t>
      </w:r>
    </w:p>
    <w:p w14:paraId="6F44110B" w14:textId="77777777" w:rsidR="004F3DC6" w:rsidRPr="00576FFC" w:rsidRDefault="004F3DC6" w:rsidP="0083299B">
      <w:pPr>
        <w:spacing w:line="240" w:lineRule="auto"/>
        <w:jc w:val="both"/>
        <w:rPr>
          <w:i/>
          <w:iCs/>
          <w:szCs w:val="24"/>
        </w:rPr>
      </w:pPr>
    </w:p>
    <w:p w14:paraId="214EB77A" w14:textId="77777777" w:rsidR="004F3DC6" w:rsidRPr="00576FFC" w:rsidRDefault="00295561" w:rsidP="0083299B">
      <w:pPr>
        <w:spacing w:line="240" w:lineRule="auto"/>
        <w:jc w:val="both"/>
        <w:rPr>
          <w:szCs w:val="24"/>
        </w:rPr>
      </w:pPr>
      <w:r w:rsidRPr="00576FFC">
        <w:rPr>
          <w:i/>
          <w:iCs/>
          <w:szCs w:val="24"/>
        </w:rPr>
        <w:t>În SPECT, timpul de achiziție pe</w:t>
      </w:r>
      <w:r w:rsidRPr="00576FFC">
        <w:rPr>
          <w:szCs w:val="24"/>
        </w:rPr>
        <w:t xml:space="preserve">r proiecție este de obicei de 15-25 de secunde. În acest interval pacientul respiră de mai multe ori, provocând mișcări ale corpului din cauza mișcărilor de inspir/expir. Atenuarea pe care o experimentează fotonii va fi apoi un </w:t>
      </w:r>
    </w:p>
    <w:p w14:paraId="63E18D1F" w14:textId="77777777" w:rsidR="004F3DC6" w:rsidRPr="00576FFC" w:rsidRDefault="00295561" w:rsidP="0083299B">
      <w:pPr>
        <w:spacing w:line="240" w:lineRule="auto"/>
        <w:jc w:val="both"/>
        <w:rPr>
          <w:szCs w:val="24"/>
        </w:rPr>
      </w:pPr>
      <w:r w:rsidRPr="00576FFC">
        <w:rPr>
          <w:szCs w:val="24"/>
        </w:rPr>
        <w:t>fel de medie a geometriei spațiale. În sistemele SPECT/CT moderne, timpul necesar pentru obținerea unei achiziții CT cu o singură sec</w:t>
      </w:r>
      <w:r w:rsidRPr="00576FFC">
        <w:rPr>
          <w:i/>
          <w:iCs/>
          <w:szCs w:val="24"/>
        </w:rPr>
        <w:t>ț</w:t>
      </w:r>
      <w:r w:rsidRPr="00576FFC">
        <w:rPr>
          <w:szCs w:val="24"/>
        </w:rPr>
        <w:t xml:space="preserve">iune este foarte scurt, iar imaginea va reflecta în practică o amprentă aleatorie din ciclul de respirație, dacă pacientul nu este </w:t>
      </w:r>
      <w:r w:rsidRPr="00576FFC">
        <w:rPr>
          <w:i/>
          <w:iCs/>
          <w:szCs w:val="24"/>
        </w:rPr>
        <w:t>î</w:t>
      </w:r>
      <w:r w:rsidRPr="00576FFC">
        <w:rPr>
          <w:szCs w:val="24"/>
        </w:rPr>
        <w:t>ndrumat să-și țină respirația. Totuși, imaginea CT poate să nu reflecte atenuarea medie pe parcursul întregului ciclu de respirație. Când se utilizează imaginile CT în corecția atenuării sau în calculele dozelor absorbite, se pot crea artefacte. Acest lucru este bine recunoscut în PET, unde rezoluția spațială este superioară față de SPECT, dar aceeași problemă poate să apar</w:t>
      </w:r>
      <w:r w:rsidRPr="00576FFC">
        <w:rPr>
          <w:i/>
          <w:iCs/>
          <w:szCs w:val="24"/>
        </w:rPr>
        <w:t xml:space="preserve">ă </w:t>
      </w:r>
      <w:r w:rsidRPr="00576FFC">
        <w:rPr>
          <w:szCs w:val="24"/>
        </w:rPr>
        <w:t xml:space="preserve">în sistemele SPECT/CT. </w:t>
      </w:r>
    </w:p>
    <w:p w14:paraId="5EEFDB3E" w14:textId="77777777" w:rsidR="004F3DC6" w:rsidRPr="00576FFC" w:rsidRDefault="00295561" w:rsidP="0083299B">
      <w:pPr>
        <w:spacing w:line="240" w:lineRule="auto"/>
        <w:jc w:val="both"/>
        <w:rPr>
          <w:szCs w:val="24"/>
        </w:rPr>
      </w:pPr>
      <w:r w:rsidRPr="00576FFC">
        <w:rPr>
          <w:szCs w:val="24"/>
        </w:rPr>
        <w:t>Datorită diferenței axiale în poziția centrală între câmpul de vizualizare a SPECT și CT, apare o poten</w:t>
      </w:r>
      <w:r w:rsidRPr="00576FFC">
        <w:rPr>
          <w:i/>
          <w:iCs/>
          <w:szCs w:val="24"/>
        </w:rPr>
        <w:t>ț</w:t>
      </w:r>
      <w:r w:rsidRPr="00576FFC">
        <w:rPr>
          <w:szCs w:val="24"/>
        </w:rPr>
        <w:t>ial</w:t>
      </w:r>
      <w:r w:rsidRPr="00576FFC">
        <w:rPr>
          <w:i/>
          <w:iCs/>
          <w:szCs w:val="24"/>
        </w:rPr>
        <w:t xml:space="preserve">ă </w:t>
      </w:r>
      <w:r w:rsidRPr="00576FFC">
        <w:rPr>
          <w:szCs w:val="24"/>
        </w:rPr>
        <w:t>problem</w:t>
      </w:r>
      <w:r w:rsidRPr="00576FFC">
        <w:rPr>
          <w:i/>
          <w:iCs/>
          <w:szCs w:val="24"/>
        </w:rPr>
        <w:t xml:space="preserve">ă </w:t>
      </w:r>
      <w:r w:rsidRPr="00576FFC">
        <w:rPr>
          <w:szCs w:val="24"/>
        </w:rPr>
        <w:t xml:space="preserve">de aliniere greșită pentru paturile de scanare curbate. Patul este de obicei </w:t>
      </w:r>
      <w:r w:rsidRPr="00576FFC">
        <w:rPr>
          <w:szCs w:val="24"/>
        </w:rPr>
        <w:lastRenderedPageBreak/>
        <w:t xml:space="preserve">fabricat din material cu număr atomic scăzut, pentru a evita problemele de atenuare ale patului atunci când capul camerei este situat pe partea posterioară. Cu toate acestea, acest lucru ar putea afecta rigiditatea, mai ales atunci când se realizează imagistica pacienților obezi cu CT (deoarece CT este adesea plasat după capul camerei de scintilație, ducând la o potrivire greșită în alinierea dintre imaginile SPECT și CT). </w:t>
      </w:r>
    </w:p>
    <w:p w14:paraId="32BAB277" w14:textId="77777777" w:rsidR="004F3DC6" w:rsidRPr="00576FFC" w:rsidRDefault="00295561" w:rsidP="0083299B">
      <w:pPr>
        <w:spacing w:line="240" w:lineRule="auto"/>
        <w:jc w:val="both"/>
        <w:rPr>
          <w:szCs w:val="24"/>
        </w:rPr>
      </w:pPr>
      <w:r w:rsidRPr="00576FFC">
        <w:rPr>
          <w:i/>
          <w:iCs/>
          <w:szCs w:val="24"/>
        </w:rPr>
        <w:t xml:space="preserve">Întărirea-fasciculului </w:t>
      </w:r>
    </w:p>
    <w:p w14:paraId="3F5D4A02" w14:textId="77777777" w:rsidR="004F3DC6" w:rsidRPr="00576FFC" w:rsidRDefault="00295561" w:rsidP="0083299B">
      <w:pPr>
        <w:spacing w:line="240" w:lineRule="auto"/>
        <w:jc w:val="both"/>
        <w:rPr>
          <w:szCs w:val="24"/>
        </w:rPr>
      </w:pPr>
      <w:r w:rsidRPr="00576FFC">
        <w:rPr>
          <w:szCs w:val="24"/>
        </w:rPr>
        <w:t xml:space="preserve">O problemă generală cu imagistica CT este că imaginile sunt create dintr-un spectru de energie al fotonilor cu raze X cu un număr substanțial de fotoni cu energii joase. Fotonii cu energie redusă au o probabilitate mai mare de a fi atenuați de-a lungul unei linii în comparație cu fotonii cu energii mai mari. Acest lucru are ca rezultat o atenuare aparent mai mică în centrul imaginii CT. Acest efect depinde de mărimea și compoziția pacientului, dar și de unghiul de proiecție. </w:t>
      </w:r>
    </w:p>
    <w:p w14:paraId="78ED1334" w14:textId="77777777" w:rsidR="004F3DC6" w:rsidRPr="00576FFC" w:rsidRDefault="00295561" w:rsidP="0083299B">
      <w:pPr>
        <w:spacing w:line="240" w:lineRule="auto"/>
        <w:jc w:val="both"/>
        <w:rPr>
          <w:szCs w:val="24"/>
        </w:rPr>
      </w:pPr>
      <w:r w:rsidRPr="00576FFC">
        <w:rPr>
          <w:i/>
          <w:iCs/>
          <w:szCs w:val="24"/>
        </w:rPr>
        <w:t xml:space="preserve">Trunchierea brațelor în imagini </w:t>
      </w:r>
    </w:p>
    <w:p w14:paraId="3A06A1FC" w14:textId="77777777" w:rsidR="004F3DC6" w:rsidRPr="00576FFC" w:rsidRDefault="00295561" w:rsidP="0083299B">
      <w:pPr>
        <w:spacing w:line="240" w:lineRule="auto"/>
        <w:jc w:val="both"/>
        <w:rPr>
          <w:szCs w:val="24"/>
        </w:rPr>
      </w:pPr>
      <w:r w:rsidRPr="00576FFC">
        <w:rPr>
          <w:szCs w:val="24"/>
        </w:rPr>
        <w:t>Trunchierea informațiilor în CT este datorată câmpului de vizualizare limitat al sistemelor; aceasta poate apărea în cazul pacienților cu greutate corporală crescută, mai ales dacă achiziția se face cu brațele în jos. Deși acest efect poate să nu fie important pentru protocoalele de fuziune a imaginilor, unde principalul organ de interes se află adesea în centrul câmpului de vizualizare, poate afecta grav corecția atenu</w:t>
      </w:r>
      <w:r w:rsidRPr="00576FFC">
        <w:rPr>
          <w:i/>
          <w:iCs/>
          <w:szCs w:val="24"/>
        </w:rPr>
        <w:t>ă</w:t>
      </w:r>
      <w:r w:rsidRPr="00576FFC">
        <w:rPr>
          <w:szCs w:val="24"/>
        </w:rPr>
        <w:t xml:space="preserve">rii, deoarece unele părți nu sunt luate în considerare pentru anumite unghiuri de proiecție. Acest lucru poate duce la o sub-corectare a efectului de atenuare. Acest efect poate fi văzut în imaginea CT din Figura 4. </w:t>
      </w:r>
    </w:p>
    <w:p w14:paraId="2B811032" w14:textId="77777777" w:rsidR="004F3DC6" w:rsidRPr="00576FFC" w:rsidRDefault="00295561" w:rsidP="0083299B">
      <w:pPr>
        <w:spacing w:line="240" w:lineRule="auto"/>
        <w:jc w:val="both"/>
        <w:rPr>
          <w:szCs w:val="24"/>
        </w:rPr>
      </w:pPr>
      <w:r w:rsidRPr="00576FFC">
        <w:rPr>
          <w:i/>
          <w:iCs/>
          <w:szCs w:val="24"/>
        </w:rPr>
        <w:t xml:space="preserve">Erori asociate cu conversia HU </w:t>
      </w:r>
    </w:p>
    <w:p w14:paraId="11572B3A" w14:textId="77777777" w:rsidR="004F3DC6" w:rsidRPr="00576FFC" w:rsidRDefault="00295561" w:rsidP="0083299B">
      <w:pPr>
        <w:spacing w:line="240" w:lineRule="auto"/>
        <w:jc w:val="both"/>
        <w:rPr>
          <w:szCs w:val="24"/>
        </w:rPr>
      </w:pPr>
      <w:r w:rsidRPr="00576FFC">
        <w:rPr>
          <w:szCs w:val="24"/>
        </w:rPr>
        <w:t xml:space="preserve">Unitatea </w:t>
      </w:r>
      <w:proofErr w:type="spellStart"/>
      <w:r w:rsidRPr="00576FFC">
        <w:rPr>
          <w:szCs w:val="24"/>
        </w:rPr>
        <w:t>Hounsfield</w:t>
      </w:r>
      <w:proofErr w:type="spellEnd"/>
      <w:r w:rsidRPr="00576FFC">
        <w:rPr>
          <w:szCs w:val="24"/>
        </w:rPr>
        <w:t xml:space="preserve"> (HU) este definită în general din următoarea ecuație: </w:t>
      </w:r>
    </w:p>
    <w:p w14:paraId="58221A79" w14:textId="77777777" w:rsidR="004F3DC6" w:rsidRPr="00576FFC" w:rsidRDefault="00295561" w:rsidP="0083299B">
      <w:pPr>
        <w:spacing w:line="240" w:lineRule="auto"/>
        <w:jc w:val="both"/>
        <w:rPr>
          <w:szCs w:val="24"/>
        </w:rPr>
      </w:pPr>
      <w:r w:rsidRPr="00576FFC">
        <w:rPr>
          <w:i/>
          <w:iCs/>
          <w:szCs w:val="24"/>
        </w:rPr>
        <w:t xml:space="preserve">și unde μ este așa-numitul coeficient de atenuare liniar, cu o valoare proporțională cu probabilitatea de interacțiune de-a lungul </w:t>
      </w:r>
      <w:r w:rsidRPr="00576FFC">
        <w:rPr>
          <w:szCs w:val="24"/>
        </w:rPr>
        <w:t>traseului de parcurs al fotonului. Coeficientul depinde foarte mult de compoziția atomică și de energia fotonului. Trebuie amintit că valorile CT sunt obținute dintr-un spectru de energie al fotonilor cu raze X cu o energie maximă proporțională cu setarea tensiunii tubului cu raze X. Voltajul folosit pentru un CT, în mod uzual, este de 120-140 kV. În SPECT, achiziția se efectuează, de obicei, cu o singură energie specific</w:t>
      </w:r>
      <w:r w:rsidRPr="00576FFC">
        <w:rPr>
          <w:i/>
          <w:iCs/>
          <w:szCs w:val="24"/>
        </w:rPr>
        <w:t xml:space="preserve">ă </w:t>
      </w:r>
      <w:r w:rsidRPr="00576FFC">
        <w:rPr>
          <w:szCs w:val="24"/>
        </w:rPr>
        <w:t xml:space="preserve">a fotonului </w:t>
      </w:r>
      <w:proofErr w:type="spellStart"/>
      <w:r w:rsidRPr="00576FFC">
        <w:rPr>
          <w:szCs w:val="24"/>
        </w:rPr>
        <w:t>radionuclidului</w:t>
      </w:r>
      <w:proofErr w:type="spellEnd"/>
      <w:r w:rsidRPr="00576FFC">
        <w:rPr>
          <w:szCs w:val="24"/>
        </w:rPr>
        <w:t xml:space="preserve"> utilizat. Pentru corectarea atenuării și calculul dozei absorbite, trebuie să convertiți numerele HU în coeficienți de atenuare. </w:t>
      </w:r>
    </w:p>
    <w:p w14:paraId="2F5E7BF5" w14:textId="77777777" w:rsidR="004F3DC6" w:rsidRPr="00576FFC" w:rsidRDefault="00295561" w:rsidP="0083299B">
      <w:pPr>
        <w:spacing w:line="240" w:lineRule="auto"/>
        <w:jc w:val="both"/>
        <w:rPr>
          <w:szCs w:val="24"/>
        </w:rPr>
      </w:pPr>
      <w:r w:rsidRPr="00576FFC">
        <w:rPr>
          <w:i/>
          <w:iCs/>
          <w:szCs w:val="24"/>
        </w:rPr>
        <w:t xml:space="preserve">În cazul </w:t>
      </w:r>
      <w:r w:rsidRPr="00576FFC">
        <w:rPr>
          <w:szCs w:val="24"/>
        </w:rPr>
        <w:t xml:space="preserve">energiei selectate ale fotonilor în SPECT, această conversie nu este banală </w:t>
      </w:r>
      <w:r w:rsidRPr="00576FFC">
        <w:rPr>
          <w:i/>
          <w:iCs/>
          <w:szCs w:val="24"/>
        </w:rPr>
        <w:t xml:space="preserve">și </w:t>
      </w:r>
      <w:r w:rsidRPr="00576FFC">
        <w:rPr>
          <w:szCs w:val="24"/>
        </w:rPr>
        <w:t xml:space="preserve">constă, de obicei, într-o regresie </w:t>
      </w:r>
      <w:proofErr w:type="spellStart"/>
      <w:r w:rsidRPr="00576FFC">
        <w:rPr>
          <w:szCs w:val="24"/>
        </w:rPr>
        <w:t>bi</w:t>
      </w:r>
      <w:proofErr w:type="spellEnd"/>
      <w:r w:rsidRPr="00576FFC">
        <w:rPr>
          <w:szCs w:val="24"/>
        </w:rPr>
        <w:t xml:space="preserve">-liniară determinată dintr-o măsurare a unei fantome simpliste cu materiale și densități diferite. </w:t>
      </w:r>
    </w:p>
    <w:p w14:paraId="56C64456" w14:textId="77777777" w:rsidR="004F3DC6" w:rsidRPr="00576FFC" w:rsidRDefault="00295561" w:rsidP="0083299B">
      <w:pPr>
        <w:spacing w:line="240" w:lineRule="auto"/>
        <w:jc w:val="both"/>
        <w:rPr>
          <w:szCs w:val="24"/>
        </w:rPr>
      </w:pPr>
      <w:r w:rsidRPr="00576FFC">
        <w:rPr>
          <w:i/>
          <w:iCs/>
          <w:szCs w:val="24"/>
        </w:rPr>
        <w:t xml:space="preserve">Artefacte în dungi datorate atenuării mari a razelor X </w:t>
      </w:r>
    </w:p>
    <w:p w14:paraId="0F388B62" w14:textId="28848CC0" w:rsidR="004F3DC6" w:rsidRPr="00576FFC" w:rsidRDefault="00295561" w:rsidP="0083299B">
      <w:pPr>
        <w:spacing w:line="240" w:lineRule="auto"/>
        <w:jc w:val="both"/>
        <w:rPr>
          <w:szCs w:val="24"/>
        </w:rPr>
      </w:pPr>
      <w:r w:rsidRPr="00576FFC">
        <w:rPr>
          <w:i/>
          <w:iCs/>
          <w:szCs w:val="24"/>
        </w:rPr>
        <w:t xml:space="preserve">În unele cazuri, pentru pacienții foarte mari și atunci când se efectuează un CT cu doze mici, pot </w:t>
      </w:r>
      <w:r w:rsidR="00EB3AE0" w:rsidRPr="00576FFC">
        <w:rPr>
          <w:i/>
          <w:iCs/>
          <w:szCs w:val="24"/>
        </w:rPr>
        <w:t>apărea</w:t>
      </w:r>
      <w:r w:rsidRPr="00576FFC">
        <w:rPr>
          <w:i/>
          <w:iCs/>
          <w:szCs w:val="24"/>
        </w:rPr>
        <w:t xml:space="preserve"> artefacte </w:t>
      </w:r>
      <w:r w:rsidRPr="00576FFC">
        <w:rPr>
          <w:szCs w:val="24"/>
        </w:rPr>
        <w:t>în dungi, de-a lungul direcțiilor pentru care traseul de parcurs al razelor X este lung, și artefacte cu atenuarea, așa cum este cazul regiunii pelvine. Deoarece valorile CT sunt obținute dintr-o măsur</w:t>
      </w:r>
      <w:r w:rsidRPr="00576FFC">
        <w:rPr>
          <w:i/>
          <w:iCs/>
          <w:szCs w:val="24"/>
        </w:rPr>
        <w:t>ă</w:t>
      </w:r>
      <w:r w:rsidRPr="00576FFC">
        <w:rPr>
          <w:szCs w:val="24"/>
        </w:rPr>
        <w:t xml:space="preserve">toare normalizată a transmisiei, pot apărea variații statistice mari în normalizarea valorilor pentru acele direcții unde probabilitatea transmisiei fotonului este foarte mică. Acest efect se va traduce apoi în artefacte în dungi cu HU mari. </w:t>
      </w:r>
    </w:p>
    <w:p w14:paraId="0747F6E9" w14:textId="77777777" w:rsidR="004F3DC6" w:rsidRPr="00576FFC" w:rsidRDefault="00295561" w:rsidP="0083299B">
      <w:pPr>
        <w:spacing w:line="240" w:lineRule="auto"/>
        <w:jc w:val="both"/>
        <w:rPr>
          <w:szCs w:val="24"/>
        </w:rPr>
      </w:pPr>
      <w:r w:rsidRPr="00576FFC">
        <w:rPr>
          <w:i/>
          <w:iCs/>
          <w:szCs w:val="24"/>
        </w:rPr>
        <w:t xml:space="preserve">Diferențe în rezoluția spațială </w:t>
      </w:r>
    </w:p>
    <w:p w14:paraId="6ED806FB" w14:textId="77777777" w:rsidR="004F3DC6" w:rsidRPr="00576FFC" w:rsidRDefault="00295561" w:rsidP="0083299B">
      <w:pPr>
        <w:spacing w:line="240" w:lineRule="auto"/>
        <w:jc w:val="both"/>
        <w:rPr>
          <w:szCs w:val="24"/>
        </w:rPr>
      </w:pPr>
      <w:r w:rsidRPr="00576FFC">
        <w:rPr>
          <w:szCs w:val="24"/>
        </w:rPr>
        <w:t>Există o diferență relativ mare între rezoluția spațială a imaginilor SPECT și imaginile CT de diagnostic. Acest lucru poate genera uneori artefacte în imaginile de corectare a atenu</w:t>
      </w:r>
      <w:r w:rsidRPr="00576FFC">
        <w:rPr>
          <w:i/>
          <w:iCs/>
          <w:szCs w:val="24"/>
        </w:rPr>
        <w:t>ă</w:t>
      </w:r>
      <w:r w:rsidRPr="00576FFC">
        <w:rPr>
          <w:szCs w:val="24"/>
        </w:rPr>
        <w:t xml:space="preserve">rii din cauza dispersiei impulsurilor înregistrate </w:t>
      </w:r>
      <w:r w:rsidRPr="00576FFC">
        <w:rPr>
          <w:i/>
          <w:iCs/>
          <w:szCs w:val="24"/>
        </w:rPr>
        <w:t xml:space="preserve">în regiunile în care nu </w:t>
      </w:r>
      <w:r w:rsidRPr="00576FFC">
        <w:rPr>
          <w:szCs w:val="24"/>
        </w:rPr>
        <w:t xml:space="preserve">există nicio activitate. De exemplu, dispersia impulsurilor înregistrate în regiunea pulmonară dinspre țesuturile înconjurătoare poate genera doze locale absorbite mai mari la nivel de </w:t>
      </w:r>
      <w:proofErr w:type="spellStart"/>
      <w:r w:rsidRPr="00576FFC">
        <w:rPr>
          <w:szCs w:val="24"/>
        </w:rPr>
        <w:t>voxel</w:t>
      </w:r>
      <w:proofErr w:type="spellEnd"/>
      <w:r w:rsidRPr="00576FFC">
        <w:rPr>
          <w:szCs w:val="24"/>
        </w:rPr>
        <w:t xml:space="preserve"> din cauza masei </w:t>
      </w:r>
      <w:r w:rsidRPr="00576FFC">
        <w:rPr>
          <w:szCs w:val="24"/>
        </w:rPr>
        <w:lastRenderedPageBreak/>
        <w:t xml:space="preserve">scăzute a unui </w:t>
      </w:r>
      <w:proofErr w:type="spellStart"/>
      <w:r w:rsidRPr="00576FFC">
        <w:rPr>
          <w:szCs w:val="24"/>
        </w:rPr>
        <w:t>voxel</w:t>
      </w:r>
      <w:proofErr w:type="spellEnd"/>
      <w:r w:rsidRPr="00576FFC">
        <w:rPr>
          <w:szCs w:val="24"/>
        </w:rPr>
        <w:t xml:space="preserve"> pulmonar. O metodă de reducere a acestor artefacte este de a retrograda rezoluția spațial</w:t>
      </w:r>
      <w:r w:rsidRPr="00576FFC">
        <w:rPr>
          <w:i/>
          <w:iCs/>
          <w:szCs w:val="24"/>
        </w:rPr>
        <w:t xml:space="preserve">ă </w:t>
      </w:r>
      <w:r w:rsidRPr="00576FFC">
        <w:rPr>
          <w:szCs w:val="24"/>
        </w:rPr>
        <w:t xml:space="preserve">a imaginilor CT la un nivel care să corespundă imaginilor SPECT prin aplicarea, de exemplu, a unui filtru </w:t>
      </w:r>
      <w:proofErr w:type="spellStart"/>
      <w:r w:rsidRPr="00576FFC">
        <w:rPr>
          <w:szCs w:val="24"/>
        </w:rPr>
        <w:t>gaussian</w:t>
      </w:r>
      <w:proofErr w:type="spellEnd"/>
      <w:r w:rsidRPr="00576FFC">
        <w:rPr>
          <w:szCs w:val="24"/>
        </w:rPr>
        <w:t xml:space="preserve"> ce permite trecerea fotonilor cu energie joasă și cu o lățime care reprezintă rezoluția spațială. Cu toate acestea, acest lucru nu compensează diferențele mari datorate respirației. </w:t>
      </w:r>
    </w:p>
    <w:p w14:paraId="7090D02E" w14:textId="77777777" w:rsidR="004F3DC6" w:rsidRPr="00576FFC" w:rsidRDefault="00295561" w:rsidP="0083299B">
      <w:pPr>
        <w:spacing w:line="240" w:lineRule="auto"/>
        <w:jc w:val="both"/>
        <w:rPr>
          <w:i/>
          <w:iCs/>
          <w:szCs w:val="24"/>
        </w:rPr>
      </w:pPr>
      <w:r w:rsidRPr="00576FFC">
        <w:rPr>
          <w:i/>
          <w:iCs/>
          <w:szCs w:val="24"/>
        </w:rPr>
        <w:t>Artefacte în CT provenite de la agenții de contrast și de la implanturile metalice</w:t>
      </w:r>
    </w:p>
    <w:p w14:paraId="7E8F5E6E" w14:textId="77777777" w:rsidR="004F3DC6" w:rsidRPr="00576FFC" w:rsidRDefault="00295561" w:rsidP="0083299B">
      <w:pPr>
        <w:spacing w:line="240" w:lineRule="auto"/>
        <w:jc w:val="both"/>
        <w:rPr>
          <w:szCs w:val="24"/>
        </w:rPr>
      </w:pPr>
      <w:r w:rsidRPr="00576FFC">
        <w:rPr>
          <w:szCs w:val="24"/>
        </w:rPr>
        <w:t xml:space="preserve">Uneori pacientul poate avea implanturi, cum ar fi stimulatoare cardiace, proteze de șold, camere de chimioterapie, sau fixatori externi în câmpul de vizualizare care vor afecta calitatea imaginii CT. Aceste implanturi sunt adesea realizate dintr-o compoziție metalică cu atenuare ridicată și pot crea artefacte în dungi în cursul procedurii de reconstrucție. Dacă corecția de atenuare este implementată în procesul de reconstrucție, pot exista și artefacte create datorită coeficienților de atenuare locali cu valori foarte mari, asta se întâmplă atunci când imaginile de reconstrucție diferă foarte mult în rezoluția spațială în comparație cu cea a CT, așa cum este cazul SPECT. Un efect mai puțin sever, dar totuși deranjant, este acela că aceste valori de atenuare CT ridicate pot avea un impact asupra afișării imaginii CT în secțiunea respectivă. O imagine afișată pe ecranul unui computer utilizează adesea un număr finit de niveluri de culoare distribuite uniform între valoarea minimă și cea maximă a imaginii achiziționate CT. Dacă există pixeli cu valori foarte mari, cum ar fi cele care reprezintă implanturile, atunci contrastul valorilor pixelilor care reprezintă țesuturile va fi foarte slab. Acest lucru este ilustrat în imaginea din stânga din Figura 4. La acest pacient, există un dispozitiv metalic plasat aproape de coloana vertebrală. Nivelul tonurilor de gri este liniar, astfel încât detaliile din alte părți ale secțiunii transversale sunt greu de vizualizat. În imaginea din dreapta, scara nivelului de gri este modificată printr-o corecție gamma de 0,3, ceea ce înseamnă că un număr mare de niveluri de gri disponibile sunt distribuite între valorile HU mai mici comparativ cu valorile HU ridicate. Administrarea soluțiilor de contrast iodat poate îmbunătăți anumite informații în imaginile CT datorită atenuării ridicate a razelor X și, prin aceasta, se poate crea un contrast ridicat în imaginea CT în care soluția este prezentă. Cu toate acestea, aceste soluții de contrast pot afecta ulterior corectarea atenuării datelor SPECT, dacă imaginile CT sunt utilizate în acest scop. Aceasta reprezintă o problemă mai mare în PET/CT datorită diferenței mari de energie a fotonilor între PET și CT. Rezultatele ar putea duce la o supraestimare a activității în zonele cu concentrație ridicată a agentului de contrast. </w:t>
      </w:r>
    </w:p>
    <w:p w14:paraId="5D26AD8D" w14:textId="77777777" w:rsidR="004F3DC6" w:rsidRPr="00576FFC" w:rsidRDefault="00295561" w:rsidP="006C7B82">
      <w:pPr>
        <w:spacing w:after="0" w:line="240" w:lineRule="auto"/>
        <w:ind w:firstLine="708"/>
        <w:jc w:val="both"/>
        <w:rPr>
          <w:rFonts w:cs="Times New Roman"/>
          <w:color w:val="221F1F"/>
          <w:szCs w:val="24"/>
        </w:rPr>
      </w:pPr>
      <w:r w:rsidRPr="00576FFC">
        <w:rPr>
          <w:rFonts w:cs="Times New Roman"/>
          <w:color w:val="221F1F"/>
          <w:szCs w:val="24"/>
        </w:rPr>
        <w:t xml:space="preserve">Cu toate acestea, contrastul, deși este prezent la pacient, are o concentrație mai mică în câmpul de vizualizare al camerei atunci când se efectuează studiul SPECT din cauza diferenței de timp între achizițiile imaginilor SPECT și CT, iar efectul poate fi moderat. </w:t>
      </w:r>
    </w:p>
    <w:p w14:paraId="2FDCE359" w14:textId="77777777" w:rsidR="004F3DC6" w:rsidRPr="00576FFC" w:rsidRDefault="00295561" w:rsidP="006C7B82">
      <w:pPr>
        <w:spacing w:after="0" w:line="240" w:lineRule="auto"/>
        <w:ind w:firstLine="708"/>
        <w:jc w:val="both"/>
        <w:rPr>
          <w:rFonts w:cs="Times New Roman"/>
          <w:color w:val="221F1F"/>
          <w:szCs w:val="24"/>
        </w:rPr>
      </w:pPr>
      <w:r w:rsidRPr="00576FFC">
        <w:rPr>
          <w:rFonts w:cs="Times New Roman"/>
          <w:b/>
          <w:bCs/>
          <w:color w:val="221F1F"/>
          <w:szCs w:val="24"/>
        </w:rPr>
        <w:t xml:space="preserve">Dozimetrie </w:t>
      </w:r>
    </w:p>
    <w:p w14:paraId="480AA11A" w14:textId="77777777" w:rsidR="004F3DC6" w:rsidRPr="00576FFC" w:rsidRDefault="00295561" w:rsidP="006C7B82">
      <w:pPr>
        <w:spacing w:after="0" w:line="240" w:lineRule="auto"/>
        <w:ind w:firstLine="708"/>
        <w:jc w:val="both"/>
        <w:rPr>
          <w:rFonts w:eastAsia="Times New Roman" w:cs="Times New Roman"/>
          <w:b/>
          <w:bCs/>
          <w:color w:val="000000"/>
          <w:szCs w:val="24"/>
          <w:lang w:eastAsia="ro-RO"/>
        </w:rPr>
      </w:pPr>
      <w:r w:rsidRPr="00576FFC">
        <w:rPr>
          <w:rFonts w:cs="Times New Roman"/>
          <w:color w:val="221F1F"/>
          <w:szCs w:val="24"/>
        </w:rPr>
        <w:t>Doza efectiv</w:t>
      </w:r>
      <w:r w:rsidRPr="00576FFC">
        <w:rPr>
          <w:rFonts w:cs="Times New Roman"/>
          <w:i/>
          <w:iCs/>
          <w:color w:val="221F1F"/>
          <w:szCs w:val="24"/>
        </w:rPr>
        <w:t>ă este mai mare atunci când se utilizează SPECT/CT în comparație cu SPECT singur. Contribuția din expunerea la CT depinde de partea examinată a corpului și este aproximativ în intervalu</w:t>
      </w:r>
      <w:r w:rsidRPr="00576FFC">
        <w:rPr>
          <w:rFonts w:cs="Times New Roman"/>
          <w:color w:val="221F1F"/>
          <w:szCs w:val="24"/>
        </w:rPr>
        <w:t xml:space="preserve">l 1-10 </w:t>
      </w:r>
      <w:proofErr w:type="spellStart"/>
      <w:r w:rsidRPr="00576FFC">
        <w:rPr>
          <w:rFonts w:cs="Times New Roman"/>
          <w:color w:val="221F1F"/>
          <w:szCs w:val="24"/>
        </w:rPr>
        <w:t>mSv</w:t>
      </w:r>
      <w:proofErr w:type="spellEnd"/>
      <w:r w:rsidRPr="00576FFC">
        <w:rPr>
          <w:rFonts w:cs="Times New Roman"/>
          <w:color w:val="221F1F"/>
          <w:szCs w:val="24"/>
        </w:rPr>
        <w:t xml:space="preserve"> . Un CT cu doze mici, utilizând mai puțini miliamperi-secund</w:t>
      </w:r>
      <w:r w:rsidRPr="00576FFC">
        <w:rPr>
          <w:rFonts w:cs="Times New Roman"/>
          <w:iCs/>
          <w:color w:val="221F1F"/>
          <w:szCs w:val="24"/>
        </w:rPr>
        <w:t>ă</w:t>
      </w:r>
      <w:r w:rsidRPr="00576FFC">
        <w:rPr>
          <w:rFonts w:cs="Times New Roman"/>
          <w:color w:val="221F1F"/>
          <w:szCs w:val="24"/>
        </w:rPr>
        <w:t>(</w:t>
      </w:r>
      <w:proofErr w:type="spellStart"/>
      <w:r w:rsidRPr="00576FFC">
        <w:rPr>
          <w:rFonts w:cs="Times New Roman"/>
          <w:color w:val="221F1F"/>
          <w:szCs w:val="24"/>
        </w:rPr>
        <w:t>mAs</w:t>
      </w:r>
      <w:proofErr w:type="spellEnd"/>
      <w:r w:rsidRPr="00576FFC">
        <w:rPr>
          <w:rFonts w:cs="Times New Roman"/>
          <w:color w:val="221F1F"/>
          <w:szCs w:val="24"/>
        </w:rPr>
        <w:t>), oferă o doză efectiv</w:t>
      </w:r>
      <w:r w:rsidRPr="00576FFC">
        <w:rPr>
          <w:rFonts w:cs="Times New Roman"/>
          <w:i/>
          <w:iCs/>
          <w:color w:val="221F1F"/>
          <w:szCs w:val="24"/>
        </w:rPr>
        <w:t xml:space="preserve">ă </w:t>
      </w:r>
      <w:r w:rsidRPr="00576FFC">
        <w:rPr>
          <w:rFonts w:cs="Times New Roman"/>
          <w:color w:val="221F1F"/>
          <w:szCs w:val="24"/>
        </w:rPr>
        <w:t xml:space="preserve">de puțini </w:t>
      </w:r>
      <w:proofErr w:type="spellStart"/>
      <w:r w:rsidRPr="00576FFC">
        <w:rPr>
          <w:rFonts w:cs="Times New Roman"/>
          <w:color w:val="221F1F"/>
          <w:szCs w:val="24"/>
        </w:rPr>
        <w:t>mSv</w:t>
      </w:r>
      <w:proofErr w:type="spellEnd"/>
      <w:r w:rsidRPr="00576FFC">
        <w:rPr>
          <w:rFonts w:cs="Times New Roman"/>
          <w:color w:val="221F1F"/>
          <w:szCs w:val="24"/>
        </w:rPr>
        <w:t xml:space="preserve"> și, în multe cazuri, un astfel de studiu oferă suficiente informații atât pentru localizare, cât și pentru corectarea atenuării. Cu toate acestea, expunerea de la CT depinde de scopul investiga</w:t>
      </w:r>
      <w:r w:rsidRPr="00576FFC">
        <w:rPr>
          <w:rFonts w:cs="Times New Roman"/>
          <w:i/>
          <w:iCs/>
          <w:color w:val="221F1F"/>
          <w:szCs w:val="24"/>
        </w:rPr>
        <w:t>ț</w:t>
      </w:r>
      <w:r w:rsidRPr="00576FFC">
        <w:rPr>
          <w:rFonts w:cs="Times New Roman"/>
          <w:color w:val="221F1F"/>
          <w:szCs w:val="24"/>
        </w:rPr>
        <w:t>iei (diagnostic/localizare). Trebuie amintit întotdeauna că valoarea informațiilor de diagnostic trebuie să depășească întotdeauna riscul crescut al dozei de radiații.</w:t>
      </w:r>
    </w:p>
    <w:p w14:paraId="5AD33F21" w14:textId="77777777" w:rsidR="004F3DC6" w:rsidRPr="00576FFC" w:rsidRDefault="00295561" w:rsidP="006C7B82">
      <w:pPr>
        <w:spacing w:line="240" w:lineRule="auto"/>
        <w:rPr>
          <w:rFonts w:eastAsia="Times New Roman"/>
          <w:color w:val="000000"/>
          <w:szCs w:val="24"/>
          <w:lang w:eastAsia="ro-RO"/>
        </w:rPr>
      </w:pPr>
      <w:r w:rsidRPr="00576FFC">
        <w:rPr>
          <w:noProof/>
          <w:lang w:val="en-GB" w:eastAsia="en-GB"/>
        </w:rPr>
        <w:lastRenderedPageBreak/>
        <w:drawing>
          <wp:inline distT="0" distB="0" distL="0" distR="0" wp14:anchorId="6700E333" wp14:editId="28190F25">
            <wp:extent cx="5940425" cy="211772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5" cstate="print"/>
                    <a:stretch>
                      <a:fillRect/>
                    </a:stretch>
                  </pic:blipFill>
                  <pic:spPr bwMode="auto">
                    <a:xfrm>
                      <a:off x="0" y="0"/>
                      <a:ext cx="5940425" cy="2117725"/>
                    </a:xfrm>
                    <a:prstGeom prst="rect">
                      <a:avLst/>
                    </a:prstGeom>
                  </pic:spPr>
                </pic:pic>
              </a:graphicData>
            </a:graphic>
          </wp:inline>
        </w:drawing>
      </w:r>
    </w:p>
    <w:p w14:paraId="7529C946" w14:textId="77777777" w:rsidR="004F3DC6" w:rsidRPr="00576FFC" w:rsidRDefault="00295561" w:rsidP="006C7B82">
      <w:pPr>
        <w:spacing w:line="240" w:lineRule="auto"/>
        <w:rPr>
          <w:rFonts w:eastAsia="Times New Roman"/>
          <w:sz w:val="22"/>
          <w:lang w:eastAsia="ro-RO"/>
        </w:rPr>
      </w:pPr>
      <w:r w:rsidRPr="00576FFC">
        <w:rPr>
          <w:i/>
          <w:iCs/>
          <w:color w:val="221F1F"/>
        </w:rPr>
        <w:t>Figura 4</w:t>
      </w:r>
      <w:r w:rsidRPr="00576FFC">
        <w:rPr>
          <w:color w:val="221F1F"/>
        </w:rPr>
        <w:t>.</w:t>
      </w:r>
      <w:r w:rsidRPr="00576FFC">
        <w:rPr>
          <w:color w:val="221F1F"/>
          <w:sz w:val="22"/>
        </w:rPr>
        <w:t xml:space="preserve">Figura ilustrează problema afișării atunci când un material cu atenuare ridicată, indicat de săgeți, este prezent la pacient în timpul unei achiziții CT. Imaginea din stânga arată o imagine planară de explorare cu raze X, unde se vede clar locația dispozitivului metalic. Imaginea din mijloc arată utilizarea unei scări liniare normalizate pe tonuri de culoare, în timp ce imaginea din dreapta arată o imagine cu o scară de tonuri de culoare manipulată într-un mod neliniar pentru a crește intervalul dinamic pe niveluri de culoare pentru </w:t>
      </w:r>
      <w:proofErr w:type="spellStart"/>
      <w:r w:rsidRPr="00576FFC">
        <w:rPr>
          <w:color w:val="221F1F"/>
          <w:sz w:val="22"/>
        </w:rPr>
        <w:t>voxelurile</w:t>
      </w:r>
      <w:proofErr w:type="spellEnd"/>
      <w:r w:rsidRPr="00576FFC">
        <w:rPr>
          <w:color w:val="221F1F"/>
          <w:sz w:val="22"/>
        </w:rPr>
        <w:t xml:space="preserve"> cu valori corespunzătoare intervalelor HU ale </w:t>
      </w:r>
      <w:r w:rsidRPr="00576FFC">
        <w:rPr>
          <w:i/>
          <w:iCs/>
          <w:color w:val="221F1F"/>
          <w:sz w:val="22"/>
        </w:rPr>
        <w:t>ț</w:t>
      </w:r>
      <w:r w:rsidRPr="00576FFC">
        <w:rPr>
          <w:color w:val="221F1F"/>
          <w:sz w:val="22"/>
        </w:rPr>
        <w:t>esuturilor.</w:t>
      </w:r>
    </w:p>
    <w:p w14:paraId="5F1B7F09" w14:textId="77777777" w:rsidR="004F3DC6" w:rsidRPr="00576FFC" w:rsidRDefault="004F3DC6" w:rsidP="006C7B82">
      <w:pPr>
        <w:spacing w:line="240" w:lineRule="auto"/>
        <w:rPr>
          <w:color w:val="221F1F"/>
          <w:szCs w:val="24"/>
        </w:rPr>
      </w:pPr>
    </w:p>
    <w:p w14:paraId="3CE558CE" w14:textId="77777777" w:rsidR="0083299B" w:rsidRPr="00576FFC" w:rsidRDefault="0083299B">
      <w:pPr>
        <w:spacing w:after="0" w:line="240" w:lineRule="auto"/>
        <w:rPr>
          <w:b/>
          <w:bCs/>
          <w:color w:val="221F1F"/>
          <w:szCs w:val="24"/>
        </w:rPr>
      </w:pPr>
      <w:r w:rsidRPr="00576FFC">
        <w:rPr>
          <w:b/>
          <w:bCs/>
          <w:color w:val="221F1F"/>
          <w:szCs w:val="24"/>
        </w:rPr>
        <w:br w:type="page"/>
      </w:r>
    </w:p>
    <w:p w14:paraId="458CBD30" w14:textId="77777777" w:rsidR="004F3DC6" w:rsidRPr="00576FFC" w:rsidRDefault="0083299B" w:rsidP="0083299B">
      <w:pPr>
        <w:pStyle w:val="Listparagraf"/>
        <w:numPr>
          <w:ilvl w:val="1"/>
          <w:numId w:val="104"/>
        </w:numPr>
        <w:spacing w:after="0" w:line="240" w:lineRule="auto"/>
        <w:jc w:val="both"/>
        <w:outlineLvl w:val="1"/>
        <w:rPr>
          <w:b/>
          <w:bCs/>
          <w:color w:val="221F1F"/>
          <w:szCs w:val="24"/>
        </w:rPr>
      </w:pPr>
      <w:r w:rsidRPr="00576FFC">
        <w:rPr>
          <w:b/>
          <w:bCs/>
          <w:color w:val="221F1F"/>
          <w:szCs w:val="24"/>
        </w:rPr>
        <w:lastRenderedPageBreak/>
        <w:t xml:space="preserve"> </w:t>
      </w:r>
      <w:bookmarkStart w:id="29" w:name="_Toc221628205"/>
      <w:r w:rsidR="00295561" w:rsidRPr="00576FFC">
        <w:rPr>
          <w:b/>
          <w:bCs/>
          <w:color w:val="221F1F"/>
          <w:szCs w:val="24"/>
        </w:rPr>
        <w:t>Principii de imagistică multimodală: PET/CT</w:t>
      </w:r>
      <w:bookmarkEnd w:id="29"/>
    </w:p>
    <w:p w14:paraId="4342B8EC" w14:textId="77777777" w:rsidR="004F3DC6" w:rsidRPr="00576FFC" w:rsidRDefault="00295561" w:rsidP="006C7B82">
      <w:pPr>
        <w:spacing w:line="240" w:lineRule="auto"/>
        <w:rPr>
          <w:b/>
          <w:bCs/>
          <w:color w:val="221F1F"/>
        </w:rPr>
      </w:pPr>
      <w:r w:rsidRPr="00576FFC">
        <w:rPr>
          <w:b/>
          <w:bCs/>
          <w:color w:val="221F1F"/>
        </w:rPr>
        <w:t xml:space="preserve">PET/CT – O introducere succintă a conceptelor și metodelor. </w:t>
      </w:r>
    </w:p>
    <w:p w14:paraId="71BD1172" w14:textId="77777777" w:rsidR="004F3DC6" w:rsidRPr="00576FFC" w:rsidRDefault="00295561" w:rsidP="006C7B82">
      <w:pPr>
        <w:spacing w:line="240" w:lineRule="auto"/>
        <w:rPr>
          <w:color w:val="221F1F"/>
        </w:rPr>
      </w:pPr>
      <w:r w:rsidRPr="00576FFC">
        <w:rPr>
          <w:i/>
          <w:iCs/>
          <w:color w:val="221F1F"/>
        </w:rPr>
        <w:t xml:space="preserve">Evoluții istorice </w:t>
      </w:r>
    </w:p>
    <w:p w14:paraId="7D5328D6" w14:textId="77777777" w:rsidR="004F3DC6" w:rsidRPr="00576FFC" w:rsidRDefault="00295561" w:rsidP="00EB3AE0">
      <w:pPr>
        <w:spacing w:line="240" w:lineRule="auto"/>
        <w:jc w:val="both"/>
        <w:rPr>
          <w:color w:val="221F1F"/>
        </w:rPr>
      </w:pPr>
      <w:r w:rsidRPr="00576FFC">
        <w:rPr>
          <w:color w:val="221F1F"/>
        </w:rPr>
        <w:t xml:space="preserve">Tomografia cu emisie de pozitroni (PET) a fost aplicată cu succes în domeniul cercetării cardiace, neurologice și oncologice încă din anii 1970, iar numeroase publicații de referință, au arătat potențialul acestei tehnici în caracterizarea funcțională a țesuturilor atât din punct de vedere metabolic cât și al perfuziei. </w:t>
      </w:r>
    </w:p>
    <w:p w14:paraId="7A52A5A1" w14:textId="77777777" w:rsidR="004F3DC6" w:rsidRPr="00576FFC" w:rsidRDefault="00295561" w:rsidP="00EB3AE0">
      <w:pPr>
        <w:spacing w:line="240" w:lineRule="auto"/>
        <w:jc w:val="both"/>
      </w:pPr>
      <w:r w:rsidRPr="00576FFC">
        <w:t xml:space="preserve">De atunci, PET a devenit un element important în imagistică clinică, dar costurile ridicate și lipsa de decontare în numeroase țări, a făcut ca aceasta să rămână în domeniul cercetării pentru o lungă perioadă de timp. Acest lucru s-a schimbat în 2001, când </w:t>
      </w:r>
      <w:proofErr w:type="spellStart"/>
      <w:r w:rsidRPr="00576FFC">
        <w:t>Townsend</w:t>
      </w:r>
      <w:proofErr w:type="spellEnd"/>
      <w:r w:rsidRPr="00576FFC">
        <w:t xml:space="preserve"> și </w:t>
      </w:r>
      <w:proofErr w:type="spellStart"/>
      <w:r w:rsidRPr="00576FFC">
        <w:t>Beyer</w:t>
      </w:r>
      <w:proofErr w:type="spellEnd"/>
      <w:r w:rsidRPr="00576FFC">
        <w:t xml:space="preserve"> au implementat primul sistem hibrid PET/CT, care îmbină imaginile morfologice </w:t>
      </w:r>
    </w:p>
    <w:p w14:paraId="4FA9167C" w14:textId="77777777" w:rsidR="004F3DC6" w:rsidRPr="00576FFC" w:rsidRDefault="00295561" w:rsidP="00EB3AE0">
      <w:pPr>
        <w:spacing w:line="240" w:lineRule="auto"/>
        <w:jc w:val="both"/>
      </w:pPr>
      <w:r w:rsidRPr="00576FFC">
        <w:t xml:space="preserve">de înaltă rezoluție ale tomografiei computerizate (CT) cu informații metabolice valoroase, deși la o rezoluție spațială mai scăzută, ale componentei PET. </w:t>
      </w:r>
    </w:p>
    <w:p w14:paraId="24D07CC6" w14:textId="00186244" w:rsidR="004F3DC6" w:rsidRPr="00576FFC" w:rsidRDefault="00295561" w:rsidP="00EB3AE0">
      <w:pPr>
        <w:spacing w:line="240" w:lineRule="auto"/>
        <w:jc w:val="both"/>
        <w:rPr>
          <w:szCs w:val="24"/>
        </w:rPr>
      </w:pPr>
      <w:r w:rsidRPr="00576FFC">
        <w:rPr>
          <w:szCs w:val="24"/>
        </w:rPr>
        <w:t>Din punct de vedere logistic, mai trebuie menționat un avantaj: achiziția, consumatoare de timp, a datelor de transmisie pentru corecția atenuării folosind surse externe, care dura până la 15 minute per pat, a fost înlocuită cu o scanare care durează câteva secunde folosind componenta CT. Acest lucru a permis creșterea randamentului de examinare a întregului corp și a deschis calea pentru succesul PET/CT în imagistică medicală actuală. Deși succesul se datorează în mare parte imagisticii oncologice, disponibilitatea sistemelor PET/CT în clinică, a făcut ca aplicațiile neurologice și cardiace să fie și ele utilizate pe scară largă (Fig. 1).</w:t>
      </w:r>
    </w:p>
    <w:p w14:paraId="6D4F76B8" w14:textId="77777777" w:rsidR="004F3DC6" w:rsidRPr="00576FFC" w:rsidRDefault="00295561" w:rsidP="006C7B82">
      <w:pPr>
        <w:spacing w:line="240" w:lineRule="auto"/>
        <w:rPr>
          <w:rFonts w:eastAsia="Times New Roman"/>
          <w:b/>
          <w:bCs/>
          <w:color w:val="000000"/>
          <w:szCs w:val="24"/>
          <w:lang w:eastAsia="ro-RO"/>
        </w:rPr>
      </w:pPr>
      <w:r w:rsidRPr="00576FFC">
        <w:rPr>
          <w:noProof/>
          <w:lang w:val="en-GB" w:eastAsia="en-GB"/>
        </w:rPr>
        <w:drawing>
          <wp:inline distT="0" distB="0" distL="0" distR="0" wp14:anchorId="6466BC55" wp14:editId="5453E411">
            <wp:extent cx="4429125" cy="132397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16" cstate="print"/>
                    <a:stretch>
                      <a:fillRect/>
                    </a:stretch>
                  </pic:blipFill>
                  <pic:spPr bwMode="auto">
                    <a:xfrm>
                      <a:off x="0" y="0"/>
                      <a:ext cx="4429125" cy="1323975"/>
                    </a:xfrm>
                    <a:prstGeom prst="rect">
                      <a:avLst/>
                    </a:prstGeom>
                  </pic:spPr>
                </pic:pic>
              </a:graphicData>
            </a:graphic>
          </wp:inline>
        </w:drawing>
      </w:r>
    </w:p>
    <w:p w14:paraId="1C8A52ED" w14:textId="77777777" w:rsidR="004F3DC6" w:rsidRPr="00576FFC" w:rsidRDefault="00295561" w:rsidP="006C7B82">
      <w:pPr>
        <w:spacing w:line="240" w:lineRule="auto"/>
        <w:rPr>
          <w:lang w:eastAsia="ro-RO"/>
        </w:rPr>
      </w:pPr>
      <w:r w:rsidRPr="00EB3AE0">
        <w:rPr>
          <w:b/>
          <w:bCs/>
          <w:lang w:eastAsia="ro-RO"/>
        </w:rPr>
        <w:t>Figura 1</w:t>
      </w:r>
      <w:r w:rsidRPr="00576FFC">
        <w:rPr>
          <w:lang w:eastAsia="ro-RO"/>
        </w:rPr>
        <w:t xml:space="preserve">. Trei exemple de achiziții PET/CT din neuro-oncologie, imagistica prostatei și evaluarea viabilității cardiace. </w:t>
      </w:r>
    </w:p>
    <w:p w14:paraId="019C1F19" w14:textId="77777777" w:rsidR="004F3DC6" w:rsidRPr="00576FFC" w:rsidRDefault="00295561" w:rsidP="00EB3AE0">
      <w:pPr>
        <w:spacing w:line="240" w:lineRule="auto"/>
        <w:jc w:val="both"/>
        <w:rPr>
          <w:lang w:eastAsia="ro-RO"/>
        </w:rPr>
      </w:pPr>
      <w:r w:rsidRPr="00576FFC">
        <w:rPr>
          <w:b/>
          <w:bCs/>
          <w:lang w:eastAsia="ro-RO"/>
        </w:rPr>
        <w:t>Principii tehnice</w:t>
      </w:r>
    </w:p>
    <w:p w14:paraId="5D61C31E" w14:textId="77777777" w:rsidR="004F3DC6" w:rsidRPr="00576FFC" w:rsidRDefault="00295561" w:rsidP="00EB3AE0">
      <w:pPr>
        <w:spacing w:line="240" w:lineRule="auto"/>
        <w:jc w:val="both"/>
        <w:rPr>
          <w:lang w:eastAsia="ro-RO"/>
        </w:rPr>
      </w:pPr>
      <w:r w:rsidRPr="00576FFC">
        <w:rPr>
          <w:lang w:eastAsia="ro-RO"/>
        </w:rPr>
        <w:t xml:space="preserve">Tehnica de imagistică PET utilizează dezintegrarea radioactivă rapidă a izotopilor emițători de pozitroni (precum 18F, 11C, 13N, 68Ga, 82Rb, etc), care sunt “cuplați” chimic cu molecule relevante din punct de vedere biologic (cu scopul de a evalua metabolismul, perfuzia sau densitatea receptorilor). Aceste radiofarmaceutice (trasori) sunt injectate intravenos, fie anterior scanării, fie după poziționarea pacientului pe masa de examinare. Pozitronii emiși de radioizotopi, vor fi la scurt timp anihilați cu electroni, cu emisia de cuante gamma cu energii de 511 </w:t>
      </w:r>
      <w:proofErr w:type="spellStart"/>
      <w:r w:rsidRPr="00576FFC">
        <w:rPr>
          <w:lang w:eastAsia="ro-RO"/>
        </w:rPr>
        <w:t>keV</w:t>
      </w:r>
      <w:proofErr w:type="spellEnd"/>
      <w:r w:rsidRPr="00576FFC">
        <w:rPr>
          <w:lang w:eastAsia="ro-RO"/>
        </w:rPr>
        <w:t xml:space="preserve"> fiecare, (aspect discutat în detaliu în capitolele anterioare).</w:t>
      </w:r>
    </w:p>
    <w:p w14:paraId="0A874938" w14:textId="77777777" w:rsidR="004F3DC6" w:rsidRPr="00576FFC" w:rsidRDefault="00295561" w:rsidP="00EB3AE0">
      <w:pPr>
        <w:spacing w:line="240" w:lineRule="auto"/>
        <w:jc w:val="both"/>
        <w:rPr>
          <w:lang w:eastAsia="ro-RO"/>
        </w:rPr>
      </w:pPr>
      <w:r w:rsidRPr="00576FFC">
        <w:rPr>
          <w:lang w:eastAsia="ro-RO"/>
        </w:rPr>
        <w:t xml:space="preserve">Tomografia cu emisie de pozitroni utilizează detecția aproape simultană (în coincidență) a acestor fotoni prin intermediul inelelor detectoare (Fig. 2). Fotonii de înaltă energie sunt detectați cu ajutorul unor materiale specifice, sunt convertiți în fotoni de energie scăzută, iar apoi sunt detectați și amplificați (în principal) prin intermediul tuburilor fotomultiplicatoare. Aceste semnale electrice sunt ulterior procesate pentru a determina așa-numita linie de răspuns (LOR) de-a lungul căreia a avut loc dezintegrarea. Acest lucru este posibil, deoarece cei doi fotoni de anihilare călătoresc într-o manieră anti- paralelă (adică sunt emiși la un unghi de aproximativ 180o), ceea ce înseamnă că procesul de dezintegrare trebuie să fi avut loc undeva de-a lungul </w:t>
      </w:r>
      <w:r w:rsidRPr="00576FFC">
        <w:rPr>
          <w:lang w:eastAsia="ro-RO"/>
        </w:rPr>
        <w:lastRenderedPageBreak/>
        <w:t xml:space="preserve">liniei de răspuns (Fig. 3). Astfel, spre deosebire de scanerele SPECT, unde sunt folosite colimatoare pentru a asocia un eveniment detectat cu direcția din care provine, scanerele PET se bazează pe o „colimare electronică”, utilizând o fereastră de sincronizare foarte îngustă, de obicei de câteva nanosecunde sau mai puțin, pentru detectarea ambelor evenimente. În esență, pot apărea trei tipuri de evenimente (Fig. 4). Coincidențe adevărate, când real cei doi fotoni de anihilare ajung neîmprăștiați la cei doi detectori de-a lungul liniei de răspuns. Coincidențe împrăștiate, când unul sau ambii fotoni dintr-o singură dezintegrare suferă un eveniment de dispersie în corp, dar ajung la detectori în fereastra de timp; eveniment care va duce la o asociere spațială greșită. Iar în cele din urmă, coincidențe întâmplătoare, în care raze de la două evenimente de dezintegrare neasociate sunt înregistrate în fereastra de timp. În timp ce primul tip de eveniment are drept rezultat o înregistrare “corectă”, celelalte două vor contribui la degradarea calității imaginii. Inițial, sistemele PET operau într-un mod </w:t>
      </w:r>
      <w:proofErr w:type="spellStart"/>
      <w:r w:rsidRPr="00576FFC">
        <w:rPr>
          <w:lang w:eastAsia="ro-RO"/>
        </w:rPr>
        <w:t>bi</w:t>
      </w:r>
      <w:proofErr w:type="spellEnd"/>
      <w:r w:rsidRPr="00576FFC">
        <w:rPr>
          <w:lang w:eastAsia="ro-RO"/>
        </w:rPr>
        <w:t xml:space="preserve">-dimensional (2D) cu </w:t>
      </w:r>
      <w:proofErr w:type="spellStart"/>
      <w:r w:rsidRPr="00576FFC">
        <w:rPr>
          <w:lang w:eastAsia="ro-RO"/>
        </w:rPr>
        <w:t>septe</w:t>
      </w:r>
      <w:proofErr w:type="spellEnd"/>
      <w:r w:rsidRPr="00576FFC">
        <w:rPr>
          <w:lang w:eastAsia="ro-RO"/>
        </w:rPr>
        <w:t xml:space="preserve"> care aveau rolul de a reduce fotonii împrăștiați și implicit numărul de coincidențe detectate. În acest mod 2D, măsurarea în coincidență era realizată într-un singur plan al camerei PET. Cu toate acestea, eliminarea </w:t>
      </w:r>
      <w:proofErr w:type="spellStart"/>
      <w:r w:rsidRPr="00576FFC">
        <w:rPr>
          <w:lang w:eastAsia="ro-RO"/>
        </w:rPr>
        <w:t>septelor</w:t>
      </w:r>
      <w:proofErr w:type="spellEnd"/>
      <w:r w:rsidRPr="00576FFC">
        <w:rPr>
          <w:lang w:eastAsia="ro-RO"/>
        </w:rPr>
        <w:t xml:space="preserve"> și acceptarea coincidențelor între diferite planuri ale detectorului, au dus la creșterea sensibilității și la scurtarea timpul de scanare. Introducerea modului </w:t>
      </w:r>
      <w:proofErr w:type="spellStart"/>
      <w:r w:rsidRPr="00576FFC">
        <w:rPr>
          <w:lang w:eastAsia="ro-RO"/>
        </w:rPr>
        <w:t>tri</w:t>
      </w:r>
      <w:proofErr w:type="spellEnd"/>
      <w:r w:rsidRPr="00576FFC">
        <w:rPr>
          <w:lang w:eastAsia="ro-RO"/>
        </w:rPr>
        <w:t>-dimensional (3D) a demonstrat numeroase avantaje, în special în protocoalele de imagistică oncologică, printre care menționăm creșterea randamentului de examinare.</w:t>
      </w:r>
    </w:p>
    <w:p w14:paraId="031096D4" w14:textId="77777777" w:rsidR="004F3DC6" w:rsidRPr="00576FFC" w:rsidRDefault="00295561" w:rsidP="006C7B82">
      <w:pPr>
        <w:spacing w:line="240" w:lineRule="auto"/>
        <w:rPr>
          <w:rFonts w:eastAsia="Times New Roman"/>
          <w:color w:val="000000"/>
          <w:szCs w:val="24"/>
          <w:lang w:eastAsia="ro-RO"/>
        </w:rPr>
      </w:pPr>
      <w:r w:rsidRPr="00576FFC">
        <w:rPr>
          <w:noProof/>
          <w:lang w:val="en-GB" w:eastAsia="en-GB"/>
        </w:rPr>
        <w:drawing>
          <wp:inline distT="0" distB="0" distL="0" distR="0" wp14:anchorId="31613C30" wp14:editId="7A4ED95F">
            <wp:extent cx="4410075" cy="15621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pic:cNvPicPr>
                      <a:picLocks noChangeAspect="1" noChangeArrowheads="1"/>
                    </pic:cNvPicPr>
                  </pic:nvPicPr>
                  <pic:blipFill>
                    <a:blip r:embed="rId17" cstate="print"/>
                    <a:stretch>
                      <a:fillRect/>
                    </a:stretch>
                  </pic:blipFill>
                  <pic:spPr bwMode="auto">
                    <a:xfrm>
                      <a:off x="0" y="0"/>
                      <a:ext cx="4410075" cy="1562100"/>
                    </a:xfrm>
                    <a:prstGeom prst="rect">
                      <a:avLst/>
                    </a:prstGeom>
                  </pic:spPr>
                </pic:pic>
              </a:graphicData>
            </a:graphic>
          </wp:inline>
        </w:drawing>
      </w:r>
    </w:p>
    <w:p w14:paraId="2E77004F" w14:textId="77777777" w:rsidR="004F3DC6" w:rsidRPr="00576FFC" w:rsidRDefault="00295561" w:rsidP="006C7B82">
      <w:pPr>
        <w:spacing w:line="240" w:lineRule="auto"/>
        <w:rPr>
          <w:rFonts w:eastAsia="Times New Roman"/>
          <w:color w:val="000000"/>
          <w:szCs w:val="24"/>
          <w:lang w:eastAsia="ro-RO"/>
        </w:rPr>
      </w:pPr>
      <w:r w:rsidRPr="00EB3AE0">
        <w:rPr>
          <w:rFonts w:eastAsia="Times New Roman"/>
          <w:b/>
          <w:bCs/>
          <w:color w:val="000000"/>
          <w:szCs w:val="24"/>
          <w:lang w:eastAsia="ro-RO"/>
        </w:rPr>
        <w:t>Figura 2.</w:t>
      </w:r>
      <w:r w:rsidRPr="00576FFC">
        <w:rPr>
          <w:rFonts w:eastAsia="Times New Roman"/>
          <w:color w:val="000000"/>
          <w:szCs w:val="24"/>
          <w:lang w:eastAsia="ro-RO"/>
        </w:rPr>
        <w:t xml:space="preserve"> Principii de bază ale imagisticii PET: trasorul radioactiv este administrat intravenos pacientului și (B) după anihilarea pozitronului cu un electron, se emit 2 fotoni cu energii de 511 </w:t>
      </w:r>
      <w:proofErr w:type="spellStart"/>
      <w:r w:rsidRPr="00576FFC">
        <w:rPr>
          <w:rFonts w:eastAsia="Times New Roman"/>
          <w:color w:val="000000"/>
          <w:szCs w:val="24"/>
          <w:lang w:eastAsia="ro-RO"/>
        </w:rPr>
        <w:t>keV</w:t>
      </w:r>
      <w:proofErr w:type="spellEnd"/>
      <w:r w:rsidRPr="00576FFC">
        <w:rPr>
          <w:rFonts w:eastAsia="Times New Roman"/>
          <w:color w:val="000000"/>
          <w:szCs w:val="24"/>
          <w:lang w:eastAsia="ro-RO"/>
        </w:rPr>
        <w:t xml:space="preserve"> fiecare. Folosind un sistem de detecție grupat în inele, fotonii sunt detectați și măsurați cu ajutorul tuburilor fotomultiplicatoare (PMT) care înconjoară pacientul.</w:t>
      </w:r>
    </w:p>
    <w:p w14:paraId="2653A082" w14:textId="77777777" w:rsidR="004F3DC6" w:rsidRPr="00576FFC" w:rsidRDefault="004F3DC6" w:rsidP="006C7B82">
      <w:pPr>
        <w:spacing w:line="240" w:lineRule="auto"/>
        <w:rPr>
          <w:lang w:eastAsia="ro-RO"/>
        </w:rPr>
      </w:pPr>
    </w:p>
    <w:p w14:paraId="7141627B" w14:textId="77777777" w:rsidR="004F3DC6" w:rsidRPr="00576FFC" w:rsidRDefault="00295561" w:rsidP="006C7B82">
      <w:pPr>
        <w:spacing w:line="240" w:lineRule="auto"/>
        <w:rPr>
          <w:lang w:eastAsia="ro-RO"/>
        </w:rPr>
      </w:pPr>
      <w:r w:rsidRPr="00576FFC">
        <w:rPr>
          <w:noProof/>
          <w:lang w:val="en-GB" w:eastAsia="en-GB"/>
        </w:rPr>
        <w:drawing>
          <wp:anchor distT="0" distB="0" distL="0" distR="0" simplePos="0" relativeHeight="251658752" behindDoc="1" locked="0" layoutInCell="0" allowOverlap="1" wp14:anchorId="3DF60CD8" wp14:editId="3057BFB0">
            <wp:simplePos x="0" y="0"/>
            <wp:positionH relativeFrom="column">
              <wp:posOffset>-3810</wp:posOffset>
            </wp:positionH>
            <wp:positionV relativeFrom="paragraph">
              <wp:posOffset>635</wp:posOffset>
            </wp:positionV>
            <wp:extent cx="2781300" cy="2657475"/>
            <wp:effectExtent l="0" t="0" r="0" b="0"/>
            <wp:wrapTight wrapText="bothSides">
              <wp:wrapPolygon edited="0">
                <wp:start x="0" y="0"/>
                <wp:lineTo x="0" y="21523"/>
                <wp:lineTo x="21452" y="21523"/>
                <wp:lineTo x="21452" y="0"/>
                <wp:lineTo x="0" y="0"/>
              </wp:wrapPolygon>
            </wp:wrapTight>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pic:cNvPicPr>
                      <a:picLocks noChangeAspect="1" noChangeArrowheads="1"/>
                    </pic:cNvPicPr>
                  </pic:nvPicPr>
                  <pic:blipFill>
                    <a:blip r:embed="rId18" cstate="print"/>
                    <a:stretch>
                      <a:fillRect/>
                    </a:stretch>
                  </pic:blipFill>
                  <pic:spPr bwMode="auto">
                    <a:xfrm>
                      <a:off x="0" y="0"/>
                      <a:ext cx="2781300" cy="2657475"/>
                    </a:xfrm>
                    <a:prstGeom prst="rect">
                      <a:avLst/>
                    </a:prstGeom>
                  </pic:spPr>
                </pic:pic>
              </a:graphicData>
            </a:graphic>
          </wp:anchor>
        </w:drawing>
      </w:r>
    </w:p>
    <w:p w14:paraId="746BFEEB" w14:textId="77777777" w:rsidR="004F3DC6" w:rsidRPr="00576FFC" w:rsidRDefault="00295561" w:rsidP="006C7B82">
      <w:pPr>
        <w:spacing w:line="240" w:lineRule="auto"/>
      </w:pPr>
      <w:r w:rsidRPr="00EB3AE0">
        <w:rPr>
          <w:b/>
          <w:bCs/>
        </w:rPr>
        <w:t>Figura 3.</w:t>
      </w:r>
      <w:r w:rsidRPr="00576FFC">
        <w:t xml:space="preserve"> Milioane de semnale per secundă, </w:t>
      </w:r>
    </w:p>
    <w:p w14:paraId="6E1F6F7C" w14:textId="77777777" w:rsidR="004F3DC6" w:rsidRPr="00576FFC" w:rsidRDefault="00295561" w:rsidP="006C7B82">
      <w:pPr>
        <w:spacing w:line="240" w:lineRule="auto"/>
      </w:pPr>
      <w:r w:rsidRPr="00576FFC">
        <w:t>provenite de la toate tuburile fotomultiplicatoare,</w:t>
      </w:r>
    </w:p>
    <w:p w14:paraId="4704DA76" w14:textId="77777777" w:rsidR="004F3DC6" w:rsidRPr="00576FFC" w:rsidRDefault="00295561" w:rsidP="006C7B82">
      <w:pPr>
        <w:spacing w:line="240" w:lineRule="auto"/>
      </w:pPr>
      <w:r w:rsidRPr="00576FFC">
        <w:t>sunt procesate în modul de coincidență:</w:t>
      </w:r>
    </w:p>
    <w:p w14:paraId="203DC8CC" w14:textId="77777777" w:rsidR="004F3DC6" w:rsidRPr="00576FFC" w:rsidRDefault="00295561" w:rsidP="006C7B82">
      <w:pPr>
        <w:spacing w:line="240" w:lineRule="auto"/>
      </w:pPr>
      <w:r w:rsidRPr="00576FFC">
        <w:t xml:space="preserve">numai acele două evenimente care sunt detectate </w:t>
      </w:r>
    </w:p>
    <w:p w14:paraId="7D4CEB1C" w14:textId="77777777" w:rsidR="004F3DC6" w:rsidRPr="00576FFC" w:rsidRDefault="00295561" w:rsidP="006C7B82">
      <w:pPr>
        <w:spacing w:line="240" w:lineRule="auto"/>
      </w:pPr>
      <w:r w:rsidRPr="00576FFC">
        <w:t>în interval de câteva nanosecunde</w:t>
      </w:r>
    </w:p>
    <w:p w14:paraId="0AE4896F" w14:textId="77777777" w:rsidR="004F3DC6" w:rsidRPr="00576FFC" w:rsidRDefault="00295561" w:rsidP="006C7B82">
      <w:pPr>
        <w:spacing w:line="240" w:lineRule="auto"/>
        <w:rPr>
          <w:rFonts w:eastAsia="Times New Roman"/>
          <w:szCs w:val="24"/>
        </w:rPr>
      </w:pPr>
      <w:r w:rsidRPr="00576FFC">
        <w:rPr>
          <w:rFonts w:eastAsia="Times New Roman"/>
          <w:szCs w:val="24"/>
        </w:rPr>
        <w:t xml:space="preserve">(sau mai puțin în cazul sistemele cu </w:t>
      </w:r>
      <w:proofErr w:type="spellStart"/>
      <w:r w:rsidRPr="00576FFC">
        <w:rPr>
          <w:rFonts w:eastAsia="Times New Roman"/>
          <w:szCs w:val="24"/>
        </w:rPr>
        <w:t>time</w:t>
      </w:r>
      <w:proofErr w:type="spellEnd"/>
      <w:r w:rsidRPr="00576FFC">
        <w:rPr>
          <w:rFonts w:eastAsia="Times New Roman"/>
          <w:szCs w:val="24"/>
        </w:rPr>
        <w:t>-of-</w:t>
      </w:r>
      <w:proofErr w:type="spellStart"/>
      <w:r w:rsidRPr="00576FFC">
        <w:rPr>
          <w:rFonts w:eastAsia="Times New Roman"/>
          <w:szCs w:val="24"/>
        </w:rPr>
        <w:t>flight</w:t>
      </w:r>
      <w:proofErr w:type="spellEnd"/>
      <w:r w:rsidRPr="00576FFC">
        <w:rPr>
          <w:rFonts w:eastAsia="Times New Roman"/>
          <w:szCs w:val="24"/>
        </w:rPr>
        <w:t xml:space="preserve">) </w:t>
      </w:r>
    </w:p>
    <w:p w14:paraId="7C792F54" w14:textId="77777777" w:rsidR="004F3DC6" w:rsidRPr="00576FFC" w:rsidRDefault="00295561" w:rsidP="006C7B82">
      <w:pPr>
        <w:spacing w:line="240" w:lineRule="auto"/>
        <w:rPr>
          <w:rFonts w:eastAsia="Times New Roman"/>
          <w:szCs w:val="24"/>
        </w:rPr>
      </w:pPr>
      <w:r w:rsidRPr="00576FFC">
        <w:rPr>
          <w:rFonts w:eastAsia="Times New Roman"/>
          <w:szCs w:val="24"/>
        </w:rPr>
        <w:t>sunt considerate parte din același eveniment de anihilare.</w:t>
      </w:r>
    </w:p>
    <w:p w14:paraId="501998B5" w14:textId="77777777" w:rsidR="004F3DC6" w:rsidRPr="00576FFC" w:rsidRDefault="004F3DC6" w:rsidP="006C7B82">
      <w:pPr>
        <w:spacing w:line="240" w:lineRule="auto"/>
        <w:rPr>
          <w:rFonts w:eastAsia="Times New Roman"/>
          <w:b/>
          <w:bCs/>
          <w:color w:val="000000"/>
          <w:szCs w:val="24"/>
          <w:lang w:eastAsia="ro-RO"/>
        </w:rPr>
      </w:pPr>
    </w:p>
    <w:p w14:paraId="010446E0" w14:textId="77777777" w:rsidR="004F3DC6" w:rsidRPr="00576FFC" w:rsidRDefault="004F3DC6" w:rsidP="006C7B82">
      <w:pPr>
        <w:spacing w:line="240" w:lineRule="auto"/>
        <w:rPr>
          <w:rFonts w:eastAsia="Times New Roman"/>
          <w:color w:val="000000"/>
          <w:szCs w:val="24"/>
          <w:lang w:eastAsia="ro-RO"/>
        </w:rPr>
      </w:pPr>
    </w:p>
    <w:p w14:paraId="1C1FC12A" w14:textId="77777777" w:rsidR="004F3DC6" w:rsidRPr="00576FFC" w:rsidRDefault="004F3DC6" w:rsidP="006C7B82">
      <w:pPr>
        <w:spacing w:line="240" w:lineRule="auto"/>
        <w:rPr>
          <w:rFonts w:eastAsia="Times New Roman"/>
          <w:color w:val="000000"/>
          <w:szCs w:val="24"/>
          <w:lang w:eastAsia="ro-RO"/>
        </w:rPr>
      </w:pPr>
    </w:p>
    <w:p w14:paraId="09422E2C" w14:textId="77777777" w:rsidR="004F3DC6" w:rsidRPr="00576FFC" w:rsidRDefault="00295561" w:rsidP="006C7B82">
      <w:pPr>
        <w:spacing w:line="240" w:lineRule="auto"/>
        <w:rPr>
          <w:rFonts w:eastAsia="Times New Roman"/>
          <w:color w:val="000000"/>
          <w:szCs w:val="24"/>
          <w:lang w:eastAsia="ro-RO"/>
        </w:rPr>
      </w:pPr>
      <w:r w:rsidRPr="00576FFC">
        <w:rPr>
          <w:noProof/>
          <w:lang w:val="en-GB" w:eastAsia="en-GB"/>
        </w:rPr>
        <w:lastRenderedPageBreak/>
        <w:drawing>
          <wp:inline distT="0" distB="0" distL="0" distR="0" wp14:anchorId="71CA6D67" wp14:editId="7DD402C6">
            <wp:extent cx="4772025" cy="2066925"/>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pic:cNvPicPr>
                      <a:picLocks noChangeAspect="1" noChangeArrowheads="1"/>
                    </pic:cNvPicPr>
                  </pic:nvPicPr>
                  <pic:blipFill>
                    <a:blip r:embed="rId19" cstate="print"/>
                    <a:stretch>
                      <a:fillRect/>
                    </a:stretch>
                  </pic:blipFill>
                  <pic:spPr bwMode="auto">
                    <a:xfrm>
                      <a:off x="0" y="0"/>
                      <a:ext cx="4772025" cy="2066925"/>
                    </a:xfrm>
                    <a:prstGeom prst="rect">
                      <a:avLst/>
                    </a:prstGeom>
                  </pic:spPr>
                </pic:pic>
              </a:graphicData>
            </a:graphic>
          </wp:inline>
        </w:drawing>
      </w:r>
    </w:p>
    <w:p w14:paraId="4AF1F8A8" w14:textId="77777777" w:rsidR="004F3DC6" w:rsidRPr="00576FFC" w:rsidRDefault="00295561" w:rsidP="00EB3AE0">
      <w:pPr>
        <w:spacing w:line="240" w:lineRule="auto"/>
        <w:jc w:val="both"/>
        <w:rPr>
          <w:lang w:eastAsia="ro-RO"/>
        </w:rPr>
      </w:pPr>
      <w:r w:rsidRPr="00EB3AE0">
        <w:rPr>
          <w:b/>
          <w:bCs/>
          <w:lang w:eastAsia="ro-RO"/>
        </w:rPr>
        <w:t>Figura 4.</w:t>
      </w:r>
      <w:r w:rsidRPr="00576FFC">
        <w:rPr>
          <w:lang w:eastAsia="ro-RO"/>
        </w:rPr>
        <w:t xml:space="preserve"> Există trei tipuri de evenimente care pot fi înregistrare: coincidențe adevărate, coincidențe împrăștiate și coincidențe întâmplătoare. Evenimentele adevărate sunt identificate folosind algoritmi de mare complexitate. În prezent, majoritatea sistemelor PET folosesc cristale de </w:t>
      </w:r>
      <w:proofErr w:type="spellStart"/>
      <w:r w:rsidRPr="00576FFC">
        <w:rPr>
          <w:lang w:eastAsia="ro-RO"/>
        </w:rPr>
        <w:t>oxiortosilicat</w:t>
      </w:r>
      <w:proofErr w:type="spellEnd"/>
      <w:r w:rsidRPr="00576FFC">
        <w:rPr>
          <w:lang w:eastAsia="ro-RO"/>
        </w:rPr>
        <w:t xml:space="preserve"> de </w:t>
      </w:r>
      <w:proofErr w:type="spellStart"/>
      <w:r w:rsidRPr="00576FFC">
        <w:rPr>
          <w:lang w:eastAsia="ro-RO"/>
        </w:rPr>
        <w:t>luteţiu</w:t>
      </w:r>
      <w:proofErr w:type="spellEnd"/>
      <w:r w:rsidRPr="00576FFC">
        <w:rPr>
          <w:lang w:eastAsia="ro-RO"/>
        </w:rPr>
        <w:t xml:space="preserve"> (LOS) și </w:t>
      </w:r>
      <w:proofErr w:type="spellStart"/>
      <w:r w:rsidRPr="00576FFC">
        <w:rPr>
          <w:lang w:eastAsia="ro-RO"/>
        </w:rPr>
        <w:t>oxiortosilicat</w:t>
      </w:r>
      <w:proofErr w:type="spellEnd"/>
      <w:r w:rsidRPr="00576FFC">
        <w:rPr>
          <w:lang w:eastAsia="ro-RO"/>
        </w:rPr>
        <w:t xml:space="preserve"> de gadoliniu (GSO). Ambele sunt promițătoare datorită proprietăților lor fizice și sunt tot mai des utilizate înlocuind </w:t>
      </w:r>
      <w:proofErr w:type="spellStart"/>
      <w:r w:rsidRPr="00576FFC">
        <w:rPr>
          <w:lang w:eastAsia="ro-RO"/>
        </w:rPr>
        <w:t>germanatul</w:t>
      </w:r>
      <w:proofErr w:type="spellEnd"/>
      <w:r w:rsidRPr="00576FFC">
        <w:rPr>
          <w:lang w:eastAsia="ro-RO"/>
        </w:rPr>
        <w:t xml:space="preserve"> de bismut (BGO) în sistemele PET/CT. Timpul lor de revenire relativ scurt și randamentul luminos ridicat permit utilizarea ferestrelor de coincidență înguste. </w:t>
      </w:r>
      <w:proofErr w:type="spellStart"/>
      <w:r w:rsidRPr="00576FFC">
        <w:rPr>
          <w:lang w:eastAsia="ro-RO"/>
        </w:rPr>
        <w:t>Înconsecință</w:t>
      </w:r>
      <w:proofErr w:type="spellEnd"/>
      <w:r w:rsidRPr="00576FFC">
        <w:rPr>
          <w:lang w:eastAsia="ro-RO"/>
        </w:rPr>
        <w:t xml:space="preserve">, acest lucru îmbunătățește rata de numărare și reduce coincidențele aleatorii. Sistemele PET/CT recente sunt echipate cu cristale de dimensiuni mai mici, care permit </w:t>
      </w:r>
      <w:proofErr w:type="spellStart"/>
      <w:r w:rsidRPr="00576FFC">
        <w:rPr>
          <w:lang w:eastAsia="ro-RO"/>
        </w:rPr>
        <w:t>obţinerea</w:t>
      </w:r>
      <w:proofErr w:type="spellEnd"/>
      <w:r w:rsidRPr="00576FFC">
        <w:rPr>
          <w:lang w:eastAsia="ro-RO"/>
        </w:rPr>
        <w:t xml:space="preserve"> unei </w:t>
      </w:r>
      <w:proofErr w:type="spellStart"/>
      <w:r w:rsidRPr="00576FFC">
        <w:rPr>
          <w:lang w:eastAsia="ro-RO"/>
        </w:rPr>
        <w:t>rezoluţii</w:t>
      </w:r>
      <w:proofErr w:type="spellEnd"/>
      <w:r w:rsidRPr="00576FFC">
        <w:rPr>
          <w:lang w:eastAsia="ro-RO"/>
        </w:rPr>
        <w:t xml:space="preserve"> mai bune, prin urmare permit detectarea structurilor de dimensiuni mai mici. Îmbunătățirea rezoluției spațiale de la 7,0 la 4,5 mm a dus la o creștere de aproximativ 30% în așa-numitul „</w:t>
      </w:r>
      <w:proofErr w:type="spellStart"/>
      <w:r w:rsidRPr="00576FFC">
        <w:rPr>
          <w:lang w:eastAsia="ro-RO"/>
        </w:rPr>
        <w:t>count</w:t>
      </w:r>
      <w:proofErr w:type="spellEnd"/>
      <w:r w:rsidRPr="00576FFC">
        <w:rPr>
          <w:lang w:eastAsia="ro-RO"/>
        </w:rPr>
        <w:t xml:space="preserve"> </w:t>
      </w:r>
      <w:proofErr w:type="spellStart"/>
      <w:r w:rsidRPr="00576FFC">
        <w:rPr>
          <w:lang w:eastAsia="ro-RO"/>
        </w:rPr>
        <w:t>recovery</w:t>
      </w:r>
      <w:proofErr w:type="spellEnd"/>
      <w:r w:rsidRPr="00576FFC">
        <w:rPr>
          <w:lang w:eastAsia="ro-RO"/>
        </w:rPr>
        <w:t xml:space="preserve">” (având o dimensiune țintă medie de aproximativ 10 mm). Utilizarea PET de înaltă rezoluție ameliorează evaluarea </w:t>
      </w:r>
      <w:proofErr w:type="spellStart"/>
      <w:r w:rsidRPr="00576FFC">
        <w:rPr>
          <w:lang w:eastAsia="ro-RO"/>
        </w:rPr>
        <w:t>distribuţiei</w:t>
      </w:r>
      <w:proofErr w:type="spellEnd"/>
      <w:r w:rsidRPr="00576FFC">
        <w:rPr>
          <w:lang w:eastAsia="ro-RO"/>
        </w:rPr>
        <w:t xml:space="preserve"> </w:t>
      </w:r>
      <w:proofErr w:type="spellStart"/>
      <w:r w:rsidRPr="00576FFC">
        <w:rPr>
          <w:lang w:eastAsia="ro-RO"/>
        </w:rPr>
        <w:t>spaţiale</w:t>
      </w:r>
      <w:proofErr w:type="spellEnd"/>
      <w:r w:rsidRPr="00576FFC">
        <w:rPr>
          <w:lang w:eastAsia="ro-RO"/>
        </w:rPr>
        <w:t xml:space="preserve"> a </w:t>
      </w:r>
      <w:proofErr w:type="spellStart"/>
      <w:r w:rsidRPr="00576FFC">
        <w:rPr>
          <w:lang w:eastAsia="ro-RO"/>
        </w:rPr>
        <w:t>radiotrasorului</w:t>
      </w:r>
      <w:proofErr w:type="spellEnd"/>
      <w:r w:rsidRPr="00576FFC">
        <w:rPr>
          <w:lang w:eastAsia="ro-RO"/>
        </w:rPr>
        <w:t xml:space="preserve"> </w:t>
      </w:r>
      <w:proofErr w:type="spellStart"/>
      <w:r w:rsidRPr="00576FFC">
        <w:rPr>
          <w:lang w:eastAsia="ro-RO"/>
        </w:rPr>
        <w:t>emiţător</w:t>
      </w:r>
      <w:proofErr w:type="spellEnd"/>
      <w:r w:rsidRPr="00576FFC">
        <w:rPr>
          <w:lang w:eastAsia="ro-RO"/>
        </w:rPr>
        <w:t xml:space="preserve"> de pozitroni, în interiorul corpul uman, și permite cuantificarea mai precisă a parametrilor funcționali precum metabolismul, perfuzia sau densitatea receptorilor. Pe de altă parte, din perspectiva componentei CT, opțiunile variază de la sistemele cu 16-slice la 128-slice în funcție de domeniul de interes și în acord cu protocoalele găsite (în mod tipic) în scenariile oncologice. Astfel putem vorbi despre centre cu rulaj mare și protocoale CT </w:t>
      </w:r>
      <w:proofErr w:type="spellStart"/>
      <w:r w:rsidRPr="00576FFC">
        <w:rPr>
          <w:lang w:eastAsia="ro-RO"/>
        </w:rPr>
        <w:t>low</w:t>
      </w:r>
      <w:proofErr w:type="spellEnd"/>
      <w:r w:rsidRPr="00576FFC">
        <w:rPr>
          <w:lang w:eastAsia="ro-RO"/>
        </w:rPr>
        <w:t xml:space="preserve"> </w:t>
      </w:r>
      <w:proofErr w:type="spellStart"/>
      <w:r w:rsidRPr="00576FFC">
        <w:rPr>
          <w:lang w:eastAsia="ro-RO"/>
        </w:rPr>
        <w:t>dose</w:t>
      </w:r>
      <w:proofErr w:type="spellEnd"/>
      <w:r w:rsidRPr="00576FFC">
        <w:rPr>
          <w:lang w:eastAsia="ro-RO"/>
        </w:rPr>
        <w:t xml:space="preserve"> sau locații unde examinare CT cu substanță de contrast este cuplată cu examinarea PET. [18F]FDG este </w:t>
      </w:r>
      <w:proofErr w:type="spellStart"/>
      <w:r w:rsidRPr="00576FFC">
        <w:rPr>
          <w:lang w:eastAsia="ro-RO"/>
        </w:rPr>
        <w:t>radiofarmaceuticul</w:t>
      </w:r>
      <w:proofErr w:type="spellEnd"/>
      <w:r w:rsidRPr="00576FFC">
        <w:rPr>
          <w:lang w:eastAsia="ro-RO"/>
        </w:rPr>
        <w:t xml:space="preserve"> cu cea mai largă utilizare la nivel mondial. </w:t>
      </w:r>
    </w:p>
    <w:p w14:paraId="3FDD1CBC" w14:textId="77777777" w:rsidR="004F3DC6" w:rsidRPr="00576FFC" w:rsidRDefault="00295561" w:rsidP="00EB3AE0">
      <w:pPr>
        <w:spacing w:line="240" w:lineRule="auto"/>
        <w:jc w:val="both"/>
        <w:rPr>
          <w:b/>
          <w:bCs/>
          <w:lang w:eastAsia="ro-RO"/>
        </w:rPr>
      </w:pPr>
      <w:r w:rsidRPr="00576FFC">
        <w:rPr>
          <w:b/>
          <w:bCs/>
          <w:lang w:eastAsia="ro-RO"/>
        </w:rPr>
        <w:t xml:space="preserve">Corecția atenuării și a </w:t>
      </w:r>
      <w:proofErr w:type="spellStart"/>
      <w:r w:rsidRPr="00576FFC">
        <w:rPr>
          <w:b/>
          <w:bCs/>
          <w:lang w:eastAsia="ro-RO"/>
        </w:rPr>
        <w:t>scatter</w:t>
      </w:r>
      <w:proofErr w:type="spellEnd"/>
      <w:r w:rsidRPr="00576FFC">
        <w:rPr>
          <w:b/>
          <w:bCs/>
          <w:lang w:eastAsia="ro-RO"/>
        </w:rPr>
        <w:t>-ului</w:t>
      </w:r>
    </w:p>
    <w:p w14:paraId="20A43669" w14:textId="77777777" w:rsidR="004F3DC6" w:rsidRPr="00576FFC" w:rsidRDefault="00295561" w:rsidP="00EB3AE0">
      <w:pPr>
        <w:spacing w:line="240" w:lineRule="auto"/>
        <w:jc w:val="both"/>
        <w:rPr>
          <w:lang w:eastAsia="ro-RO"/>
        </w:rPr>
      </w:pPr>
      <w:r w:rsidRPr="00576FFC">
        <w:rPr>
          <w:lang w:eastAsia="ro-RO"/>
        </w:rPr>
        <w:t xml:space="preserve">Corecția atenuării în PET reprezintă o condiție prealabilă pentru cuantificarea semnalului de captare a </w:t>
      </w:r>
      <w:proofErr w:type="spellStart"/>
      <w:r w:rsidRPr="00576FFC">
        <w:rPr>
          <w:lang w:eastAsia="ro-RO"/>
        </w:rPr>
        <w:t>radiotrasorului</w:t>
      </w:r>
      <w:proofErr w:type="spellEnd"/>
      <w:r w:rsidRPr="00576FFC">
        <w:rPr>
          <w:lang w:eastAsia="ro-RO"/>
        </w:rPr>
        <w:t xml:space="preserve"> (Fig. 5). O cuantificare precisă este cheia unei performanțe diagnostice superioare și va permite comparații între examinări seriate și efectuarea examinărilor bazate pe diferite modele farmacocinetice. O mare parte din fotonii cu energii de 511 </w:t>
      </w:r>
      <w:proofErr w:type="spellStart"/>
      <w:r w:rsidRPr="00576FFC">
        <w:rPr>
          <w:lang w:eastAsia="ro-RO"/>
        </w:rPr>
        <w:t>keV</w:t>
      </w:r>
      <w:proofErr w:type="spellEnd"/>
      <w:r w:rsidRPr="00576FFC">
        <w:rPr>
          <w:lang w:eastAsia="ro-RO"/>
        </w:rPr>
        <w:t xml:space="preserve"> rezultați din reacția de anihilare sunt de fapt împrăștiați de către corpul pacientului. În consecință, aceștia fie sunt diferențiați și respinși datorită energiei lor scăzute, fie nu ajung deloc la detectorul PET. Pentru a avea o reconstrucție cât mai fidelă a achizițiilor PET sunt create hărți de atenuare, cu coeficienții de atenuare corespunzători pentru fotoni cu energii de 511 </w:t>
      </w:r>
      <w:proofErr w:type="spellStart"/>
      <w:r w:rsidRPr="00576FFC">
        <w:rPr>
          <w:lang w:eastAsia="ro-RO"/>
        </w:rPr>
        <w:t>keV</w:t>
      </w:r>
      <w:proofErr w:type="spellEnd"/>
      <w:r w:rsidRPr="00576FFC">
        <w:rPr>
          <w:lang w:eastAsia="ro-RO"/>
        </w:rPr>
        <w:t xml:space="preserve">, din cadrul fiecărui </w:t>
      </w:r>
      <w:proofErr w:type="spellStart"/>
      <w:r w:rsidRPr="00576FFC">
        <w:rPr>
          <w:lang w:eastAsia="ro-RO"/>
        </w:rPr>
        <w:t>voxel</w:t>
      </w:r>
      <w:proofErr w:type="spellEnd"/>
      <w:r w:rsidRPr="00576FFC">
        <w:rPr>
          <w:lang w:eastAsia="ro-RO"/>
        </w:rPr>
        <w:t xml:space="preserve">. În sistemele hibrid PET/CT, acest lucru se realizează prin utilizarea informațiilor furnizate de componenta CT, privind densitatea țesuturilor și prin ajustarea acestor hărți ținând cont de diferența de energie a fotonilor utilizați în CT și a fotonilor de anihilare (511 </w:t>
      </w:r>
      <w:proofErr w:type="spellStart"/>
      <w:r w:rsidRPr="00576FFC">
        <w:rPr>
          <w:lang w:eastAsia="ro-RO"/>
        </w:rPr>
        <w:t>keV</w:t>
      </w:r>
      <w:proofErr w:type="spellEnd"/>
      <w:r w:rsidRPr="00576FFC">
        <w:rPr>
          <w:lang w:eastAsia="ro-RO"/>
        </w:rPr>
        <w:t xml:space="preserve">). Cu toate acestea, deși scanarea CT este foarte rapidă și timpii de scanare PET sunt în mod constant reduși, în continuare pot să apară greșeli de aliniere: înregistrarea greșită între emisie și „transmisie” poate duce la erori de captare (Fig. 5).  </w:t>
      </w:r>
    </w:p>
    <w:p w14:paraId="56C81304" w14:textId="77777777" w:rsidR="004F3DC6" w:rsidRPr="00576FFC" w:rsidRDefault="00295561" w:rsidP="006C7B82">
      <w:pPr>
        <w:spacing w:line="240" w:lineRule="auto"/>
        <w:rPr>
          <w:lang w:eastAsia="ro-RO"/>
        </w:rPr>
      </w:pPr>
      <w:r w:rsidRPr="00576FFC">
        <w:rPr>
          <w:noProof/>
          <w:lang w:val="en-GB" w:eastAsia="en-GB"/>
        </w:rPr>
        <w:lastRenderedPageBreak/>
        <w:drawing>
          <wp:inline distT="0" distB="0" distL="0" distR="0" wp14:anchorId="497B5798" wp14:editId="1BDC5131">
            <wp:extent cx="3581400" cy="211455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20" cstate="print"/>
                    <a:stretch>
                      <a:fillRect/>
                    </a:stretch>
                  </pic:blipFill>
                  <pic:spPr bwMode="auto">
                    <a:xfrm>
                      <a:off x="0" y="0"/>
                      <a:ext cx="3581400" cy="2114550"/>
                    </a:xfrm>
                    <a:prstGeom prst="rect">
                      <a:avLst/>
                    </a:prstGeom>
                  </pic:spPr>
                </pic:pic>
              </a:graphicData>
            </a:graphic>
          </wp:inline>
        </w:drawing>
      </w:r>
    </w:p>
    <w:p w14:paraId="548E551F" w14:textId="77777777" w:rsidR="004F3DC6" w:rsidRPr="00576FFC" w:rsidRDefault="00295561" w:rsidP="00EB3AE0">
      <w:pPr>
        <w:spacing w:line="240" w:lineRule="auto"/>
        <w:jc w:val="both"/>
        <w:rPr>
          <w:lang w:eastAsia="ro-RO"/>
        </w:rPr>
      </w:pPr>
      <w:r w:rsidRPr="00EB3AE0">
        <w:rPr>
          <w:b/>
          <w:bCs/>
          <w:lang w:eastAsia="ro-RO"/>
        </w:rPr>
        <w:t>Figura 5.</w:t>
      </w:r>
      <w:r w:rsidRPr="00576FFC">
        <w:rPr>
          <w:lang w:eastAsia="ro-RO"/>
        </w:rPr>
        <w:t xml:space="preserve"> Cel mai important tip de corecție în PET este corecția de atenuare (AC). Aceste exemple, de fantom cilindric și o scanare a creierului folosind </w:t>
      </w:r>
      <w:proofErr w:type="spellStart"/>
      <w:r w:rsidRPr="00576FFC">
        <w:rPr>
          <w:lang w:eastAsia="ro-RO"/>
        </w:rPr>
        <w:t>profile</w:t>
      </w:r>
      <w:proofErr w:type="spellEnd"/>
      <w:r w:rsidRPr="00576FFC">
        <w:rPr>
          <w:lang w:eastAsia="ro-RO"/>
        </w:rPr>
        <w:t xml:space="preserve"> de activitate de-a lungul liniei punctate portocalii, arată că ignorarea AC produce distorsiuni inacceptabile ale semnalului, în timp ce o aliniere incorectă între datele CT și PET, de asemenea, degradează semnificativ mijloacele de cuantificare (produce o deplasare de 8 mm în acest caz).În plus față de efectele alinierii incorecte, implanturile metalice sau alte dispozitive intervenționale pot afecta cuantificarea captării trasorului PET. Aceste artefacte PET se datorează în primul rând artefactelor de reconstrucție ale CT. Artefactele PET vor fi extinse în zonele adiacente implanturilor, datorită faptului că la nivelul componentei CT aceste zone apar cu densități supraestimate. Relevanța acestor artefacte diferă în funcție de poziția lor și, prin urmare, este întotdeauna recomandată citirea imaginilor hibride sau revizuirea datelor corectate fără atenuare.</w:t>
      </w:r>
    </w:p>
    <w:p w14:paraId="736469D7" w14:textId="77777777" w:rsidR="004F3DC6" w:rsidRPr="00576FFC" w:rsidRDefault="00295561" w:rsidP="00EB3AE0">
      <w:pPr>
        <w:spacing w:line="240" w:lineRule="auto"/>
        <w:jc w:val="both"/>
        <w:rPr>
          <w:lang w:eastAsia="ro-RO"/>
        </w:rPr>
      </w:pPr>
      <w:r w:rsidRPr="00576FFC">
        <w:rPr>
          <w:b/>
          <w:bCs/>
          <w:lang w:eastAsia="ro-RO"/>
        </w:rPr>
        <w:t xml:space="preserve">Evoluții tehnice recente </w:t>
      </w:r>
    </w:p>
    <w:p w14:paraId="6E3D464D" w14:textId="77777777" w:rsidR="004F3DC6" w:rsidRPr="00576FFC" w:rsidRDefault="00295561" w:rsidP="00EB3AE0">
      <w:pPr>
        <w:spacing w:line="240" w:lineRule="auto"/>
        <w:jc w:val="both"/>
        <w:rPr>
          <w:lang w:eastAsia="ro-RO"/>
        </w:rPr>
      </w:pPr>
      <w:r w:rsidRPr="00576FFC">
        <w:rPr>
          <w:lang w:eastAsia="ro-RO"/>
        </w:rPr>
        <w:t xml:space="preserve">De la introducerea PET/CT, la începutul mileniului, au avut loc o serie de îmbunătățiri tehnice. Din punct de vedere logistic, progresele realizate asupra sistemelor CT au fost puse la dispoziție „sistemului hibrid”. Astăzi, cu excepția unor sisteme CT de înaltă rezoluție, dedicate imagisticii cardiace, componentele computer tomografului din cadrul sistemului PET/CT acoperă o gamă largă de la sisteme cost-eficiente până la cele de înaltă performanță. Progresele realizate asupra tomografiei cu emisie de pozitroni, au fost preponderent de natură intrinsecă, de partea detectorului, achiziției și reconstrucției imaginilor. Utilizarea </w:t>
      </w:r>
      <w:proofErr w:type="spellStart"/>
      <w:r w:rsidRPr="00576FFC">
        <w:rPr>
          <w:lang w:eastAsia="ro-RO"/>
        </w:rPr>
        <w:t>time</w:t>
      </w:r>
      <w:proofErr w:type="spellEnd"/>
      <w:r w:rsidRPr="00576FFC">
        <w:rPr>
          <w:lang w:eastAsia="ro-RO"/>
        </w:rPr>
        <w:t>-of-</w:t>
      </w:r>
      <w:proofErr w:type="spellStart"/>
      <w:r w:rsidRPr="00576FFC">
        <w:rPr>
          <w:lang w:eastAsia="ro-RO"/>
        </w:rPr>
        <w:t>flight</w:t>
      </w:r>
      <w:proofErr w:type="spellEnd"/>
      <w:r w:rsidRPr="00576FFC">
        <w:rPr>
          <w:lang w:eastAsia="ro-RO"/>
        </w:rPr>
        <w:t xml:space="preserve"> nu este în sine un concept nou, ci acesta a fost descris încă de la începuturile PET. Așa cum a fost subliniat anterior, scanerele PET utilizează o fereastră de coincidență îngustă pentru a decide dacă fotonii detectați provin de la același eveniment de anihilare. Cu o tehnologie îmbunătățită a detectorului, rezoluția temporală a sistemelor PET a permis măsurarea diferenței în timpul de sosire al acestor fotoni la detector, ceea ce, la rândul său, a permis estimarea locului în care s-a întâmplat evenimentul de anihilare de-a lungul liniei de răspuns. Din 2006, toți marii furnizori de echipamente PET/CT au implementat această tehnologie în sistemele lor, ceea ce ne permite acum, în special în rândul pacienților obezi, o mai bună detectabilitate a leziunilor. În aceeași măsură în care s-au îmbunătățit performanțele detectorului PET, s-a îmbunătățit și tehnica de procesare a datelor. Astfel de la tehnici de reconstrucție analitice (retroproiecție filtrată) s-a trecut la abordări iterative în care imaginea este estimată astfel încât proiecțiile sale să se potrivească cu proiecțiile achiziționate. Acest lucru a permis integrarea datelor CT pentru corecția atenuării și a </w:t>
      </w:r>
      <w:proofErr w:type="spellStart"/>
      <w:r w:rsidRPr="00576FFC">
        <w:rPr>
          <w:lang w:eastAsia="ro-RO"/>
        </w:rPr>
        <w:t>scatter</w:t>
      </w:r>
      <w:proofErr w:type="spellEnd"/>
      <w:r w:rsidRPr="00576FFC">
        <w:rPr>
          <w:lang w:eastAsia="ro-RO"/>
        </w:rPr>
        <w:t xml:space="preserve">-ului și a deschis calea pentru o calitate a imaginii semnificativ îmbunătățită. Mai mult, a condus la o serie de optimizări în reconstrucția imaginii PET, unde mulți factori care descriu proprietățile aparatului sunt integrați în algoritmii de reconstrucție (9). Această abordare este cunoscută sub numele de </w:t>
      </w:r>
      <w:proofErr w:type="spellStart"/>
      <w:r w:rsidRPr="00576FFC">
        <w:rPr>
          <w:lang w:eastAsia="ro-RO"/>
        </w:rPr>
        <w:t>point-spread-function</w:t>
      </w:r>
      <w:proofErr w:type="spellEnd"/>
      <w:r w:rsidRPr="00576FFC">
        <w:rPr>
          <w:lang w:eastAsia="ro-RO"/>
        </w:rPr>
        <w:t xml:space="preserve"> modelling sau </w:t>
      </w:r>
      <w:proofErr w:type="spellStart"/>
      <w:r w:rsidRPr="00576FFC">
        <w:rPr>
          <w:lang w:eastAsia="ro-RO"/>
        </w:rPr>
        <w:t>resolution</w:t>
      </w:r>
      <w:proofErr w:type="spellEnd"/>
      <w:r w:rsidRPr="00576FFC">
        <w:rPr>
          <w:lang w:eastAsia="ro-RO"/>
        </w:rPr>
        <w:t xml:space="preserve"> </w:t>
      </w:r>
      <w:proofErr w:type="spellStart"/>
      <w:r w:rsidRPr="00576FFC">
        <w:rPr>
          <w:lang w:eastAsia="ro-RO"/>
        </w:rPr>
        <w:t>recovery</w:t>
      </w:r>
      <w:proofErr w:type="spellEnd"/>
      <w:r w:rsidRPr="00576FFC">
        <w:rPr>
          <w:lang w:eastAsia="ro-RO"/>
        </w:rPr>
        <w:t xml:space="preserve">. Merită menționat faptul că toate aceste calcule complexe au un impact asupra analizei cantitative și necesită armonizarea tehnicii, în special în cazul examinărilor seriate și a studiilor multicentrice. Imagistica PET cu </w:t>
      </w:r>
      <w:proofErr w:type="spellStart"/>
      <w:r w:rsidRPr="00576FFC">
        <w:rPr>
          <w:lang w:eastAsia="ro-RO"/>
        </w:rPr>
        <w:t>gating</w:t>
      </w:r>
      <w:proofErr w:type="spellEnd"/>
      <w:r w:rsidRPr="00576FFC">
        <w:rPr>
          <w:lang w:eastAsia="ro-RO"/>
        </w:rPr>
        <w:t xml:space="preserve"> cardiac a fost implementată clinic de zeci de ani, dar cu </w:t>
      </w:r>
      <w:r w:rsidRPr="00576FFC">
        <w:rPr>
          <w:lang w:eastAsia="ro-RO"/>
        </w:rPr>
        <w:lastRenderedPageBreak/>
        <w:t xml:space="preserve">toate acestea utilizarea </w:t>
      </w:r>
      <w:proofErr w:type="spellStart"/>
      <w:r w:rsidRPr="00576FFC">
        <w:rPr>
          <w:lang w:eastAsia="ro-RO"/>
        </w:rPr>
        <w:t>gating</w:t>
      </w:r>
      <w:proofErr w:type="spellEnd"/>
      <w:r w:rsidRPr="00576FFC">
        <w:rPr>
          <w:lang w:eastAsia="ro-RO"/>
        </w:rPr>
        <w:t xml:space="preserve">-ului respirator în imagistica oncologică este mai puțin răspândită. Factorul care contribuie la acest efect este durata de achiziție în raport cu dimensiunea obiectului studiat: în PET cardiac, 10-20 de minute sunt folosite pentru a achiziționa imagini de la nivelul cordului pe o singură poziție a patului, în timp ce în imagistica PET de corp întreg din oncologie, timpii de scanare sunt de 1-3 minute la nivelul toracelui, prin urmare datele achiziționate sunt mult diminuate. Cu toate acestea, mișcarea respiratorie din timpul intervalului de achiziție deteriorează semnalul din structura afectată și reduce astfel rezoluția spațială, care teoretic ar putea fi obținută. Din punct de vedere tehnic, orice imagistică PET cu </w:t>
      </w:r>
      <w:proofErr w:type="spellStart"/>
      <w:r w:rsidRPr="00576FFC">
        <w:rPr>
          <w:lang w:eastAsia="ro-RO"/>
        </w:rPr>
        <w:t>gating</w:t>
      </w:r>
      <w:proofErr w:type="spellEnd"/>
      <w:r w:rsidRPr="00576FFC">
        <w:rPr>
          <w:lang w:eastAsia="ro-RO"/>
        </w:rPr>
        <w:t xml:space="preserve"> respirator și/ sau cardiac utilizează o tehnică în care, paralel cu înregistrarea tuturor evenimentelor de coincidență, semnalele de </w:t>
      </w:r>
      <w:proofErr w:type="spellStart"/>
      <w:r w:rsidRPr="00576FFC">
        <w:rPr>
          <w:lang w:eastAsia="ro-RO"/>
        </w:rPr>
        <w:t>gating</w:t>
      </w:r>
      <w:proofErr w:type="spellEnd"/>
      <w:r w:rsidRPr="00576FFC">
        <w:rPr>
          <w:lang w:eastAsia="ro-RO"/>
        </w:rPr>
        <w:t xml:space="preserve"> sunt înregistrate și stocate împreună într-un așa- numit fișier </w:t>
      </w:r>
      <w:proofErr w:type="spellStart"/>
      <w:r w:rsidRPr="00576FFC">
        <w:rPr>
          <w:lang w:eastAsia="ro-RO"/>
        </w:rPr>
        <w:t>list</w:t>
      </w:r>
      <w:proofErr w:type="spellEnd"/>
      <w:r w:rsidRPr="00576FFC">
        <w:rPr>
          <w:lang w:eastAsia="ro-RO"/>
        </w:rPr>
        <w:t xml:space="preserve">-mode. Pentru </w:t>
      </w:r>
      <w:proofErr w:type="spellStart"/>
      <w:r w:rsidRPr="00576FFC">
        <w:rPr>
          <w:lang w:eastAsia="ro-RO"/>
        </w:rPr>
        <w:t>gatingul</w:t>
      </w:r>
      <w:proofErr w:type="spellEnd"/>
      <w:r w:rsidRPr="00576FFC">
        <w:rPr>
          <w:lang w:eastAsia="ro-RO"/>
        </w:rPr>
        <w:t xml:space="preserve"> cardiac se folosește un ECG, iar pentru </w:t>
      </w:r>
      <w:proofErr w:type="spellStart"/>
      <w:r w:rsidRPr="00576FFC">
        <w:rPr>
          <w:lang w:eastAsia="ro-RO"/>
        </w:rPr>
        <w:t>gatingul</w:t>
      </w:r>
      <w:proofErr w:type="spellEnd"/>
      <w:r w:rsidRPr="00576FFC">
        <w:rPr>
          <w:lang w:eastAsia="ro-RO"/>
        </w:rPr>
        <w:t xml:space="preserve"> respirator se folosește de obicei un dispozitiv optic sau pneumatic. Dispozitivul optic este poziționat la nivelul pieptului și monitorizează respirația prin intermediul unei camere, iar cel pneumatic este integrat într-o centură elastică, care este apoi fixată în jurul toracelui inferior al pacientului. Recent, au fost introduse noi abordări prin care mișcarea respiratorie poate fi identificată în funcție de distribuția radiofarmaceuticului în corp (de exemplu o formațiune tumorală din interiorul plămânului). Pentru toate aceste metode de detecție, asocierea unui anumit eveniment de anihilare cu starea de mișcare, permite abordări complexe în compensarea mișcării, crescând astfel rezoluția spațială efectivă. Dintr-o perspectivă tehnică, merită menționat faptul că distribuția frecvenței respiratorii este semnificativ diferită de cea a </w:t>
      </w:r>
      <w:proofErr w:type="spellStart"/>
      <w:r w:rsidRPr="00576FFC">
        <w:rPr>
          <w:lang w:eastAsia="ro-RO"/>
        </w:rPr>
        <w:t>gatingului</w:t>
      </w:r>
      <w:proofErr w:type="spellEnd"/>
      <w:r w:rsidRPr="00576FFC">
        <w:rPr>
          <w:lang w:eastAsia="ro-RO"/>
        </w:rPr>
        <w:t xml:space="preserve"> cardiac, deoarece frecvența respiratorie este mult mai neregulată și distribuția acesteia poate varia pe durata achiziției, ca urmare a stărilor prin care pacientul poate trece (de la stare de anxietate, la relaxare sau chiar somn.) Un alt mod de achiziție este </w:t>
      </w:r>
      <w:proofErr w:type="spellStart"/>
      <w:r w:rsidRPr="00576FFC">
        <w:rPr>
          <w:lang w:eastAsia="ro-RO"/>
        </w:rPr>
        <w:t>este</w:t>
      </w:r>
      <w:proofErr w:type="spellEnd"/>
      <w:r w:rsidRPr="00576FFC">
        <w:rPr>
          <w:lang w:eastAsia="ro-RO"/>
        </w:rPr>
        <w:t xml:space="preserve"> acela cu mișcare continuă a patului de examinare: în trecut ,atunci când examinările PET necesitau o acoperire extinsă a pacientului (nu doar cord sau creier), acest lucru se realiza prin suprapunerea pozițiilor patului de-a lungul axei corpului („step and </w:t>
      </w:r>
      <w:proofErr w:type="spellStart"/>
      <w:r w:rsidRPr="00576FFC">
        <w:rPr>
          <w:lang w:eastAsia="ro-RO"/>
        </w:rPr>
        <w:t>shoot</w:t>
      </w:r>
      <w:proofErr w:type="spellEnd"/>
      <w:r w:rsidRPr="00576FFC">
        <w:rPr>
          <w:lang w:eastAsia="ro-RO"/>
        </w:rPr>
        <w:t xml:space="preserve">”). Din punct de vedere tehnic, mișcarea continuă a patului (similară cu CT și IRM) permite - împreună cu adaptarea vitezei mesei - obținerea unei sensibilități omogene de-a lungul axei scanerului și în plus crește confortul pacientului, pe măsură ce schimbările, mai mult sau mai puțin abrupte, de la un pat la altul sunt evitate. Ultima îmbunătățire tehnică majoră a constat în înlocuirea tuburilor convenționale fotomultiplicatoare (PMT). Schimbare inițial ghidată de sistemele PET/IMR, care nu permiteau folosirea PMT (acestea fiind incompatibile cu câmpurile magnetice), noile dispozitive („PET digital”) bazate pe fotodiode cu avalanșă (APD) sau </w:t>
      </w:r>
      <w:proofErr w:type="spellStart"/>
      <w:r w:rsidRPr="00576FFC">
        <w:rPr>
          <w:lang w:eastAsia="ro-RO"/>
        </w:rPr>
        <w:t>fotomultiplicatori</w:t>
      </w:r>
      <w:proofErr w:type="spellEnd"/>
      <w:r w:rsidRPr="00576FFC">
        <w:rPr>
          <w:lang w:eastAsia="ro-RO"/>
        </w:rPr>
        <w:t xml:space="preserve"> de siliciu (</w:t>
      </w:r>
      <w:proofErr w:type="spellStart"/>
      <w:r w:rsidRPr="00576FFC">
        <w:rPr>
          <w:lang w:eastAsia="ro-RO"/>
        </w:rPr>
        <w:t>SiPM</w:t>
      </w:r>
      <w:proofErr w:type="spellEnd"/>
      <w:r w:rsidRPr="00576FFC">
        <w:rPr>
          <w:lang w:eastAsia="ro-RO"/>
        </w:rPr>
        <w:t>) prezintă o sensibilitate sporită, permit un design compact și o arie de scanare semnificativ crescută. Conceptul din urmă este utilizat în așa-numitele “</w:t>
      </w:r>
      <w:proofErr w:type="spellStart"/>
      <w:r w:rsidRPr="00576FFC">
        <w:rPr>
          <w:lang w:eastAsia="ro-RO"/>
        </w:rPr>
        <w:t>wholebody</w:t>
      </w:r>
      <w:proofErr w:type="spellEnd"/>
      <w:r w:rsidRPr="00576FFC">
        <w:rPr>
          <w:lang w:eastAsia="ro-RO"/>
        </w:rPr>
        <w:t>” sau “total-body-</w:t>
      </w:r>
      <w:proofErr w:type="spellStart"/>
      <w:r w:rsidRPr="00576FFC">
        <w:rPr>
          <w:lang w:eastAsia="ro-RO"/>
        </w:rPr>
        <w:t>systems</w:t>
      </w:r>
      <w:proofErr w:type="spellEnd"/>
      <w:r w:rsidRPr="00576FFC">
        <w:rPr>
          <w:lang w:eastAsia="ro-RO"/>
        </w:rPr>
        <w:t>”, care pot scana fie părți mari ale corpului, fie chiar întregul corp, iar în ciuda discuțiilor cu privire la cost-eficiență, aceste sisteme oferă un potențial uriaș pentru scanări cu activități/doze foarte scăzute (având sensibilitatea crescută) sau chiar pentru imagistică parametrică bazată pe protocoale de achiziție dinamice.</w:t>
      </w:r>
    </w:p>
    <w:p w14:paraId="3FBEF913" w14:textId="77777777" w:rsidR="004F3DC6" w:rsidRPr="00576FFC" w:rsidRDefault="00295561" w:rsidP="006C7B82">
      <w:pPr>
        <w:spacing w:line="240" w:lineRule="auto"/>
        <w:rPr>
          <w:b/>
          <w:bCs/>
          <w:lang w:eastAsia="ro-RO"/>
        </w:rPr>
      </w:pPr>
      <w:r w:rsidRPr="00576FFC">
        <w:rPr>
          <w:b/>
          <w:bCs/>
          <w:lang w:eastAsia="ro-RO"/>
        </w:rPr>
        <w:t>Rezumat</w:t>
      </w:r>
    </w:p>
    <w:p w14:paraId="1C66268C" w14:textId="77777777" w:rsidR="004F3DC6" w:rsidRPr="00576FFC" w:rsidRDefault="00295561" w:rsidP="0083299B">
      <w:pPr>
        <w:spacing w:line="240" w:lineRule="auto"/>
        <w:rPr>
          <w:lang w:eastAsia="ro-RO"/>
        </w:rPr>
      </w:pPr>
      <w:r w:rsidRPr="00576FFC">
        <w:rPr>
          <w:lang w:eastAsia="ro-RO"/>
        </w:rPr>
        <w:t>Fără nicio îndoială, imagistica moleculară PET/CT, este un instrument valoros atât în cercetare cât și în rutina clinică. Deși reprezintă o tehnologie ambițioasă și o provocare pentru sistemul de sănătate a țărilor cu venituri mici și mijlocii.</w:t>
      </w:r>
      <w:r w:rsidR="0083299B" w:rsidRPr="00576FFC">
        <w:rPr>
          <w:lang w:eastAsia="ro-RO"/>
        </w:rPr>
        <w:br w:type="page"/>
      </w:r>
    </w:p>
    <w:p w14:paraId="15E177C4" w14:textId="77777777" w:rsidR="004F3DC6" w:rsidRPr="00576FFC" w:rsidRDefault="00CD331E" w:rsidP="0083299B">
      <w:pPr>
        <w:spacing w:after="0" w:line="240" w:lineRule="auto"/>
        <w:jc w:val="both"/>
        <w:outlineLvl w:val="0"/>
        <w:rPr>
          <w:rFonts w:eastAsia="Times New Roman" w:cs="Times New Roman"/>
          <w:b/>
          <w:bCs/>
          <w:color w:val="000000"/>
          <w:kern w:val="2"/>
          <w:szCs w:val="24"/>
          <w:lang w:eastAsia="ro-RO"/>
        </w:rPr>
      </w:pPr>
      <w:bookmarkStart w:id="30" w:name="_Hlk193798645"/>
      <w:bookmarkStart w:id="31" w:name="_Toc221628206"/>
      <w:r w:rsidRPr="00576FFC">
        <w:rPr>
          <w:rFonts w:eastAsia="Times New Roman" w:cs="Times New Roman"/>
          <w:b/>
          <w:bCs/>
          <w:color w:val="000000"/>
          <w:kern w:val="2"/>
          <w:szCs w:val="24"/>
          <w:lang w:eastAsia="ro-RO"/>
        </w:rPr>
        <w:lastRenderedPageBreak/>
        <w:t xml:space="preserve">CAPITOLUL II: </w:t>
      </w:r>
      <w:r w:rsidR="00295561" w:rsidRPr="00576FFC">
        <w:rPr>
          <w:rFonts w:eastAsia="Times New Roman" w:cs="Times New Roman"/>
          <w:b/>
          <w:bCs/>
          <w:color w:val="000000"/>
          <w:kern w:val="2"/>
          <w:szCs w:val="24"/>
          <w:lang w:eastAsia="ro-RO"/>
        </w:rPr>
        <w:t>SCINTIGRAFIA SISTEMULUI OSOS</w:t>
      </w:r>
      <w:bookmarkEnd w:id="30"/>
      <w:r w:rsidR="00295561" w:rsidRPr="00576FFC">
        <w:rPr>
          <w:rFonts w:eastAsia="Times New Roman" w:cs="Times New Roman"/>
          <w:b/>
          <w:bCs/>
          <w:color w:val="000000"/>
          <w:kern w:val="2"/>
          <w:szCs w:val="24"/>
          <w:lang w:eastAsia="ro-RO"/>
        </w:rPr>
        <w:t xml:space="preserve"> (trifazica, </w:t>
      </w:r>
      <w:proofErr w:type="spellStart"/>
      <w:r w:rsidR="00295561" w:rsidRPr="00576FFC">
        <w:rPr>
          <w:rFonts w:eastAsia="Times New Roman" w:cs="Times New Roman"/>
          <w:b/>
          <w:bCs/>
          <w:color w:val="000000"/>
          <w:kern w:val="2"/>
          <w:szCs w:val="24"/>
          <w:lang w:eastAsia="ro-RO"/>
        </w:rPr>
        <w:t>whole</w:t>
      </w:r>
      <w:proofErr w:type="spellEnd"/>
      <w:r w:rsidR="00295561" w:rsidRPr="00576FFC">
        <w:rPr>
          <w:rFonts w:eastAsia="Times New Roman" w:cs="Times New Roman"/>
          <w:b/>
          <w:bCs/>
          <w:color w:val="000000"/>
          <w:kern w:val="2"/>
          <w:szCs w:val="24"/>
          <w:lang w:eastAsia="ro-RO"/>
        </w:rPr>
        <w:t xml:space="preserve"> body, segmentară)</w:t>
      </w:r>
      <w:bookmarkEnd w:id="31"/>
    </w:p>
    <w:p w14:paraId="05BC68CF" w14:textId="77777777" w:rsidR="004F3DC6" w:rsidRPr="00576FFC" w:rsidRDefault="004F3DC6" w:rsidP="006C7B82">
      <w:pPr>
        <w:spacing w:line="240" w:lineRule="auto"/>
        <w:ind w:firstLine="708"/>
        <w:jc w:val="both"/>
        <w:rPr>
          <w:rFonts w:cs="Times New Roman"/>
          <w:szCs w:val="24"/>
        </w:rPr>
      </w:pPr>
    </w:p>
    <w:p w14:paraId="280D6F12"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Scintigrafia osoasă este o procedură avansată de imagistică, neinvazivă, utilizată în diagnosticarea bolilor osoase, precum cancerul osos (primar sau metastaze osoase), </w:t>
      </w:r>
      <w:proofErr w:type="spellStart"/>
      <w:r w:rsidRPr="00576FFC">
        <w:rPr>
          <w:rFonts w:cs="Times New Roman"/>
          <w:szCs w:val="24"/>
        </w:rPr>
        <w:t>infectiile</w:t>
      </w:r>
      <w:proofErr w:type="spellEnd"/>
      <w:r w:rsidRPr="00576FFC">
        <w:rPr>
          <w:rFonts w:cs="Times New Roman"/>
          <w:szCs w:val="24"/>
        </w:rPr>
        <w:t xml:space="preserve"> osoase sau fracturile, în urma administrării unui radiofarmaceutic. Este folosită, de asemenea și pentru depistarea artritei și monitorizarea sănătății articulațiilor în caz de instabilitate a implantului de articulație.</w:t>
      </w:r>
    </w:p>
    <w:p w14:paraId="266ABCEA"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Indicații</w:t>
      </w:r>
    </w:p>
    <w:p w14:paraId="67DE1966"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Indicațiile examinării scintigrafice osoase sunt numeroase și pot fi clasificate în principal, în trei categorii clinice distincte: confirmarea sau excluderea unor afecțiuni osoase specifice, explorarea în cazul unor simptome inexplicabile și evaluarea metabolică a sistemului osos pre- sau în cursul tratamentului. Confirmarea sau excluderea unei afecțiuni osoase specifice:</w:t>
      </w:r>
    </w:p>
    <w:p w14:paraId="4E814754" w14:textId="77777777" w:rsidR="004F3DC6" w:rsidRPr="00576FFC" w:rsidRDefault="00295561" w:rsidP="006C7B82">
      <w:pPr>
        <w:spacing w:line="240" w:lineRule="auto"/>
        <w:ind w:firstLine="360"/>
        <w:jc w:val="both"/>
        <w:rPr>
          <w:rFonts w:cs="Times New Roman"/>
          <w:szCs w:val="24"/>
        </w:rPr>
      </w:pPr>
      <w:r w:rsidRPr="00576FFC">
        <w:rPr>
          <w:rFonts w:cs="Times New Roman"/>
          <w:b/>
          <w:bCs/>
          <w:szCs w:val="24"/>
        </w:rPr>
        <w:t>Oncologie:</w:t>
      </w:r>
      <w:r w:rsidRPr="00576FFC">
        <w:rPr>
          <w:rFonts w:cs="Times New Roman"/>
          <w:szCs w:val="24"/>
        </w:rPr>
        <w:t xml:space="preserve"> tumori osoase primare, cancerul mamar, cancerul de prostată, cancerul pulmonar, cancerul renal, tumori osoase, </w:t>
      </w:r>
      <w:proofErr w:type="spellStart"/>
      <w:r w:rsidRPr="00576FFC">
        <w:rPr>
          <w:rFonts w:cs="Times New Roman"/>
          <w:szCs w:val="24"/>
        </w:rPr>
        <w:t>displazia</w:t>
      </w:r>
      <w:proofErr w:type="spellEnd"/>
      <w:r w:rsidRPr="00576FFC">
        <w:rPr>
          <w:rFonts w:cs="Times New Roman"/>
          <w:szCs w:val="24"/>
        </w:rPr>
        <w:t xml:space="preserve"> osoasă și sindroame </w:t>
      </w:r>
      <w:proofErr w:type="spellStart"/>
      <w:r w:rsidRPr="00576FFC">
        <w:rPr>
          <w:rFonts w:cs="Times New Roman"/>
          <w:szCs w:val="24"/>
        </w:rPr>
        <w:t>paraneoplazice</w:t>
      </w:r>
      <w:proofErr w:type="spellEnd"/>
      <w:r w:rsidRPr="00576FFC">
        <w:rPr>
          <w:rFonts w:cs="Times New Roman"/>
          <w:szCs w:val="24"/>
        </w:rPr>
        <w:t xml:space="preserve"> (de exemplu, </w:t>
      </w:r>
      <w:proofErr w:type="spellStart"/>
      <w:r w:rsidRPr="00576FFC">
        <w:rPr>
          <w:rFonts w:cs="Times New Roman"/>
          <w:szCs w:val="24"/>
        </w:rPr>
        <w:t>osteoartropatia</w:t>
      </w:r>
      <w:proofErr w:type="spellEnd"/>
      <w:r w:rsidRPr="00576FFC">
        <w:rPr>
          <w:rFonts w:cs="Times New Roman"/>
          <w:szCs w:val="24"/>
        </w:rPr>
        <w:t xml:space="preserve"> hipertrofică pulmonară, </w:t>
      </w:r>
      <w:proofErr w:type="spellStart"/>
      <w:r w:rsidRPr="00576FFC">
        <w:rPr>
          <w:rFonts w:cs="Times New Roman"/>
          <w:szCs w:val="24"/>
        </w:rPr>
        <w:t>algodistrofia</w:t>
      </w:r>
      <w:proofErr w:type="spellEnd"/>
      <w:r w:rsidRPr="00576FFC">
        <w:rPr>
          <w:rFonts w:cs="Times New Roman"/>
          <w:szCs w:val="24"/>
        </w:rPr>
        <w:t xml:space="preserve">, </w:t>
      </w:r>
      <w:proofErr w:type="spellStart"/>
      <w:r w:rsidRPr="00576FFC">
        <w:rPr>
          <w:rFonts w:cs="Times New Roman"/>
          <w:szCs w:val="24"/>
        </w:rPr>
        <w:t>polimialgia</w:t>
      </w:r>
      <w:proofErr w:type="spellEnd"/>
      <w:r w:rsidRPr="00576FFC">
        <w:rPr>
          <w:rFonts w:cs="Times New Roman"/>
          <w:szCs w:val="24"/>
        </w:rPr>
        <w:t xml:space="preserve"> reumatică, </w:t>
      </w:r>
      <w:proofErr w:type="spellStart"/>
      <w:r w:rsidRPr="00576FFC">
        <w:rPr>
          <w:rFonts w:cs="Times New Roman"/>
          <w:szCs w:val="24"/>
        </w:rPr>
        <w:t>polidermatomiozita</w:t>
      </w:r>
      <w:proofErr w:type="spellEnd"/>
      <w:r w:rsidRPr="00576FFC">
        <w:rPr>
          <w:rFonts w:cs="Times New Roman"/>
          <w:szCs w:val="24"/>
        </w:rPr>
        <w:t xml:space="preserve">, osteomalacia). </w:t>
      </w:r>
    </w:p>
    <w:p w14:paraId="509A4339" w14:textId="77777777" w:rsidR="004F3DC6" w:rsidRPr="00576FFC" w:rsidRDefault="00295561" w:rsidP="006C7B82">
      <w:pPr>
        <w:pStyle w:val="Frspaiere"/>
        <w:rPr>
          <w:rFonts w:ascii="Times New Roman" w:hAnsi="Times New Roman" w:cs="Times New Roman"/>
          <w:sz w:val="24"/>
          <w:u w:val="single"/>
          <w:lang w:val="ro-RO"/>
        </w:rPr>
      </w:pPr>
      <w:r w:rsidRPr="00576FFC">
        <w:rPr>
          <w:rFonts w:ascii="Times New Roman" w:hAnsi="Times New Roman" w:cs="Times New Roman"/>
          <w:sz w:val="24"/>
          <w:u w:val="single"/>
          <w:lang w:val="ro-RO"/>
        </w:rPr>
        <w:t>Scopul indicațiilor oncologice</w:t>
      </w:r>
    </w:p>
    <w:p w14:paraId="4911B627" w14:textId="77777777" w:rsidR="004F3DC6" w:rsidRPr="00576FFC" w:rsidRDefault="00295561" w:rsidP="006C7B82">
      <w:pPr>
        <w:pStyle w:val="Frspaiere"/>
        <w:numPr>
          <w:ilvl w:val="0"/>
          <w:numId w:val="93"/>
        </w:numPr>
        <w:rPr>
          <w:rFonts w:ascii="Times New Roman" w:eastAsia="Times New Roman" w:hAnsi="Times New Roman" w:cs="Times New Roman"/>
          <w:bCs/>
          <w:sz w:val="24"/>
          <w:lang w:val="ro-RO" w:eastAsia="en-GB"/>
        </w:rPr>
      </w:pPr>
      <w:r w:rsidRPr="00576FFC">
        <w:rPr>
          <w:rFonts w:ascii="Times New Roman" w:eastAsia="Times New Roman" w:hAnsi="Times New Roman" w:cs="Times New Roman"/>
          <w:bCs/>
          <w:sz w:val="24"/>
          <w:lang w:val="ro-RO" w:eastAsia="en-GB"/>
        </w:rPr>
        <w:t>Detectarea metastazelor osoase</w:t>
      </w:r>
    </w:p>
    <w:p w14:paraId="4785C4D8" w14:textId="77777777" w:rsidR="004F3DC6" w:rsidRPr="00576FFC" w:rsidRDefault="00295561" w:rsidP="006C7B82">
      <w:pPr>
        <w:pStyle w:val="Frspaiere"/>
        <w:numPr>
          <w:ilvl w:val="0"/>
          <w:numId w:val="93"/>
        </w:numPr>
        <w:rPr>
          <w:rFonts w:ascii="Times New Roman" w:eastAsia="Times New Roman" w:hAnsi="Times New Roman" w:cs="Times New Roman"/>
          <w:bCs/>
          <w:sz w:val="24"/>
          <w:lang w:val="ro-RO" w:eastAsia="en-GB"/>
        </w:rPr>
      </w:pPr>
      <w:r w:rsidRPr="00576FFC">
        <w:rPr>
          <w:rFonts w:ascii="Times New Roman" w:eastAsia="Times New Roman" w:hAnsi="Times New Roman" w:cs="Times New Roman"/>
          <w:bCs/>
          <w:sz w:val="24"/>
          <w:lang w:val="ro-RO" w:eastAsia="en-GB"/>
        </w:rPr>
        <w:t>Evaluarea extinderii bolii în cazul tumorilor primare osoase</w:t>
      </w:r>
    </w:p>
    <w:p w14:paraId="71DD61AA" w14:textId="77777777" w:rsidR="004F3DC6" w:rsidRPr="00576FFC" w:rsidRDefault="00295561" w:rsidP="006C7B82">
      <w:pPr>
        <w:pStyle w:val="Frspaiere"/>
        <w:numPr>
          <w:ilvl w:val="0"/>
          <w:numId w:val="93"/>
        </w:numPr>
        <w:rPr>
          <w:rFonts w:ascii="Times New Roman" w:eastAsia="Times New Roman" w:hAnsi="Times New Roman" w:cs="Times New Roman"/>
          <w:bCs/>
          <w:sz w:val="24"/>
          <w:lang w:val="ro-RO" w:eastAsia="en-GB"/>
        </w:rPr>
      </w:pPr>
      <w:r w:rsidRPr="00576FFC">
        <w:rPr>
          <w:rFonts w:ascii="Times New Roman" w:eastAsia="Times New Roman" w:hAnsi="Times New Roman" w:cs="Times New Roman"/>
          <w:bCs/>
          <w:sz w:val="24"/>
          <w:lang w:val="ro-RO" w:eastAsia="en-GB"/>
        </w:rPr>
        <w:t>Monitorizarea răspunsului la tratament</w:t>
      </w:r>
    </w:p>
    <w:p w14:paraId="54F8B6BC" w14:textId="77777777" w:rsidR="004F3DC6" w:rsidRPr="00576FFC" w:rsidRDefault="00295561" w:rsidP="006C7B82">
      <w:pPr>
        <w:pStyle w:val="Frspaiere"/>
        <w:numPr>
          <w:ilvl w:val="0"/>
          <w:numId w:val="93"/>
        </w:numPr>
        <w:rPr>
          <w:rFonts w:ascii="Times New Roman" w:eastAsia="Times New Roman" w:hAnsi="Times New Roman" w:cs="Times New Roman"/>
          <w:bCs/>
          <w:sz w:val="24"/>
          <w:lang w:val="ro-RO" w:eastAsia="en-GB"/>
        </w:rPr>
      </w:pPr>
      <w:r w:rsidRPr="00576FFC">
        <w:rPr>
          <w:rFonts w:ascii="Times New Roman" w:eastAsia="Times New Roman" w:hAnsi="Times New Roman" w:cs="Times New Roman"/>
          <w:bCs/>
          <w:sz w:val="24"/>
          <w:lang w:val="ro-RO" w:eastAsia="en-GB"/>
        </w:rPr>
        <w:t>Evaluarea durerii osoase inexplicabile la pacienții oncologici</w:t>
      </w:r>
    </w:p>
    <w:p w14:paraId="64872D6D" w14:textId="77777777" w:rsidR="004F3DC6" w:rsidRPr="00576FFC" w:rsidRDefault="00295561" w:rsidP="006C7B82">
      <w:pPr>
        <w:pStyle w:val="Frspaiere"/>
        <w:numPr>
          <w:ilvl w:val="0"/>
          <w:numId w:val="93"/>
        </w:numPr>
        <w:rPr>
          <w:rFonts w:ascii="Times New Roman" w:eastAsia="Times New Roman" w:hAnsi="Times New Roman" w:cs="Times New Roman"/>
          <w:bCs/>
          <w:sz w:val="24"/>
          <w:lang w:val="ro-RO" w:eastAsia="en-GB"/>
        </w:rPr>
      </w:pPr>
      <w:r w:rsidRPr="00576FFC">
        <w:rPr>
          <w:rFonts w:ascii="Times New Roman" w:eastAsia="Times New Roman" w:hAnsi="Times New Roman" w:cs="Times New Roman"/>
          <w:bCs/>
          <w:sz w:val="24"/>
          <w:lang w:val="ro-RO" w:eastAsia="en-GB"/>
        </w:rPr>
        <w:t>Stadializarea inițială a cancerelor cu risc de metastaze osoase</w:t>
      </w:r>
    </w:p>
    <w:p w14:paraId="30E6945A" w14:textId="77777777" w:rsidR="004F3DC6" w:rsidRPr="00576FFC" w:rsidRDefault="00295561" w:rsidP="006C7B82">
      <w:pPr>
        <w:pStyle w:val="Frspaiere"/>
        <w:numPr>
          <w:ilvl w:val="0"/>
          <w:numId w:val="93"/>
        </w:numPr>
        <w:rPr>
          <w:rFonts w:ascii="Times New Roman" w:eastAsia="Times New Roman" w:hAnsi="Times New Roman" w:cs="Times New Roman"/>
          <w:bCs/>
          <w:sz w:val="24"/>
          <w:lang w:val="ro-RO" w:eastAsia="en-GB"/>
        </w:rPr>
      </w:pPr>
      <w:r w:rsidRPr="00576FFC">
        <w:rPr>
          <w:rFonts w:ascii="Times New Roman" w:eastAsia="Times New Roman" w:hAnsi="Times New Roman" w:cs="Times New Roman"/>
          <w:bCs/>
          <w:sz w:val="24"/>
          <w:lang w:val="ro-RO" w:eastAsia="en-GB"/>
        </w:rPr>
        <w:t>Evaluarea progresiei bolii sau a recidivei</w:t>
      </w:r>
    </w:p>
    <w:p w14:paraId="18D60DCD" w14:textId="77777777" w:rsidR="004F3DC6" w:rsidRPr="00576FFC" w:rsidRDefault="00295561" w:rsidP="006C7B82">
      <w:pPr>
        <w:spacing w:line="240" w:lineRule="auto"/>
        <w:ind w:firstLine="360"/>
        <w:jc w:val="both"/>
        <w:rPr>
          <w:rFonts w:cs="Times New Roman"/>
          <w:szCs w:val="24"/>
        </w:rPr>
      </w:pPr>
      <w:proofErr w:type="spellStart"/>
      <w:r w:rsidRPr="00576FFC">
        <w:rPr>
          <w:rFonts w:cs="Times New Roman"/>
          <w:b/>
          <w:bCs/>
          <w:szCs w:val="24"/>
        </w:rPr>
        <w:t>Infecțiiosteoarticulare</w:t>
      </w:r>
      <w:proofErr w:type="spellEnd"/>
      <w:r w:rsidRPr="00576FFC">
        <w:rPr>
          <w:rFonts w:cs="Times New Roman"/>
          <w:b/>
          <w:bCs/>
          <w:szCs w:val="24"/>
        </w:rPr>
        <w:t xml:space="preserve"> și reumatologice</w:t>
      </w:r>
      <w:r w:rsidRPr="00576FFC">
        <w:rPr>
          <w:rFonts w:cs="Times New Roman"/>
          <w:szCs w:val="24"/>
        </w:rPr>
        <w:t xml:space="preserve">: osteomielita, artrita septică, </w:t>
      </w:r>
      <w:proofErr w:type="spellStart"/>
      <w:r w:rsidRPr="00576FFC">
        <w:rPr>
          <w:rFonts w:cs="Times New Roman"/>
          <w:szCs w:val="24"/>
        </w:rPr>
        <w:t>spondilodiscita</w:t>
      </w:r>
      <w:proofErr w:type="spellEnd"/>
      <w:r w:rsidRPr="00576FFC">
        <w:rPr>
          <w:rFonts w:cs="Times New Roman"/>
          <w:szCs w:val="24"/>
        </w:rPr>
        <w:t xml:space="preserve"> / spondilita, dislocarea septică a unei proteze (în special, coxofemurală și de genunchi), necroza avasculară, osteoartrita, sindromul durerii complexe regionale, sindromul </w:t>
      </w:r>
      <w:proofErr w:type="spellStart"/>
      <w:r w:rsidRPr="00576FFC">
        <w:rPr>
          <w:rFonts w:cs="Times New Roman"/>
          <w:szCs w:val="24"/>
        </w:rPr>
        <w:t>Tietze</w:t>
      </w:r>
      <w:proofErr w:type="spellEnd"/>
      <w:r w:rsidRPr="00576FFC">
        <w:rPr>
          <w:rFonts w:cs="Times New Roman"/>
          <w:szCs w:val="24"/>
        </w:rPr>
        <w:t xml:space="preserve"> (</w:t>
      </w:r>
      <w:proofErr w:type="spellStart"/>
      <w:r w:rsidRPr="00576FFC">
        <w:rPr>
          <w:rFonts w:cs="Times New Roman"/>
          <w:szCs w:val="24"/>
        </w:rPr>
        <w:t>costocondrita</w:t>
      </w:r>
      <w:proofErr w:type="spellEnd"/>
      <w:r w:rsidRPr="00576FFC">
        <w:rPr>
          <w:rFonts w:cs="Times New Roman"/>
          <w:szCs w:val="24"/>
        </w:rPr>
        <w:t xml:space="preserve">) și boala </w:t>
      </w:r>
      <w:proofErr w:type="spellStart"/>
      <w:r w:rsidRPr="00576FFC">
        <w:rPr>
          <w:rFonts w:cs="Times New Roman"/>
          <w:szCs w:val="24"/>
        </w:rPr>
        <w:t>Paget</w:t>
      </w:r>
      <w:proofErr w:type="spellEnd"/>
      <w:r w:rsidRPr="00576FFC">
        <w:rPr>
          <w:rFonts w:cs="Times New Roman"/>
          <w:szCs w:val="24"/>
        </w:rPr>
        <w:t xml:space="preserve">. </w:t>
      </w:r>
    </w:p>
    <w:p w14:paraId="66DC216D" w14:textId="77777777" w:rsidR="004F3DC6" w:rsidRPr="00576FFC" w:rsidRDefault="00295561" w:rsidP="006C7B82">
      <w:pPr>
        <w:spacing w:line="240" w:lineRule="auto"/>
        <w:ind w:firstLine="360"/>
        <w:jc w:val="both"/>
        <w:rPr>
          <w:rFonts w:cs="Times New Roman"/>
          <w:szCs w:val="24"/>
        </w:rPr>
      </w:pPr>
      <w:r w:rsidRPr="00576FFC">
        <w:rPr>
          <w:rFonts w:cs="Times New Roman"/>
          <w:b/>
          <w:bCs/>
          <w:szCs w:val="24"/>
        </w:rPr>
        <w:t>Ortopedie, sport și traumatologie</w:t>
      </w:r>
      <w:r w:rsidRPr="00576FFC">
        <w:rPr>
          <w:rFonts w:cs="Times New Roman"/>
          <w:szCs w:val="24"/>
        </w:rPr>
        <w:t xml:space="preserve">: periostita, </w:t>
      </w:r>
      <w:proofErr w:type="spellStart"/>
      <w:r w:rsidRPr="00576FFC">
        <w:rPr>
          <w:rFonts w:cs="Times New Roman"/>
          <w:szCs w:val="24"/>
        </w:rPr>
        <w:t>entezopatii</w:t>
      </w:r>
      <w:proofErr w:type="spellEnd"/>
      <w:r w:rsidRPr="00576FFC">
        <w:rPr>
          <w:rFonts w:cs="Times New Roman"/>
          <w:szCs w:val="24"/>
        </w:rPr>
        <w:t xml:space="preserve"> (de exemplu, fasciita plantară, tendinita/</w:t>
      </w:r>
      <w:proofErr w:type="spellStart"/>
      <w:r w:rsidRPr="00576FFC">
        <w:rPr>
          <w:rFonts w:cs="Times New Roman"/>
          <w:szCs w:val="24"/>
        </w:rPr>
        <w:t>bursita</w:t>
      </w:r>
      <w:proofErr w:type="spellEnd"/>
      <w:r w:rsidRPr="00576FFC">
        <w:rPr>
          <w:rFonts w:cs="Times New Roman"/>
          <w:szCs w:val="24"/>
        </w:rPr>
        <w:t xml:space="preserve"> calcaneană, </w:t>
      </w:r>
      <w:proofErr w:type="spellStart"/>
      <w:r w:rsidRPr="00576FFC">
        <w:rPr>
          <w:rFonts w:cs="Times New Roman"/>
          <w:szCs w:val="24"/>
        </w:rPr>
        <w:t>spondilolisteza</w:t>
      </w:r>
      <w:proofErr w:type="spellEnd"/>
      <w:r w:rsidRPr="00576FFC">
        <w:rPr>
          <w:rFonts w:cs="Times New Roman"/>
          <w:szCs w:val="24"/>
        </w:rPr>
        <w:t xml:space="preserve">), fracturi oculte radiologice și fracturi prin insuficiență (de exemplu, fracturi vertebrale osteoporotice, fracturi sacrale, fracturi de cap femural sau platou tibial, fracturi tarsiene sau metatarsiene), pseudartroza (neconsolidarea fracturii) (de exemplu, fuziunea spinală), exostoza </w:t>
      </w:r>
      <w:proofErr w:type="spellStart"/>
      <w:r w:rsidRPr="00576FFC">
        <w:rPr>
          <w:rFonts w:cs="Times New Roman"/>
          <w:szCs w:val="24"/>
        </w:rPr>
        <w:t>periarticulară</w:t>
      </w:r>
      <w:proofErr w:type="spellEnd"/>
      <w:r w:rsidRPr="00576FFC">
        <w:rPr>
          <w:rFonts w:cs="Times New Roman"/>
          <w:szCs w:val="24"/>
        </w:rPr>
        <w:t>, viabilitatea grefei osoase și suspiciune de dislocare aseptică a protezei.</w:t>
      </w:r>
    </w:p>
    <w:p w14:paraId="25FB3608" w14:textId="1D1EDE51" w:rsidR="004F3DC6" w:rsidRPr="00576FFC" w:rsidRDefault="00295561" w:rsidP="006C7B82">
      <w:pPr>
        <w:spacing w:line="240" w:lineRule="auto"/>
        <w:ind w:firstLine="360"/>
        <w:jc w:val="both"/>
        <w:rPr>
          <w:rFonts w:cs="Times New Roman"/>
          <w:szCs w:val="24"/>
        </w:rPr>
      </w:pPr>
      <w:proofErr w:type="spellStart"/>
      <w:r w:rsidRPr="00576FFC">
        <w:rPr>
          <w:rFonts w:cs="Times New Roman"/>
          <w:b/>
          <w:bCs/>
          <w:szCs w:val="24"/>
        </w:rPr>
        <w:t>Pediatrie</w:t>
      </w:r>
      <w:r w:rsidRPr="00576FFC">
        <w:rPr>
          <w:rFonts w:cs="Times New Roman"/>
          <w:szCs w:val="24"/>
        </w:rPr>
        <w:t>:</w:t>
      </w:r>
      <w:r w:rsidRPr="00576FFC">
        <w:rPr>
          <w:rFonts w:cs="Times New Roman"/>
        </w:rPr>
        <w:t>Tumorile</w:t>
      </w:r>
      <w:proofErr w:type="spellEnd"/>
      <w:r w:rsidRPr="00576FFC">
        <w:rPr>
          <w:rFonts w:cs="Times New Roman"/>
        </w:rPr>
        <w:t xml:space="preserve"> osoase primare, cum ar fi osteosarcomul sau sarcomul </w:t>
      </w:r>
      <w:proofErr w:type="spellStart"/>
      <w:r w:rsidRPr="00576FFC">
        <w:rPr>
          <w:rFonts w:cs="Times New Roman"/>
        </w:rPr>
        <w:t>Ewing</w:t>
      </w:r>
      <w:proofErr w:type="spellEnd"/>
      <w:r w:rsidRPr="00576FFC">
        <w:rPr>
          <w:rFonts w:cs="Times New Roman"/>
        </w:rPr>
        <w:t>,</w:t>
      </w:r>
      <w:r w:rsidR="00BD11FF">
        <w:rPr>
          <w:rFonts w:cs="Times New Roman"/>
        </w:rPr>
        <w:t xml:space="preserve"> </w:t>
      </w:r>
      <w:proofErr w:type="spellStart"/>
      <w:r w:rsidRPr="00576FFC">
        <w:rPr>
          <w:rFonts w:cs="Times New Roman"/>
          <w:szCs w:val="24"/>
        </w:rPr>
        <w:t>osteocondrita</w:t>
      </w:r>
      <w:proofErr w:type="spellEnd"/>
      <w:r w:rsidRPr="00576FFC">
        <w:rPr>
          <w:rFonts w:cs="Times New Roman"/>
          <w:szCs w:val="24"/>
        </w:rPr>
        <w:t xml:space="preserve"> </w:t>
      </w:r>
      <w:proofErr w:type="spellStart"/>
      <w:r w:rsidRPr="00576FFC">
        <w:rPr>
          <w:rFonts w:cs="Times New Roman"/>
          <w:szCs w:val="24"/>
        </w:rPr>
        <w:t>coxo</w:t>
      </w:r>
      <w:proofErr w:type="spellEnd"/>
      <w:r w:rsidRPr="00576FFC">
        <w:rPr>
          <w:rFonts w:cs="Times New Roman"/>
          <w:szCs w:val="24"/>
        </w:rPr>
        <w:t xml:space="preserve">-femurală (boala </w:t>
      </w:r>
      <w:proofErr w:type="spellStart"/>
      <w:r w:rsidRPr="00576FFC">
        <w:rPr>
          <w:rFonts w:cs="Times New Roman"/>
          <w:szCs w:val="24"/>
        </w:rPr>
        <w:t>Legg-Calve-Perthes</w:t>
      </w:r>
      <w:proofErr w:type="spellEnd"/>
      <w:r w:rsidRPr="00576FFC">
        <w:rPr>
          <w:rFonts w:cs="Times New Roman"/>
          <w:szCs w:val="24"/>
        </w:rPr>
        <w:t>), sinovita coxofemurală tranzitorie, osteomul osteoid, sindromul copilului bătut, infarctul osos (</w:t>
      </w:r>
      <w:proofErr w:type="spellStart"/>
      <w:r w:rsidRPr="00576FFC">
        <w:rPr>
          <w:rFonts w:cs="Times New Roman"/>
          <w:szCs w:val="24"/>
        </w:rPr>
        <w:t>siclemia</w:t>
      </w:r>
      <w:proofErr w:type="spellEnd"/>
      <w:r w:rsidRPr="00576FFC">
        <w:rPr>
          <w:rFonts w:cs="Times New Roman"/>
          <w:szCs w:val="24"/>
        </w:rPr>
        <w:t xml:space="preserve"> și talasemia).</w:t>
      </w:r>
    </w:p>
    <w:p w14:paraId="315485CF" w14:textId="77777777" w:rsidR="004F3DC6" w:rsidRPr="00576FFC" w:rsidRDefault="00295561" w:rsidP="006C7B82">
      <w:pPr>
        <w:spacing w:line="240" w:lineRule="auto"/>
        <w:ind w:firstLine="360"/>
        <w:jc w:val="both"/>
        <w:rPr>
          <w:rFonts w:cs="Times New Roman"/>
          <w:b/>
          <w:bCs/>
          <w:szCs w:val="24"/>
        </w:rPr>
      </w:pPr>
      <w:r w:rsidRPr="00576FFC">
        <w:rPr>
          <w:rFonts w:cs="Times New Roman"/>
          <w:b/>
          <w:bCs/>
          <w:szCs w:val="24"/>
        </w:rPr>
        <w:t>Explorarea în cazul unor simptome inexplicabile:</w:t>
      </w:r>
    </w:p>
    <w:p w14:paraId="129E12D2" w14:textId="77777777" w:rsidR="004F3DC6" w:rsidRPr="00576FFC" w:rsidRDefault="00295561" w:rsidP="006C7B82">
      <w:pPr>
        <w:pStyle w:val="Listparagraf"/>
        <w:numPr>
          <w:ilvl w:val="0"/>
          <w:numId w:val="5"/>
        </w:numPr>
        <w:spacing w:line="240" w:lineRule="auto"/>
        <w:jc w:val="both"/>
        <w:rPr>
          <w:rFonts w:cs="Times New Roman"/>
          <w:szCs w:val="24"/>
        </w:rPr>
      </w:pPr>
      <w:r w:rsidRPr="00576FFC">
        <w:rPr>
          <w:rFonts w:cs="Times New Roman"/>
          <w:szCs w:val="24"/>
        </w:rPr>
        <w:t xml:space="preserve">Dureri osoase sau musculo-scheletale subacute / cronice cu examen clinic și radiologic normale. </w:t>
      </w:r>
    </w:p>
    <w:p w14:paraId="5544B3BE" w14:textId="77777777" w:rsidR="004F3DC6" w:rsidRPr="00576FFC" w:rsidRDefault="00295561" w:rsidP="006C7B82">
      <w:pPr>
        <w:pStyle w:val="Listparagraf"/>
        <w:numPr>
          <w:ilvl w:val="0"/>
          <w:numId w:val="5"/>
        </w:numPr>
        <w:spacing w:line="240" w:lineRule="auto"/>
        <w:jc w:val="both"/>
        <w:rPr>
          <w:rFonts w:cs="Times New Roman"/>
          <w:szCs w:val="24"/>
        </w:rPr>
      </w:pPr>
      <w:r w:rsidRPr="00576FFC">
        <w:rPr>
          <w:rFonts w:cs="Times New Roman"/>
          <w:szCs w:val="24"/>
        </w:rPr>
        <w:t>Continuarea investigațiilor în cazul unor rezultate pozitive radiologice sau de laborator (de exemplu, metabolismul fosfatului sau calciului).</w:t>
      </w:r>
    </w:p>
    <w:p w14:paraId="47B0555E" w14:textId="77777777" w:rsidR="004F3DC6" w:rsidRPr="00576FFC" w:rsidRDefault="00295561" w:rsidP="006C7B82">
      <w:pPr>
        <w:spacing w:line="240" w:lineRule="auto"/>
        <w:jc w:val="both"/>
        <w:rPr>
          <w:rFonts w:cs="Times New Roman"/>
          <w:i/>
          <w:iCs/>
          <w:szCs w:val="24"/>
        </w:rPr>
      </w:pPr>
      <w:r w:rsidRPr="00576FFC">
        <w:rPr>
          <w:rFonts w:cs="Times New Roman"/>
          <w:b/>
          <w:bCs/>
          <w:i/>
          <w:iCs/>
          <w:szCs w:val="24"/>
        </w:rPr>
        <w:t>Indicații specifice pentru imagistica SPECT / CT:</w:t>
      </w:r>
    </w:p>
    <w:p w14:paraId="52C7CCB7"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Oncologice: în cazul scintigrafiilor planare patologice sau neconcludente, pentru caracterizarea și stabilirea mai exactă a localizării leziunii sau în cazul examinării </w:t>
      </w:r>
      <w:r w:rsidRPr="00576FFC">
        <w:rPr>
          <w:rFonts w:cs="Times New Roman"/>
          <w:szCs w:val="24"/>
        </w:rPr>
        <w:lastRenderedPageBreak/>
        <w:t xml:space="preserve">scintigrafice planare normale dar cu un grad mare de suspiciune patologică, pentru creșterea sensibilității; </w:t>
      </w:r>
    </w:p>
    <w:p w14:paraId="560572F4"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Presupuse leziuni traumatice ale scheletului axial sau apendicular; </w:t>
      </w:r>
    </w:p>
    <w:p w14:paraId="2A17D8C1"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Evaluarea leziunilor la nivelul oaselor mici tarsiene sau carpiene, în special de etiologie traumatică; </w:t>
      </w:r>
    </w:p>
    <w:p w14:paraId="6FE31CFB"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Suspiciunea de osteom osteoid apendicular sau axial; </w:t>
      </w:r>
    </w:p>
    <w:p w14:paraId="76DBC436"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Evaluarea coloanei vertebrale și a articulațiilor </w:t>
      </w:r>
      <w:proofErr w:type="spellStart"/>
      <w:r w:rsidRPr="00576FFC">
        <w:rPr>
          <w:rFonts w:cs="Times New Roman"/>
          <w:szCs w:val="24"/>
        </w:rPr>
        <w:t>sacroiliace</w:t>
      </w:r>
      <w:proofErr w:type="spellEnd"/>
      <w:r w:rsidRPr="00576FFC">
        <w:rPr>
          <w:rFonts w:cs="Times New Roman"/>
          <w:szCs w:val="24"/>
        </w:rPr>
        <w:t xml:space="preserve">; </w:t>
      </w:r>
    </w:p>
    <w:p w14:paraId="680355B5"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Diagnosticul osteonecrozei și infarctului osos; </w:t>
      </w:r>
    </w:p>
    <w:p w14:paraId="62FBF7F7"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Diagnosticul leziunilor infecțioase, cum ar fi osteomielita și </w:t>
      </w:r>
      <w:proofErr w:type="spellStart"/>
      <w:r w:rsidRPr="00576FFC">
        <w:rPr>
          <w:rFonts w:cs="Times New Roman"/>
          <w:szCs w:val="24"/>
        </w:rPr>
        <w:t>spondilodiscita</w:t>
      </w:r>
      <w:proofErr w:type="spellEnd"/>
      <w:r w:rsidRPr="00576FFC">
        <w:rPr>
          <w:rFonts w:cs="Times New Roman"/>
          <w:szCs w:val="24"/>
        </w:rPr>
        <w:t xml:space="preserve"> (completate cu tehnici imagistice specifice infecției); </w:t>
      </w:r>
    </w:p>
    <w:p w14:paraId="77649831"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Evaluarea simptomului dureros post-protezare; </w:t>
      </w:r>
    </w:p>
    <w:p w14:paraId="692F8B5B"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Evaluarea durerii reziduale post-intervenție chirurgicală ortopedică la nivelul scheletului axial sau apendicular; </w:t>
      </w:r>
    </w:p>
    <w:p w14:paraId="60021020"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Evaluarea leziunilor maligne sau pseudo-maligne; </w:t>
      </w:r>
    </w:p>
    <w:p w14:paraId="4A31954F" w14:textId="77777777" w:rsidR="004F3DC6" w:rsidRPr="00576FFC" w:rsidRDefault="00295561" w:rsidP="006C7B82">
      <w:pPr>
        <w:pStyle w:val="Listparagraf"/>
        <w:numPr>
          <w:ilvl w:val="0"/>
          <w:numId w:val="3"/>
        </w:numPr>
        <w:spacing w:line="240" w:lineRule="auto"/>
        <w:jc w:val="both"/>
        <w:rPr>
          <w:rFonts w:cs="Times New Roman"/>
          <w:szCs w:val="24"/>
        </w:rPr>
      </w:pPr>
      <w:r w:rsidRPr="00576FFC">
        <w:rPr>
          <w:rFonts w:cs="Times New Roman"/>
          <w:szCs w:val="24"/>
        </w:rPr>
        <w:t xml:space="preserve">Explorarea patologiei sau a captării </w:t>
      </w:r>
      <w:proofErr w:type="spellStart"/>
      <w:r w:rsidRPr="00576FFC">
        <w:rPr>
          <w:rFonts w:cs="Times New Roman"/>
          <w:szCs w:val="24"/>
        </w:rPr>
        <w:t>extrascheletale</w:t>
      </w:r>
      <w:proofErr w:type="spellEnd"/>
      <w:r w:rsidRPr="00576FFC">
        <w:rPr>
          <w:rFonts w:cs="Times New Roman"/>
          <w:szCs w:val="24"/>
        </w:rPr>
        <w:t>.</w:t>
      </w:r>
    </w:p>
    <w:p w14:paraId="6B39D0F0" w14:textId="77777777" w:rsidR="004F3DC6" w:rsidRPr="00576FFC" w:rsidRDefault="00295561" w:rsidP="006C7B82">
      <w:pPr>
        <w:spacing w:line="240" w:lineRule="auto"/>
        <w:jc w:val="both"/>
        <w:rPr>
          <w:rFonts w:cs="Times New Roman"/>
          <w:szCs w:val="24"/>
        </w:rPr>
      </w:pPr>
      <w:r w:rsidRPr="00576FFC">
        <w:rPr>
          <w:rFonts w:cs="Times New Roman"/>
          <w:b/>
          <w:bCs/>
          <w:i/>
          <w:iCs/>
          <w:szCs w:val="24"/>
        </w:rPr>
        <w:t>Contraindicații</w:t>
      </w:r>
    </w:p>
    <w:p w14:paraId="24116DD7"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Sarcina este o contraindicație relativă. Nu se recomandă întreruperea alăptării la sân, deși din motive de siguranță se indică o întrerupere de 4 ore în cursul căreia o masă este aruncată. </w:t>
      </w:r>
    </w:p>
    <w:p w14:paraId="4BAFA540"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Scintigrafia osoasă are o sensibilitate scăzută în cazul leziunilor </w:t>
      </w:r>
      <w:proofErr w:type="spellStart"/>
      <w:r w:rsidRPr="00576FFC">
        <w:rPr>
          <w:rFonts w:cs="Times New Roman"/>
          <w:szCs w:val="24"/>
        </w:rPr>
        <w:t>osteolitice</w:t>
      </w:r>
      <w:proofErr w:type="spellEnd"/>
      <w:r w:rsidRPr="00576FFC">
        <w:rPr>
          <w:rFonts w:cs="Times New Roman"/>
          <w:szCs w:val="24"/>
        </w:rPr>
        <w:t xml:space="preserve"> pure, nefiind recomandată uzual pentru evaluarea mielomului multiplu sau a unor afecțiuni similare. Această recomandare nu se aplică în cazul leziunilor predominant </w:t>
      </w:r>
      <w:proofErr w:type="spellStart"/>
      <w:r w:rsidRPr="00576FFC">
        <w:rPr>
          <w:rFonts w:cs="Times New Roman"/>
          <w:szCs w:val="24"/>
        </w:rPr>
        <w:t>osteolitice</w:t>
      </w:r>
      <w:proofErr w:type="spellEnd"/>
      <w:r w:rsidRPr="00576FFC">
        <w:rPr>
          <w:rFonts w:cs="Times New Roman"/>
          <w:szCs w:val="24"/>
        </w:rPr>
        <w:t>.</w:t>
      </w:r>
    </w:p>
    <w:p w14:paraId="2C63616B" w14:textId="77777777" w:rsidR="004F3DC6" w:rsidRPr="00576FFC" w:rsidRDefault="00295561" w:rsidP="006C7B82">
      <w:pPr>
        <w:spacing w:line="240" w:lineRule="auto"/>
        <w:jc w:val="both"/>
        <w:rPr>
          <w:rFonts w:cs="Times New Roman"/>
          <w:i/>
          <w:iCs/>
          <w:szCs w:val="24"/>
        </w:rPr>
      </w:pPr>
      <w:r w:rsidRPr="00576FFC">
        <w:rPr>
          <w:rFonts w:cs="Times New Roman"/>
          <w:b/>
          <w:bCs/>
          <w:i/>
          <w:iCs/>
          <w:szCs w:val="24"/>
        </w:rPr>
        <w:t xml:space="preserve">Bifosfonați </w:t>
      </w:r>
      <w:proofErr w:type="spellStart"/>
      <w:r w:rsidRPr="00576FFC">
        <w:rPr>
          <w:rFonts w:cs="Times New Roman"/>
          <w:b/>
          <w:bCs/>
          <w:i/>
          <w:iCs/>
          <w:szCs w:val="24"/>
        </w:rPr>
        <w:t>radiomarcați</w:t>
      </w:r>
      <w:proofErr w:type="spellEnd"/>
      <w:r w:rsidRPr="00576FFC">
        <w:rPr>
          <w:rFonts w:cs="Times New Roman"/>
          <w:b/>
          <w:bCs/>
          <w:i/>
          <w:iCs/>
          <w:szCs w:val="24"/>
        </w:rPr>
        <w:t xml:space="preserve">  ( Radiofarmaceutice)</w:t>
      </w:r>
    </w:p>
    <w:p w14:paraId="7B9CFF30" w14:textId="77777777" w:rsidR="004F3DC6" w:rsidRPr="00576FFC" w:rsidRDefault="00295561" w:rsidP="006C7B82">
      <w:pPr>
        <w:pStyle w:val="Listparagraf"/>
        <w:numPr>
          <w:ilvl w:val="0"/>
          <w:numId w:val="2"/>
        </w:numPr>
        <w:spacing w:line="240" w:lineRule="auto"/>
        <w:jc w:val="both"/>
        <w:rPr>
          <w:rFonts w:cs="Times New Roman"/>
          <w:szCs w:val="24"/>
        </w:rPr>
      </w:pPr>
      <w:r w:rsidRPr="00576FFC">
        <w:rPr>
          <w:rFonts w:cs="Times New Roman"/>
          <w:szCs w:val="24"/>
        </w:rPr>
        <w:t>[ 99mTc] Tc-</w:t>
      </w:r>
      <w:proofErr w:type="spellStart"/>
      <w:r w:rsidRPr="00576FFC">
        <w:rPr>
          <w:rFonts w:cs="Times New Roman"/>
          <w:szCs w:val="24"/>
        </w:rPr>
        <w:t>Hidroxi</w:t>
      </w:r>
      <w:proofErr w:type="spellEnd"/>
      <w:r w:rsidRPr="00576FFC">
        <w:rPr>
          <w:rFonts w:cs="Times New Roman"/>
          <w:szCs w:val="24"/>
        </w:rPr>
        <w:t>-metilen-</w:t>
      </w:r>
      <w:proofErr w:type="spellStart"/>
      <w:r w:rsidRPr="00576FFC">
        <w:rPr>
          <w:rFonts w:cs="Times New Roman"/>
          <w:szCs w:val="24"/>
        </w:rPr>
        <w:t>difosfonat</w:t>
      </w:r>
      <w:proofErr w:type="spellEnd"/>
      <w:r w:rsidRPr="00576FFC">
        <w:rPr>
          <w:rFonts w:cs="Times New Roman"/>
          <w:szCs w:val="24"/>
        </w:rPr>
        <w:t xml:space="preserve"> ([99mTc] Tc-HMDP)</w:t>
      </w:r>
    </w:p>
    <w:p w14:paraId="50F6D2EA" w14:textId="77777777" w:rsidR="004F3DC6" w:rsidRPr="00576FFC" w:rsidRDefault="00295561" w:rsidP="006C7B82">
      <w:pPr>
        <w:pStyle w:val="Listparagraf"/>
        <w:numPr>
          <w:ilvl w:val="0"/>
          <w:numId w:val="2"/>
        </w:numPr>
        <w:spacing w:line="240" w:lineRule="auto"/>
        <w:jc w:val="both"/>
        <w:rPr>
          <w:rFonts w:cs="Times New Roman"/>
          <w:szCs w:val="24"/>
        </w:rPr>
      </w:pPr>
      <w:r w:rsidRPr="00576FFC">
        <w:rPr>
          <w:rFonts w:cs="Times New Roman"/>
          <w:szCs w:val="24"/>
        </w:rPr>
        <w:t>[ 99mTc] Tc-</w:t>
      </w:r>
      <w:proofErr w:type="spellStart"/>
      <w:r w:rsidRPr="00576FFC">
        <w:rPr>
          <w:rFonts w:cs="Times New Roman"/>
          <w:szCs w:val="24"/>
        </w:rPr>
        <w:t>Hidroxi</w:t>
      </w:r>
      <w:proofErr w:type="spellEnd"/>
      <w:r w:rsidRPr="00576FFC">
        <w:rPr>
          <w:rFonts w:cs="Times New Roman"/>
          <w:szCs w:val="24"/>
        </w:rPr>
        <w:t>-</w:t>
      </w:r>
      <w:proofErr w:type="spellStart"/>
      <w:r w:rsidRPr="00576FFC">
        <w:rPr>
          <w:rFonts w:cs="Times New Roman"/>
          <w:szCs w:val="24"/>
        </w:rPr>
        <w:t>difosfonat</w:t>
      </w:r>
      <w:proofErr w:type="spellEnd"/>
      <w:r w:rsidRPr="00576FFC">
        <w:rPr>
          <w:rFonts w:cs="Times New Roman"/>
          <w:szCs w:val="24"/>
        </w:rPr>
        <w:t xml:space="preserve"> ([99mTc] Tc-HDP)</w:t>
      </w:r>
    </w:p>
    <w:p w14:paraId="28064C3A" w14:textId="77777777" w:rsidR="004F3DC6" w:rsidRPr="00576FFC" w:rsidRDefault="00295561" w:rsidP="006C7B82">
      <w:pPr>
        <w:pStyle w:val="Listparagraf"/>
        <w:numPr>
          <w:ilvl w:val="0"/>
          <w:numId w:val="2"/>
        </w:numPr>
        <w:spacing w:line="240" w:lineRule="auto"/>
        <w:jc w:val="both"/>
        <w:rPr>
          <w:rFonts w:cs="Times New Roman"/>
          <w:szCs w:val="24"/>
        </w:rPr>
      </w:pPr>
      <w:r w:rsidRPr="00576FFC">
        <w:rPr>
          <w:rFonts w:cs="Times New Roman"/>
          <w:szCs w:val="24"/>
        </w:rPr>
        <w:t>[ 99mTc] Tc-2,3-dicarboxipropan-1,1-difosfonat ([99mTc] Tc-DPD)</w:t>
      </w:r>
    </w:p>
    <w:p w14:paraId="14A71228"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 xml:space="preserve">Mecanismul de captare / </w:t>
      </w:r>
      <w:proofErr w:type="spellStart"/>
      <w:r w:rsidRPr="00576FFC">
        <w:rPr>
          <w:rFonts w:cs="Times New Roman"/>
          <w:b/>
          <w:bCs/>
          <w:i/>
          <w:iCs/>
          <w:szCs w:val="24"/>
        </w:rPr>
        <w:t>biodistribuție</w:t>
      </w:r>
      <w:proofErr w:type="spellEnd"/>
      <w:r w:rsidRPr="00576FFC">
        <w:rPr>
          <w:rFonts w:cs="Times New Roman"/>
          <w:b/>
          <w:bCs/>
          <w:i/>
          <w:iCs/>
          <w:szCs w:val="24"/>
        </w:rPr>
        <w:t xml:space="preserve"> a trasorului </w:t>
      </w:r>
    </w:p>
    <w:p w14:paraId="68704E23" w14:textId="77777777" w:rsidR="004F3DC6" w:rsidRPr="00576FFC" w:rsidRDefault="00295561" w:rsidP="006C7B82">
      <w:pPr>
        <w:spacing w:line="240" w:lineRule="auto"/>
        <w:ind w:firstLine="360"/>
        <w:jc w:val="both"/>
        <w:rPr>
          <w:rFonts w:cs="Times New Roman"/>
          <w:szCs w:val="24"/>
        </w:rPr>
      </w:pPr>
      <w:proofErr w:type="spellStart"/>
      <w:r w:rsidRPr="00576FFC">
        <w:rPr>
          <w:rFonts w:cs="Times New Roman"/>
          <w:szCs w:val="24"/>
        </w:rPr>
        <w:t>Bifosfonații</w:t>
      </w:r>
      <w:proofErr w:type="spellEnd"/>
      <w:r w:rsidRPr="00576FFC">
        <w:rPr>
          <w:rFonts w:cs="Times New Roman"/>
          <w:szCs w:val="24"/>
        </w:rPr>
        <w:t xml:space="preserve"> </w:t>
      </w:r>
      <w:proofErr w:type="spellStart"/>
      <w:r w:rsidRPr="00576FFC">
        <w:rPr>
          <w:rFonts w:cs="Times New Roman"/>
          <w:szCs w:val="24"/>
        </w:rPr>
        <w:t>radiomarcați</w:t>
      </w:r>
      <w:proofErr w:type="spellEnd"/>
      <w:r w:rsidRPr="00576FFC">
        <w:rPr>
          <w:rFonts w:cs="Times New Roman"/>
          <w:szCs w:val="24"/>
        </w:rPr>
        <w:t xml:space="preserve"> sunt fixați pe suprafața cristalelor de </w:t>
      </w:r>
      <w:proofErr w:type="spellStart"/>
      <w:r w:rsidRPr="00576FFC">
        <w:rPr>
          <w:rFonts w:cs="Times New Roman"/>
          <w:szCs w:val="24"/>
        </w:rPr>
        <w:t>hidroxiapatită</w:t>
      </w:r>
      <w:proofErr w:type="spellEnd"/>
      <w:r w:rsidRPr="00576FFC">
        <w:rPr>
          <w:rFonts w:cs="Times New Roman"/>
          <w:szCs w:val="24"/>
        </w:rPr>
        <w:t xml:space="preserve"> direct proporțional cu vascularizația osoasă locală și activitatea </w:t>
      </w:r>
      <w:proofErr w:type="spellStart"/>
      <w:r w:rsidRPr="00576FFC">
        <w:rPr>
          <w:rFonts w:cs="Times New Roman"/>
          <w:szCs w:val="24"/>
        </w:rPr>
        <w:t>osteoblastică</w:t>
      </w:r>
      <w:proofErr w:type="spellEnd"/>
      <w:r w:rsidRPr="00576FFC">
        <w:rPr>
          <w:rFonts w:cs="Times New Roman"/>
          <w:szCs w:val="24"/>
        </w:rPr>
        <w:t xml:space="preserve">. După administrarea intravenoasă, </w:t>
      </w:r>
      <w:proofErr w:type="spellStart"/>
      <w:r w:rsidRPr="00576FFC">
        <w:rPr>
          <w:rFonts w:cs="Times New Roman"/>
          <w:szCs w:val="24"/>
        </w:rPr>
        <w:t>clearance</w:t>
      </w:r>
      <w:proofErr w:type="spellEnd"/>
      <w:r w:rsidRPr="00576FFC">
        <w:rPr>
          <w:rFonts w:cs="Times New Roman"/>
          <w:szCs w:val="24"/>
        </w:rPr>
        <w:t xml:space="preserve">-ul plasmatic al </w:t>
      </w:r>
      <w:proofErr w:type="spellStart"/>
      <w:r w:rsidRPr="00576FFC">
        <w:rPr>
          <w:rFonts w:cs="Times New Roman"/>
          <w:szCs w:val="24"/>
        </w:rPr>
        <w:t>bifosfonaților</w:t>
      </w:r>
      <w:proofErr w:type="spellEnd"/>
      <w:r w:rsidRPr="00576FFC">
        <w:rPr>
          <w:rFonts w:cs="Times New Roman"/>
          <w:szCs w:val="24"/>
        </w:rPr>
        <w:t xml:space="preserve"> este </w:t>
      </w:r>
      <w:proofErr w:type="spellStart"/>
      <w:r w:rsidRPr="00576FFC">
        <w:rPr>
          <w:rFonts w:cs="Times New Roman"/>
          <w:szCs w:val="24"/>
        </w:rPr>
        <w:t>biexponențial</w:t>
      </w:r>
      <w:proofErr w:type="spellEnd"/>
      <w:r w:rsidRPr="00576FFC">
        <w:rPr>
          <w:rFonts w:cs="Times New Roman"/>
          <w:szCs w:val="24"/>
        </w:rPr>
        <w:t xml:space="preserve">, în funcție de captarea osoasă și eliminarea urinară. La patru ore post-injectare, aproximativ 60% din doza administrată va fi captată la nivel </w:t>
      </w:r>
      <w:proofErr w:type="spellStart"/>
      <w:r w:rsidRPr="00576FFC">
        <w:rPr>
          <w:rFonts w:cs="Times New Roman"/>
          <w:szCs w:val="24"/>
        </w:rPr>
        <w:t>scheletal</w:t>
      </w:r>
      <w:proofErr w:type="spellEnd"/>
      <w:r w:rsidRPr="00576FFC">
        <w:rPr>
          <w:rFonts w:cs="Times New Roman"/>
          <w:szCs w:val="24"/>
        </w:rPr>
        <w:t xml:space="preserve">, fracția nelegată (34%) este excretată urinar și doar 6% rămâne în circulație. Eliminarea trasorului prin tractul gastro-intestinal este nesemnificativă. Acumularea maximă a </w:t>
      </w:r>
      <w:proofErr w:type="spellStart"/>
      <w:r w:rsidRPr="00576FFC">
        <w:rPr>
          <w:rFonts w:cs="Times New Roman"/>
          <w:szCs w:val="24"/>
        </w:rPr>
        <w:t>radiotrasorului</w:t>
      </w:r>
      <w:proofErr w:type="spellEnd"/>
      <w:r w:rsidRPr="00576FFC">
        <w:rPr>
          <w:rFonts w:cs="Times New Roman"/>
          <w:szCs w:val="24"/>
        </w:rPr>
        <w:t xml:space="preserve"> la nivel osos este atinsă la 1 oră post-injectare și rămâne practic constantă până la 72 ore. Eliminarea radioactivității din țesuturile moi </w:t>
      </w:r>
      <w:proofErr w:type="spellStart"/>
      <w:r w:rsidRPr="00576FFC">
        <w:rPr>
          <w:rFonts w:cs="Times New Roman"/>
          <w:szCs w:val="24"/>
        </w:rPr>
        <w:t>periosoase</w:t>
      </w:r>
      <w:proofErr w:type="spellEnd"/>
      <w:r w:rsidRPr="00576FFC">
        <w:rPr>
          <w:rFonts w:cs="Times New Roman"/>
          <w:szCs w:val="24"/>
        </w:rPr>
        <w:t xml:space="preserve"> se realizează continu dar mai lent, iar raportul optim țesut osos-țesuturi moi se atinge la 2-3 ore post-injectare.</w:t>
      </w:r>
    </w:p>
    <w:p w14:paraId="37728B1A" w14:textId="77777777" w:rsidR="004F3DC6" w:rsidRPr="00576FFC" w:rsidRDefault="00295561" w:rsidP="006C7B82">
      <w:pPr>
        <w:spacing w:line="240" w:lineRule="auto"/>
        <w:jc w:val="both"/>
        <w:rPr>
          <w:rFonts w:cs="Times New Roman"/>
          <w:i/>
          <w:iCs/>
          <w:szCs w:val="24"/>
        </w:rPr>
      </w:pPr>
      <w:r w:rsidRPr="00576FFC">
        <w:rPr>
          <w:rFonts w:cs="Times New Roman"/>
          <w:b/>
          <w:bCs/>
          <w:i/>
          <w:iCs/>
          <w:szCs w:val="24"/>
        </w:rPr>
        <w:t>Pregătirea pacientului</w:t>
      </w:r>
    </w:p>
    <w:p w14:paraId="404F3DFC"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Nu sunt necesare pregătiri speciale. Dacă nu este contraindicat, pacienții trebuie să fie bine hidratați și instruiți să bea cel puțin 0,5 L de apă între momentul injectării și achiziția tardivă și să </w:t>
      </w:r>
      <w:proofErr w:type="spellStart"/>
      <w:r w:rsidRPr="00576FFC">
        <w:rPr>
          <w:rFonts w:cs="Times New Roman"/>
          <w:szCs w:val="24"/>
        </w:rPr>
        <w:t>micționeze</w:t>
      </w:r>
      <w:proofErr w:type="spellEnd"/>
      <w:r w:rsidRPr="00576FFC">
        <w:rPr>
          <w:rFonts w:cs="Times New Roman"/>
          <w:szCs w:val="24"/>
        </w:rPr>
        <w:t xml:space="preserve"> frecvent.</w:t>
      </w:r>
    </w:p>
    <w:p w14:paraId="3B09C8B6" w14:textId="77777777" w:rsidR="004F3DC6" w:rsidRPr="00576FFC" w:rsidRDefault="00295561" w:rsidP="006C7B82">
      <w:pPr>
        <w:keepNext/>
        <w:keepLines/>
        <w:tabs>
          <w:tab w:val="left" w:pos="776"/>
        </w:tabs>
        <w:spacing w:before="170" w:after="0" w:line="240" w:lineRule="auto"/>
        <w:jc w:val="both"/>
        <w:outlineLvl w:val="3"/>
        <w:rPr>
          <w:rFonts w:eastAsia="Times New Roman" w:cs="Times New Roman"/>
          <w:b/>
          <w:bCs/>
          <w:i/>
          <w:iCs/>
          <w:color w:val="221F1F"/>
          <w:spacing w:val="-2"/>
          <w:szCs w:val="24"/>
          <w:lang w:eastAsia="zh-CN"/>
        </w:rPr>
      </w:pPr>
      <w:proofErr w:type="spellStart"/>
      <w:r w:rsidRPr="00576FFC">
        <w:rPr>
          <w:rFonts w:eastAsia="Times New Roman" w:cs="Times New Roman"/>
          <w:b/>
          <w:bCs/>
          <w:i/>
          <w:iCs/>
          <w:color w:val="221F1F"/>
          <w:szCs w:val="24"/>
          <w:lang w:eastAsia="zh-CN"/>
        </w:rPr>
        <w:t>Doze</w:t>
      </w:r>
      <w:r w:rsidRPr="00576FFC">
        <w:rPr>
          <w:rFonts w:eastAsia="Times New Roman" w:cs="Times New Roman"/>
          <w:b/>
          <w:bCs/>
          <w:i/>
          <w:iCs/>
          <w:color w:val="221F1F"/>
          <w:spacing w:val="-2"/>
          <w:szCs w:val="24"/>
          <w:lang w:eastAsia="zh-CN"/>
        </w:rPr>
        <w:t>recomandate</w:t>
      </w:r>
      <w:proofErr w:type="spellEnd"/>
    </w:p>
    <w:p w14:paraId="0165B1A2" w14:textId="77777777" w:rsidR="004F3DC6" w:rsidRPr="00576FFC" w:rsidRDefault="00295561" w:rsidP="006C7B82">
      <w:pPr>
        <w:tabs>
          <w:tab w:val="left" w:pos="426"/>
        </w:tabs>
        <w:spacing w:line="240" w:lineRule="auto"/>
        <w:ind w:firstLine="426"/>
        <w:jc w:val="both"/>
        <w:rPr>
          <w:rFonts w:cs="Times New Roman"/>
          <w:szCs w:val="24"/>
        </w:rPr>
      </w:pPr>
      <w:r w:rsidRPr="00576FFC">
        <w:rPr>
          <w:rFonts w:cs="Times New Roman"/>
          <w:szCs w:val="24"/>
        </w:rPr>
        <w:t xml:space="preserve">Activitatea recomandată pentru administrarea la adulți variază între 300 </w:t>
      </w:r>
      <w:proofErr w:type="spellStart"/>
      <w:r w:rsidRPr="00576FFC">
        <w:rPr>
          <w:rFonts w:cs="Times New Roman"/>
          <w:szCs w:val="24"/>
        </w:rPr>
        <w:t>MBq</w:t>
      </w:r>
      <w:proofErr w:type="spellEnd"/>
      <w:r w:rsidRPr="00576FFC">
        <w:rPr>
          <w:rFonts w:cs="Times New Roman"/>
          <w:szCs w:val="24"/>
        </w:rPr>
        <w:t xml:space="preserve"> și 740 </w:t>
      </w:r>
      <w:proofErr w:type="spellStart"/>
      <w:r w:rsidRPr="00576FFC">
        <w:rPr>
          <w:rFonts w:cs="Times New Roman"/>
          <w:szCs w:val="24"/>
        </w:rPr>
        <w:t>MBq</w:t>
      </w:r>
      <w:proofErr w:type="spellEnd"/>
      <w:r w:rsidRPr="00576FFC">
        <w:rPr>
          <w:rFonts w:cs="Times New Roman"/>
          <w:szCs w:val="24"/>
        </w:rPr>
        <w:t xml:space="preserve"> (8-10 </w:t>
      </w:r>
      <w:proofErr w:type="spellStart"/>
      <w:r w:rsidRPr="00576FFC">
        <w:rPr>
          <w:rFonts w:cs="Times New Roman"/>
          <w:szCs w:val="24"/>
        </w:rPr>
        <w:t>MBq</w:t>
      </w:r>
      <w:proofErr w:type="spellEnd"/>
      <w:r w:rsidRPr="00576FFC">
        <w:rPr>
          <w:rFonts w:cs="Times New Roman"/>
          <w:szCs w:val="24"/>
        </w:rPr>
        <w:t xml:space="preserve"> / Kg corp). </w:t>
      </w:r>
    </w:p>
    <w:p w14:paraId="355C3A37"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În medicina nucleară pediatrică, dozele administrate trebuie ajustate în conformitate cu recomandările de dozare pediatrică EANM (https://www.eanm.org/publications/ </w:t>
      </w:r>
      <w:proofErr w:type="spellStart"/>
      <w:r w:rsidRPr="00576FFC">
        <w:rPr>
          <w:rFonts w:cs="Times New Roman"/>
          <w:szCs w:val="24"/>
        </w:rPr>
        <w:t>dosage</w:t>
      </w:r>
      <w:proofErr w:type="spellEnd"/>
      <w:r w:rsidRPr="00576FFC">
        <w:rPr>
          <w:rFonts w:cs="Times New Roman"/>
          <w:szCs w:val="24"/>
        </w:rPr>
        <w:t xml:space="preserve">-calculator/). Activitatea minimă recomandată este de 40 </w:t>
      </w:r>
      <w:proofErr w:type="spellStart"/>
      <w:r w:rsidRPr="00576FFC">
        <w:rPr>
          <w:rFonts w:cs="Times New Roman"/>
          <w:szCs w:val="24"/>
        </w:rPr>
        <w:t>MBq</w:t>
      </w:r>
      <w:proofErr w:type="spellEnd"/>
      <w:r w:rsidRPr="00576FFC">
        <w:rPr>
          <w:rFonts w:cs="Times New Roman"/>
          <w:szCs w:val="24"/>
        </w:rPr>
        <w:t>.</w:t>
      </w:r>
    </w:p>
    <w:p w14:paraId="2E3229D2"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lastRenderedPageBreak/>
        <w:t>Metoda</w:t>
      </w:r>
    </w:p>
    <w:p w14:paraId="557B3A76"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Scintigrafia osoasă trifazică, se efectuează în trei faze. Achiziția primelor 1-2 faze, se efectuează imediat după injectarea i/v a preparatului radiofarmaceutic (PRF), cu achiziții de la „regiunea de </w:t>
      </w:r>
      <w:proofErr w:type="spellStart"/>
      <w:r w:rsidRPr="00576FFC">
        <w:rPr>
          <w:rFonts w:cs="Times New Roman"/>
          <w:szCs w:val="24"/>
        </w:rPr>
        <w:t>interesˮ</w:t>
      </w:r>
      <w:proofErr w:type="spellEnd"/>
      <w:r w:rsidRPr="00576FFC">
        <w:rPr>
          <w:rFonts w:cs="Times New Roman"/>
          <w:szCs w:val="24"/>
        </w:rPr>
        <w:t>.</w:t>
      </w:r>
    </w:p>
    <w:p w14:paraId="737EA8E7" w14:textId="77777777" w:rsidR="004F3DC6" w:rsidRPr="00576FFC" w:rsidRDefault="00295561" w:rsidP="006C7B82">
      <w:pPr>
        <w:numPr>
          <w:ilvl w:val="0"/>
          <w:numId w:val="4"/>
        </w:numPr>
        <w:spacing w:line="240" w:lineRule="auto"/>
        <w:jc w:val="both"/>
        <w:rPr>
          <w:rFonts w:cs="Times New Roman"/>
          <w:szCs w:val="24"/>
        </w:rPr>
      </w:pPr>
      <w:r w:rsidRPr="00576FFC">
        <w:rPr>
          <w:rFonts w:cs="Times New Roman"/>
          <w:szCs w:val="24"/>
        </w:rPr>
        <w:t xml:space="preserve">Fază </w:t>
      </w:r>
      <w:proofErr w:type="spellStart"/>
      <w:r w:rsidRPr="00576FFC">
        <w:rPr>
          <w:rFonts w:cs="Times New Roman"/>
          <w:szCs w:val="24"/>
        </w:rPr>
        <w:t>blood</w:t>
      </w:r>
      <w:proofErr w:type="spellEnd"/>
      <w:r w:rsidRPr="00576FFC">
        <w:rPr>
          <w:rFonts w:cs="Times New Roman"/>
          <w:szCs w:val="24"/>
        </w:rPr>
        <w:t xml:space="preserve"> </w:t>
      </w:r>
      <w:proofErr w:type="spellStart"/>
      <w:r w:rsidRPr="00576FFC">
        <w:rPr>
          <w:rFonts w:cs="Times New Roman"/>
          <w:szCs w:val="24"/>
        </w:rPr>
        <w:t>inflow</w:t>
      </w:r>
      <w:proofErr w:type="spellEnd"/>
      <w:r w:rsidRPr="00576FFC">
        <w:rPr>
          <w:rFonts w:cs="Times New Roman"/>
          <w:szCs w:val="24"/>
        </w:rPr>
        <w:t xml:space="preserve"> (fluxul sanguin) peste 30x5 sec</w:t>
      </w:r>
    </w:p>
    <w:p w14:paraId="5D229AF4" w14:textId="77777777" w:rsidR="004F3DC6" w:rsidRPr="00576FFC" w:rsidRDefault="00295561" w:rsidP="006C7B82">
      <w:pPr>
        <w:numPr>
          <w:ilvl w:val="0"/>
          <w:numId w:val="4"/>
        </w:numPr>
        <w:spacing w:line="240" w:lineRule="auto"/>
        <w:jc w:val="both"/>
        <w:rPr>
          <w:rFonts w:cs="Times New Roman"/>
          <w:szCs w:val="24"/>
        </w:rPr>
      </w:pPr>
      <w:r w:rsidRPr="00576FFC">
        <w:rPr>
          <w:rFonts w:cs="Times New Roman"/>
          <w:szCs w:val="24"/>
        </w:rPr>
        <w:t xml:space="preserve">Fază </w:t>
      </w:r>
      <w:proofErr w:type="spellStart"/>
      <w:r w:rsidRPr="00576FFC">
        <w:rPr>
          <w:rFonts w:cs="Times New Roman"/>
          <w:szCs w:val="24"/>
        </w:rPr>
        <w:t>blood</w:t>
      </w:r>
      <w:proofErr w:type="spellEnd"/>
      <w:r w:rsidRPr="00576FFC">
        <w:rPr>
          <w:rFonts w:cs="Times New Roman"/>
          <w:szCs w:val="24"/>
        </w:rPr>
        <w:t xml:space="preserve"> -pool (bazinului sanguin) peste 3 min</w:t>
      </w:r>
    </w:p>
    <w:p w14:paraId="139F785B" w14:textId="77777777" w:rsidR="004F3DC6" w:rsidRPr="00576FFC" w:rsidRDefault="00295561" w:rsidP="006C7B82">
      <w:pPr>
        <w:numPr>
          <w:ilvl w:val="0"/>
          <w:numId w:val="4"/>
        </w:numPr>
        <w:spacing w:line="240" w:lineRule="auto"/>
        <w:jc w:val="both"/>
        <w:rPr>
          <w:rFonts w:cs="Times New Roman"/>
          <w:szCs w:val="24"/>
        </w:rPr>
      </w:pPr>
      <w:r w:rsidRPr="00576FFC">
        <w:rPr>
          <w:rFonts w:cs="Times New Roman"/>
          <w:szCs w:val="24"/>
        </w:rPr>
        <w:t xml:space="preserve">Fază </w:t>
      </w:r>
      <w:proofErr w:type="spellStart"/>
      <w:r w:rsidRPr="00576FFC">
        <w:rPr>
          <w:rFonts w:cs="Times New Roman"/>
          <w:szCs w:val="24"/>
        </w:rPr>
        <w:t>whole</w:t>
      </w:r>
      <w:proofErr w:type="spellEnd"/>
      <w:r w:rsidRPr="00576FFC">
        <w:rPr>
          <w:rFonts w:cs="Times New Roman"/>
          <w:szCs w:val="24"/>
        </w:rPr>
        <w:t>-body (corp integru) peste 2-3 ore .</w:t>
      </w:r>
    </w:p>
    <w:p w14:paraId="67D8FC3E"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Scintigrafiei osoase ,,</w:t>
      </w:r>
      <w:proofErr w:type="spellStart"/>
      <w:r w:rsidRPr="00576FFC">
        <w:rPr>
          <w:rFonts w:cs="Times New Roman"/>
          <w:szCs w:val="24"/>
        </w:rPr>
        <w:t>Whole</w:t>
      </w:r>
      <w:proofErr w:type="spellEnd"/>
      <w:r w:rsidRPr="00576FFC">
        <w:rPr>
          <w:rFonts w:cs="Times New Roman"/>
          <w:szCs w:val="24"/>
        </w:rPr>
        <w:t xml:space="preserve"> </w:t>
      </w:r>
      <w:proofErr w:type="spellStart"/>
      <w:r w:rsidRPr="00576FFC">
        <w:rPr>
          <w:rFonts w:cs="Times New Roman"/>
          <w:szCs w:val="24"/>
        </w:rPr>
        <w:t>Bodyˮ</w:t>
      </w:r>
      <w:proofErr w:type="spellEnd"/>
      <w:r w:rsidRPr="00576FFC">
        <w:rPr>
          <w:rFonts w:cs="Times New Roman"/>
          <w:szCs w:val="24"/>
        </w:rPr>
        <w:t xml:space="preserve">  se efectuează peste 2-3 ore de la injectarea i/v a PRF.</w:t>
      </w:r>
    </w:p>
    <w:p w14:paraId="0A51D7C7" w14:textId="77777777" w:rsidR="004F3DC6" w:rsidRPr="00576FFC" w:rsidRDefault="00295561" w:rsidP="006C7B82">
      <w:pPr>
        <w:spacing w:line="240" w:lineRule="auto"/>
        <w:ind w:firstLine="426"/>
        <w:jc w:val="both"/>
        <w:rPr>
          <w:rFonts w:cs="Times New Roman"/>
          <w:color w:val="4472C4" w:themeColor="accent1"/>
          <w:szCs w:val="24"/>
        </w:rPr>
      </w:pPr>
      <w:proofErr w:type="spellStart"/>
      <w:r w:rsidRPr="00576FFC">
        <w:rPr>
          <w:rFonts w:cs="Times New Roman"/>
          <w:color w:val="221F1F"/>
          <w:szCs w:val="24"/>
        </w:rPr>
        <w:t>Imagisticahibridă,utilizândocamerapentrutomografiecomputerizată</w:t>
      </w:r>
      <w:proofErr w:type="spellEnd"/>
      <w:r w:rsidRPr="00576FFC">
        <w:rPr>
          <w:rFonts w:cs="Times New Roman"/>
          <w:color w:val="221F1F"/>
          <w:szCs w:val="24"/>
        </w:rPr>
        <w:t xml:space="preserve"> demonoemisie/tomografiecomputerizată(SPECT/CT)poateîmbunătăți,deasemenea, acuratețea diagnosticului și specificitatea tehnicii. În caz că este depistat la imaginea planară un focar solitar de </w:t>
      </w:r>
      <w:proofErr w:type="spellStart"/>
      <w:r w:rsidRPr="00576FFC">
        <w:rPr>
          <w:rFonts w:cs="Times New Roman"/>
          <w:color w:val="221F1F"/>
          <w:szCs w:val="24"/>
        </w:rPr>
        <w:t>hiperfixarea</w:t>
      </w:r>
      <w:proofErr w:type="spellEnd"/>
      <w:r w:rsidRPr="00576FFC">
        <w:rPr>
          <w:rFonts w:cs="Times New Roman"/>
          <w:color w:val="221F1F"/>
          <w:szCs w:val="24"/>
        </w:rPr>
        <w:t xml:space="preserve"> </w:t>
      </w:r>
      <w:proofErr w:type="spellStart"/>
      <w:r w:rsidRPr="00576FFC">
        <w:rPr>
          <w:rFonts w:cs="Times New Roman"/>
          <w:color w:val="221F1F"/>
          <w:szCs w:val="24"/>
        </w:rPr>
        <w:t>radiotrasorului</w:t>
      </w:r>
      <w:proofErr w:type="spellEnd"/>
      <w:r w:rsidRPr="00576FFC">
        <w:rPr>
          <w:rFonts w:cs="Times New Roman"/>
          <w:color w:val="221F1F"/>
          <w:szCs w:val="24"/>
        </w:rPr>
        <w:t xml:space="preserve">, se poate efectua SPECT sau SPECT/CT </w:t>
      </w:r>
      <w:proofErr w:type="spellStart"/>
      <w:r w:rsidRPr="00576FFC">
        <w:rPr>
          <w:rFonts w:cs="Times New Roman"/>
          <w:color w:val="221F1F"/>
          <w:szCs w:val="24"/>
        </w:rPr>
        <w:t>segmentar</w:t>
      </w:r>
      <w:proofErr w:type="spellEnd"/>
      <w:r w:rsidRPr="00576FFC">
        <w:rPr>
          <w:rFonts w:cs="Times New Roman"/>
          <w:color w:val="221F1F"/>
          <w:szCs w:val="24"/>
        </w:rPr>
        <w:t xml:space="preserve"> a regiunii de interes.</w:t>
      </w:r>
    </w:p>
    <w:p w14:paraId="00CFAD70"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SPECT se efectuează imediat după finisarea achiziției planare și doar la regiunile de interes.  Imaginile SPECT/CT sunt achiziționate utilizând o cameră multimodală care combină o cameră gamma și un scaner CT cu ecran plat/con fascicul spiralat sau </w:t>
      </w:r>
      <w:proofErr w:type="spellStart"/>
      <w:r w:rsidRPr="00576FFC">
        <w:rPr>
          <w:rFonts w:cs="Times New Roman"/>
          <w:szCs w:val="24"/>
        </w:rPr>
        <w:t>multislice</w:t>
      </w:r>
      <w:proofErr w:type="spellEnd"/>
      <w:r w:rsidRPr="00576FFC">
        <w:rPr>
          <w:rFonts w:cs="Times New Roman"/>
          <w:szCs w:val="24"/>
        </w:rPr>
        <w:t>. Scanarea CT este efectuată imediat înainte sau după achiziția SPECT. Protocoalele de achiziție sunt specifice fiecărui tip de mașină. Componenta CT poate fi efectuată fie pentru corectarea atenuării și localizarea anatomică, fie ca scanare CT de diagnostic optimizat.</w:t>
      </w:r>
    </w:p>
    <w:p w14:paraId="3A3D4162" w14:textId="77777777" w:rsidR="00CD331E" w:rsidRPr="00576FFC" w:rsidRDefault="00CD331E">
      <w:pPr>
        <w:spacing w:after="0" w:line="240" w:lineRule="auto"/>
        <w:rPr>
          <w:rFonts w:eastAsia="Times New Roman" w:cs="Times New Roman"/>
          <w:b/>
          <w:bCs/>
          <w:color w:val="000000"/>
          <w:szCs w:val="24"/>
          <w:lang w:eastAsia="ro-RO"/>
        </w:rPr>
      </w:pPr>
      <w:r w:rsidRPr="00576FFC">
        <w:rPr>
          <w:rFonts w:eastAsia="Times New Roman" w:cs="Times New Roman"/>
          <w:b/>
          <w:bCs/>
          <w:color w:val="000000"/>
          <w:szCs w:val="24"/>
          <w:lang w:eastAsia="ro-RO"/>
        </w:rPr>
        <w:br w:type="page"/>
      </w:r>
    </w:p>
    <w:p w14:paraId="5B022012" w14:textId="77777777" w:rsidR="004F3DC6" w:rsidRPr="00576FFC" w:rsidRDefault="004F3DC6" w:rsidP="00CD331E">
      <w:pPr>
        <w:spacing w:after="0" w:line="240" w:lineRule="auto"/>
        <w:rPr>
          <w:rFonts w:eastAsia="Times New Roman" w:cs="Times New Roman"/>
          <w:b/>
          <w:bCs/>
          <w:color w:val="000000"/>
          <w:szCs w:val="24"/>
          <w:lang w:eastAsia="ro-RO"/>
        </w:rPr>
      </w:pPr>
    </w:p>
    <w:p w14:paraId="7B95452D" w14:textId="77777777" w:rsidR="004F3DC6" w:rsidRPr="00576FFC" w:rsidRDefault="00CD331E" w:rsidP="00CD331E">
      <w:pPr>
        <w:spacing w:after="0" w:line="240" w:lineRule="auto"/>
        <w:jc w:val="both"/>
        <w:outlineLvl w:val="0"/>
        <w:rPr>
          <w:rFonts w:eastAsia="Times New Roman" w:cs="Times New Roman"/>
          <w:b/>
          <w:bCs/>
          <w:color w:val="000000"/>
          <w:szCs w:val="24"/>
          <w:lang w:eastAsia="ro-RO"/>
        </w:rPr>
      </w:pPr>
      <w:bookmarkStart w:id="32" w:name="_Toc221628207"/>
      <w:r w:rsidRPr="00576FFC">
        <w:rPr>
          <w:rFonts w:eastAsia="Times New Roman" w:cs="Times New Roman"/>
          <w:b/>
          <w:bCs/>
          <w:color w:val="000000"/>
          <w:szCs w:val="24"/>
          <w:lang w:eastAsia="ro-RO"/>
        </w:rPr>
        <w:t xml:space="preserve">CAPITOLUL III. </w:t>
      </w:r>
      <w:r w:rsidR="00295561" w:rsidRPr="00576FFC">
        <w:rPr>
          <w:rFonts w:eastAsia="Times New Roman" w:cs="Times New Roman"/>
          <w:b/>
          <w:bCs/>
          <w:color w:val="000000"/>
          <w:szCs w:val="24"/>
          <w:lang w:eastAsia="ro-RO"/>
        </w:rPr>
        <w:t>SCINTIGRAFIA SISTEMULUI RENAL</w:t>
      </w:r>
      <w:bookmarkEnd w:id="32"/>
    </w:p>
    <w:p w14:paraId="288BCC1B" w14:textId="77777777" w:rsidR="004F3DC6" w:rsidRPr="00576FFC" w:rsidRDefault="004F3DC6" w:rsidP="006C7B82">
      <w:pPr>
        <w:spacing w:after="0" w:line="240" w:lineRule="auto"/>
        <w:jc w:val="center"/>
        <w:outlineLvl w:val="2"/>
        <w:rPr>
          <w:rFonts w:eastAsia="Times New Roman" w:cs="Times New Roman"/>
          <w:b/>
          <w:bCs/>
          <w:color w:val="000000"/>
          <w:szCs w:val="24"/>
          <w:lang w:eastAsia="ro-RO"/>
        </w:rPr>
      </w:pPr>
    </w:p>
    <w:p w14:paraId="1621EBEC" w14:textId="77777777" w:rsidR="004F3DC6" w:rsidRPr="00576FFC" w:rsidRDefault="00295561" w:rsidP="006C7B82">
      <w:pPr>
        <w:spacing w:line="240" w:lineRule="auto"/>
        <w:rPr>
          <w:lang w:eastAsia="zh-CN"/>
        </w:rPr>
      </w:pPr>
      <w:bookmarkStart w:id="33" w:name="_Hlk193797431"/>
      <w:r w:rsidRPr="00576FFC">
        <w:rPr>
          <w:lang w:eastAsia="zh-CN"/>
        </w:rPr>
        <w:t>Scintigrafia renală este o metodă de imagistică funcțională utilizată pentru evaluarea rinichilor, oferind informații despre perfuzia, funcția și excreția urinară. Spre deosebire de alte tehnici imagistice, cum ar fi ecografia sau tomografia computerizată (CT), scintigrafia furnizează date funcționale esențiale pentru diagnosticarea și monitorizarea bolilor renale.</w:t>
      </w:r>
      <w:bookmarkEnd w:id="33"/>
    </w:p>
    <w:p w14:paraId="2E64747C" w14:textId="77777777" w:rsidR="004F3DC6" w:rsidRPr="00576FFC" w:rsidRDefault="00295561" w:rsidP="006C7B82">
      <w:pPr>
        <w:spacing w:line="240" w:lineRule="auto"/>
        <w:rPr>
          <w:b/>
          <w:bCs/>
          <w:i/>
          <w:iCs/>
        </w:rPr>
      </w:pPr>
      <w:r w:rsidRPr="00576FFC">
        <w:rPr>
          <w:b/>
          <w:bCs/>
          <w:i/>
          <w:iCs/>
        </w:rPr>
        <w:t>Indicații</w:t>
      </w:r>
    </w:p>
    <w:p w14:paraId="5ED571EA" w14:textId="77777777" w:rsidR="004F3DC6" w:rsidRPr="00576FFC" w:rsidRDefault="00295561" w:rsidP="006C7B82">
      <w:pPr>
        <w:spacing w:line="240" w:lineRule="auto"/>
        <w:rPr>
          <w:rFonts w:eastAsia="Times New Roman"/>
          <w:b/>
          <w:bCs/>
          <w:lang w:eastAsia="ro-RO"/>
        </w:rPr>
      </w:pPr>
      <w:r w:rsidRPr="00576FFC">
        <w:rPr>
          <w:rFonts w:eastAsia="Times New Roman"/>
          <w:b/>
          <w:bCs/>
          <w:lang w:eastAsia="ro-RO"/>
        </w:rPr>
        <w:t>Indicații și tipuri</w:t>
      </w:r>
    </w:p>
    <w:p w14:paraId="3D80190A" w14:textId="77777777" w:rsidR="004F3DC6" w:rsidRPr="00576FFC" w:rsidRDefault="00295561" w:rsidP="006C7B82">
      <w:pPr>
        <w:spacing w:line="240" w:lineRule="auto"/>
        <w:rPr>
          <w:rFonts w:eastAsia="Times New Roman"/>
          <w:b/>
          <w:bCs/>
          <w:lang w:eastAsia="ro-RO"/>
        </w:rPr>
      </w:pPr>
      <w:r w:rsidRPr="00576FFC">
        <w:rPr>
          <w:rFonts w:eastAsia="Times New Roman"/>
          <w:b/>
          <w:bCs/>
          <w:lang w:eastAsia="ro-RO"/>
        </w:rPr>
        <w:t>Scintigrafia renală statică (DMSA)</w:t>
      </w:r>
    </w:p>
    <w:p w14:paraId="764D7836" w14:textId="77777777" w:rsidR="004F3DC6" w:rsidRPr="00576FFC" w:rsidRDefault="00295561" w:rsidP="006C7B82">
      <w:pPr>
        <w:spacing w:line="240" w:lineRule="auto"/>
        <w:rPr>
          <w:rFonts w:eastAsia="Times New Roman"/>
          <w:lang w:eastAsia="ro-RO"/>
        </w:rPr>
      </w:pPr>
      <w:r w:rsidRPr="00576FFC">
        <w:rPr>
          <w:rFonts w:eastAsia="Times New Roman"/>
          <w:lang w:eastAsia="ro-RO"/>
        </w:rPr>
        <w:t xml:space="preserve">Folosește acidul </w:t>
      </w:r>
      <w:proofErr w:type="spellStart"/>
      <w:r w:rsidRPr="00576FFC">
        <w:rPr>
          <w:rFonts w:eastAsia="Times New Roman"/>
          <w:lang w:eastAsia="ro-RO"/>
        </w:rPr>
        <w:t>dimercaptosuccinic</w:t>
      </w:r>
      <w:proofErr w:type="spellEnd"/>
      <w:r w:rsidRPr="00576FFC">
        <w:rPr>
          <w:rFonts w:eastAsia="Times New Roman"/>
          <w:lang w:eastAsia="ro-RO"/>
        </w:rPr>
        <w:t xml:space="preserve"> marcat cu technetiu-99m (Tc-99m DMSA).</w:t>
      </w:r>
    </w:p>
    <w:p w14:paraId="150998D2" w14:textId="77777777" w:rsidR="004F3DC6" w:rsidRPr="00576FFC" w:rsidRDefault="00295561" w:rsidP="006C7B82">
      <w:pPr>
        <w:spacing w:line="240" w:lineRule="auto"/>
        <w:rPr>
          <w:rFonts w:eastAsia="Times New Roman"/>
          <w:lang w:eastAsia="ro-RO"/>
        </w:rPr>
      </w:pPr>
      <w:r w:rsidRPr="00576FFC">
        <w:rPr>
          <w:rFonts w:eastAsia="Times New Roman"/>
          <w:lang w:eastAsia="ro-RO"/>
        </w:rPr>
        <w:t>Evaluează morfologia, integritatea parenchimului renal și cicatricile renale.</w:t>
      </w:r>
    </w:p>
    <w:p w14:paraId="2C3864AA" w14:textId="77777777" w:rsidR="004F3DC6" w:rsidRPr="00576FFC" w:rsidRDefault="00295561" w:rsidP="006C7B82">
      <w:pPr>
        <w:spacing w:line="240" w:lineRule="auto"/>
        <w:rPr>
          <w:rFonts w:eastAsia="Times New Roman"/>
          <w:b/>
          <w:bCs/>
          <w:lang w:eastAsia="ro-RO"/>
        </w:rPr>
      </w:pPr>
      <w:r w:rsidRPr="00576FFC">
        <w:rPr>
          <w:rFonts w:eastAsia="Times New Roman"/>
          <w:b/>
          <w:bCs/>
          <w:lang w:eastAsia="ro-RO"/>
        </w:rPr>
        <w:t>Indicații principale:</w:t>
      </w:r>
    </w:p>
    <w:p w14:paraId="0A7AA654" w14:textId="77777777" w:rsidR="004F3DC6" w:rsidRPr="00576FFC" w:rsidRDefault="00295561" w:rsidP="006C7B82">
      <w:pPr>
        <w:spacing w:line="240" w:lineRule="auto"/>
        <w:rPr>
          <w:rFonts w:eastAsia="Times New Roman"/>
          <w:lang w:eastAsia="ro-RO"/>
        </w:rPr>
      </w:pPr>
      <w:r w:rsidRPr="00576FFC">
        <w:rPr>
          <w:rFonts w:eastAsia="Times New Roman"/>
          <w:lang w:eastAsia="ro-RO"/>
        </w:rPr>
        <w:t>Detectarea cicatricilor renale (după infecții urinare recurente sau pielonefrite).</w:t>
      </w:r>
    </w:p>
    <w:p w14:paraId="1E4B8C74" w14:textId="77777777" w:rsidR="004F3DC6" w:rsidRPr="00576FFC" w:rsidRDefault="00295561" w:rsidP="006C7B82">
      <w:pPr>
        <w:spacing w:line="240" w:lineRule="auto"/>
        <w:rPr>
          <w:rFonts w:eastAsia="Times New Roman"/>
          <w:lang w:eastAsia="ro-RO"/>
        </w:rPr>
      </w:pPr>
      <w:r w:rsidRPr="00576FFC">
        <w:rPr>
          <w:rFonts w:eastAsia="Times New Roman"/>
          <w:lang w:eastAsia="ro-RO"/>
        </w:rPr>
        <w:t xml:space="preserve">Evaluarea </w:t>
      </w:r>
      <w:proofErr w:type="spellStart"/>
      <w:r w:rsidRPr="00576FFC">
        <w:rPr>
          <w:rFonts w:eastAsia="Times New Roman"/>
          <w:lang w:eastAsia="ro-RO"/>
        </w:rPr>
        <w:t>displaziei</w:t>
      </w:r>
      <w:proofErr w:type="spellEnd"/>
      <w:r w:rsidRPr="00576FFC">
        <w:rPr>
          <w:rFonts w:eastAsia="Times New Roman"/>
          <w:lang w:eastAsia="ro-RO"/>
        </w:rPr>
        <w:t xml:space="preserve"> renale congenitale.</w:t>
      </w:r>
    </w:p>
    <w:p w14:paraId="535810DC" w14:textId="77777777" w:rsidR="004F3DC6" w:rsidRPr="00576FFC" w:rsidRDefault="00295561" w:rsidP="006C7B82">
      <w:pPr>
        <w:spacing w:line="240" w:lineRule="auto"/>
        <w:rPr>
          <w:rFonts w:eastAsia="Times New Roman"/>
          <w:lang w:eastAsia="ro-RO"/>
        </w:rPr>
      </w:pPr>
      <w:r w:rsidRPr="00576FFC">
        <w:rPr>
          <w:rFonts w:eastAsia="Times New Roman"/>
          <w:lang w:eastAsia="ro-RO"/>
        </w:rPr>
        <w:t>Studiul funcției renale diferențiale.</w:t>
      </w:r>
    </w:p>
    <w:p w14:paraId="748BB623" w14:textId="77777777" w:rsidR="004F3DC6" w:rsidRPr="00576FFC" w:rsidRDefault="00295561" w:rsidP="006C7B82">
      <w:pPr>
        <w:spacing w:line="240" w:lineRule="auto"/>
        <w:rPr>
          <w:rFonts w:eastAsia="Times New Roman"/>
          <w:lang w:eastAsia="ro-RO"/>
        </w:rPr>
      </w:pPr>
      <w:r w:rsidRPr="00576FFC">
        <w:rPr>
          <w:rFonts w:eastAsia="Times New Roman"/>
          <w:lang w:eastAsia="ro-RO"/>
        </w:rPr>
        <w:t xml:space="preserve">Investigația </w:t>
      </w:r>
      <w:proofErr w:type="spellStart"/>
      <w:r w:rsidRPr="00576FFC">
        <w:rPr>
          <w:rFonts w:eastAsia="Times New Roman"/>
          <w:lang w:eastAsia="ro-RO"/>
        </w:rPr>
        <w:t>agenesiei</w:t>
      </w:r>
      <w:proofErr w:type="spellEnd"/>
      <w:r w:rsidRPr="00576FFC">
        <w:rPr>
          <w:rFonts w:eastAsia="Times New Roman"/>
          <w:lang w:eastAsia="ro-RO"/>
        </w:rPr>
        <w:t xml:space="preserve"> renale sau a altor anomalii structurale.</w:t>
      </w:r>
    </w:p>
    <w:p w14:paraId="2ED76456" w14:textId="77777777" w:rsidR="004F3DC6" w:rsidRPr="00576FFC" w:rsidRDefault="00295561" w:rsidP="006C7B82">
      <w:pPr>
        <w:spacing w:line="240" w:lineRule="auto"/>
        <w:rPr>
          <w:rFonts w:eastAsia="Times New Roman"/>
          <w:b/>
          <w:bCs/>
          <w:lang w:eastAsia="ro-RO"/>
        </w:rPr>
      </w:pPr>
      <w:r w:rsidRPr="00576FFC">
        <w:rPr>
          <w:rFonts w:eastAsia="Times New Roman"/>
          <w:b/>
          <w:bCs/>
          <w:lang w:eastAsia="ro-RO"/>
        </w:rPr>
        <w:t>Scintigrafia renală dinamică (MAG3 / DTPA)</w:t>
      </w:r>
    </w:p>
    <w:p w14:paraId="18310864" w14:textId="77777777" w:rsidR="004F3DC6" w:rsidRPr="00576FFC" w:rsidRDefault="00295561" w:rsidP="006C7B82">
      <w:pPr>
        <w:spacing w:line="240" w:lineRule="auto"/>
        <w:rPr>
          <w:rFonts w:eastAsia="Times New Roman"/>
          <w:lang w:eastAsia="ro-RO"/>
        </w:rPr>
      </w:pPr>
      <w:r w:rsidRPr="00576FFC">
        <w:rPr>
          <w:rFonts w:eastAsia="Times New Roman"/>
          <w:lang w:eastAsia="ro-RO"/>
        </w:rPr>
        <w:t>Se utilizează Tc-99m MAG3 (</w:t>
      </w:r>
      <w:proofErr w:type="spellStart"/>
      <w:r w:rsidRPr="00576FFC">
        <w:rPr>
          <w:rFonts w:eastAsia="Times New Roman"/>
          <w:lang w:eastAsia="ro-RO"/>
        </w:rPr>
        <w:t>mercaptoacetiltriglicină</w:t>
      </w:r>
      <w:proofErr w:type="spellEnd"/>
      <w:r w:rsidRPr="00576FFC">
        <w:rPr>
          <w:rFonts w:eastAsia="Times New Roman"/>
          <w:lang w:eastAsia="ro-RO"/>
        </w:rPr>
        <w:t>) sau Tc-99m DTPA (</w:t>
      </w:r>
      <w:proofErr w:type="spellStart"/>
      <w:r w:rsidRPr="00576FFC">
        <w:rPr>
          <w:rFonts w:eastAsia="Times New Roman"/>
          <w:lang w:eastAsia="ro-RO"/>
        </w:rPr>
        <w:t>dietilentriaminopentaacetic</w:t>
      </w:r>
      <w:proofErr w:type="spellEnd"/>
      <w:r w:rsidRPr="00576FFC">
        <w:rPr>
          <w:rFonts w:eastAsia="Times New Roman"/>
          <w:lang w:eastAsia="ro-RO"/>
        </w:rPr>
        <w:t xml:space="preserve"> acid).</w:t>
      </w:r>
    </w:p>
    <w:p w14:paraId="2C1BB34E" w14:textId="77777777" w:rsidR="004F3DC6" w:rsidRPr="00576FFC" w:rsidRDefault="00295561" w:rsidP="006C7B82">
      <w:pPr>
        <w:spacing w:line="240" w:lineRule="auto"/>
        <w:rPr>
          <w:rFonts w:eastAsia="Times New Roman"/>
          <w:lang w:eastAsia="ro-RO"/>
        </w:rPr>
      </w:pPr>
      <w:r w:rsidRPr="00576FFC">
        <w:rPr>
          <w:rFonts w:eastAsia="Times New Roman"/>
          <w:lang w:eastAsia="ro-RO"/>
        </w:rPr>
        <w:t>Permite analiza perfuziei renale, funcției tubulare și drenajului urinar.</w:t>
      </w:r>
    </w:p>
    <w:p w14:paraId="3DBA7C0C" w14:textId="77777777" w:rsidR="004F3DC6" w:rsidRPr="00576FFC" w:rsidRDefault="00295561" w:rsidP="006C7B82">
      <w:pPr>
        <w:spacing w:line="240" w:lineRule="auto"/>
        <w:rPr>
          <w:rFonts w:eastAsia="Times New Roman"/>
          <w:b/>
          <w:bCs/>
          <w:lang w:eastAsia="ro-RO"/>
        </w:rPr>
      </w:pPr>
      <w:r w:rsidRPr="00576FFC">
        <w:rPr>
          <w:rFonts w:eastAsia="Times New Roman"/>
          <w:b/>
          <w:bCs/>
          <w:lang w:eastAsia="ro-RO"/>
        </w:rPr>
        <w:t>Indicații principale:</w:t>
      </w:r>
    </w:p>
    <w:p w14:paraId="3635A17E" w14:textId="77777777" w:rsidR="004F3DC6" w:rsidRPr="00576FFC" w:rsidRDefault="00295561" w:rsidP="006C7B82">
      <w:pPr>
        <w:spacing w:line="240" w:lineRule="auto"/>
        <w:rPr>
          <w:rFonts w:eastAsia="Times New Roman"/>
          <w:lang w:eastAsia="ro-RO"/>
        </w:rPr>
      </w:pPr>
      <w:r w:rsidRPr="00576FFC">
        <w:rPr>
          <w:rFonts w:eastAsia="Times New Roman"/>
          <w:lang w:eastAsia="ro-RO"/>
        </w:rPr>
        <w:t xml:space="preserve">Obstrucțiile tractului urinar (ex. stenoză de joncțiune </w:t>
      </w:r>
      <w:proofErr w:type="spellStart"/>
      <w:r w:rsidRPr="00576FFC">
        <w:rPr>
          <w:rFonts w:eastAsia="Times New Roman"/>
          <w:lang w:eastAsia="ro-RO"/>
        </w:rPr>
        <w:t>pieloureterală</w:t>
      </w:r>
      <w:proofErr w:type="spellEnd"/>
      <w:r w:rsidRPr="00576FFC">
        <w:rPr>
          <w:rFonts w:eastAsia="Times New Roman"/>
          <w:lang w:eastAsia="ro-RO"/>
        </w:rPr>
        <w:t>).</w:t>
      </w:r>
    </w:p>
    <w:p w14:paraId="42811D0A" w14:textId="77777777" w:rsidR="004F3DC6" w:rsidRPr="00576FFC" w:rsidRDefault="00295561" w:rsidP="006C7B82">
      <w:pPr>
        <w:spacing w:line="240" w:lineRule="auto"/>
        <w:rPr>
          <w:rFonts w:eastAsia="Times New Roman"/>
          <w:lang w:eastAsia="ro-RO"/>
        </w:rPr>
      </w:pPr>
      <w:r w:rsidRPr="00576FFC">
        <w:rPr>
          <w:rFonts w:eastAsia="Times New Roman"/>
          <w:lang w:eastAsia="ro-RO"/>
        </w:rPr>
        <w:t>Evaluarea funcției renale globale și diferențiale.</w:t>
      </w:r>
    </w:p>
    <w:p w14:paraId="6E43E04C" w14:textId="19B8F74A" w:rsidR="004F3DC6" w:rsidRPr="00576FFC" w:rsidRDefault="00295561" w:rsidP="006C7B82">
      <w:pPr>
        <w:spacing w:line="240" w:lineRule="auto"/>
        <w:rPr>
          <w:rFonts w:eastAsia="Times New Roman"/>
          <w:lang w:eastAsia="ro-RO"/>
        </w:rPr>
      </w:pPr>
      <w:r w:rsidRPr="00576FFC">
        <w:rPr>
          <w:rFonts w:eastAsia="Times New Roman"/>
          <w:lang w:eastAsia="ro-RO"/>
        </w:rPr>
        <w:t xml:space="preserve">Studii pentru hipertensiunea arterială </w:t>
      </w:r>
      <w:proofErr w:type="spellStart"/>
      <w:r w:rsidRPr="00576FFC">
        <w:rPr>
          <w:rFonts w:eastAsia="Times New Roman"/>
          <w:lang w:eastAsia="ro-RO"/>
        </w:rPr>
        <w:t>renovasculară</w:t>
      </w:r>
      <w:proofErr w:type="spellEnd"/>
      <w:r w:rsidRPr="00576FFC">
        <w:rPr>
          <w:rFonts w:eastAsia="Times New Roman"/>
          <w:lang w:eastAsia="ro-RO"/>
        </w:rPr>
        <w:t xml:space="preserve"> (test cu </w:t>
      </w:r>
      <w:r w:rsidR="00AF1C6A" w:rsidRPr="00576FFC">
        <w:rPr>
          <w:rFonts w:eastAsia="Times New Roman"/>
          <w:lang w:eastAsia="ro-RO"/>
        </w:rPr>
        <w:t>Captoprilum</w:t>
      </w:r>
      <w:r w:rsidRPr="00576FFC">
        <w:rPr>
          <w:rFonts w:eastAsia="Times New Roman"/>
          <w:lang w:eastAsia="ro-RO"/>
        </w:rPr>
        <w:t>).</w:t>
      </w:r>
    </w:p>
    <w:p w14:paraId="3D00B161" w14:textId="77777777" w:rsidR="004F3DC6" w:rsidRPr="00576FFC" w:rsidRDefault="00295561" w:rsidP="006C7B82">
      <w:pPr>
        <w:spacing w:line="240" w:lineRule="auto"/>
        <w:rPr>
          <w:rFonts w:eastAsia="Times New Roman"/>
          <w:lang w:eastAsia="ro-RO"/>
        </w:rPr>
      </w:pPr>
      <w:r w:rsidRPr="00576FFC">
        <w:rPr>
          <w:rFonts w:eastAsia="Times New Roman"/>
          <w:lang w:eastAsia="ro-RO"/>
        </w:rPr>
        <w:t>Monitorizarea grefelor renale după transplant.</w:t>
      </w:r>
    </w:p>
    <w:p w14:paraId="5EA1B41F" w14:textId="4421B9BC" w:rsidR="004F3DC6" w:rsidRPr="00576FFC" w:rsidRDefault="00295561" w:rsidP="006C7B82">
      <w:pPr>
        <w:spacing w:line="240" w:lineRule="auto"/>
        <w:rPr>
          <w:rFonts w:eastAsia="Times New Roman"/>
          <w:b/>
          <w:bCs/>
          <w:lang w:eastAsia="ro-RO"/>
        </w:rPr>
      </w:pPr>
      <w:r w:rsidRPr="00576FFC">
        <w:rPr>
          <w:rFonts w:eastAsia="Times New Roman"/>
          <w:b/>
          <w:bCs/>
          <w:lang w:eastAsia="ro-RO"/>
        </w:rPr>
        <w:t xml:space="preserve">Scintigrafia renală cu test la </w:t>
      </w:r>
      <w:r w:rsidR="00AF1C6A" w:rsidRPr="00576FFC">
        <w:rPr>
          <w:rFonts w:eastAsia="Times New Roman"/>
          <w:b/>
          <w:bCs/>
          <w:lang w:eastAsia="ro-RO"/>
        </w:rPr>
        <w:t>Captoprilum</w:t>
      </w:r>
    </w:p>
    <w:p w14:paraId="7C87F9F3" w14:textId="40406F6F" w:rsidR="004F3DC6" w:rsidRPr="00576FFC" w:rsidRDefault="00295561" w:rsidP="006C7B82">
      <w:pPr>
        <w:spacing w:line="240" w:lineRule="auto"/>
        <w:rPr>
          <w:rFonts w:eastAsia="Times New Roman"/>
          <w:lang w:eastAsia="ro-RO"/>
        </w:rPr>
      </w:pPr>
      <w:r w:rsidRPr="00576FFC">
        <w:rPr>
          <w:rFonts w:eastAsia="Times New Roman"/>
          <w:lang w:eastAsia="ro-RO"/>
        </w:rPr>
        <w:t xml:space="preserve">Folosește Tc-99m MAG3 sau DTPA, dar include administrarea de </w:t>
      </w:r>
      <w:r w:rsidR="00AF1C6A" w:rsidRPr="00576FFC">
        <w:rPr>
          <w:rFonts w:eastAsia="Times New Roman"/>
          <w:lang w:eastAsia="ro-RO"/>
        </w:rPr>
        <w:t>Captoprilum</w:t>
      </w:r>
      <w:r w:rsidRPr="00576FFC">
        <w:rPr>
          <w:rFonts w:eastAsia="Times New Roman"/>
          <w:lang w:eastAsia="ro-RO"/>
        </w:rPr>
        <w:t xml:space="preserve"> pentru evaluarea ischemiei renale.</w:t>
      </w:r>
    </w:p>
    <w:p w14:paraId="078CE6AD" w14:textId="77777777" w:rsidR="004F3DC6" w:rsidRPr="00576FFC" w:rsidRDefault="00295561" w:rsidP="006C7B82">
      <w:pPr>
        <w:spacing w:line="240" w:lineRule="auto"/>
        <w:rPr>
          <w:rFonts w:eastAsia="Times New Roman"/>
          <w:b/>
          <w:bCs/>
          <w:lang w:eastAsia="ro-RO"/>
        </w:rPr>
      </w:pPr>
      <w:r w:rsidRPr="00576FFC">
        <w:rPr>
          <w:rFonts w:eastAsia="Times New Roman"/>
          <w:b/>
          <w:bCs/>
          <w:lang w:eastAsia="ro-RO"/>
        </w:rPr>
        <w:t>Indicații principale:</w:t>
      </w:r>
    </w:p>
    <w:p w14:paraId="437A3704" w14:textId="77777777" w:rsidR="004F3DC6" w:rsidRPr="00576FFC" w:rsidRDefault="00295561" w:rsidP="006C7B82">
      <w:pPr>
        <w:spacing w:line="240" w:lineRule="auto"/>
        <w:rPr>
          <w:rFonts w:eastAsia="Times New Roman"/>
          <w:lang w:eastAsia="ro-RO"/>
        </w:rPr>
      </w:pPr>
      <w:r w:rsidRPr="00576FFC">
        <w:rPr>
          <w:rFonts w:eastAsia="Times New Roman"/>
          <w:lang w:eastAsia="ro-RO"/>
        </w:rPr>
        <w:t>Depistarea stenozei arterei renale ca posibilă cauză a hipertensiunii arteriale secundare.</w:t>
      </w:r>
    </w:p>
    <w:p w14:paraId="429D68D3" w14:textId="77777777" w:rsidR="004F3DC6" w:rsidRPr="00576FFC" w:rsidRDefault="00295561" w:rsidP="006C7B82">
      <w:pPr>
        <w:spacing w:line="240" w:lineRule="auto"/>
        <w:rPr>
          <w:rFonts w:eastAsia="Times New Roman"/>
          <w:lang w:eastAsia="ro-RO"/>
        </w:rPr>
      </w:pPr>
      <w:r w:rsidRPr="00576FFC">
        <w:rPr>
          <w:b/>
          <w:bCs/>
          <w:i/>
          <w:iCs/>
        </w:rPr>
        <w:t>Contraindicații</w:t>
      </w:r>
    </w:p>
    <w:p w14:paraId="2BCB2E5C" w14:textId="77777777" w:rsidR="004F3DC6" w:rsidRPr="00576FFC" w:rsidRDefault="00295561" w:rsidP="006C7B82">
      <w:pPr>
        <w:spacing w:line="240" w:lineRule="auto"/>
        <w:rPr>
          <w:rFonts w:eastAsia="Times New Roman"/>
          <w:lang w:eastAsia="ro-RO"/>
        </w:rPr>
      </w:pPr>
      <w:r w:rsidRPr="00576FFC">
        <w:rPr>
          <w:rFonts w:eastAsia="Times New Roman"/>
          <w:b/>
          <w:bCs/>
          <w:lang w:eastAsia="ro-RO"/>
        </w:rPr>
        <w:t>Absolută</w:t>
      </w:r>
      <w:r w:rsidRPr="00576FFC">
        <w:rPr>
          <w:rFonts w:eastAsia="Times New Roman"/>
          <w:lang w:eastAsia="ro-RO"/>
        </w:rPr>
        <w:t>: Sarcina (datorită expunerii la radiații).</w:t>
      </w:r>
    </w:p>
    <w:p w14:paraId="2CBE52BE" w14:textId="77777777" w:rsidR="004F3DC6" w:rsidRPr="00576FFC" w:rsidRDefault="00295561" w:rsidP="006C7B82">
      <w:pPr>
        <w:spacing w:line="240" w:lineRule="auto"/>
        <w:rPr>
          <w:rFonts w:eastAsia="Times New Roman"/>
          <w:lang w:eastAsia="ro-RO"/>
        </w:rPr>
      </w:pPr>
      <w:r w:rsidRPr="00576FFC">
        <w:rPr>
          <w:rFonts w:eastAsia="Times New Roman"/>
          <w:b/>
          <w:bCs/>
          <w:lang w:eastAsia="ro-RO"/>
        </w:rPr>
        <w:t>Relative</w:t>
      </w:r>
      <w:r w:rsidRPr="00576FFC">
        <w:rPr>
          <w:rFonts w:eastAsia="Times New Roman"/>
          <w:lang w:eastAsia="ro-RO"/>
        </w:rPr>
        <w:t xml:space="preserve">: Alergie la substanța </w:t>
      </w:r>
      <w:proofErr w:type="spellStart"/>
      <w:r w:rsidRPr="00576FFC">
        <w:rPr>
          <w:rFonts w:eastAsia="Times New Roman"/>
          <w:lang w:eastAsia="ro-RO"/>
        </w:rPr>
        <w:t>radiotrasoare</w:t>
      </w:r>
      <w:proofErr w:type="spellEnd"/>
      <w:r w:rsidRPr="00576FFC">
        <w:rPr>
          <w:rFonts w:eastAsia="Times New Roman"/>
          <w:lang w:eastAsia="ro-RO"/>
        </w:rPr>
        <w:t>, alăptare (se recomandă întreruperea temporară)</w:t>
      </w:r>
    </w:p>
    <w:p w14:paraId="1C791C44" w14:textId="77777777" w:rsidR="004F3DC6" w:rsidRPr="00576FFC" w:rsidRDefault="00295561" w:rsidP="006C7B82">
      <w:pPr>
        <w:spacing w:line="240" w:lineRule="auto"/>
        <w:rPr>
          <w:b/>
          <w:bCs/>
          <w:i/>
          <w:iCs/>
        </w:rPr>
      </w:pPr>
      <w:r w:rsidRPr="00576FFC">
        <w:rPr>
          <w:b/>
          <w:bCs/>
          <w:i/>
          <w:iCs/>
        </w:rPr>
        <w:t>Radiofarmaceutice</w:t>
      </w:r>
    </w:p>
    <w:p w14:paraId="6D3E1CFD" w14:textId="77777777" w:rsidR="004F3DC6" w:rsidRPr="00576FFC" w:rsidRDefault="00295561" w:rsidP="006C7B82">
      <w:pPr>
        <w:spacing w:line="240" w:lineRule="auto"/>
      </w:pPr>
      <w:r w:rsidRPr="00576FFC">
        <w:rPr>
          <w:b/>
          <w:bCs/>
        </w:rPr>
        <w:t>99mTc-MAG3 (</w:t>
      </w:r>
      <w:proofErr w:type="spellStart"/>
      <w:r w:rsidRPr="00576FFC">
        <w:rPr>
          <w:b/>
          <w:bCs/>
        </w:rPr>
        <w:t>Mercaptoacetiltriglicină</w:t>
      </w:r>
      <w:proofErr w:type="spellEnd"/>
      <w:r w:rsidRPr="00576FFC">
        <w:rPr>
          <w:b/>
          <w:bCs/>
        </w:rPr>
        <w:t>)</w:t>
      </w:r>
    </w:p>
    <w:p w14:paraId="02EB1046" w14:textId="77777777" w:rsidR="004F3DC6" w:rsidRPr="00576FFC" w:rsidRDefault="00295561" w:rsidP="006C7B82">
      <w:pPr>
        <w:spacing w:line="240" w:lineRule="auto"/>
      </w:pPr>
      <w:r w:rsidRPr="00576FFC">
        <w:rPr>
          <w:b/>
          <w:bCs/>
        </w:rPr>
        <w:lastRenderedPageBreak/>
        <w:t>99mTc-DTPA (</w:t>
      </w:r>
      <w:proofErr w:type="spellStart"/>
      <w:r w:rsidRPr="00576FFC">
        <w:rPr>
          <w:b/>
          <w:bCs/>
        </w:rPr>
        <w:t>Dietilentriaminopentacetat</w:t>
      </w:r>
      <w:proofErr w:type="spellEnd"/>
      <w:r w:rsidRPr="00576FFC">
        <w:rPr>
          <w:b/>
          <w:bCs/>
        </w:rPr>
        <w:t>)</w:t>
      </w:r>
    </w:p>
    <w:p w14:paraId="0EDBF25F" w14:textId="77777777" w:rsidR="004F3DC6" w:rsidRPr="00576FFC" w:rsidRDefault="00295561" w:rsidP="006C7B82">
      <w:pPr>
        <w:spacing w:line="240" w:lineRule="auto"/>
      </w:pPr>
      <w:r w:rsidRPr="00576FFC">
        <w:rPr>
          <w:b/>
          <w:bCs/>
        </w:rPr>
        <w:t xml:space="preserve">99mTc-DMSA (Acid </w:t>
      </w:r>
      <w:proofErr w:type="spellStart"/>
      <w:r w:rsidRPr="00576FFC">
        <w:rPr>
          <w:b/>
          <w:bCs/>
        </w:rPr>
        <w:t>dimercaptosuccinic</w:t>
      </w:r>
      <w:proofErr w:type="spellEnd"/>
      <w:r w:rsidRPr="00576FFC">
        <w:rPr>
          <w:b/>
          <w:bCs/>
        </w:rPr>
        <w:t>)</w:t>
      </w:r>
    </w:p>
    <w:p w14:paraId="26EDEF0C" w14:textId="77777777" w:rsidR="004F3DC6" w:rsidRPr="00576FFC" w:rsidRDefault="00295561" w:rsidP="006C7B82">
      <w:pPr>
        <w:spacing w:line="240" w:lineRule="auto"/>
        <w:rPr>
          <w:b/>
          <w:bCs/>
          <w:i/>
          <w:iCs/>
        </w:rPr>
      </w:pPr>
      <w:r w:rsidRPr="00576FFC">
        <w:rPr>
          <w:b/>
          <w:bCs/>
          <w:i/>
          <w:iCs/>
        </w:rPr>
        <w:t xml:space="preserve">Mecanismul de captare și biologia </w:t>
      </w:r>
      <w:proofErr w:type="spellStart"/>
      <w:r w:rsidRPr="00576FFC">
        <w:rPr>
          <w:b/>
          <w:bCs/>
          <w:i/>
          <w:iCs/>
        </w:rPr>
        <w:t>radiotrasorului</w:t>
      </w:r>
      <w:proofErr w:type="spellEnd"/>
      <w:r w:rsidRPr="00576FFC">
        <w:rPr>
          <w:b/>
          <w:bCs/>
          <w:i/>
          <w:iCs/>
        </w:rPr>
        <w:t xml:space="preserve"> în scintigrafia renală</w:t>
      </w:r>
    </w:p>
    <w:p w14:paraId="10F8633F" w14:textId="77777777" w:rsidR="004F3DC6" w:rsidRPr="00576FFC" w:rsidRDefault="00295561" w:rsidP="006C7B82">
      <w:pPr>
        <w:spacing w:line="240" w:lineRule="auto"/>
      </w:pPr>
      <w:r w:rsidRPr="00576FFC">
        <w:t xml:space="preserve">Biologia </w:t>
      </w:r>
      <w:proofErr w:type="spellStart"/>
      <w:r w:rsidRPr="00576FFC">
        <w:t>radiotrasorului</w:t>
      </w:r>
      <w:proofErr w:type="spellEnd"/>
      <w:r w:rsidRPr="00576FFC">
        <w:t xml:space="preserve"> în scintigrafia renală descrie modul în care acesta este captat, transportat și eliminat de rinichi. Mecanismul de captare depinde de proprietățile radiofarmaceuticului și de fiziologia renală.</w:t>
      </w:r>
    </w:p>
    <w:p w14:paraId="24043118" w14:textId="77777777" w:rsidR="004F3DC6" w:rsidRPr="00576FFC" w:rsidRDefault="00000000" w:rsidP="006C7B82">
      <w:pPr>
        <w:spacing w:line="240" w:lineRule="auto"/>
      </w:pPr>
      <w:r>
        <w:rPr>
          <w:sz w:val="22"/>
        </w:rPr>
        <w:pict w14:anchorId="6E2378A6">
          <v:shape id="Shape1" o:spid="_x0000_s1034" style="position:absolute;margin-left:0;margin-top:0;width:467.7pt;height:1.45pt;z-index:251656192;mso-wrap-style:none;mso-position-vertical:top;v-text-anchor:middle" coordsize="" o:allowincell="f" path="m,l-127,r,-127l,-127xe" fillcolor="#a0a0a0" stroked="f" strokecolor="#3465a4">
            <v:fill color2="#5f5f5f" o:detectmouseclick="t"/>
          </v:shape>
        </w:pict>
      </w:r>
    </w:p>
    <w:p w14:paraId="4FDC2AF4" w14:textId="77777777" w:rsidR="004F3DC6" w:rsidRPr="00576FFC" w:rsidRDefault="00295561" w:rsidP="006C7B82">
      <w:pPr>
        <w:spacing w:line="240" w:lineRule="auto"/>
        <w:rPr>
          <w:b/>
          <w:bCs/>
        </w:rPr>
      </w:pPr>
      <w:r w:rsidRPr="00576FFC">
        <w:rPr>
          <w:b/>
          <w:bCs/>
        </w:rPr>
        <w:t xml:space="preserve">Principalele mecanisme de captare și eliminare a </w:t>
      </w:r>
      <w:proofErr w:type="spellStart"/>
      <w:r w:rsidRPr="00576FFC">
        <w:rPr>
          <w:b/>
          <w:bCs/>
        </w:rPr>
        <w:t>radiotrasorilor</w:t>
      </w:r>
      <w:proofErr w:type="spellEnd"/>
      <w:r w:rsidRPr="00576FFC">
        <w:rPr>
          <w:b/>
          <w:bCs/>
        </w:rPr>
        <w:t xml:space="preserve"> renali</w:t>
      </w:r>
    </w:p>
    <w:p w14:paraId="4C68A62F" w14:textId="77777777" w:rsidR="004F3DC6" w:rsidRPr="00576FFC" w:rsidRDefault="00295561" w:rsidP="006C7B82">
      <w:pPr>
        <w:spacing w:line="240" w:lineRule="auto"/>
        <w:rPr>
          <w:b/>
          <w:bCs/>
        </w:rPr>
      </w:pPr>
      <w:r w:rsidRPr="00576FFC">
        <w:rPr>
          <w:b/>
          <w:bCs/>
        </w:rPr>
        <w:t>a) Filtrare glomerulară</w:t>
      </w:r>
    </w:p>
    <w:p w14:paraId="65BC4738" w14:textId="77777777" w:rsidR="004F3DC6" w:rsidRPr="00576FFC" w:rsidRDefault="00295561" w:rsidP="006C7B82">
      <w:pPr>
        <w:spacing w:line="240" w:lineRule="auto"/>
      </w:pPr>
      <w:proofErr w:type="spellStart"/>
      <w:r w:rsidRPr="00576FFC">
        <w:t>Radiotrasorul</w:t>
      </w:r>
      <w:proofErr w:type="spellEnd"/>
      <w:r w:rsidRPr="00576FFC">
        <w:t xml:space="preserve"> trece pasiv prin membrana glomerulară, fără a fi reabsorbit sau secretat ulterior.</w:t>
      </w:r>
    </w:p>
    <w:p w14:paraId="030509A3" w14:textId="77777777" w:rsidR="004F3DC6" w:rsidRPr="00576FFC" w:rsidRDefault="00295561" w:rsidP="006C7B82">
      <w:pPr>
        <w:spacing w:line="240" w:lineRule="auto"/>
      </w:pPr>
      <w:r w:rsidRPr="00576FFC">
        <w:rPr>
          <w:b/>
          <w:bCs/>
        </w:rPr>
        <w:t>Exemplu: 99mTc-DTPA</w:t>
      </w:r>
      <w:r w:rsidRPr="00576FFC">
        <w:t xml:space="preserve"> (</w:t>
      </w:r>
      <w:proofErr w:type="spellStart"/>
      <w:r w:rsidRPr="00576FFC">
        <w:t>Dietilentriaminopentacetat</w:t>
      </w:r>
      <w:proofErr w:type="spellEnd"/>
      <w:r w:rsidRPr="00576FFC">
        <w:t>)</w:t>
      </w:r>
    </w:p>
    <w:p w14:paraId="734F60F8" w14:textId="77777777" w:rsidR="004F3DC6" w:rsidRPr="00576FFC" w:rsidRDefault="00295561" w:rsidP="006C7B82">
      <w:pPr>
        <w:spacing w:line="240" w:lineRule="auto"/>
      </w:pPr>
      <w:r w:rsidRPr="00576FFC">
        <w:t>Este un marker ideal al ratei de filtrare glomerulară (GFR).</w:t>
      </w:r>
    </w:p>
    <w:p w14:paraId="4747F11F" w14:textId="77777777" w:rsidR="004F3DC6" w:rsidRPr="00576FFC" w:rsidRDefault="00295561" w:rsidP="006C7B82">
      <w:pPr>
        <w:spacing w:line="240" w:lineRule="auto"/>
      </w:pPr>
      <w:r w:rsidRPr="00576FFC">
        <w:t xml:space="preserve">Se elimină exclusiv prin filtrare glomerulară, fără </w:t>
      </w:r>
      <w:proofErr w:type="spellStart"/>
      <w:r w:rsidRPr="00576FFC">
        <w:t>reabsorbție</w:t>
      </w:r>
      <w:proofErr w:type="spellEnd"/>
      <w:r w:rsidRPr="00576FFC">
        <w:t xml:space="preserve"> sau secreție tubulară.</w:t>
      </w:r>
    </w:p>
    <w:p w14:paraId="2DFA19BD" w14:textId="77777777" w:rsidR="004F3DC6" w:rsidRPr="00576FFC" w:rsidRDefault="00295561" w:rsidP="006C7B82">
      <w:pPr>
        <w:spacing w:line="240" w:lineRule="auto"/>
      </w:pPr>
      <w:proofErr w:type="spellStart"/>
      <w:r w:rsidRPr="00576FFC">
        <w:t>Clearance</w:t>
      </w:r>
      <w:proofErr w:type="spellEnd"/>
      <w:r w:rsidRPr="00576FFC">
        <w:t xml:space="preserve">-ul său este echivalent cu cel al </w:t>
      </w:r>
      <w:proofErr w:type="spellStart"/>
      <w:r w:rsidRPr="00576FFC">
        <w:t>inulinei</w:t>
      </w:r>
      <w:proofErr w:type="spellEnd"/>
      <w:r w:rsidRPr="00576FFC">
        <w:t>, ceea ce permite măsurarea directă a GFR.</w:t>
      </w:r>
    </w:p>
    <w:p w14:paraId="6EBA3B94" w14:textId="77777777" w:rsidR="004F3DC6" w:rsidRPr="00576FFC" w:rsidRDefault="00295561" w:rsidP="006C7B82">
      <w:pPr>
        <w:spacing w:line="240" w:lineRule="auto"/>
        <w:rPr>
          <w:b/>
          <w:bCs/>
        </w:rPr>
      </w:pPr>
      <w:r w:rsidRPr="00576FFC">
        <w:rPr>
          <w:b/>
          <w:bCs/>
        </w:rPr>
        <w:t>b) Secreție tubulară activă</w:t>
      </w:r>
    </w:p>
    <w:p w14:paraId="798C8763" w14:textId="77777777" w:rsidR="004F3DC6" w:rsidRPr="00576FFC" w:rsidRDefault="00295561" w:rsidP="006C7B82">
      <w:pPr>
        <w:spacing w:line="240" w:lineRule="auto"/>
      </w:pPr>
      <w:r w:rsidRPr="00576FFC">
        <w:t xml:space="preserve">Transportul are loc printr-un mecanism activ în </w:t>
      </w:r>
      <w:proofErr w:type="spellStart"/>
      <w:r w:rsidRPr="00576FFC">
        <w:t>tubii</w:t>
      </w:r>
      <w:proofErr w:type="spellEnd"/>
      <w:r w:rsidRPr="00576FFC">
        <w:t xml:space="preserve"> </w:t>
      </w:r>
      <w:proofErr w:type="spellStart"/>
      <w:r w:rsidRPr="00576FFC">
        <w:t>proximali</w:t>
      </w:r>
      <w:proofErr w:type="spellEnd"/>
      <w:r w:rsidRPr="00576FFC">
        <w:t xml:space="preserve">, unde </w:t>
      </w:r>
      <w:proofErr w:type="spellStart"/>
      <w:r w:rsidRPr="00576FFC">
        <w:t>radiotrasorul</w:t>
      </w:r>
      <w:proofErr w:type="spellEnd"/>
      <w:r w:rsidRPr="00576FFC">
        <w:t xml:space="preserve"> este preluat din sânge și excretat în urină.</w:t>
      </w:r>
    </w:p>
    <w:p w14:paraId="1F32CD17" w14:textId="77777777" w:rsidR="004F3DC6" w:rsidRPr="00576FFC" w:rsidRDefault="00295561" w:rsidP="006C7B82">
      <w:pPr>
        <w:spacing w:line="240" w:lineRule="auto"/>
      </w:pPr>
      <w:r w:rsidRPr="00576FFC">
        <w:rPr>
          <w:b/>
          <w:bCs/>
        </w:rPr>
        <w:t>Exemplu: 99mTc-MAG3</w:t>
      </w:r>
      <w:r w:rsidRPr="00576FFC">
        <w:t xml:space="preserve"> (</w:t>
      </w:r>
      <w:proofErr w:type="spellStart"/>
      <w:r w:rsidRPr="00576FFC">
        <w:t>Mercaptoacetiltriglicină</w:t>
      </w:r>
      <w:proofErr w:type="spellEnd"/>
      <w:r w:rsidRPr="00576FFC">
        <w:t>)</w:t>
      </w:r>
    </w:p>
    <w:p w14:paraId="7AF2A306" w14:textId="77777777" w:rsidR="004F3DC6" w:rsidRPr="00576FFC" w:rsidRDefault="00295561" w:rsidP="006C7B82">
      <w:pPr>
        <w:spacing w:line="240" w:lineRule="auto"/>
      </w:pPr>
      <w:r w:rsidRPr="00576FFC">
        <w:t xml:space="preserve">Este eliminat preponderent prin secreție tubulară activă, fiind preferat pentru evaluarea </w:t>
      </w:r>
      <w:proofErr w:type="spellStart"/>
      <w:r w:rsidRPr="00576FFC">
        <w:t>clearance</w:t>
      </w:r>
      <w:proofErr w:type="spellEnd"/>
      <w:r w:rsidRPr="00576FFC">
        <w:t>-ului renal.</w:t>
      </w:r>
    </w:p>
    <w:p w14:paraId="49651BCF" w14:textId="77777777" w:rsidR="004F3DC6" w:rsidRPr="00576FFC" w:rsidRDefault="00295561" w:rsidP="006C7B82">
      <w:pPr>
        <w:spacing w:line="240" w:lineRule="auto"/>
      </w:pPr>
      <w:r w:rsidRPr="00576FFC">
        <w:t xml:space="preserve">Are un </w:t>
      </w:r>
      <w:proofErr w:type="spellStart"/>
      <w:r w:rsidRPr="00576FFC">
        <w:t>clearance</w:t>
      </w:r>
      <w:proofErr w:type="spellEnd"/>
      <w:r w:rsidRPr="00576FFC">
        <w:t xml:space="preserve"> renal mai mare decât creatinina, ceea ce îl face util în evaluarea funcției tubulare.</w:t>
      </w:r>
    </w:p>
    <w:p w14:paraId="46E8AD24" w14:textId="77777777" w:rsidR="004F3DC6" w:rsidRPr="00576FFC" w:rsidRDefault="00295561" w:rsidP="006C7B82">
      <w:pPr>
        <w:spacing w:line="240" w:lineRule="auto"/>
      </w:pPr>
      <w:r w:rsidRPr="00576FFC">
        <w:t>Util în detectarea obstrucțiilor și a insuficienței renale, deoarece eliminarea sa este eficientă chiar și la pacienții cu GFR redus.</w:t>
      </w:r>
    </w:p>
    <w:p w14:paraId="674708DB" w14:textId="77777777" w:rsidR="004F3DC6" w:rsidRPr="00576FFC" w:rsidRDefault="004F3DC6" w:rsidP="006C7B82">
      <w:pPr>
        <w:spacing w:line="240" w:lineRule="auto"/>
        <w:rPr>
          <w:b/>
          <w:bCs/>
        </w:rPr>
      </w:pPr>
    </w:p>
    <w:p w14:paraId="2B2B9E0A" w14:textId="77777777" w:rsidR="004F3DC6" w:rsidRPr="00576FFC" w:rsidRDefault="004F3DC6" w:rsidP="006C7B82">
      <w:pPr>
        <w:spacing w:line="240" w:lineRule="auto"/>
        <w:rPr>
          <w:b/>
          <w:bCs/>
        </w:rPr>
      </w:pPr>
    </w:p>
    <w:p w14:paraId="435AAF5D" w14:textId="77777777" w:rsidR="004F3DC6" w:rsidRPr="00576FFC" w:rsidRDefault="00295561" w:rsidP="006C7B82">
      <w:pPr>
        <w:spacing w:line="240" w:lineRule="auto"/>
        <w:rPr>
          <w:b/>
          <w:bCs/>
        </w:rPr>
      </w:pPr>
      <w:r w:rsidRPr="00576FFC">
        <w:rPr>
          <w:b/>
          <w:bCs/>
        </w:rPr>
        <w:t>c) Fixare corticală</w:t>
      </w:r>
    </w:p>
    <w:p w14:paraId="09065270" w14:textId="77777777" w:rsidR="004F3DC6" w:rsidRPr="00576FFC" w:rsidRDefault="00295561" w:rsidP="006C7B82">
      <w:pPr>
        <w:spacing w:line="240" w:lineRule="auto"/>
      </w:pPr>
      <w:proofErr w:type="spellStart"/>
      <w:r w:rsidRPr="00576FFC">
        <w:t>Radiotrasorul</w:t>
      </w:r>
      <w:proofErr w:type="spellEnd"/>
      <w:r w:rsidRPr="00576FFC">
        <w:t xml:space="preserve"> este captat de celulele tubulare proximale și rămâne fixat în cortexul renal pentru o perioadă îndelungată.</w:t>
      </w:r>
    </w:p>
    <w:p w14:paraId="52954962" w14:textId="77777777" w:rsidR="004F3DC6" w:rsidRPr="00576FFC" w:rsidRDefault="00295561" w:rsidP="006C7B82">
      <w:pPr>
        <w:spacing w:line="240" w:lineRule="auto"/>
      </w:pPr>
      <w:r w:rsidRPr="00576FFC">
        <w:rPr>
          <w:b/>
          <w:bCs/>
        </w:rPr>
        <w:t>Exemplu: 99mTc-DMSA</w:t>
      </w:r>
      <w:r w:rsidRPr="00576FFC">
        <w:t xml:space="preserve"> (Acid </w:t>
      </w:r>
      <w:proofErr w:type="spellStart"/>
      <w:r w:rsidRPr="00576FFC">
        <w:t>dimercaptosuccinic</w:t>
      </w:r>
      <w:proofErr w:type="spellEnd"/>
      <w:r w:rsidRPr="00576FFC">
        <w:t>)</w:t>
      </w:r>
    </w:p>
    <w:p w14:paraId="442D255E" w14:textId="77777777" w:rsidR="004F3DC6" w:rsidRPr="00576FFC" w:rsidRDefault="00295561" w:rsidP="006C7B82">
      <w:pPr>
        <w:spacing w:line="240" w:lineRule="auto"/>
      </w:pPr>
      <w:r w:rsidRPr="00576FFC">
        <w:t xml:space="preserve">Se leagă de membrana celulară a </w:t>
      </w:r>
      <w:proofErr w:type="spellStart"/>
      <w:r w:rsidRPr="00576FFC">
        <w:t>tubilor</w:t>
      </w:r>
      <w:proofErr w:type="spellEnd"/>
      <w:r w:rsidRPr="00576FFC">
        <w:t xml:space="preserve"> </w:t>
      </w:r>
      <w:proofErr w:type="spellStart"/>
      <w:r w:rsidRPr="00576FFC">
        <w:t>proximali</w:t>
      </w:r>
      <w:proofErr w:type="spellEnd"/>
      <w:r w:rsidRPr="00576FFC">
        <w:t xml:space="preserve"> și se acumulează în cortex.</w:t>
      </w:r>
    </w:p>
    <w:p w14:paraId="12FF6F27" w14:textId="77777777" w:rsidR="004F3DC6" w:rsidRPr="00576FFC" w:rsidRDefault="00295561" w:rsidP="006C7B82">
      <w:pPr>
        <w:spacing w:line="240" w:lineRule="auto"/>
      </w:pPr>
      <w:r w:rsidRPr="00576FFC">
        <w:t>Nu este rapid excretat, ceea ce permite evaluarea integrității parenchimului renal.</w:t>
      </w:r>
    </w:p>
    <w:p w14:paraId="6C57E323" w14:textId="77777777" w:rsidR="004F3DC6" w:rsidRPr="00576FFC" w:rsidRDefault="00295561" w:rsidP="006C7B82">
      <w:pPr>
        <w:pStyle w:val="Listparagraf"/>
        <w:numPr>
          <w:ilvl w:val="0"/>
          <w:numId w:val="91"/>
        </w:numPr>
        <w:spacing w:line="240" w:lineRule="auto"/>
        <w:jc w:val="both"/>
        <w:rPr>
          <w:rFonts w:cs="Times New Roman"/>
          <w:szCs w:val="24"/>
        </w:rPr>
      </w:pPr>
      <w:r w:rsidRPr="00576FFC">
        <w:rPr>
          <w:rFonts w:cs="Times New Roman"/>
          <w:szCs w:val="24"/>
        </w:rPr>
        <w:t>Este utilizat în detectarea cicatricilor renale, pielonefritei cronice și malformațiilor renale.</w:t>
      </w:r>
    </w:p>
    <w:p w14:paraId="02B1A9DC"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Doze recomandate</w:t>
      </w:r>
    </w:p>
    <w:p w14:paraId="74CDFF03" w14:textId="2FC9E26E" w:rsidR="004F3DC6" w:rsidRPr="00576FFC" w:rsidRDefault="00295561" w:rsidP="006C7B82">
      <w:pPr>
        <w:spacing w:line="240" w:lineRule="auto"/>
        <w:jc w:val="both"/>
        <w:rPr>
          <w:rFonts w:cs="Times New Roman"/>
          <w:b/>
          <w:bCs/>
          <w:i/>
          <w:iCs/>
          <w:szCs w:val="24"/>
        </w:rPr>
      </w:pPr>
      <w:r w:rsidRPr="00576FFC">
        <w:rPr>
          <w:rFonts w:cs="Times New Roman"/>
          <w:noProof/>
          <w:lang w:val="en-GB" w:eastAsia="en-GB"/>
        </w:rPr>
        <w:lastRenderedPageBreak/>
        <w:drawing>
          <wp:inline distT="0" distB="0" distL="0" distR="0" wp14:anchorId="61D86CD1" wp14:editId="46D37926">
            <wp:extent cx="5940425" cy="120713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21" cstate="print"/>
                    <a:stretch>
                      <a:fillRect/>
                    </a:stretch>
                  </pic:blipFill>
                  <pic:spPr bwMode="auto">
                    <a:xfrm>
                      <a:off x="0" y="0"/>
                      <a:ext cx="5940425" cy="1207135"/>
                    </a:xfrm>
                    <a:prstGeom prst="rect">
                      <a:avLst/>
                    </a:prstGeom>
                  </pic:spPr>
                </pic:pic>
              </a:graphicData>
            </a:graphic>
          </wp:inline>
        </w:drawing>
      </w:r>
      <w:r w:rsidR="00AF1C6A" w:rsidRPr="00576FFC">
        <w:rPr>
          <w:rFonts w:cs="Times New Roman"/>
          <w:b/>
          <w:bCs/>
          <w:i/>
          <w:iCs/>
          <w:szCs w:val="24"/>
        </w:rPr>
        <w:t>Pregătirea</w:t>
      </w:r>
      <w:r w:rsidRPr="00576FFC">
        <w:rPr>
          <w:rFonts w:cs="Times New Roman"/>
          <w:b/>
          <w:bCs/>
          <w:i/>
          <w:iCs/>
          <w:szCs w:val="24"/>
        </w:rPr>
        <w:t xml:space="preserve"> pacientului </w:t>
      </w:r>
    </w:p>
    <w:p w14:paraId="1DBD08BC" w14:textId="77777777" w:rsidR="004F3DC6" w:rsidRPr="00576FFC" w:rsidRDefault="00295561" w:rsidP="006C7B82">
      <w:pPr>
        <w:pStyle w:val="Listparagraf"/>
        <w:numPr>
          <w:ilvl w:val="0"/>
          <w:numId w:val="92"/>
        </w:numPr>
        <w:spacing w:line="240" w:lineRule="auto"/>
        <w:jc w:val="both"/>
        <w:rPr>
          <w:rFonts w:cs="Times New Roman"/>
          <w:b/>
          <w:bCs/>
          <w:i/>
          <w:iCs/>
          <w:szCs w:val="24"/>
        </w:rPr>
      </w:pPr>
      <w:r w:rsidRPr="00576FFC">
        <w:rPr>
          <w:rFonts w:cs="Times New Roman"/>
          <w:szCs w:val="24"/>
        </w:rPr>
        <w:t>Pacientul trebuie să fie bine hidratat (se recomandă consumul a 500 ml de apă înainte de examinare).</w:t>
      </w:r>
    </w:p>
    <w:p w14:paraId="7804DB67" w14:textId="77777777" w:rsidR="004F3DC6" w:rsidRPr="00576FFC" w:rsidRDefault="00295561" w:rsidP="006C7B82">
      <w:pPr>
        <w:pStyle w:val="Listparagraf"/>
        <w:numPr>
          <w:ilvl w:val="0"/>
          <w:numId w:val="92"/>
        </w:numPr>
        <w:spacing w:line="240" w:lineRule="auto"/>
        <w:jc w:val="both"/>
        <w:rPr>
          <w:rFonts w:cs="Times New Roman"/>
          <w:szCs w:val="24"/>
        </w:rPr>
      </w:pPr>
      <w:r w:rsidRPr="00576FFC">
        <w:rPr>
          <w:rFonts w:cs="Times New Roman"/>
          <w:szCs w:val="24"/>
        </w:rPr>
        <w:t>Se evită medicamentele care pot influența funcția renală (ex. diuretice, inhibitori ECA, beta-blocante).</w:t>
      </w:r>
    </w:p>
    <w:p w14:paraId="6D61E6B7" w14:textId="2EEB6727" w:rsidR="004F3DC6" w:rsidRPr="00576FFC" w:rsidRDefault="00295561" w:rsidP="006C7B82">
      <w:pPr>
        <w:pStyle w:val="Listparagraf"/>
        <w:numPr>
          <w:ilvl w:val="0"/>
          <w:numId w:val="92"/>
        </w:numPr>
        <w:spacing w:line="240" w:lineRule="auto"/>
        <w:jc w:val="both"/>
        <w:rPr>
          <w:rFonts w:cs="Times New Roman"/>
          <w:szCs w:val="24"/>
        </w:rPr>
      </w:pPr>
      <w:r w:rsidRPr="00576FFC">
        <w:rPr>
          <w:rFonts w:cs="Times New Roman"/>
          <w:szCs w:val="24"/>
        </w:rPr>
        <w:t xml:space="preserve">În cazul testelor funcționale, poate fi necesară administrarea de </w:t>
      </w:r>
      <w:r w:rsidR="00AF1C6A" w:rsidRPr="00576FFC">
        <w:rPr>
          <w:rFonts w:cs="Times New Roman"/>
          <w:szCs w:val="24"/>
        </w:rPr>
        <w:t>Furosemidum</w:t>
      </w:r>
      <w:r w:rsidRPr="00576FFC">
        <w:rPr>
          <w:rFonts w:cs="Times New Roman"/>
          <w:szCs w:val="24"/>
        </w:rPr>
        <w:t xml:space="preserve"> sau </w:t>
      </w:r>
      <w:r w:rsidR="00AF1C6A">
        <w:rPr>
          <w:rFonts w:cs="Times New Roman"/>
          <w:szCs w:val="24"/>
        </w:rPr>
        <w:t>C</w:t>
      </w:r>
      <w:r w:rsidRPr="00576FFC">
        <w:rPr>
          <w:rFonts w:cs="Times New Roman"/>
          <w:szCs w:val="24"/>
        </w:rPr>
        <w:t>aptopril</w:t>
      </w:r>
      <w:r w:rsidR="00AF1C6A">
        <w:rPr>
          <w:rFonts w:cs="Times New Roman"/>
          <w:szCs w:val="24"/>
        </w:rPr>
        <w:t>um</w:t>
      </w:r>
      <w:r w:rsidRPr="00576FFC">
        <w:rPr>
          <w:rFonts w:cs="Times New Roman"/>
          <w:szCs w:val="24"/>
        </w:rPr>
        <w:t>.</w:t>
      </w:r>
    </w:p>
    <w:p w14:paraId="5FDCF4B0"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Metoda</w:t>
      </w:r>
    </w:p>
    <w:p w14:paraId="3AA3E7AB"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În mod normal, scintigrafia renală nu necesită o pregătire prea complicată, aceasta variind în funcție de tipul de scanare efectuată, însă este bine să ții cont de următoarele aspecte înainte de a efectua examinarea:</w:t>
      </w:r>
    </w:p>
    <w:p w14:paraId="3CFB5BE5" w14:textId="77777777" w:rsidR="004F3DC6" w:rsidRPr="00576FFC" w:rsidRDefault="00295561" w:rsidP="006C7B82">
      <w:pPr>
        <w:numPr>
          <w:ilvl w:val="0"/>
          <w:numId w:val="11"/>
        </w:numPr>
        <w:tabs>
          <w:tab w:val="clear" w:pos="720"/>
          <w:tab w:val="left" w:pos="360"/>
        </w:tabs>
        <w:spacing w:line="240" w:lineRule="auto"/>
        <w:ind w:left="0" w:firstLine="360"/>
        <w:jc w:val="both"/>
        <w:rPr>
          <w:rFonts w:cs="Times New Roman"/>
          <w:szCs w:val="24"/>
        </w:rPr>
      </w:pPr>
      <w:r w:rsidRPr="00576FFC">
        <w:rPr>
          <w:rFonts w:cs="Times New Roman"/>
          <w:szCs w:val="24"/>
        </w:rPr>
        <w:t>Pacientul trebuie să se alimenteze și să se hidrateze normal în dimineața efectuării scintigrafiei renale.</w:t>
      </w:r>
    </w:p>
    <w:p w14:paraId="120132B1" w14:textId="77777777" w:rsidR="004F3DC6" w:rsidRPr="00576FFC" w:rsidRDefault="00295561" w:rsidP="006C7B82">
      <w:pPr>
        <w:numPr>
          <w:ilvl w:val="0"/>
          <w:numId w:val="11"/>
        </w:numPr>
        <w:tabs>
          <w:tab w:val="clear" w:pos="720"/>
          <w:tab w:val="left" w:pos="360"/>
        </w:tabs>
        <w:spacing w:line="240" w:lineRule="auto"/>
        <w:ind w:left="0" w:firstLine="360"/>
        <w:jc w:val="both"/>
        <w:rPr>
          <w:rFonts w:cs="Times New Roman"/>
          <w:szCs w:val="24"/>
        </w:rPr>
      </w:pPr>
      <w:r w:rsidRPr="00576FFC">
        <w:rPr>
          <w:rFonts w:cs="Times New Roman"/>
          <w:szCs w:val="24"/>
        </w:rPr>
        <w:t>Acesta va aduce în departamentul de scintigrafie 0,5-1 litru de apă plată pe care o va consuma cu aproximativ 30 de minute înainte de a începe achiziția datelor scintigrafice.</w:t>
      </w:r>
    </w:p>
    <w:p w14:paraId="53026340" w14:textId="77777777" w:rsidR="004F3DC6" w:rsidRPr="00576FFC" w:rsidRDefault="00295561" w:rsidP="006C7B82">
      <w:pPr>
        <w:numPr>
          <w:ilvl w:val="0"/>
          <w:numId w:val="11"/>
        </w:numPr>
        <w:tabs>
          <w:tab w:val="clear" w:pos="720"/>
          <w:tab w:val="left" w:pos="360"/>
        </w:tabs>
        <w:spacing w:line="240" w:lineRule="auto"/>
        <w:ind w:left="0" w:firstLine="360"/>
        <w:jc w:val="both"/>
        <w:rPr>
          <w:rFonts w:cs="Times New Roman"/>
          <w:szCs w:val="24"/>
        </w:rPr>
      </w:pPr>
      <w:r w:rsidRPr="00576FFC">
        <w:rPr>
          <w:rFonts w:cs="Times New Roman"/>
          <w:szCs w:val="24"/>
        </w:rPr>
        <w:t>În unele cazuri, vezica urinară va trebui să fie goală în timpul examinării, necesitând introducerea unui cateter. În alte cazuri, pacientului i se poate cere să meargă la toaletă și să urineze înainte de efectuarea procedurii.</w:t>
      </w:r>
    </w:p>
    <w:p w14:paraId="1DA67BDF" w14:textId="77777777" w:rsidR="004F3DC6" w:rsidRPr="00576FFC" w:rsidRDefault="00295561" w:rsidP="006C7B82">
      <w:pPr>
        <w:numPr>
          <w:ilvl w:val="0"/>
          <w:numId w:val="11"/>
        </w:numPr>
        <w:tabs>
          <w:tab w:val="clear" w:pos="720"/>
          <w:tab w:val="left" w:pos="360"/>
        </w:tabs>
        <w:spacing w:line="240" w:lineRule="auto"/>
        <w:ind w:left="0" w:firstLine="360"/>
        <w:jc w:val="both"/>
        <w:rPr>
          <w:rFonts w:cs="Times New Roman"/>
          <w:szCs w:val="24"/>
        </w:rPr>
      </w:pPr>
      <w:r w:rsidRPr="00576FFC">
        <w:rPr>
          <w:rFonts w:cs="Times New Roman"/>
          <w:szCs w:val="24"/>
        </w:rPr>
        <w:t xml:space="preserve">Pacientului i se poate cere să întrerupă utilizarea anumitor medicamente înainte de </w:t>
      </w:r>
      <w:proofErr w:type="spellStart"/>
      <w:r w:rsidRPr="00576FFC">
        <w:rPr>
          <w:rFonts w:cs="Times New Roman"/>
          <w:szCs w:val="24"/>
        </w:rPr>
        <w:t>renografie</w:t>
      </w:r>
      <w:proofErr w:type="spellEnd"/>
      <w:r w:rsidRPr="00576FFC">
        <w:rPr>
          <w:rFonts w:cs="Times New Roman"/>
          <w:szCs w:val="24"/>
        </w:rPr>
        <w:t>.</w:t>
      </w:r>
    </w:p>
    <w:p w14:paraId="16EAE9E3" w14:textId="77777777" w:rsidR="004F3DC6" w:rsidRPr="00576FFC" w:rsidRDefault="00295561" w:rsidP="006C7B82">
      <w:pPr>
        <w:numPr>
          <w:ilvl w:val="0"/>
          <w:numId w:val="11"/>
        </w:numPr>
        <w:tabs>
          <w:tab w:val="clear" w:pos="720"/>
          <w:tab w:val="left" w:pos="360"/>
        </w:tabs>
        <w:spacing w:line="240" w:lineRule="auto"/>
        <w:ind w:left="0" w:firstLine="360"/>
        <w:jc w:val="both"/>
        <w:rPr>
          <w:rFonts w:cs="Times New Roman"/>
          <w:szCs w:val="24"/>
        </w:rPr>
      </w:pPr>
      <w:r w:rsidRPr="00576FFC">
        <w:rPr>
          <w:rFonts w:cs="Times New Roman"/>
          <w:szCs w:val="24"/>
        </w:rPr>
        <w:t>În anumite cazuri, pacientul va trebui să consume lichide suplimentare sau, eventual, să îi fie administrate lichide intravenos. De asemenea, i se poate administra un diuretic pentru a crește producția de urină.</w:t>
      </w:r>
    </w:p>
    <w:p w14:paraId="4D1B7511" w14:textId="77777777" w:rsidR="004F3DC6" w:rsidRPr="00576FFC" w:rsidRDefault="00295561" w:rsidP="006C7B82">
      <w:pPr>
        <w:numPr>
          <w:ilvl w:val="0"/>
          <w:numId w:val="11"/>
        </w:numPr>
        <w:tabs>
          <w:tab w:val="clear" w:pos="720"/>
          <w:tab w:val="left" w:pos="360"/>
        </w:tabs>
        <w:spacing w:line="240" w:lineRule="auto"/>
        <w:ind w:left="0" w:firstLine="360"/>
        <w:jc w:val="both"/>
        <w:rPr>
          <w:rFonts w:cs="Times New Roman"/>
          <w:szCs w:val="24"/>
        </w:rPr>
      </w:pPr>
      <w:r w:rsidRPr="00576FFC">
        <w:rPr>
          <w:rFonts w:cs="Times New Roman"/>
          <w:szCs w:val="24"/>
        </w:rPr>
        <w:t>Pacienții sunt rugați să aducă toate documentele medicale legate de investigarea rinichiului sau a tractului urinar (ultimul bilet de externare, ecografii renale/abdominale anterioare, eventuale scintigrafii renale, dozări recente ale creatininei și ureei.</w:t>
      </w:r>
    </w:p>
    <w:p w14:paraId="3166F195"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De asemenea, este important să comunici medicului ce medicamente iei în mod curent. Acesta îți poate oferi instrucțiuni speciale dacă iei medicamente care ar putea afecta rezultatele scintigrafiei renale, cum ar fi:</w:t>
      </w:r>
    </w:p>
    <w:p w14:paraId="554EA3E4" w14:textId="77777777" w:rsidR="004F3DC6" w:rsidRPr="00576FFC" w:rsidRDefault="00295561" w:rsidP="006C7B82">
      <w:pPr>
        <w:numPr>
          <w:ilvl w:val="0"/>
          <w:numId w:val="12"/>
        </w:numPr>
        <w:spacing w:line="240" w:lineRule="auto"/>
        <w:jc w:val="both"/>
        <w:rPr>
          <w:rFonts w:cs="Times New Roman"/>
          <w:szCs w:val="24"/>
        </w:rPr>
      </w:pPr>
      <w:r w:rsidRPr="00576FFC">
        <w:rPr>
          <w:rFonts w:cs="Times New Roman"/>
          <w:szCs w:val="24"/>
        </w:rPr>
        <w:t>diuretice</w:t>
      </w:r>
    </w:p>
    <w:p w14:paraId="44F23599" w14:textId="77777777" w:rsidR="004F3DC6" w:rsidRPr="00576FFC" w:rsidRDefault="00295561" w:rsidP="006C7B82">
      <w:pPr>
        <w:numPr>
          <w:ilvl w:val="0"/>
          <w:numId w:val="12"/>
        </w:numPr>
        <w:spacing w:line="240" w:lineRule="auto"/>
        <w:jc w:val="both"/>
        <w:rPr>
          <w:rFonts w:cs="Times New Roman"/>
          <w:szCs w:val="24"/>
        </w:rPr>
      </w:pPr>
      <w:r w:rsidRPr="00576FFC">
        <w:rPr>
          <w:rFonts w:cs="Times New Roman"/>
          <w:szCs w:val="24"/>
        </w:rPr>
        <w:t>inhibitori IEC și beta-blocante pentru afecțiuni cardiace sau hipertensiune arterială</w:t>
      </w:r>
    </w:p>
    <w:p w14:paraId="1AFF0B45" w14:textId="6A86D8CC" w:rsidR="004F3DC6" w:rsidRPr="00576FFC" w:rsidRDefault="00295561" w:rsidP="006C7B82">
      <w:pPr>
        <w:numPr>
          <w:ilvl w:val="0"/>
          <w:numId w:val="12"/>
        </w:numPr>
        <w:spacing w:line="240" w:lineRule="auto"/>
        <w:jc w:val="both"/>
        <w:rPr>
          <w:rFonts w:cs="Times New Roman"/>
          <w:szCs w:val="24"/>
        </w:rPr>
      </w:pPr>
      <w:r w:rsidRPr="00576FFC">
        <w:rPr>
          <w:rFonts w:cs="Times New Roman"/>
          <w:szCs w:val="24"/>
        </w:rPr>
        <w:t xml:space="preserve">medicamente antiinflamatoare nesteroidiene, precum </w:t>
      </w:r>
      <w:r w:rsidR="00AF1C6A" w:rsidRPr="00AF1C6A">
        <w:rPr>
          <w:rFonts w:cs="Times New Roman"/>
          <w:szCs w:val="24"/>
        </w:rPr>
        <w:t>Acidum acetylsalicylicum</w:t>
      </w:r>
      <w:r w:rsidRPr="00576FFC">
        <w:rPr>
          <w:rFonts w:cs="Times New Roman"/>
          <w:szCs w:val="24"/>
        </w:rPr>
        <w:t xml:space="preserve"> sau </w:t>
      </w:r>
      <w:r w:rsidR="00AF1C6A" w:rsidRPr="00576FFC">
        <w:rPr>
          <w:rFonts w:cs="Times New Roman"/>
          <w:szCs w:val="24"/>
        </w:rPr>
        <w:t>Ibuprofenum</w:t>
      </w:r>
    </w:p>
    <w:p w14:paraId="456023FE"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Investigația propriu-zisă durează aproximativ </w:t>
      </w:r>
      <w:r w:rsidRPr="00576FFC">
        <w:rPr>
          <w:rFonts w:cs="Times New Roman"/>
          <w:b/>
          <w:bCs/>
          <w:szCs w:val="24"/>
        </w:rPr>
        <w:t>30 de minute</w:t>
      </w:r>
      <w:r w:rsidRPr="00576FFC">
        <w:rPr>
          <w:rFonts w:cs="Times New Roman"/>
          <w:szCs w:val="24"/>
        </w:rPr>
        <w:t>, dar se poate prelungi în cazul unei </w:t>
      </w:r>
      <w:r w:rsidRPr="00576FFC">
        <w:rPr>
          <w:rFonts w:cs="Times New Roman"/>
          <w:b/>
          <w:bCs/>
          <w:szCs w:val="24"/>
        </w:rPr>
        <w:t>nefropatii obstructive</w:t>
      </w:r>
      <w:r w:rsidRPr="00576FFC">
        <w:rPr>
          <w:rFonts w:cs="Times New Roman"/>
          <w:szCs w:val="24"/>
        </w:rPr>
        <w:t> cu aproximativ încă </w:t>
      </w:r>
      <w:r w:rsidRPr="00576FFC">
        <w:rPr>
          <w:rFonts w:cs="Times New Roman"/>
          <w:b/>
          <w:bCs/>
          <w:szCs w:val="24"/>
        </w:rPr>
        <w:t>15 minute</w:t>
      </w:r>
      <w:r w:rsidRPr="00576FFC">
        <w:rPr>
          <w:rFonts w:cs="Times New Roman"/>
          <w:szCs w:val="24"/>
        </w:rPr>
        <w:t>.</w:t>
      </w:r>
    </w:p>
    <w:p w14:paraId="14519D85"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lastRenderedPageBreak/>
        <w:t>Pregătirea pentru investigație include hidratarea corespunzătoare și urinarea chiar înainte de debutul scintigrafiei. Aceasta perioadă este variabilă, dar în medie durează aproximativ </w:t>
      </w:r>
      <w:r w:rsidRPr="00576FFC">
        <w:rPr>
          <w:rFonts w:cs="Times New Roman"/>
          <w:b/>
          <w:bCs/>
          <w:szCs w:val="24"/>
        </w:rPr>
        <w:t>30 de minute</w:t>
      </w:r>
      <w:r w:rsidRPr="00576FFC">
        <w:rPr>
          <w:rFonts w:cs="Times New Roman"/>
          <w:szCs w:val="24"/>
        </w:rPr>
        <w:t>.</w:t>
      </w:r>
    </w:p>
    <w:p w14:paraId="1A14AD6B"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Scintigrafia renala presupune </w:t>
      </w:r>
      <w:r w:rsidRPr="00576FFC">
        <w:rPr>
          <w:rFonts w:cs="Times New Roman"/>
          <w:b/>
          <w:bCs/>
          <w:szCs w:val="24"/>
        </w:rPr>
        <w:t>administrarea radiofarmaceuticului pe cale intravenoasă</w:t>
      </w:r>
      <w:r w:rsidRPr="00576FFC">
        <w:rPr>
          <w:rFonts w:cs="Times New Roman"/>
          <w:szCs w:val="24"/>
        </w:rPr>
        <w:t xml:space="preserve">, de obicei în vena </w:t>
      </w:r>
      <w:proofErr w:type="spellStart"/>
      <w:r w:rsidRPr="00576FFC">
        <w:rPr>
          <w:rFonts w:cs="Times New Roman"/>
          <w:szCs w:val="24"/>
        </w:rPr>
        <w:t>antecubitala</w:t>
      </w:r>
      <w:proofErr w:type="spellEnd"/>
      <w:r w:rsidRPr="00576FFC">
        <w:rPr>
          <w:rFonts w:cs="Times New Roman"/>
          <w:szCs w:val="24"/>
        </w:rPr>
        <w:t xml:space="preserve"> (anterior de cot), iar această procedură se efectuează pe masa </w:t>
      </w:r>
      <w:proofErr w:type="spellStart"/>
      <w:r w:rsidRPr="00576FFC">
        <w:rPr>
          <w:rFonts w:cs="Times New Roman"/>
          <w:szCs w:val="24"/>
        </w:rPr>
        <w:t>scintigrafului</w:t>
      </w:r>
      <w:proofErr w:type="spellEnd"/>
      <w:r w:rsidRPr="00576FFC">
        <w:rPr>
          <w:rFonts w:cs="Times New Roman"/>
          <w:szCs w:val="24"/>
        </w:rPr>
        <w:t>.</w:t>
      </w:r>
    </w:p>
    <w:p w14:paraId="264D9AE5" w14:textId="77777777" w:rsidR="00CD331E" w:rsidRPr="00576FFC" w:rsidRDefault="00295561" w:rsidP="006C7B82">
      <w:pPr>
        <w:spacing w:line="240" w:lineRule="auto"/>
        <w:ind w:firstLine="360"/>
        <w:jc w:val="both"/>
        <w:rPr>
          <w:rFonts w:cs="Times New Roman"/>
          <w:szCs w:val="24"/>
        </w:rPr>
      </w:pPr>
      <w:r w:rsidRPr="00576FFC">
        <w:rPr>
          <w:rFonts w:cs="Times New Roman"/>
          <w:szCs w:val="24"/>
        </w:rPr>
        <w:t>Pacientul este ajutat să stea în poziția de decubit dorsal (culcat pe spate), iar achiziția datelor presupune plasarea unui detector în planul posterior al pacientului.</w:t>
      </w:r>
    </w:p>
    <w:p w14:paraId="0A3BFF70" w14:textId="77777777" w:rsidR="00CD331E" w:rsidRPr="00576FFC" w:rsidRDefault="00CD331E">
      <w:pPr>
        <w:spacing w:after="0" w:line="240" w:lineRule="auto"/>
        <w:rPr>
          <w:rFonts w:cs="Times New Roman"/>
          <w:szCs w:val="24"/>
        </w:rPr>
      </w:pPr>
      <w:r w:rsidRPr="00576FFC">
        <w:rPr>
          <w:rFonts w:cs="Times New Roman"/>
          <w:szCs w:val="24"/>
        </w:rPr>
        <w:br w:type="page"/>
      </w:r>
    </w:p>
    <w:p w14:paraId="3AC320AA" w14:textId="77777777" w:rsidR="004F3DC6" w:rsidRPr="00576FFC" w:rsidRDefault="00CD331E" w:rsidP="00CD331E">
      <w:pPr>
        <w:spacing w:after="0" w:line="240" w:lineRule="auto"/>
        <w:jc w:val="both"/>
        <w:outlineLvl w:val="0"/>
        <w:rPr>
          <w:rFonts w:eastAsia="Times New Roman" w:cs="Times New Roman"/>
          <w:b/>
          <w:bCs/>
          <w:color w:val="000000"/>
          <w:szCs w:val="24"/>
          <w:lang w:eastAsia="ro-RO"/>
        </w:rPr>
      </w:pPr>
      <w:bookmarkStart w:id="34" w:name="_Toc221628208"/>
      <w:r w:rsidRPr="00576FFC">
        <w:rPr>
          <w:rFonts w:eastAsia="Times New Roman" w:cs="Times New Roman"/>
          <w:b/>
          <w:bCs/>
          <w:color w:val="000000"/>
          <w:szCs w:val="24"/>
          <w:lang w:eastAsia="ro-RO"/>
        </w:rPr>
        <w:lastRenderedPageBreak/>
        <w:t xml:space="preserve">CAPITOLUL IV. </w:t>
      </w:r>
      <w:r w:rsidR="00295561" w:rsidRPr="00576FFC">
        <w:rPr>
          <w:rFonts w:eastAsia="Times New Roman" w:cs="Times New Roman"/>
          <w:b/>
          <w:bCs/>
          <w:color w:val="000000"/>
          <w:szCs w:val="24"/>
          <w:lang w:eastAsia="ro-RO"/>
        </w:rPr>
        <w:t>SCINTIGRAFIA SISTEMULUI ENDOCRIN (GL. TIROIDE CU TEST CAPTARE, PARATIROIDE + REGIM SPECT/CT)</w:t>
      </w:r>
      <w:bookmarkEnd w:id="34"/>
    </w:p>
    <w:p w14:paraId="6AC8DD57" w14:textId="77777777" w:rsidR="004F3DC6" w:rsidRPr="00576FFC" w:rsidRDefault="00295561" w:rsidP="006C7B82">
      <w:pPr>
        <w:spacing w:after="0" w:line="240" w:lineRule="auto"/>
        <w:jc w:val="center"/>
        <w:rPr>
          <w:rFonts w:eastAsia="Calibri" w:cs="Times New Roman"/>
          <w:b/>
          <w:bCs/>
          <w:kern w:val="2"/>
          <w:szCs w:val="24"/>
        </w:rPr>
      </w:pPr>
      <w:r w:rsidRPr="00576FFC">
        <w:rPr>
          <w:rFonts w:eastAsia="Calibri" w:cs="Times New Roman"/>
          <w:b/>
          <w:bCs/>
          <w:kern w:val="2"/>
          <w:szCs w:val="24"/>
        </w:rPr>
        <w:t>Scintigrafia Glandei Tiroide</w:t>
      </w:r>
    </w:p>
    <w:p w14:paraId="36E04CAA"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Scintigrafia tiroidiană este o metodă imagistică funcțională utilizată pentru evaluarea structurii și funcției glandei tiroide. Aceasta implică administrarea unui </w:t>
      </w:r>
      <w:proofErr w:type="spellStart"/>
      <w:r w:rsidRPr="00576FFC">
        <w:rPr>
          <w:rFonts w:eastAsia="Calibri" w:cs="Times New Roman"/>
          <w:kern w:val="2"/>
          <w:szCs w:val="24"/>
        </w:rPr>
        <w:t>radiotrasor</w:t>
      </w:r>
      <w:proofErr w:type="spellEnd"/>
      <w:r w:rsidRPr="00576FFC">
        <w:rPr>
          <w:rFonts w:eastAsia="Calibri" w:cs="Times New Roman"/>
          <w:kern w:val="2"/>
          <w:szCs w:val="24"/>
        </w:rPr>
        <w:t xml:space="preserve"> captat de celulele tiroidiene, permițând vizualizarea distribuției activității metabolice în glandă.</w:t>
      </w:r>
    </w:p>
    <w:p w14:paraId="55E9EB8D" w14:textId="77777777" w:rsidR="004F3DC6" w:rsidRPr="00576FFC" w:rsidRDefault="004F3DC6" w:rsidP="006C7B82">
      <w:pPr>
        <w:spacing w:after="0" w:line="240" w:lineRule="auto"/>
        <w:ind w:firstLine="709"/>
        <w:jc w:val="both"/>
        <w:rPr>
          <w:rFonts w:eastAsia="Calibri" w:cs="Times New Roman"/>
          <w:kern w:val="2"/>
          <w:szCs w:val="24"/>
        </w:rPr>
      </w:pPr>
    </w:p>
    <w:p w14:paraId="09FE593E" w14:textId="77777777" w:rsidR="004F3DC6" w:rsidRPr="00576FFC" w:rsidRDefault="00295561" w:rsidP="006C7B82">
      <w:pPr>
        <w:spacing w:after="0" w:line="240" w:lineRule="auto"/>
        <w:jc w:val="both"/>
        <w:rPr>
          <w:rFonts w:eastAsia="Calibri" w:cs="Times New Roman"/>
          <w:b/>
          <w:bCs/>
          <w:i/>
          <w:iCs/>
          <w:kern w:val="2"/>
          <w:szCs w:val="24"/>
        </w:rPr>
      </w:pPr>
      <w:r w:rsidRPr="00576FFC">
        <w:rPr>
          <w:rFonts w:eastAsia="Calibri" w:cs="Times New Roman"/>
          <w:b/>
          <w:bCs/>
          <w:i/>
          <w:iCs/>
          <w:kern w:val="2"/>
          <w:szCs w:val="24"/>
        </w:rPr>
        <w:t>1. Indicații clinice</w:t>
      </w:r>
    </w:p>
    <w:p w14:paraId="7DB24AE7" w14:textId="77777777" w:rsidR="004F3DC6" w:rsidRPr="00576FFC" w:rsidRDefault="00295561" w:rsidP="006C7B82">
      <w:pPr>
        <w:spacing w:after="0" w:line="240" w:lineRule="auto"/>
        <w:ind w:firstLine="708"/>
        <w:jc w:val="both"/>
        <w:rPr>
          <w:rFonts w:eastAsia="Calibri" w:cs="Times New Roman"/>
          <w:kern w:val="2"/>
          <w:szCs w:val="24"/>
        </w:rPr>
      </w:pPr>
      <w:r w:rsidRPr="00576FFC">
        <w:rPr>
          <w:rFonts w:eastAsia="Calibri" w:cs="Times New Roman"/>
          <w:kern w:val="2"/>
          <w:szCs w:val="24"/>
        </w:rPr>
        <w:t>Scintigrafia tiroidiană este utilizată în diverse afecțiuni tiroidiene, cum ar fi:</w:t>
      </w:r>
    </w:p>
    <w:p w14:paraId="3BF086A4" w14:textId="77777777" w:rsidR="004F3DC6" w:rsidRPr="00576FFC" w:rsidRDefault="00295561" w:rsidP="006C7B82">
      <w:pPr>
        <w:numPr>
          <w:ilvl w:val="0"/>
          <w:numId w:val="13"/>
        </w:numPr>
        <w:spacing w:after="0" w:line="240" w:lineRule="auto"/>
        <w:contextualSpacing/>
        <w:jc w:val="both"/>
        <w:rPr>
          <w:rFonts w:eastAsia="Calibri" w:cs="Times New Roman"/>
          <w:kern w:val="2"/>
          <w:szCs w:val="24"/>
        </w:rPr>
      </w:pPr>
      <w:r w:rsidRPr="00576FFC">
        <w:rPr>
          <w:rFonts w:eastAsia="Calibri" w:cs="Times New Roman"/>
          <w:kern w:val="2"/>
          <w:szCs w:val="24"/>
        </w:rPr>
        <w:t>Hipertiroidism</w:t>
      </w:r>
    </w:p>
    <w:p w14:paraId="156A0BD6"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Boala </w:t>
      </w:r>
      <w:proofErr w:type="spellStart"/>
      <w:r w:rsidRPr="00576FFC">
        <w:rPr>
          <w:rFonts w:eastAsia="Calibri" w:cs="Times New Roman"/>
          <w:kern w:val="2"/>
          <w:szCs w:val="24"/>
        </w:rPr>
        <w:t>Graves</w:t>
      </w:r>
      <w:proofErr w:type="spellEnd"/>
      <w:r w:rsidRPr="00576FFC">
        <w:rPr>
          <w:rFonts w:eastAsia="Calibri" w:cs="Times New Roman"/>
          <w:kern w:val="2"/>
          <w:szCs w:val="24"/>
        </w:rPr>
        <w:t xml:space="preserve"> (captare difuz crescută)</w:t>
      </w:r>
    </w:p>
    <w:p w14:paraId="2054C472"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Gușă </w:t>
      </w:r>
      <w:proofErr w:type="spellStart"/>
      <w:r w:rsidRPr="00576FFC">
        <w:rPr>
          <w:rFonts w:eastAsia="Calibri" w:cs="Times New Roman"/>
          <w:kern w:val="2"/>
          <w:szCs w:val="24"/>
        </w:rPr>
        <w:t>multinodulară</w:t>
      </w:r>
      <w:proofErr w:type="spellEnd"/>
      <w:r w:rsidRPr="00576FFC">
        <w:rPr>
          <w:rFonts w:eastAsia="Calibri" w:cs="Times New Roman"/>
          <w:kern w:val="2"/>
          <w:szCs w:val="24"/>
        </w:rPr>
        <w:t xml:space="preserve"> toxică (captare focală sau </w:t>
      </w:r>
      <w:proofErr w:type="spellStart"/>
      <w:r w:rsidRPr="00576FFC">
        <w:rPr>
          <w:rFonts w:eastAsia="Calibri" w:cs="Times New Roman"/>
          <w:kern w:val="2"/>
          <w:szCs w:val="24"/>
        </w:rPr>
        <w:t>heterogenă</w:t>
      </w:r>
      <w:proofErr w:type="spellEnd"/>
      <w:r w:rsidRPr="00576FFC">
        <w:rPr>
          <w:rFonts w:eastAsia="Calibri" w:cs="Times New Roman"/>
          <w:kern w:val="2"/>
          <w:szCs w:val="24"/>
        </w:rPr>
        <w:t>)</w:t>
      </w:r>
    </w:p>
    <w:p w14:paraId="6F0109A0"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Adenom toxic (nodul „cald”)</w:t>
      </w:r>
    </w:p>
    <w:p w14:paraId="15DB3284" w14:textId="77777777" w:rsidR="004F3DC6" w:rsidRPr="00576FFC" w:rsidRDefault="00295561" w:rsidP="006C7B82">
      <w:pPr>
        <w:numPr>
          <w:ilvl w:val="0"/>
          <w:numId w:val="13"/>
        </w:numPr>
        <w:spacing w:after="0" w:line="240" w:lineRule="auto"/>
        <w:contextualSpacing/>
        <w:jc w:val="both"/>
        <w:rPr>
          <w:rFonts w:eastAsia="Calibri" w:cs="Times New Roman"/>
          <w:kern w:val="2"/>
          <w:szCs w:val="24"/>
        </w:rPr>
      </w:pPr>
      <w:r w:rsidRPr="00576FFC">
        <w:rPr>
          <w:rFonts w:eastAsia="Calibri" w:cs="Times New Roman"/>
          <w:kern w:val="2"/>
          <w:szCs w:val="24"/>
        </w:rPr>
        <w:t>Evaluarea nodulilor tiroidieni</w:t>
      </w:r>
    </w:p>
    <w:p w14:paraId="152DC14E"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Diferențierea între noduli calzi (funcționali, </w:t>
      </w:r>
      <w:proofErr w:type="spellStart"/>
      <w:r w:rsidRPr="00576FFC">
        <w:rPr>
          <w:rFonts w:eastAsia="Calibri" w:cs="Times New Roman"/>
          <w:kern w:val="2"/>
          <w:szCs w:val="24"/>
        </w:rPr>
        <w:t>beningni</w:t>
      </w:r>
      <w:proofErr w:type="spellEnd"/>
      <w:r w:rsidRPr="00576FFC">
        <w:rPr>
          <w:rFonts w:eastAsia="Calibri" w:cs="Times New Roman"/>
          <w:kern w:val="2"/>
          <w:szCs w:val="24"/>
        </w:rPr>
        <w:t>) și noduli reci (non-funcționali, potențial maligni)</w:t>
      </w:r>
    </w:p>
    <w:p w14:paraId="175D8E87" w14:textId="77777777" w:rsidR="004F3DC6" w:rsidRPr="00576FFC" w:rsidRDefault="00295561" w:rsidP="006C7B82">
      <w:pPr>
        <w:numPr>
          <w:ilvl w:val="0"/>
          <w:numId w:val="13"/>
        </w:numPr>
        <w:spacing w:after="0" w:line="240" w:lineRule="auto"/>
        <w:contextualSpacing/>
        <w:jc w:val="both"/>
        <w:rPr>
          <w:rFonts w:eastAsia="Calibri" w:cs="Times New Roman"/>
          <w:kern w:val="2"/>
          <w:szCs w:val="24"/>
        </w:rPr>
      </w:pPr>
      <w:r w:rsidRPr="00576FFC">
        <w:rPr>
          <w:rFonts w:eastAsia="Calibri" w:cs="Times New Roman"/>
          <w:kern w:val="2"/>
          <w:szCs w:val="24"/>
        </w:rPr>
        <w:t>Tiroidita</w:t>
      </w:r>
    </w:p>
    <w:p w14:paraId="7B318590"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Tiroidita </w:t>
      </w:r>
      <w:proofErr w:type="spellStart"/>
      <w:r w:rsidRPr="00576FFC">
        <w:rPr>
          <w:rFonts w:eastAsia="Calibri" w:cs="Times New Roman"/>
          <w:kern w:val="2"/>
          <w:szCs w:val="24"/>
        </w:rPr>
        <w:t>Hashimoto</w:t>
      </w:r>
      <w:proofErr w:type="spellEnd"/>
      <w:r w:rsidRPr="00576FFC">
        <w:rPr>
          <w:rFonts w:eastAsia="Calibri" w:cs="Times New Roman"/>
          <w:kern w:val="2"/>
          <w:szCs w:val="24"/>
        </w:rPr>
        <w:t xml:space="preserve"> (captare scăzută, structură </w:t>
      </w:r>
      <w:proofErr w:type="spellStart"/>
      <w:r w:rsidRPr="00576FFC">
        <w:rPr>
          <w:rFonts w:eastAsia="Calibri" w:cs="Times New Roman"/>
          <w:kern w:val="2"/>
          <w:szCs w:val="24"/>
        </w:rPr>
        <w:t>heterogenă</w:t>
      </w:r>
      <w:proofErr w:type="spellEnd"/>
      <w:r w:rsidRPr="00576FFC">
        <w:rPr>
          <w:rFonts w:eastAsia="Calibri" w:cs="Times New Roman"/>
          <w:kern w:val="2"/>
          <w:szCs w:val="24"/>
        </w:rPr>
        <w:t>)</w:t>
      </w:r>
    </w:p>
    <w:p w14:paraId="35DDF22E"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Tiroidita subacută (captare foarte redusă sau absentă)</w:t>
      </w:r>
    </w:p>
    <w:p w14:paraId="1EA094C5" w14:textId="77777777" w:rsidR="004F3DC6" w:rsidRPr="00576FFC" w:rsidRDefault="00295561" w:rsidP="006C7B82">
      <w:pPr>
        <w:numPr>
          <w:ilvl w:val="0"/>
          <w:numId w:val="13"/>
        </w:numPr>
        <w:spacing w:after="0" w:line="240" w:lineRule="auto"/>
        <w:contextualSpacing/>
        <w:jc w:val="both"/>
        <w:rPr>
          <w:rFonts w:eastAsia="Calibri" w:cs="Times New Roman"/>
          <w:kern w:val="2"/>
          <w:szCs w:val="24"/>
        </w:rPr>
      </w:pPr>
      <w:r w:rsidRPr="00576FFC">
        <w:rPr>
          <w:rFonts w:eastAsia="Calibri" w:cs="Times New Roman"/>
          <w:kern w:val="2"/>
          <w:szCs w:val="24"/>
        </w:rPr>
        <w:t>Anomalii de localizare a țesutului tiroidian</w:t>
      </w:r>
    </w:p>
    <w:p w14:paraId="11781D0A"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Tiroidă ectopică (linguală, retrosternală)</w:t>
      </w:r>
    </w:p>
    <w:p w14:paraId="47FEC972"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Tiroidă în ectopie funcțională (sindrom </w:t>
      </w:r>
      <w:proofErr w:type="spellStart"/>
      <w:r w:rsidRPr="00576FFC">
        <w:rPr>
          <w:rFonts w:eastAsia="Calibri" w:cs="Times New Roman"/>
          <w:kern w:val="2"/>
          <w:szCs w:val="24"/>
        </w:rPr>
        <w:t>Struma</w:t>
      </w:r>
      <w:proofErr w:type="spellEnd"/>
      <w:r w:rsidRPr="00576FFC">
        <w:rPr>
          <w:rFonts w:eastAsia="Calibri" w:cs="Times New Roman"/>
          <w:kern w:val="2"/>
          <w:szCs w:val="24"/>
        </w:rPr>
        <w:t xml:space="preserve"> </w:t>
      </w:r>
      <w:proofErr w:type="spellStart"/>
      <w:r w:rsidRPr="00576FFC">
        <w:rPr>
          <w:rFonts w:eastAsia="Calibri" w:cs="Times New Roman"/>
          <w:kern w:val="2"/>
          <w:szCs w:val="24"/>
        </w:rPr>
        <w:t>Ovarii</w:t>
      </w:r>
      <w:proofErr w:type="spellEnd"/>
      <w:r w:rsidRPr="00576FFC">
        <w:rPr>
          <w:rFonts w:eastAsia="Calibri" w:cs="Times New Roman"/>
          <w:kern w:val="2"/>
          <w:szCs w:val="24"/>
        </w:rPr>
        <w:t>)</w:t>
      </w:r>
    </w:p>
    <w:p w14:paraId="1482F8D4" w14:textId="77777777" w:rsidR="004F3DC6" w:rsidRPr="00576FFC" w:rsidRDefault="00295561" w:rsidP="006C7B82">
      <w:pPr>
        <w:numPr>
          <w:ilvl w:val="0"/>
          <w:numId w:val="13"/>
        </w:numPr>
        <w:spacing w:after="0" w:line="240" w:lineRule="auto"/>
        <w:contextualSpacing/>
        <w:jc w:val="both"/>
        <w:rPr>
          <w:rFonts w:eastAsia="Calibri" w:cs="Times New Roman"/>
          <w:kern w:val="2"/>
          <w:szCs w:val="24"/>
        </w:rPr>
      </w:pPr>
      <w:r w:rsidRPr="00576FFC">
        <w:rPr>
          <w:rFonts w:eastAsia="Calibri" w:cs="Times New Roman"/>
          <w:kern w:val="2"/>
          <w:szCs w:val="24"/>
        </w:rPr>
        <w:t>Monitorizarea cancerului tiroidian</w:t>
      </w:r>
    </w:p>
    <w:p w14:paraId="7F908B65"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Localizarea recidivei tumorale post-</w:t>
      </w:r>
      <w:proofErr w:type="spellStart"/>
      <w:r w:rsidRPr="00576FFC">
        <w:rPr>
          <w:rFonts w:eastAsia="Calibri" w:cs="Times New Roman"/>
          <w:kern w:val="2"/>
          <w:szCs w:val="24"/>
        </w:rPr>
        <w:t>ablatie</w:t>
      </w:r>
      <w:proofErr w:type="spellEnd"/>
      <w:r w:rsidRPr="00576FFC">
        <w:rPr>
          <w:rFonts w:eastAsia="Calibri" w:cs="Times New Roman"/>
          <w:kern w:val="2"/>
          <w:szCs w:val="24"/>
        </w:rPr>
        <w:t xml:space="preserve"> cu I-131</w:t>
      </w:r>
    </w:p>
    <w:p w14:paraId="67408C3D" w14:textId="77777777" w:rsidR="004F3DC6" w:rsidRPr="00576FFC" w:rsidRDefault="00295561" w:rsidP="006C7B82">
      <w:pPr>
        <w:spacing w:after="0" w:line="240" w:lineRule="auto"/>
        <w:ind w:firstLine="709"/>
        <w:jc w:val="both"/>
        <w:rPr>
          <w:rFonts w:eastAsia="Calibri" w:cs="Times New Roman"/>
          <w:b/>
          <w:bCs/>
          <w:i/>
          <w:iCs/>
          <w:kern w:val="2"/>
          <w:szCs w:val="24"/>
        </w:rPr>
      </w:pPr>
      <w:r w:rsidRPr="00576FFC">
        <w:rPr>
          <w:rFonts w:eastAsia="Calibri" w:cs="Times New Roman"/>
          <w:b/>
          <w:bCs/>
          <w:i/>
          <w:iCs/>
          <w:kern w:val="2"/>
          <w:szCs w:val="24"/>
        </w:rPr>
        <w:t>2. Pregătirea pacientului</w:t>
      </w:r>
    </w:p>
    <w:p w14:paraId="3250E564"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Pregătirea este esențială pentru obținerea unor rezultate corecte:</w:t>
      </w:r>
    </w:p>
    <w:p w14:paraId="647CF003" w14:textId="77777777" w:rsidR="004F3DC6" w:rsidRPr="00576FFC" w:rsidRDefault="00295561" w:rsidP="006C7B82">
      <w:pPr>
        <w:numPr>
          <w:ilvl w:val="0"/>
          <w:numId w:val="14"/>
        </w:numPr>
        <w:spacing w:after="0" w:line="240" w:lineRule="auto"/>
        <w:contextualSpacing/>
        <w:jc w:val="both"/>
        <w:rPr>
          <w:rFonts w:eastAsia="Calibri" w:cs="Times New Roman"/>
          <w:kern w:val="2"/>
          <w:szCs w:val="24"/>
        </w:rPr>
      </w:pPr>
      <w:r w:rsidRPr="00576FFC">
        <w:rPr>
          <w:rFonts w:eastAsia="Calibri" w:cs="Times New Roman"/>
          <w:kern w:val="2"/>
          <w:szCs w:val="24"/>
        </w:rPr>
        <w:t>Evitarea iodului înainte de examinare</w:t>
      </w:r>
    </w:p>
    <w:p w14:paraId="28109642"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Substanțele care conțin iod pot interfera cu absorbția </w:t>
      </w:r>
      <w:proofErr w:type="spellStart"/>
      <w:r w:rsidRPr="00576FFC">
        <w:rPr>
          <w:rFonts w:eastAsia="Calibri" w:cs="Times New Roman"/>
          <w:kern w:val="2"/>
          <w:szCs w:val="24"/>
        </w:rPr>
        <w:t>radiotrasorului</w:t>
      </w:r>
      <w:proofErr w:type="spellEnd"/>
    </w:p>
    <w:p w14:paraId="1F611C6C"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Contrast iodurat (CT, IRM, angiografie): evitarea cu 1-3 luni înainte</w:t>
      </w:r>
    </w:p>
    <w:p w14:paraId="6B8C28C8"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Alimente bogate în iod: alge marine, fructe de mare, sare iodată (evitare cu 1-2 săptămâni)</w:t>
      </w:r>
    </w:p>
    <w:p w14:paraId="7B0580C8" w14:textId="77777777" w:rsidR="004F3DC6" w:rsidRPr="00576FFC" w:rsidRDefault="00295561" w:rsidP="006C7B82">
      <w:pPr>
        <w:numPr>
          <w:ilvl w:val="0"/>
          <w:numId w:val="14"/>
        </w:numPr>
        <w:spacing w:after="0" w:line="240" w:lineRule="auto"/>
        <w:contextualSpacing/>
        <w:jc w:val="both"/>
        <w:rPr>
          <w:rFonts w:eastAsia="Calibri" w:cs="Times New Roman"/>
          <w:kern w:val="2"/>
          <w:szCs w:val="24"/>
        </w:rPr>
      </w:pPr>
      <w:r w:rsidRPr="00576FFC">
        <w:rPr>
          <w:rFonts w:eastAsia="Calibri" w:cs="Times New Roman"/>
          <w:kern w:val="2"/>
          <w:szCs w:val="24"/>
        </w:rPr>
        <w:t>Medicația tiroidiană trebuie ajustată</w:t>
      </w:r>
    </w:p>
    <w:p w14:paraId="1D2A69E0"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Hormonii tiroidieni (T4, T3) → întrerupere cu 4-6 săptămâni înainte</w:t>
      </w:r>
    </w:p>
    <w:p w14:paraId="7F2C7B88" w14:textId="67D4C4E8"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Medicamente antitiroidiene (Met</w:t>
      </w:r>
      <w:r w:rsidR="005D4C8C">
        <w:rPr>
          <w:rFonts w:eastAsia="Calibri" w:cs="Times New Roman"/>
          <w:kern w:val="2"/>
          <w:szCs w:val="24"/>
        </w:rPr>
        <w:t>h</w:t>
      </w:r>
      <w:r w:rsidRPr="00576FFC">
        <w:rPr>
          <w:rFonts w:eastAsia="Calibri" w:cs="Times New Roman"/>
          <w:kern w:val="2"/>
          <w:szCs w:val="24"/>
        </w:rPr>
        <w:t>imazol</w:t>
      </w:r>
      <w:r w:rsidR="00824B5F">
        <w:rPr>
          <w:rFonts w:eastAsia="Calibri" w:cs="Times New Roman"/>
          <w:kern w:val="2"/>
          <w:szCs w:val="24"/>
        </w:rPr>
        <w:t>um*</w:t>
      </w:r>
      <w:r w:rsidRPr="00576FFC">
        <w:rPr>
          <w:rFonts w:eastAsia="Calibri" w:cs="Times New Roman"/>
          <w:kern w:val="2"/>
          <w:szCs w:val="24"/>
        </w:rPr>
        <w:t>, Prop</w:t>
      </w:r>
      <w:r w:rsidR="00BB50EA">
        <w:rPr>
          <w:rFonts w:eastAsia="Calibri" w:cs="Times New Roman"/>
          <w:kern w:val="2"/>
          <w:szCs w:val="24"/>
        </w:rPr>
        <w:t>y</w:t>
      </w:r>
      <w:r w:rsidRPr="00576FFC">
        <w:rPr>
          <w:rFonts w:eastAsia="Calibri" w:cs="Times New Roman"/>
          <w:kern w:val="2"/>
          <w:szCs w:val="24"/>
        </w:rPr>
        <w:t>lt</w:t>
      </w:r>
      <w:r w:rsidR="00BB50EA">
        <w:rPr>
          <w:rFonts w:eastAsia="Calibri" w:cs="Times New Roman"/>
          <w:kern w:val="2"/>
          <w:szCs w:val="24"/>
        </w:rPr>
        <w:t>h</w:t>
      </w:r>
      <w:r w:rsidRPr="00576FFC">
        <w:rPr>
          <w:rFonts w:eastAsia="Calibri" w:cs="Times New Roman"/>
          <w:kern w:val="2"/>
          <w:szCs w:val="24"/>
        </w:rPr>
        <w:t>iouracil</w:t>
      </w:r>
      <w:r w:rsidR="00BB50EA">
        <w:rPr>
          <w:rFonts w:eastAsia="Calibri" w:cs="Times New Roman"/>
          <w:kern w:val="2"/>
          <w:szCs w:val="24"/>
        </w:rPr>
        <w:t>um*</w:t>
      </w:r>
      <w:r w:rsidRPr="00576FFC">
        <w:rPr>
          <w:rFonts w:eastAsia="Calibri" w:cs="Times New Roman"/>
          <w:kern w:val="2"/>
          <w:szCs w:val="24"/>
        </w:rPr>
        <w:t>) → oprire cu 3-7 zile înainte</w:t>
      </w:r>
    </w:p>
    <w:p w14:paraId="688C0358" w14:textId="57D60D97" w:rsidR="004F3DC6" w:rsidRPr="00576FFC" w:rsidRDefault="00BB6FAA" w:rsidP="006C7B82">
      <w:pPr>
        <w:spacing w:after="0" w:line="240" w:lineRule="auto"/>
        <w:ind w:firstLine="709"/>
        <w:jc w:val="both"/>
        <w:rPr>
          <w:rFonts w:eastAsia="Calibri" w:cs="Times New Roman"/>
          <w:kern w:val="2"/>
          <w:szCs w:val="24"/>
        </w:rPr>
      </w:pPr>
      <w:r w:rsidRPr="00576FFC">
        <w:rPr>
          <w:rFonts w:eastAsia="Calibri" w:cs="Times New Roman"/>
          <w:kern w:val="2"/>
          <w:szCs w:val="24"/>
        </w:rPr>
        <w:t>Amiodaronum</w:t>
      </w:r>
      <w:r w:rsidR="00295561" w:rsidRPr="00576FFC">
        <w:rPr>
          <w:rFonts w:eastAsia="Calibri" w:cs="Times New Roman"/>
          <w:kern w:val="2"/>
          <w:szCs w:val="24"/>
        </w:rPr>
        <w:t xml:space="preserve"> → poate influența captarea timp de luni de zile</w:t>
      </w:r>
    </w:p>
    <w:p w14:paraId="5E693962" w14:textId="77777777" w:rsidR="004F3DC6" w:rsidRPr="00576FFC" w:rsidRDefault="00295561" w:rsidP="006C7B82">
      <w:pPr>
        <w:numPr>
          <w:ilvl w:val="0"/>
          <w:numId w:val="14"/>
        </w:numPr>
        <w:spacing w:after="0" w:line="240" w:lineRule="auto"/>
        <w:contextualSpacing/>
        <w:jc w:val="both"/>
        <w:rPr>
          <w:rFonts w:eastAsia="Calibri" w:cs="Times New Roman"/>
          <w:kern w:val="2"/>
          <w:szCs w:val="24"/>
        </w:rPr>
      </w:pPr>
      <w:r w:rsidRPr="00576FFC">
        <w:rPr>
          <w:rFonts w:eastAsia="Calibri" w:cs="Times New Roman"/>
          <w:kern w:val="2"/>
          <w:szCs w:val="24"/>
        </w:rPr>
        <w:t>Pacientul trebuie să fie nemâncat 4 ore înainte</w:t>
      </w:r>
    </w:p>
    <w:p w14:paraId="05CB4C75" w14:textId="77777777" w:rsidR="004F3DC6" w:rsidRPr="00576FFC" w:rsidRDefault="004F3DC6" w:rsidP="006C7B82">
      <w:pPr>
        <w:spacing w:after="0" w:line="240" w:lineRule="auto"/>
        <w:ind w:firstLine="709"/>
        <w:jc w:val="both"/>
        <w:rPr>
          <w:rFonts w:eastAsia="Calibri" w:cs="Times New Roman"/>
          <w:kern w:val="2"/>
          <w:szCs w:val="24"/>
        </w:rPr>
      </w:pPr>
    </w:p>
    <w:p w14:paraId="6340CE89"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Pentru a optimiza absorbția </w:t>
      </w:r>
      <w:proofErr w:type="spellStart"/>
      <w:r w:rsidRPr="00576FFC">
        <w:rPr>
          <w:rFonts w:eastAsia="Calibri" w:cs="Times New Roman"/>
          <w:kern w:val="2"/>
          <w:szCs w:val="24"/>
        </w:rPr>
        <w:t>radiotrasorului</w:t>
      </w:r>
      <w:proofErr w:type="spellEnd"/>
      <w:r w:rsidRPr="00576FFC">
        <w:rPr>
          <w:rFonts w:eastAsia="Calibri" w:cs="Times New Roman"/>
          <w:kern w:val="2"/>
          <w:szCs w:val="24"/>
        </w:rPr>
        <w:t xml:space="preserve"> în cazul utilizării iodului</w:t>
      </w:r>
    </w:p>
    <w:p w14:paraId="48405A26" w14:textId="77777777" w:rsidR="004F3DC6" w:rsidRPr="00576FFC" w:rsidRDefault="00295561" w:rsidP="006C7B82">
      <w:pPr>
        <w:spacing w:after="0" w:line="240" w:lineRule="auto"/>
        <w:ind w:firstLine="709"/>
        <w:jc w:val="both"/>
        <w:rPr>
          <w:rFonts w:eastAsia="Calibri" w:cs="Times New Roman"/>
          <w:b/>
          <w:bCs/>
          <w:i/>
          <w:iCs/>
          <w:kern w:val="2"/>
          <w:szCs w:val="24"/>
        </w:rPr>
      </w:pPr>
      <w:r w:rsidRPr="00576FFC">
        <w:rPr>
          <w:rFonts w:eastAsia="Calibri" w:cs="Times New Roman"/>
          <w:b/>
          <w:bCs/>
          <w:i/>
          <w:iCs/>
          <w:kern w:val="2"/>
          <w:szCs w:val="24"/>
        </w:rPr>
        <w:t xml:space="preserve">3. </w:t>
      </w:r>
      <w:proofErr w:type="spellStart"/>
      <w:r w:rsidRPr="00576FFC">
        <w:rPr>
          <w:rFonts w:eastAsia="Calibri" w:cs="Times New Roman"/>
          <w:b/>
          <w:bCs/>
          <w:i/>
          <w:iCs/>
          <w:kern w:val="2"/>
          <w:szCs w:val="24"/>
        </w:rPr>
        <w:t>Radiotrasori</w:t>
      </w:r>
      <w:proofErr w:type="spellEnd"/>
      <w:r w:rsidRPr="00576FFC">
        <w:rPr>
          <w:rFonts w:eastAsia="Calibri" w:cs="Times New Roman"/>
          <w:b/>
          <w:bCs/>
          <w:i/>
          <w:iCs/>
          <w:kern w:val="2"/>
          <w:szCs w:val="24"/>
        </w:rPr>
        <w:t xml:space="preserve"> și metode de administrare</w:t>
      </w:r>
    </w:p>
    <w:p w14:paraId="67CF51B9"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Se utilizează doi </w:t>
      </w:r>
      <w:proofErr w:type="spellStart"/>
      <w:r w:rsidRPr="00576FFC">
        <w:rPr>
          <w:rFonts w:eastAsia="Calibri" w:cs="Times New Roman"/>
          <w:kern w:val="2"/>
          <w:szCs w:val="24"/>
        </w:rPr>
        <w:t>radiotrasori</w:t>
      </w:r>
      <w:proofErr w:type="spellEnd"/>
      <w:r w:rsidRPr="00576FFC">
        <w:rPr>
          <w:rFonts w:eastAsia="Calibri" w:cs="Times New Roman"/>
          <w:kern w:val="2"/>
          <w:szCs w:val="24"/>
        </w:rPr>
        <w:t xml:space="preserve"> principali:</w:t>
      </w:r>
    </w:p>
    <w:p w14:paraId="177F11F5"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A. Tc-99m </w:t>
      </w:r>
      <w:proofErr w:type="spellStart"/>
      <w:r w:rsidRPr="00576FFC">
        <w:rPr>
          <w:rFonts w:eastAsia="Calibri" w:cs="Times New Roman"/>
          <w:kern w:val="2"/>
          <w:szCs w:val="24"/>
        </w:rPr>
        <w:t>Pertehnetat</w:t>
      </w:r>
      <w:proofErr w:type="spellEnd"/>
      <w:r w:rsidRPr="00576FFC">
        <w:rPr>
          <w:rFonts w:eastAsia="Calibri" w:cs="Times New Roman"/>
          <w:kern w:val="2"/>
          <w:szCs w:val="24"/>
        </w:rPr>
        <w:t xml:space="preserve"> (cel mai utilizat)</w:t>
      </w:r>
    </w:p>
    <w:p w14:paraId="00E09F20"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Mecanism de captare: Similar cu iodul, dar nu este </w:t>
      </w:r>
      <w:proofErr w:type="spellStart"/>
      <w:r w:rsidRPr="00576FFC">
        <w:rPr>
          <w:rFonts w:eastAsia="Calibri" w:cs="Times New Roman"/>
          <w:kern w:val="2"/>
          <w:szCs w:val="24"/>
        </w:rPr>
        <w:t>organificat</w:t>
      </w:r>
      <w:proofErr w:type="spellEnd"/>
      <w:r w:rsidRPr="00576FFC">
        <w:rPr>
          <w:rFonts w:eastAsia="Calibri" w:cs="Times New Roman"/>
          <w:kern w:val="2"/>
          <w:szCs w:val="24"/>
        </w:rPr>
        <w:t xml:space="preserve"> de tiroidă</w:t>
      </w:r>
    </w:p>
    <w:p w14:paraId="44454E2A"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Avantaje: Rapid, doză redusă de radiații, imagini de calitate</w:t>
      </w:r>
    </w:p>
    <w:p w14:paraId="31D47C4C"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Doză: 2-5 mCi (74-185 </w:t>
      </w:r>
      <w:proofErr w:type="spellStart"/>
      <w:r w:rsidRPr="00576FFC">
        <w:rPr>
          <w:rFonts w:eastAsia="Calibri" w:cs="Times New Roman"/>
          <w:kern w:val="2"/>
          <w:szCs w:val="24"/>
        </w:rPr>
        <w:t>MBq</w:t>
      </w:r>
      <w:proofErr w:type="spellEnd"/>
      <w:r w:rsidRPr="00576FFC">
        <w:rPr>
          <w:rFonts w:eastAsia="Calibri" w:cs="Times New Roman"/>
          <w:kern w:val="2"/>
          <w:szCs w:val="24"/>
        </w:rPr>
        <w:t>) intravenos</w:t>
      </w:r>
    </w:p>
    <w:p w14:paraId="3FB14926"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Achiziție: La 15-30 min după injectare</w:t>
      </w:r>
    </w:p>
    <w:p w14:paraId="0F5012F8"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B. I-123 (Iod-123) (utilizat pentru studii funcționale detaliate)</w:t>
      </w:r>
    </w:p>
    <w:p w14:paraId="0DF4779C"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Mecanism: Captat și </w:t>
      </w:r>
      <w:proofErr w:type="spellStart"/>
      <w:r w:rsidRPr="00576FFC">
        <w:rPr>
          <w:rFonts w:eastAsia="Calibri" w:cs="Times New Roman"/>
          <w:kern w:val="2"/>
          <w:szCs w:val="24"/>
        </w:rPr>
        <w:t>organificat</w:t>
      </w:r>
      <w:proofErr w:type="spellEnd"/>
      <w:r w:rsidRPr="00576FFC">
        <w:rPr>
          <w:rFonts w:eastAsia="Calibri" w:cs="Times New Roman"/>
          <w:kern w:val="2"/>
          <w:szCs w:val="24"/>
        </w:rPr>
        <w:t xml:space="preserve"> de tiroidă</w:t>
      </w:r>
    </w:p>
    <w:p w14:paraId="769D4208"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Avantaje: Evaluare precisă a funcției glandulare</w:t>
      </w:r>
    </w:p>
    <w:p w14:paraId="09FB2D1D"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Doză: 100-400 µCi (3,7-14,8 </w:t>
      </w:r>
      <w:proofErr w:type="spellStart"/>
      <w:r w:rsidRPr="00576FFC">
        <w:rPr>
          <w:rFonts w:eastAsia="Calibri" w:cs="Times New Roman"/>
          <w:kern w:val="2"/>
          <w:szCs w:val="24"/>
        </w:rPr>
        <w:t>MBq</w:t>
      </w:r>
      <w:proofErr w:type="spellEnd"/>
      <w:r w:rsidRPr="00576FFC">
        <w:rPr>
          <w:rFonts w:eastAsia="Calibri" w:cs="Times New Roman"/>
          <w:kern w:val="2"/>
          <w:szCs w:val="24"/>
        </w:rPr>
        <w:t>), oral</w:t>
      </w:r>
    </w:p>
    <w:p w14:paraId="03FE5CEC"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Achiziție: După 3-24 ore</w:t>
      </w:r>
    </w:p>
    <w:p w14:paraId="503F83BA"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C. I-131 (Iod-131) (rar utilizat pentru diagnostic, mai ales în scop terapeutic)</w:t>
      </w:r>
    </w:p>
    <w:p w14:paraId="2FAD670A"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lastRenderedPageBreak/>
        <w:t>Dezavantaje: Radiație mai mare, imagini de calitate mai scăzută</w:t>
      </w:r>
    </w:p>
    <w:p w14:paraId="2A56B6C3"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Utilizare: Doze mai mari pentru </w:t>
      </w:r>
      <w:proofErr w:type="spellStart"/>
      <w:r w:rsidRPr="00576FFC">
        <w:rPr>
          <w:rFonts w:eastAsia="Calibri" w:cs="Times New Roman"/>
          <w:kern w:val="2"/>
          <w:szCs w:val="24"/>
        </w:rPr>
        <w:t>ablarea</w:t>
      </w:r>
      <w:proofErr w:type="spellEnd"/>
      <w:r w:rsidRPr="00576FFC">
        <w:rPr>
          <w:rFonts w:eastAsia="Calibri" w:cs="Times New Roman"/>
          <w:kern w:val="2"/>
          <w:szCs w:val="24"/>
        </w:rPr>
        <w:t xml:space="preserve"> țesutului tiroidian în cancerul tiroidian</w:t>
      </w:r>
    </w:p>
    <w:p w14:paraId="5BAE1F4B" w14:textId="77777777" w:rsidR="004F3DC6" w:rsidRPr="00576FFC" w:rsidRDefault="00295561" w:rsidP="006C7B82">
      <w:pPr>
        <w:spacing w:after="0" w:line="240" w:lineRule="auto"/>
        <w:ind w:firstLine="709"/>
        <w:jc w:val="both"/>
        <w:rPr>
          <w:rFonts w:eastAsia="Calibri" w:cs="Times New Roman"/>
          <w:b/>
          <w:bCs/>
          <w:i/>
          <w:iCs/>
          <w:kern w:val="2"/>
          <w:szCs w:val="24"/>
        </w:rPr>
      </w:pPr>
      <w:r w:rsidRPr="00576FFC">
        <w:rPr>
          <w:rFonts w:eastAsia="Calibri" w:cs="Times New Roman"/>
          <w:b/>
          <w:bCs/>
          <w:i/>
          <w:iCs/>
          <w:kern w:val="2"/>
          <w:szCs w:val="24"/>
        </w:rPr>
        <w:t>4. Poziționarea pacientului</w:t>
      </w:r>
    </w:p>
    <w:p w14:paraId="41F372E3" w14:textId="77777777" w:rsidR="004F3DC6" w:rsidRPr="00576FFC" w:rsidRDefault="00295561" w:rsidP="006C7B82">
      <w:pPr>
        <w:spacing w:after="0" w:line="240" w:lineRule="auto"/>
        <w:ind w:firstLine="708"/>
        <w:jc w:val="both"/>
        <w:rPr>
          <w:rFonts w:eastAsia="Calibri" w:cs="Times New Roman"/>
          <w:kern w:val="2"/>
          <w:szCs w:val="24"/>
        </w:rPr>
      </w:pPr>
      <w:r w:rsidRPr="00576FFC">
        <w:rPr>
          <w:rFonts w:eastAsia="Calibri" w:cs="Times New Roman"/>
          <w:kern w:val="2"/>
          <w:szCs w:val="24"/>
        </w:rPr>
        <w:t>Pacientul este așezat în decubit dorsal (culcat pe spate)</w:t>
      </w:r>
    </w:p>
    <w:p w14:paraId="338B44DC"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 xml:space="preserve">Gâtul ușor </w:t>
      </w:r>
      <w:proofErr w:type="spellStart"/>
      <w:r w:rsidRPr="00576FFC">
        <w:rPr>
          <w:rFonts w:eastAsia="Calibri" w:cs="Times New Roman"/>
          <w:kern w:val="2"/>
          <w:szCs w:val="24"/>
        </w:rPr>
        <w:t>hiperextins</w:t>
      </w:r>
      <w:proofErr w:type="spellEnd"/>
      <w:r w:rsidRPr="00576FFC">
        <w:rPr>
          <w:rFonts w:eastAsia="Calibri" w:cs="Times New Roman"/>
          <w:kern w:val="2"/>
          <w:szCs w:val="24"/>
        </w:rPr>
        <w:t xml:space="preserve"> (o pernă mică sub umeri ajută la expunerea mai bună a tiroidei)</w:t>
      </w:r>
    </w:p>
    <w:p w14:paraId="00DD6FF6"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Camera gamma este plasată anterior, centrată pe regiunea cervicală</w:t>
      </w:r>
    </w:p>
    <w:p w14:paraId="4A1CE125" w14:textId="77777777" w:rsidR="004F3DC6" w:rsidRPr="00576FFC" w:rsidRDefault="00295561" w:rsidP="006C7B82">
      <w:pPr>
        <w:spacing w:after="0" w:line="240" w:lineRule="auto"/>
        <w:ind w:firstLine="709"/>
        <w:jc w:val="both"/>
        <w:rPr>
          <w:rFonts w:eastAsia="Calibri" w:cs="Times New Roman"/>
          <w:b/>
          <w:bCs/>
          <w:i/>
          <w:iCs/>
          <w:kern w:val="2"/>
          <w:szCs w:val="24"/>
        </w:rPr>
      </w:pPr>
      <w:r w:rsidRPr="00576FFC">
        <w:rPr>
          <w:rFonts w:eastAsia="Calibri" w:cs="Times New Roman"/>
          <w:b/>
          <w:bCs/>
          <w:i/>
          <w:iCs/>
          <w:kern w:val="2"/>
          <w:szCs w:val="24"/>
        </w:rPr>
        <w:t>5. Achiziția imaginilor</w:t>
      </w:r>
    </w:p>
    <w:p w14:paraId="50F62BCC" w14:textId="77777777" w:rsidR="004F3DC6" w:rsidRPr="00576FFC" w:rsidRDefault="00295561" w:rsidP="006C7B82">
      <w:pPr>
        <w:numPr>
          <w:ilvl w:val="0"/>
          <w:numId w:val="15"/>
        </w:numPr>
        <w:spacing w:after="0" w:line="240" w:lineRule="auto"/>
        <w:contextualSpacing/>
        <w:jc w:val="both"/>
        <w:rPr>
          <w:rFonts w:eastAsia="Calibri" w:cs="Times New Roman"/>
          <w:kern w:val="2"/>
          <w:szCs w:val="24"/>
        </w:rPr>
      </w:pPr>
      <w:r w:rsidRPr="00576FFC">
        <w:rPr>
          <w:rFonts w:eastAsia="Calibri" w:cs="Times New Roman"/>
          <w:kern w:val="2"/>
          <w:szCs w:val="24"/>
        </w:rPr>
        <w:t xml:space="preserve">Pentru Tc-99m </w:t>
      </w:r>
      <w:proofErr w:type="spellStart"/>
      <w:r w:rsidRPr="00576FFC">
        <w:rPr>
          <w:rFonts w:eastAsia="Calibri" w:cs="Times New Roman"/>
          <w:kern w:val="2"/>
          <w:szCs w:val="24"/>
        </w:rPr>
        <w:t>Pertehnetat</w:t>
      </w:r>
      <w:proofErr w:type="spellEnd"/>
      <w:r w:rsidRPr="00576FFC">
        <w:rPr>
          <w:rFonts w:eastAsia="Calibri" w:cs="Times New Roman"/>
          <w:kern w:val="2"/>
          <w:szCs w:val="24"/>
        </w:rPr>
        <w:t>:</w:t>
      </w:r>
    </w:p>
    <w:p w14:paraId="0EFB10DF"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Se realizează la 15-30 min după injectare</w:t>
      </w:r>
    </w:p>
    <w:p w14:paraId="50C2F3BB"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Se folosesc imagini planare în incidență anterioară, +/- oblice</w:t>
      </w:r>
    </w:p>
    <w:p w14:paraId="620D3A07"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Colimator: Joasă energie, rezoluție ridicată</w:t>
      </w:r>
    </w:p>
    <w:p w14:paraId="30780A5E" w14:textId="77777777" w:rsidR="004F3DC6" w:rsidRPr="00576FFC" w:rsidRDefault="00295561" w:rsidP="006C7B82">
      <w:pPr>
        <w:numPr>
          <w:ilvl w:val="0"/>
          <w:numId w:val="15"/>
        </w:numPr>
        <w:spacing w:after="0" w:line="240" w:lineRule="auto"/>
        <w:contextualSpacing/>
        <w:jc w:val="both"/>
        <w:rPr>
          <w:rFonts w:eastAsia="Calibri" w:cs="Times New Roman"/>
          <w:kern w:val="2"/>
          <w:szCs w:val="24"/>
        </w:rPr>
      </w:pPr>
      <w:r w:rsidRPr="00576FFC">
        <w:rPr>
          <w:rFonts w:eastAsia="Calibri" w:cs="Times New Roman"/>
          <w:kern w:val="2"/>
          <w:szCs w:val="24"/>
        </w:rPr>
        <w:t>Pentru I-123:</w:t>
      </w:r>
    </w:p>
    <w:p w14:paraId="08327A3D"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Imaginile se obțin la 3-24 ore post-administrare</w:t>
      </w:r>
    </w:p>
    <w:p w14:paraId="13883195"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Se pot realiza atât imagini planare, cât și SPECT/CT</w:t>
      </w:r>
    </w:p>
    <w:p w14:paraId="6AE2D62D" w14:textId="77777777" w:rsidR="004F3DC6" w:rsidRPr="00576FFC" w:rsidRDefault="00295561" w:rsidP="006C7B82">
      <w:pPr>
        <w:numPr>
          <w:ilvl w:val="0"/>
          <w:numId w:val="15"/>
        </w:numPr>
        <w:spacing w:after="0" w:line="240" w:lineRule="auto"/>
        <w:contextualSpacing/>
        <w:jc w:val="both"/>
        <w:rPr>
          <w:rFonts w:eastAsia="Calibri" w:cs="Times New Roman"/>
          <w:kern w:val="2"/>
          <w:szCs w:val="24"/>
        </w:rPr>
      </w:pPr>
      <w:r w:rsidRPr="00576FFC">
        <w:rPr>
          <w:rFonts w:eastAsia="Calibri" w:cs="Times New Roman"/>
          <w:kern w:val="2"/>
          <w:szCs w:val="24"/>
        </w:rPr>
        <w:t>Opțional:</w:t>
      </w:r>
    </w:p>
    <w:p w14:paraId="1B3F6D44"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SPECT/CT – pentru localizare precisă și corelare anatomică</w:t>
      </w:r>
    </w:p>
    <w:p w14:paraId="6B4F9959" w14:textId="77777777" w:rsidR="004F3DC6" w:rsidRPr="00576FFC" w:rsidRDefault="00295561" w:rsidP="006C7B82">
      <w:pPr>
        <w:spacing w:after="0" w:line="240" w:lineRule="auto"/>
        <w:ind w:firstLine="709"/>
        <w:jc w:val="both"/>
        <w:rPr>
          <w:rFonts w:eastAsia="Calibri" w:cs="Times New Roman"/>
          <w:b/>
          <w:bCs/>
          <w:i/>
          <w:iCs/>
          <w:kern w:val="2"/>
          <w:szCs w:val="24"/>
        </w:rPr>
      </w:pPr>
      <w:r w:rsidRPr="00576FFC">
        <w:rPr>
          <w:rFonts w:eastAsia="Calibri" w:cs="Times New Roman"/>
          <w:b/>
          <w:bCs/>
          <w:i/>
          <w:iCs/>
          <w:kern w:val="2"/>
          <w:szCs w:val="24"/>
        </w:rPr>
        <w:t>6. Siguranță și contraindicații</w:t>
      </w:r>
    </w:p>
    <w:p w14:paraId="67BAEEC1" w14:textId="77777777" w:rsidR="004F3DC6" w:rsidRPr="00576FFC" w:rsidRDefault="00295561" w:rsidP="006C7B82">
      <w:pPr>
        <w:numPr>
          <w:ilvl w:val="0"/>
          <w:numId w:val="16"/>
        </w:numPr>
        <w:spacing w:after="0" w:line="240" w:lineRule="auto"/>
        <w:contextualSpacing/>
        <w:jc w:val="both"/>
        <w:rPr>
          <w:rFonts w:eastAsia="Calibri" w:cs="Times New Roman"/>
          <w:kern w:val="2"/>
          <w:szCs w:val="24"/>
        </w:rPr>
      </w:pPr>
      <w:r w:rsidRPr="00576FFC">
        <w:rPr>
          <w:rFonts w:eastAsia="Calibri" w:cs="Times New Roman"/>
          <w:kern w:val="2"/>
          <w:szCs w:val="24"/>
        </w:rPr>
        <w:t>Doză redusă de radiații → scintigrafia cu Tc-99m este sigură și poate fi utilizată în majoritatea pacienților</w:t>
      </w:r>
    </w:p>
    <w:p w14:paraId="09665309" w14:textId="77777777" w:rsidR="004F3DC6" w:rsidRPr="00576FFC" w:rsidRDefault="00295561" w:rsidP="006C7B82">
      <w:pPr>
        <w:spacing w:after="0" w:line="240" w:lineRule="auto"/>
        <w:ind w:firstLine="709"/>
        <w:jc w:val="both"/>
        <w:rPr>
          <w:rFonts w:eastAsia="Calibri" w:cs="Times New Roman"/>
          <w:b/>
          <w:bCs/>
          <w:kern w:val="2"/>
          <w:szCs w:val="24"/>
        </w:rPr>
      </w:pPr>
      <w:r w:rsidRPr="00576FFC">
        <w:rPr>
          <w:rFonts w:eastAsia="Calibri" w:cs="Times New Roman"/>
          <w:b/>
          <w:bCs/>
          <w:kern w:val="2"/>
          <w:szCs w:val="24"/>
        </w:rPr>
        <w:t>Contraindicații:</w:t>
      </w:r>
    </w:p>
    <w:p w14:paraId="358C297B"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Sarcina (</w:t>
      </w:r>
      <w:proofErr w:type="spellStart"/>
      <w:r w:rsidRPr="00576FFC">
        <w:rPr>
          <w:rFonts w:eastAsia="Calibri" w:cs="Times New Roman"/>
          <w:kern w:val="2"/>
          <w:szCs w:val="24"/>
        </w:rPr>
        <w:t>radiotrasorii</w:t>
      </w:r>
      <w:proofErr w:type="spellEnd"/>
      <w:r w:rsidRPr="00576FFC">
        <w:rPr>
          <w:rFonts w:eastAsia="Calibri" w:cs="Times New Roman"/>
          <w:kern w:val="2"/>
          <w:szCs w:val="24"/>
        </w:rPr>
        <w:t xml:space="preserve"> pot traversa placenta)</w:t>
      </w:r>
    </w:p>
    <w:p w14:paraId="5D2029C6" w14:textId="77777777" w:rsidR="004F3DC6" w:rsidRPr="00576FFC" w:rsidRDefault="00295561" w:rsidP="006C7B82">
      <w:pPr>
        <w:spacing w:after="0" w:line="240" w:lineRule="auto"/>
        <w:ind w:firstLine="709"/>
        <w:jc w:val="both"/>
        <w:rPr>
          <w:rFonts w:eastAsia="Calibri" w:cs="Times New Roman"/>
          <w:kern w:val="2"/>
          <w:szCs w:val="24"/>
        </w:rPr>
      </w:pPr>
      <w:r w:rsidRPr="00576FFC">
        <w:rPr>
          <w:rFonts w:eastAsia="Calibri" w:cs="Times New Roman"/>
          <w:kern w:val="2"/>
          <w:szCs w:val="24"/>
        </w:rPr>
        <w:t>Alăptarea (se recomandă întreruperea temporară dacă se utilizează Tc-99m sau I-123)</w:t>
      </w:r>
    </w:p>
    <w:p w14:paraId="35EF85D2" w14:textId="77777777" w:rsidR="004F3DC6" w:rsidRPr="00576FFC" w:rsidRDefault="00295561" w:rsidP="006C7B82">
      <w:pPr>
        <w:spacing w:after="0" w:line="240" w:lineRule="auto"/>
        <w:ind w:firstLine="709"/>
        <w:jc w:val="both"/>
        <w:rPr>
          <w:rFonts w:eastAsia="Calibri" w:cs="Times New Roman"/>
          <w:b/>
          <w:bCs/>
          <w:i/>
          <w:iCs/>
          <w:kern w:val="2"/>
          <w:szCs w:val="24"/>
        </w:rPr>
      </w:pPr>
      <w:r w:rsidRPr="00576FFC">
        <w:rPr>
          <w:rFonts w:eastAsia="Calibri" w:cs="Times New Roman"/>
          <w:b/>
          <w:bCs/>
          <w:i/>
          <w:iCs/>
          <w:kern w:val="2"/>
          <w:szCs w:val="24"/>
        </w:rPr>
        <w:t>7. Concluzii și utilitate clinică</w:t>
      </w:r>
    </w:p>
    <w:p w14:paraId="40ED8A8D" w14:textId="77777777" w:rsidR="004F3DC6" w:rsidRPr="00576FFC" w:rsidRDefault="00295561" w:rsidP="006C7B82">
      <w:pPr>
        <w:numPr>
          <w:ilvl w:val="0"/>
          <w:numId w:val="17"/>
        </w:numPr>
        <w:spacing w:after="0" w:line="240" w:lineRule="auto"/>
        <w:contextualSpacing/>
        <w:jc w:val="both"/>
        <w:rPr>
          <w:rFonts w:eastAsia="Calibri" w:cs="Times New Roman"/>
          <w:kern w:val="2"/>
          <w:szCs w:val="24"/>
        </w:rPr>
      </w:pPr>
      <w:r w:rsidRPr="00576FFC">
        <w:rPr>
          <w:rFonts w:eastAsia="Calibri" w:cs="Times New Roman"/>
          <w:kern w:val="2"/>
          <w:szCs w:val="24"/>
        </w:rPr>
        <w:t>Scintigrafia tiroidiană este esențială pentru diagnosticul și monitorizarea afecțiunilor tiroidiene</w:t>
      </w:r>
    </w:p>
    <w:p w14:paraId="73E92513" w14:textId="77777777" w:rsidR="004F3DC6" w:rsidRPr="00576FFC" w:rsidRDefault="00295561" w:rsidP="006C7B82">
      <w:pPr>
        <w:numPr>
          <w:ilvl w:val="0"/>
          <w:numId w:val="17"/>
        </w:numPr>
        <w:spacing w:after="0" w:line="240" w:lineRule="auto"/>
        <w:contextualSpacing/>
        <w:jc w:val="both"/>
        <w:rPr>
          <w:rFonts w:eastAsia="Calibri" w:cs="Times New Roman"/>
          <w:kern w:val="2"/>
          <w:szCs w:val="24"/>
        </w:rPr>
      </w:pPr>
      <w:r w:rsidRPr="00576FFC">
        <w:rPr>
          <w:rFonts w:eastAsia="Calibri" w:cs="Times New Roman"/>
          <w:kern w:val="2"/>
          <w:szCs w:val="24"/>
        </w:rPr>
        <w:t>Permite diferențierea între noduli benigni și suspecți</w:t>
      </w:r>
    </w:p>
    <w:p w14:paraId="524052A5" w14:textId="77777777" w:rsidR="004F3DC6" w:rsidRPr="00576FFC" w:rsidRDefault="00295561" w:rsidP="006C7B82">
      <w:pPr>
        <w:numPr>
          <w:ilvl w:val="0"/>
          <w:numId w:val="17"/>
        </w:numPr>
        <w:spacing w:after="0" w:line="240" w:lineRule="auto"/>
        <w:contextualSpacing/>
        <w:jc w:val="both"/>
        <w:rPr>
          <w:rFonts w:eastAsia="Calibri" w:cs="Times New Roman"/>
          <w:kern w:val="2"/>
          <w:szCs w:val="24"/>
        </w:rPr>
      </w:pPr>
      <w:r w:rsidRPr="00576FFC">
        <w:rPr>
          <w:rFonts w:eastAsia="Calibri" w:cs="Times New Roman"/>
          <w:kern w:val="2"/>
          <w:szCs w:val="24"/>
        </w:rPr>
        <w:t>Este o metodă rapidă, non-invazivă și bine tolerată</w:t>
      </w:r>
    </w:p>
    <w:p w14:paraId="08AF70D1" w14:textId="77777777" w:rsidR="00CD331E" w:rsidRPr="00576FFC" w:rsidRDefault="00295561" w:rsidP="006C7B82">
      <w:pPr>
        <w:numPr>
          <w:ilvl w:val="0"/>
          <w:numId w:val="17"/>
        </w:numPr>
        <w:spacing w:after="0" w:line="240" w:lineRule="auto"/>
        <w:contextualSpacing/>
        <w:jc w:val="both"/>
        <w:rPr>
          <w:rFonts w:eastAsia="Calibri" w:cs="Times New Roman"/>
          <w:kern w:val="2"/>
          <w:szCs w:val="24"/>
        </w:rPr>
      </w:pPr>
      <w:r w:rsidRPr="00576FFC">
        <w:rPr>
          <w:rFonts w:eastAsia="Calibri" w:cs="Times New Roman"/>
          <w:kern w:val="2"/>
          <w:szCs w:val="24"/>
        </w:rPr>
        <w:t>Ghidează tratamentul în hipertiroidie, tiroidită și cancer tiroidian</w:t>
      </w:r>
      <w:r w:rsidR="00CD331E" w:rsidRPr="00576FFC">
        <w:rPr>
          <w:rFonts w:eastAsia="Calibri" w:cs="Times New Roman"/>
          <w:kern w:val="2"/>
          <w:szCs w:val="24"/>
        </w:rPr>
        <w:t>.</w:t>
      </w:r>
    </w:p>
    <w:p w14:paraId="4D87B27B" w14:textId="77777777" w:rsidR="00CD331E" w:rsidRPr="00576FFC" w:rsidRDefault="00CD331E">
      <w:pPr>
        <w:spacing w:after="0" w:line="240" w:lineRule="auto"/>
        <w:rPr>
          <w:rFonts w:eastAsia="Calibri" w:cs="Times New Roman"/>
          <w:kern w:val="2"/>
          <w:szCs w:val="24"/>
        </w:rPr>
      </w:pPr>
    </w:p>
    <w:p w14:paraId="69D6E722" w14:textId="77777777" w:rsidR="004F3DC6" w:rsidRPr="00576FFC" w:rsidRDefault="00295561" w:rsidP="00CD331E">
      <w:pPr>
        <w:rPr>
          <w:b/>
          <w:bCs/>
          <w:lang w:eastAsia="ro-RO"/>
        </w:rPr>
      </w:pPr>
      <w:r w:rsidRPr="00576FFC">
        <w:rPr>
          <w:b/>
          <w:bCs/>
          <w:lang w:eastAsia="ro-RO"/>
        </w:rPr>
        <w:t xml:space="preserve">SCINTIGRAFIA PARATIROIDIANĂ </w:t>
      </w:r>
    </w:p>
    <w:p w14:paraId="746DE402" w14:textId="77777777" w:rsidR="004F3DC6" w:rsidRPr="00576FFC" w:rsidRDefault="00295561" w:rsidP="006C7B82">
      <w:pPr>
        <w:spacing w:line="240" w:lineRule="auto"/>
        <w:ind w:firstLine="708"/>
        <w:jc w:val="both"/>
        <w:rPr>
          <w:rFonts w:cs="Times New Roman"/>
          <w:b/>
          <w:bCs/>
          <w:szCs w:val="24"/>
        </w:rPr>
      </w:pPr>
      <w:hyperlink r:id="rId22">
        <w:r w:rsidRPr="00576FFC">
          <w:rPr>
            <w:rStyle w:val="Hyperlink"/>
            <w:rFonts w:cs="Times New Roman"/>
            <w:b/>
            <w:bCs/>
            <w:color w:val="000000" w:themeColor="text1"/>
            <w:szCs w:val="24"/>
            <w:u w:val="none"/>
          </w:rPr>
          <w:t xml:space="preserve">Scintigrafia </w:t>
        </w:r>
        <w:proofErr w:type="spellStart"/>
        <w:r w:rsidRPr="00576FFC">
          <w:rPr>
            <w:rStyle w:val="Hyperlink"/>
            <w:rFonts w:cs="Times New Roman"/>
            <w:b/>
            <w:bCs/>
            <w:color w:val="000000" w:themeColor="text1"/>
            <w:szCs w:val="24"/>
            <w:u w:val="none"/>
          </w:rPr>
          <w:t>paratiroidiană</w:t>
        </w:r>
        <w:proofErr w:type="spellEnd"/>
      </w:hyperlink>
      <w:r w:rsidRPr="00576FFC">
        <w:rPr>
          <w:rFonts w:cs="Times New Roman"/>
          <w:b/>
          <w:bCs/>
          <w:szCs w:val="24"/>
        </w:rPr>
        <w:t> </w:t>
      </w:r>
      <w:r w:rsidRPr="00576FFC">
        <w:rPr>
          <w:rFonts w:cs="Times New Roman"/>
          <w:szCs w:val="24"/>
        </w:rPr>
        <w:t xml:space="preserve">este o modalitate imagistică importantă pentru identificarea și localizarea preoperatorie a glandelor paratiroide </w:t>
      </w:r>
      <w:proofErr w:type="spellStart"/>
      <w:r w:rsidRPr="00576FFC">
        <w:rPr>
          <w:rFonts w:cs="Times New Roman"/>
          <w:szCs w:val="24"/>
        </w:rPr>
        <w:t>hiperfuncționale</w:t>
      </w:r>
      <w:proofErr w:type="spellEnd"/>
      <w:r w:rsidRPr="00576FFC">
        <w:rPr>
          <w:rFonts w:cs="Times New Roman"/>
          <w:szCs w:val="24"/>
        </w:rPr>
        <w:t xml:space="preserve">. Scintigrafia </w:t>
      </w:r>
      <w:proofErr w:type="spellStart"/>
      <w:r w:rsidRPr="00576FFC">
        <w:rPr>
          <w:rFonts w:cs="Times New Roman"/>
          <w:szCs w:val="24"/>
        </w:rPr>
        <w:t>paratiroidiană</w:t>
      </w:r>
      <w:proofErr w:type="spellEnd"/>
      <w:r w:rsidRPr="00576FFC">
        <w:rPr>
          <w:rFonts w:cs="Times New Roman"/>
          <w:szCs w:val="24"/>
        </w:rPr>
        <w:t xml:space="preserve"> se recomandă  pacienților cu hiperparatiroidism primar, pentru a determina locația exactă a glandei paratiroide </w:t>
      </w:r>
      <w:proofErr w:type="spellStart"/>
      <w:r w:rsidRPr="00576FFC">
        <w:rPr>
          <w:rFonts w:cs="Times New Roman"/>
          <w:szCs w:val="24"/>
        </w:rPr>
        <w:t>hiperactive</w:t>
      </w:r>
      <w:proofErr w:type="spellEnd"/>
      <w:r w:rsidRPr="00576FFC">
        <w:rPr>
          <w:rFonts w:cs="Times New Roman"/>
          <w:szCs w:val="24"/>
        </w:rPr>
        <w:t xml:space="preserve">. Mai exact, scopul scintigrafiei </w:t>
      </w:r>
      <w:proofErr w:type="spellStart"/>
      <w:r w:rsidRPr="00576FFC">
        <w:rPr>
          <w:rFonts w:cs="Times New Roman"/>
          <w:szCs w:val="24"/>
        </w:rPr>
        <w:t>paratiroidiene</w:t>
      </w:r>
      <w:proofErr w:type="spellEnd"/>
      <w:r w:rsidRPr="00576FFC">
        <w:rPr>
          <w:rFonts w:cs="Times New Roman"/>
          <w:szCs w:val="24"/>
        </w:rPr>
        <w:t xml:space="preserve"> este de a identifica toate sursele de exces de secreție de hormon </w:t>
      </w:r>
      <w:proofErr w:type="spellStart"/>
      <w:r w:rsidRPr="00576FFC">
        <w:rPr>
          <w:rFonts w:cs="Times New Roman"/>
          <w:szCs w:val="24"/>
        </w:rPr>
        <w:t>paratiroidianpreoperator</w:t>
      </w:r>
      <w:proofErr w:type="spellEnd"/>
      <w:r w:rsidRPr="00576FFC">
        <w:rPr>
          <w:rFonts w:cs="Times New Roman"/>
          <w:szCs w:val="24"/>
        </w:rPr>
        <w:t>.</w:t>
      </w:r>
      <w:r w:rsidRPr="00576FFC">
        <w:rPr>
          <w:rFonts w:cs="Times New Roman"/>
          <w:b/>
          <w:bCs/>
          <w:szCs w:val="24"/>
        </w:rPr>
        <w:t> </w:t>
      </w:r>
    </w:p>
    <w:p w14:paraId="36D106B4" w14:textId="77777777" w:rsidR="004F3DC6" w:rsidRPr="00576FFC" w:rsidRDefault="00295561" w:rsidP="006C7B82">
      <w:pPr>
        <w:spacing w:line="240" w:lineRule="auto"/>
        <w:ind w:firstLine="708"/>
        <w:jc w:val="both"/>
        <w:rPr>
          <w:rFonts w:cs="Times New Roman"/>
          <w:b/>
          <w:bCs/>
          <w:szCs w:val="24"/>
        </w:rPr>
      </w:pPr>
      <w:r w:rsidRPr="00576FFC">
        <w:rPr>
          <w:rFonts w:cs="Times New Roman"/>
          <w:b/>
          <w:bCs/>
          <w:szCs w:val="24"/>
        </w:rPr>
        <w:t xml:space="preserve">Tipuri de scintigrafie </w:t>
      </w:r>
      <w:proofErr w:type="spellStart"/>
      <w:r w:rsidRPr="00576FFC">
        <w:rPr>
          <w:rFonts w:cs="Times New Roman"/>
          <w:b/>
          <w:bCs/>
          <w:szCs w:val="24"/>
        </w:rPr>
        <w:t>paratiroidiene</w:t>
      </w:r>
      <w:proofErr w:type="spellEnd"/>
      <w:r w:rsidRPr="00576FFC">
        <w:rPr>
          <w:rFonts w:cs="Times New Roman"/>
          <w:b/>
          <w:bCs/>
          <w:szCs w:val="24"/>
        </w:rPr>
        <w:t> </w:t>
      </w:r>
    </w:p>
    <w:p w14:paraId="0BFB097A" w14:textId="77777777" w:rsidR="004F3DC6" w:rsidRPr="00576FFC" w:rsidRDefault="00295561" w:rsidP="006C7B82">
      <w:pPr>
        <w:spacing w:line="240" w:lineRule="auto"/>
        <w:ind w:firstLine="708"/>
        <w:jc w:val="both"/>
        <w:rPr>
          <w:rFonts w:cs="Times New Roman"/>
          <w:szCs w:val="24"/>
        </w:rPr>
      </w:pPr>
      <w:r w:rsidRPr="00576FFC">
        <w:rPr>
          <w:rFonts w:cs="Times New Roman"/>
          <w:b/>
          <w:bCs/>
          <w:szCs w:val="24"/>
        </w:rPr>
        <w:t xml:space="preserve">Scintigrafia </w:t>
      </w:r>
      <w:proofErr w:type="spellStart"/>
      <w:r w:rsidRPr="00576FFC">
        <w:rPr>
          <w:rFonts w:cs="Times New Roman"/>
          <w:b/>
          <w:bCs/>
          <w:szCs w:val="24"/>
        </w:rPr>
        <w:t>paratiroidiană</w:t>
      </w:r>
      <w:proofErr w:type="spellEnd"/>
      <w:r w:rsidRPr="00576FFC">
        <w:rPr>
          <w:rFonts w:cs="Times New Roman"/>
          <w:b/>
          <w:bCs/>
          <w:szCs w:val="24"/>
        </w:rPr>
        <w:t xml:space="preserve"> cu </w:t>
      </w:r>
      <w:proofErr w:type="spellStart"/>
      <w:r w:rsidRPr="00576FFC">
        <w:rPr>
          <w:rFonts w:cs="Times New Roman"/>
          <w:b/>
          <w:bCs/>
          <w:szCs w:val="24"/>
        </w:rPr>
        <w:t>substracție</w:t>
      </w:r>
      <w:proofErr w:type="spellEnd"/>
      <w:r w:rsidRPr="00576FFC">
        <w:rPr>
          <w:rFonts w:cs="Times New Roman"/>
          <w:b/>
          <w:bCs/>
          <w:szCs w:val="24"/>
        </w:rPr>
        <w:t>. </w:t>
      </w:r>
      <w:r w:rsidRPr="00576FFC">
        <w:rPr>
          <w:rFonts w:cs="Times New Roman"/>
          <w:szCs w:val="24"/>
        </w:rPr>
        <w:t>Această investigație necesită administrarea a două injecții diferite de lichide radioactive (</w:t>
      </w:r>
      <w:proofErr w:type="spellStart"/>
      <w:r w:rsidRPr="00576FFC">
        <w:rPr>
          <w:rFonts w:cs="Times New Roman"/>
          <w:szCs w:val="24"/>
        </w:rPr>
        <w:t>radiotrasori</w:t>
      </w:r>
      <w:proofErr w:type="spellEnd"/>
      <w:r w:rsidRPr="00576FFC">
        <w:rPr>
          <w:rFonts w:cs="Times New Roman"/>
          <w:szCs w:val="24"/>
        </w:rPr>
        <w:t>), în venă la momente diferite. O cameră specială face fotografii ale glandelor paratiroide după fiecare injecție. </w:t>
      </w:r>
    </w:p>
    <w:p w14:paraId="38A737E1" w14:textId="77777777" w:rsidR="004F3DC6" w:rsidRPr="00576FFC" w:rsidRDefault="00295561" w:rsidP="006C7B82">
      <w:pPr>
        <w:spacing w:line="240" w:lineRule="auto"/>
        <w:ind w:firstLine="708"/>
        <w:jc w:val="both"/>
        <w:rPr>
          <w:rFonts w:cs="Times New Roman"/>
          <w:szCs w:val="24"/>
        </w:rPr>
      </w:pPr>
      <w:r w:rsidRPr="00576FFC">
        <w:rPr>
          <w:rFonts w:cs="Times New Roman"/>
          <w:b/>
          <w:bCs/>
          <w:szCs w:val="24"/>
        </w:rPr>
        <w:t xml:space="preserve">Scintigrafia </w:t>
      </w:r>
      <w:proofErr w:type="spellStart"/>
      <w:r w:rsidRPr="00576FFC">
        <w:rPr>
          <w:rFonts w:cs="Times New Roman"/>
          <w:b/>
          <w:bCs/>
          <w:szCs w:val="24"/>
        </w:rPr>
        <w:t>paratiroidiană</w:t>
      </w:r>
      <w:proofErr w:type="spellEnd"/>
      <w:r w:rsidRPr="00576FFC">
        <w:rPr>
          <w:rFonts w:cs="Times New Roman"/>
          <w:b/>
          <w:bCs/>
          <w:szCs w:val="24"/>
        </w:rPr>
        <w:t xml:space="preserve"> cu un singur izotop în dublă fază: </w:t>
      </w:r>
      <w:r w:rsidRPr="00576FFC">
        <w:rPr>
          <w:rFonts w:cs="Times New Roman"/>
          <w:szCs w:val="24"/>
        </w:rPr>
        <w:t xml:space="preserve">pentru această scanare </w:t>
      </w:r>
      <w:proofErr w:type="spellStart"/>
      <w:r w:rsidRPr="00576FFC">
        <w:rPr>
          <w:rFonts w:cs="Times New Roman"/>
          <w:szCs w:val="24"/>
        </w:rPr>
        <w:t>paratiroidiană</w:t>
      </w:r>
      <w:proofErr w:type="spellEnd"/>
      <w:r w:rsidRPr="00576FFC">
        <w:rPr>
          <w:rFonts w:cs="Times New Roman"/>
          <w:szCs w:val="24"/>
        </w:rPr>
        <w:t xml:space="preserve"> nucleară, se administrează un singur lichid radioactiv în venă. O cameră specială face apoi fotografii ale glandelor paratiroide la 10 până la 15 minute după injecție și din nou la 90 min și până la trei ore mai târziu.</w:t>
      </w:r>
    </w:p>
    <w:p w14:paraId="0217932D"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 xml:space="preserve">Indicații </w:t>
      </w:r>
    </w:p>
    <w:p w14:paraId="5D75D00E" w14:textId="77777777" w:rsidR="004F3DC6" w:rsidRPr="00576FFC" w:rsidRDefault="00295561" w:rsidP="006C7B82">
      <w:pPr>
        <w:pStyle w:val="Listparagraf"/>
        <w:numPr>
          <w:ilvl w:val="0"/>
          <w:numId w:val="19"/>
        </w:numPr>
        <w:spacing w:line="240" w:lineRule="auto"/>
        <w:ind w:left="0" w:firstLine="349"/>
        <w:jc w:val="both"/>
        <w:rPr>
          <w:rFonts w:cs="Times New Roman"/>
          <w:szCs w:val="24"/>
        </w:rPr>
      </w:pPr>
      <w:r w:rsidRPr="00576FFC">
        <w:rPr>
          <w:rFonts w:cs="Times New Roman"/>
          <w:szCs w:val="24"/>
        </w:rPr>
        <w:t xml:space="preserve">Localizarea preoperatorie a paratiroidelor </w:t>
      </w:r>
      <w:proofErr w:type="spellStart"/>
      <w:r w:rsidRPr="00576FFC">
        <w:rPr>
          <w:rFonts w:cs="Times New Roman"/>
          <w:szCs w:val="24"/>
        </w:rPr>
        <w:t>hiperactive</w:t>
      </w:r>
      <w:proofErr w:type="spellEnd"/>
      <w:r w:rsidRPr="00576FFC">
        <w:rPr>
          <w:rFonts w:cs="Times New Roman"/>
          <w:szCs w:val="24"/>
        </w:rPr>
        <w:t xml:space="preserve">, la pacienții cu hiperparatiroidism primar stabilit sau </w:t>
      </w:r>
      <w:proofErr w:type="spellStart"/>
      <w:r w:rsidRPr="00576FFC">
        <w:rPr>
          <w:rFonts w:cs="Times New Roman"/>
          <w:szCs w:val="24"/>
        </w:rPr>
        <w:t>hipotalamo</w:t>
      </w:r>
      <w:proofErr w:type="spellEnd"/>
      <w:r w:rsidRPr="00576FFC">
        <w:rPr>
          <w:rFonts w:cs="Times New Roman"/>
          <w:szCs w:val="24"/>
        </w:rPr>
        <w:t>-</w:t>
      </w:r>
      <w:proofErr w:type="spellStart"/>
      <w:r w:rsidRPr="00576FFC">
        <w:rPr>
          <w:rFonts w:cs="Times New Roman"/>
          <w:szCs w:val="24"/>
        </w:rPr>
        <w:t>hipofizo</w:t>
      </w:r>
      <w:proofErr w:type="spellEnd"/>
      <w:r w:rsidRPr="00576FFC">
        <w:rPr>
          <w:rFonts w:cs="Times New Roman"/>
          <w:szCs w:val="24"/>
        </w:rPr>
        <w:t>-tiroidian terțiar, (</w:t>
      </w:r>
      <w:bookmarkStart w:id="35" w:name="_Hlk190779067"/>
      <w:r w:rsidRPr="00576FFC">
        <w:rPr>
          <w:rFonts w:cs="Times New Roman"/>
          <w:szCs w:val="24"/>
        </w:rPr>
        <w:t>HPT</w:t>
      </w:r>
      <w:bookmarkEnd w:id="35"/>
      <w:r w:rsidRPr="00576FFC">
        <w:rPr>
          <w:rFonts w:cs="Times New Roman"/>
          <w:szCs w:val="24"/>
        </w:rPr>
        <w:t xml:space="preserve">) la pacienții </w:t>
      </w:r>
      <w:proofErr w:type="spellStart"/>
      <w:r w:rsidRPr="00576FFC">
        <w:rPr>
          <w:rFonts w:cs="Times New Roman"/>
          <w:szCs w:val="24"/>
        </w:rPr>
        <w:t>nefropatici</w:t>
      </w:r>
      <w:proofErr w:type="spellEnd"/>
      <w:r w:rsidRPr="00576FFC">
        <w:rPr>
          <w:rFonts w:cs="Times New Roman"/>
          <w:szCs w:val="24"/>
        </w:rPr>
        <w:t xml:space="preserve">. </w:t>
      </w:r>
    </w:p>
    <w:p w14:paraId="0BBB9776" w14:textId="77777777" w:rsidR="004F3DC6" w:rsidRPr="00576FFC" w:rsidRDefault="004F3DC6" w:rsidP="006C7B82">
      <w:pPr>
        <w:pStyle w:val="Listparagraf"/>
        <w:spacing w:line="240" w:lineRule="auto"/>
        <w:ind w:left="349"/>
        <w:jc w:val="both"/>
        <w:rPr>
          <w:rFonts w:cs="Times New Roman"/>
          <w:szCs w:val="24"/>
        </w:rPr>
      </w:pPr>
    </w:p>
    <w:p w14:paraId="36AE4357" w14:textId="77777777" w:rsidR="004F3DC6" w:rsidRPr="00576FFC" w:rsidRDefault="00295561" w:rsidP="006C7B82">
      <w:pPr>
        <w:pStyle w:val="Listparagraf"/>
        <w:numPr>
          <w:ilvl w:val="0"/>
          <w:numId w:val="19"/>
        </w:numPr>
        <w:spacing w:line="240" w:lineRule="auto"/>
        <w:ind w:left="0" w:firstLine="360"/>
        <w:jc w:val="both"/>
        <w:rPr>
          <w:rFonts w:cs="Times New Roman"/>
          <w:szCs w:val="24"/>
        </w:rPr>
      </w:pPr>
      <w:r w:rsidRPr="00576FFC">
        <w:rPr>
          <w:rFonts w:cs="Times New Roman"/>
          <w:szCs w:val="24"/>
        </w:rPr>
        <w:lastRenderedPageBreak/>
        <w:t xml:space="preserve">Pacienții care sunt supuși primei explorări minim invaziv sau unilaterale a regiunii cervicale în </w:t>
      </w:r>
      <w:proofErr w:type="spellStart"/>
      <w:r w:rsidRPr="00576FFC">
        <w:rPr>
          <w:rFonts w:cs="Times New Roman"/>
          <w:szCs w:val="24"/>
        </w:rPr>
        <w:t>pHPT</w:t>
      </w:r>
      <w:proofErr w:type="spellEnd"/>
      <w:r w:rsidRPr="00576FFC">
        <w:rPr>
          <w:rFonts w:cs="Times New Roman"/>
          <w:szCs w:val="24"/>
        </w:rPr>
        <w:t xml:space="preserve"> și la toți pacienții supuși reintervenției pentru pHPT3 persistent sau recurent. De asemenea, scintigrafia </w:t>
      </w:r>
      <w:proofErr w:type="spellStart"/>
      <w:r w:rsidRPr="00576FFC">
        <w:rPr>
          <w:rFonts w:cs="Times New Roman"/>
          <w:szCs w:val="24"/>
        </w:rPr>
        <w:t>paratiroidiană</w:t>
      </w:r>
      <w:proofErr w:type="spellEnd"/>
      <w:r w:rsidRPr="00576FFC">
        <w:rPr>
          <w:rFonts w:cs="Times New Roman"/>
          <w:szCs w:val="24"/>
        </w:rPr>
        <w:t xml:space="preserve"> poate ajuta la diferențierea dintre pacienții care sunt eligibili pentru intervenții chirurgicale minim invazive și cei care necesită explorare bilaterală a gâtului. În </w:t>
      </w:r>
      <w:proofErr w:type="spellStart"/>
      <w:r w:rsidRPr="00576FFC">
        <w:rPr>
          <w:rFonts w:cs="Times New Roman"/>
          <w:szCs w:val="24"/>
        </w:rPr>
        <w:t>sHPT</w:t>
      </w:r>
      <w:proofErr w:type="spellEnd"/>
      <w:r w:rsidRPr="00576FFC">
        <w:rPr>
          <w:rFonts w:cs="Times New Roman"/>
          <w:szCs w:val="24"/>
        </w:rPr>
        <w:t xml:space="preserve"> (sau </w:t>
      </w:r>
      <w:proofErr w:type="spellStart"/>
      <w:r w:rsidRPr="00576FFC">
        <w:rPr>
          <w:rFonts w:cs="Times New Roman"/>
          <w:szCs w:val="24"/>
        </w:rPr>
        <w:t>tHPT</w:t>
      </w:r>
      <w:proofErr w:type="spellEnd"/>
      <w:r w:rsidRPr="00576FFC">
        <w:rPr>
          <w:rFonts w:cs="Times New Roman"/>
          <w:szCs w:val="24"/>
        </w:rPr>
        <w:t xml:space="preserve">), sensibilitatea fiind mai redusă înseamnă, scintigrafia poate depinde de preferințele chirurgului. Dacă explorarea bilaterală a regiunii cervicale este efectuată ca operație primară, imagistica poate să nu contribuie semnificativ, deoarece sensibilitatea mai redusă necesită explorarea tuturor glandelor paratiroide în timpul intervenției chirurgicale. În schimb, testul PTH </w:t>
      </w:r>
      <w:proofErr w:type="spellStart"/>
      <w:r w:rsidRPr="00576FFC">
        <w:rPr>
          <w:rFonts w:cs="Times New Roman"/>
          <w:szCs w:val="24"/>
        </w:rPr>
        <w:t>intraoperator</w:t>
      </w:r>
      <w:proofErr w:type="spellEnd"/>
      <w:r w:rsidRPr="00576FFC">
        <w:rPr>
          <w:rFonts w:cs="Times New Roman"/>
          <w:szCs w:val="24"/>
        </w:rPr>
        <w:t xml:space="preserve"> poate ajuta la evaluarea succesului operației. Cu toate acestea, în caz de reintervenție, imagistică poate ajuta la un ghidaj mai bun pentru chirurg.</w:t>
      </w:r>
    </w:p>
    <w:p w14:paraId="565A204B" w14:textId="77777777" w:rsidR="004F3DC6" w:rsidRPr="00576FFC" w:rsidRDefault="00295561" w:rsidP="006C7B82">
      <w:pPr>
        <w:spacing w:line="240" w:lineRule="auto"/>
        <w:jc w:val="both"/>
        <w:rPr>
          <w:rFonts w:eastAsia="Georgia" w:cs="Times New Roman"/>
          <w:b/>
          <w:bCs/>
          <w:i/>
          <w:iCs/>
          <w:spacing w:val="-2"/>
          <w:szCs w:val="24"/>
        </w:rPr>
      </w:pPr>
      <w:r w:rsidRPr="00576FFC">
        <w:rPr>
          <w:rFonts w:eastAsia="Georgia" w:cs="Times New Roman"/>
          <w:b/>
          <w:bCs/>
          <w:i/>
          <w:iCs/>
          <w:spacing w:val="-2"/>
          <w:szCs w:val="24"/>
        </w:rPr>
        <w:t>Contraindicații</w:t>
      </w:r>
    </w:p>
    <w:p w14:paraId="5A95C638" w14:textId="77777777" w:rsidR="004F3DC6" w:rsidRPr="00576FFC" w:rsidRDefault="00295561" w:rsidP="006C7B82">
      <w:pPr>
        <w:pStyle w:val="Listparagraf"/>
        <w:numPr>
          <w:ilvl w:val="0"/>
          <w:numId w:val="20"/>
        </w:numPr>
        <w:spacing w:line="240" w:lineRule="auto"/>
        <w:jc w:val="both"/>
        <w:rPr>
          <w:rFonts w:cs="Times New Roman"/>
          <w:szCs w:val="24"/>
        </w:rPr>
      </w:pPr>
      <w:r w:rsidRPr="00576FFC">
        <w:rPr>
          <w:rFonts w:cs="Times New Roman"/>
          <w:szCs w:val="24"/>
        </w:rPr>
        <w:t xml:space="preserve">Singura contraindicație absolută este sarcina. </w:t>
      </w:r>
    </w:p>
    <w:p w14:paraId="3EE23E8A" w14:textId="77777777" w:rsidR="004F3DC6" w:rsidRPr="00576FFC" w:rsidRDefault="00295561" w:rsidP="006C7B82">
      <w:pPr>
        <w:pStyle w:val="Listparagraf"/>
        <w:numPr>
          <w:ilvl w:val="0"/>
          <w:numId w:val="20"/>
        </w:numPr>
        <w:spacing w:line="240" w:lineRule="auto"/>
        <w:ind w:left="0" w:firstLine="360"/>
        <w:jc w:val="both"/>
        <w:rPr>
          <w:rFonts w:cs="Times New Roman"/>
          <w:szCs w:val="24"/>
        </w:rPr>
      </w:pPr>
      <w:r w:rsidRPr="00576FFC">
        <w:rPr>
          <w:rFonts w:cs="Times New Roman"/>
          <w:szCs w:val="24"/>
        </w:rPr>
        <w:t>Pentru [99mTc] Tc-</w:t>
      </w:r>
      <w:proofErr w:type="spellStart"/>
      <w:r w:rsidRPr="00576FFC">
        <w:rPr>
          <w:rFonts w:cs="Times New Roman"/>
          <w:szCs w:val="24"/>
        </w:rPr>
        <w:t>sestamibi</w:t>
      </w:r>
      <w:proofErr w:type="spellEnd"/>
      <w:r w:rsidRPr="00576FFC">
        <w:rPr>
          <w:rFonts w:cs="Times New Roman"/>
          <w:szCs w:val="24"/>
        </w:rPr>
        <w:t xml:space="preserve"> nu se recomandă întreruperea alăptării, deși o poate fi considerată că </w:t>
      </w:r>
      <w:proofErr w:type="spellStart"/>
      <w:r w:rsidRPr="00576FFC">
        <w:rPr>
          <w:rFonts w:cs="Times New Roman"/>
          <w:szCs w:val="24"/>
        </w:rPr>
        <w:t>masură</w:t>
      </w:r>
      <w:proofErr w:type="spellEnd"/>
      <w:r w:rsidRPr="00576FFC">
        <w:rPr>
          <w:rFonts w:cs="Times New Roman"/>
          <w:szCs w:val="24"/>
        </w:rPr>
        <w:t xml:space="preserve"> de siguranță o întrerupere de 4 ore, în timpul căreia o masă este sistată. </w:t>
      </w:r>
    </w:p>
    <w:p w14:paraId="08861911"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Radiofarmaceutice:</w:t>
      </w:r>
    </w:p>
    <w:p w14:paraId="1B7C47FE" w14:textId="77777777" w:rsidR="004F3DC6" w:rsidRPr="00576FFC" w:rsidRDefault="00295561" w:rsidP="006C7B82">
      <w:pPr>
        <w:pStyle w:val="Listparagraf"/>
        <w:numPr>
          <w:ilvl w:val="0"/>
          <w:numId w:val="18"/>
        </w:numPr>
        <w:spacing w:line="240" w:lineRule="auto"/>
        <w:jc w:val="both"/>
        <w:rPr>
          <w:rFonts w:cs="Times New Roman"/>
          <w:szCs w:val="24"/>
        </w:rPr>
      </w:pPr>
      <w:r w:rsidRPr="00576FFC">
        <w:rPr>
          <w:rFonts w:cs="Times New Roman"/>
          <w:szCs w:val="24"/>
        </w:rPr>
        <w:t>2- [99mTc] Tc-</w:t>
      </w:r>
      <w:proofErr w:type="spellStart"/>
      <w:r w:rsidRPr="00576FFC">
        <w:rPr>
          <w:rFonts w:cs="Times New Roman"/>
          <w:szCs w:val="24"/>
        </w:rPr>
        <w:t>metoxiizobutilizitril</w:t>
      </w:r>
      <w:proofErr w:type="spellEnd"/>
      <w:r w:rsidRPr="00576FFC">
        <w:rPr>
          <w:rFonts w:cs="Times New Roman"/>
          <w:szCs w:val="24"/>
        </w:rPr>
        <w:t xml:space="preserve"> ([99mTc] Tc-</w:t>
      </w:r>
      <w:proofErr w:type="spellStart"/>
      <w:r w:rsidRPr="00576FFC">
        <w:rPr>
          <w:rFonts w:cs="Times New Roman"/>
          <w:szCs w:val="24"/>
        </w:rPr>
        <w:t>sestamibi</w:t>
      </w:r>
      <w:proofErr w:type="spellEnd"/>
      <w:r w:rsidRPr="00576FFC">
        <w:rPr>
          <w:rFonts w:cs="Times New Roman"/>
          <w:szCs w:val="24"/>
        </w:rPr>
        <w:t xml:space="preserve">) </w:t>
      </w:r>
    </w:p>
    <w:p w14:paraId="09E29233" w14:textId="77777777" w:rsidR="004F3DC6" w:rsidRPr="00576FFC" w:rsidRDefault="00295561" w:rsidP="006C7B82">
      <w:pPr>
        <w:pStyle w:val="Listparagraf"/>
        <w:numPr>
          <w:ilvl w:val="0"/>
          <w:numId w:val="18"/>
        </w:numPr>
        <w:spacing w:line="240" w:lineRule="auto"/>
        <w:jc w:val="both"/>
        <w:rPr>
          <w:rFonts w:cs="Times New Roman"/>
          <w:szCs w:val="24"/>
        </w:rPr>
      </w:pPr>
      <w:r w:rsidRPr="00576FFC">
        <w:rPr>
          <w:rFonts w:cs="Times New Roman"/>
          <w:szCs w:val="24"/>
        </w:rPr>
        <w:t>99mTc-1,2-bis(bis(2-ethoxyethyl)</w:t>
      </w:r>
      <w:proofErr w:type="spellStart"/>
      <w:r w:rsidRPr="00576FFC">
        <w:rPr>
          <w:rFonts w:cs="Times New Roman"/>
          <w:szCs w:val="24"/>
        </w:rPr>
        <w:t>phosphino</w:t>
      </w:r>
      <w:proofErr w:type="spellEnd"/>
      <w:r w:rsidRPr="00576FFC">
        <w:rPr>
          <w:rFonts w:cs="Times New Roman"/>
          <w:szCs w:val="24"/>
        </w:rPr>
        <w:t xml:space="preserve">) </w:t>
      </w:r>
      <w:proofErr w:type="spellStart"/>
      <w:r w:rsidRPr="00576FFC">
        <w:rPr>
          <w:rFonts w:cs="Times New Roman"/>
          <w:szCs w:val="24"/>
        </w:rPr>
        <w:t>ethane</w:t>
      </w:r>
      <w:proofErr w:type="spellEnd"/>
      <w:r w:rsidRPr="00576FFC">
        <w:rPr>
          <w:rFonts w:cs="Times New Roman"/>
          <w:szCs w:val="24"/>
        </w:rPr>
        <w:t xml:space="preserve">- 99mTc-Tetrofosmin </w:t>
      </w:r>
    </w:p>
    <w:p w14:paraId="540F6779" w14:textId="77777777" w:rsidR="004F3DC6" w:rsidRPr="00576FFC" w:rsidRDefault="00295561" w:rsidP="006C7B82">
      <w:pPr>
        <w:spacing w:line="240" w:lineRule="auto"/>
        <w:jc w:val="both"/>
        <w:rPr>
          <w:rFonts w:cs="Times New Roman"/>
          <w:i/>
          <w:iCs/>
          <w:szCs w:val="24"/>
        </w:rPr>
      </w:pPr>
      <w:bookmarkStart w:id="36" w:name="_Hlk194303407"/>
      <w:r w:rsidRPr="00576FFC">
        <w:rPr>
          <w:rFonts w:cs="Times New Roman"/>
          <w:b/>
          <w:bCs/>
          <w:i/>
          <w:iCs/>
          <w:szCs w:val="24"/>
        </w:rPr>
        <w:t>Mecanismul de captare / biologia trasorului</w:t>
      </w:r>
      <w:bookmarkEnd w:id="36"/>
    </w:p>
    <w:p w14:paraId="6E016898"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[99mTc] Tc-</w:t>
      </w:r>
      <w:proofErr w:type="spellStart"/>
      <w:r w:rsidRPr="00576FFC">
        <w:rPr>
          <w:rFonts w:cs="Times New Roman"/>
          <w:szCs w:val="24"/>
        </w:rPr>
        <w:t>sestamibi</w:t>
      </w:r>
      <w:proofErr w:type="spellEnd"/>
      <w:r w:rsidRPr="00576FFC">
        <w:rPr>
          <w:rFonts w:cs="Times New Roman"/>
          <w:szCs w:val="24"/>
        </w:rPr>
        <w:t xml:space="preserve"> este un cation </w:t>
      </w:r>
      <w:proofErr w:type="spellStart"/>
      <w:r w:rsidRPr="00576FFC">
        <w:rPr>
          <w:rFonts w:cs="Times New Roman"/>
          <w:szCs w:val="24"/>
        </w:rPr>
        <w:t>lipofil</w:t>
      </w:r>
      <w:proofErr w:type="spellEnd"/>
      <w:r w:rsidRPr="00576FFC">
        <w:rPr>
          <w:rFonts w:cs="Times New Roman"/>
          <w:szCs w:val="24"/>
        </w:rPr>
        <w:t xml:space="preserve"> care traversează membrana celulară și pătrunde reversibil în citoplasmă prin forțe cinetice termodinamice și apoi trece ireversibil membrana mitocondrială, folosind un gradient electric diferit, reglat de un potențial negativ ridicat al membranei interioare. Celulele tumorale, având rată de metabolizare mai mare, se caracterizează printr-un gradient electric mai ridicat al membranei mitocondriale și, prin urmare, prezintă o captare crescută de [99mTc] Tc- </w:t>
      </w:r>
      <w:proofErr w:type="spellStart"/>
      <w:r w:rsidRPr="00576FFC">
        <w:rPr>
          <w:rFonts w:cs="Times New Roman"/>
          <w:szCs w:val="24"/>
        </w:rPr>
        <w:t>sestamibi</w:t>
      </w:r>
      <w:proofErr w:type="spellEnd"/>
      <w:r w:rsidRPr="00576FFC">
        <w:rPr>
          <w:rFonts w:cs="Times New Roman"/>
          <w:szCs w:val="24"/>
        </w:rPr>
        <w:t xml:space="preserve"> comparativ cu celulele normale.</w:t>
      </w:r>
    </w:p>
    <w:p w14:paraId="47166EAD"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Pregătirea pacientului</w:t>
      </w:r>
    </w:p>
    <w:p w14:paraId="42A0CC92" w14:textId="77777777" w:rsidR="004F3DC6" w:rsidRPr="00576FFC" w:rsidRDefault="00295561" w:rsidP="006C7B82">
      <w:pPr>
        <w:pStyle w:val="Listparagraf"/>
        <w:numPr>
          <w:ilvl w:val="0"/>
          <w:numId w:val="21"/>
        </w:numPr>
        <w:spacing w:line="240" w:lineRule="auto"/>
        <w:ind w:left="0" w:firstLine="360"/>
        <w:jc w:val="both"/>
        <w:rPr>
          <w:rFonts w:cs="Times New Roman"/>
          <w:b/>
          <w:bCs/>
          <w:szCs w:val="24"/>
        </w:rPr>
      </w:pPr>
      <w:r w:rsidRPr="00576FFC">
        <w:rPr>
          <w:rFonts w:cs="Times New Roman"/>
          <w:szCs w:val="24"/>
        </w:rPr>
        <w:t>Nu este nevoie de pregătire pentru tehnica „dual-</w:t>
      </w:r>
      <w:proofErr w:type="spellStart"/>
      <w:r w:rsidRPr="00576FFC">
        <w:rPr>
          <w:rFonts w:cs="Times New Roman"/>
          <w:szCs w:val="24"/>
        </w:rPr>
        <w:t>phase</w:t>
      </w:r>
      <w:proofErr w:type="spellEnd"/>
      <w:r w:rsidRPr="00576FFC">
        <w:rPr>
          <w:rFonts w:cs="Times New Roman"/>
          <w:szCs w:val="24"/>
        </w:rPr>
        <w:t>” cu [99mTc] Tc-</w:t>
      </w:r>
      <w:proofErr w:type="spellStart"/>
      <w:r w:rsidRPr="00576FFC">
        <w:rPr>
          <w:rFonts w:cs="Times New Roman"/>
          <w:szCs w:val="24"/>
        </w:rPr>
        <w:t>sestamibi</w:t>
      </w:r>
      <w:proofErr w:type="spellEnd"/>
      <w:r w:rsidRPr="00576FFC">
        <w:rPr>
          <w:rFonts w:cs="Times New Roman"/>
          <w:szCs w:val="24"/>
        </w:rPr>
        <w:t>/99mTc-Tetrofosmin.</w:t>
      </w:r>
    </w:p>
    <w:p w14:paraId="2DD4E232" w14:textId="77777777" w:rsidR="004F3DC6" w:rsidRPr="00576FFC" w:rsidRDefault="00295561" w:rsidP="006C7B82">
      <w:pPr>
        <w:pStyle w:val="Listparagraf"/>
        <w:numPr>
          <w:ilvl w:val="0"/>
          <w:numId w:val="21"/>
        </w:numPr>
        <w:spacing w:line="240" w:lineRule="auto"/>
        <w:ind w:left="0" w:firstLine="360"/>
        <w:jc w:val="both"/>
        <w:rPr>
          <w:rFonts w:cs="Times New Roman"/>
          <w:szCs w:val="24"/>
        </w:rPr>
      </w:pPr>
      <w:r w:rsidRPr="00576FFC">
        <w:rPr>
          <w:rFonts w:cs="Times New Roman"/>
          <w:szCs w:val="24"/>
        </w:rPr>
        <w:t xml:space="preserve">Pentru a efectua scintigrafia </w:t>
      </w:r>
      <w:proofErr w:type="spellStart"/>
      <w:r w:rsidRPr="00576FFC">
        <w:rPr>
          <w:rFonts w:cs="Times New Roman"/>
          <w:szCs w:val="24"/>
        </w:rPr>
        <w:t>paratiroidiană</w:t>
      </w:r>
      <w:proofErr w:type="spellEnd"/>
      <w:r w:rsidRPr="00576FFC">
        <w:rPr>
          <w:rFonts w:cs="Times New Roman"/>
          <w:szCs w:val="24"/>
        </w:rPr>
        <w:t xml:space="preserve"> pacientului îi este permis consumul </w:t>
      </w:r>
      <w:proofErr w:type="spellStart"/>
      <w:r w:rsidRPr="00576FFC">
        <w:rPr>
          <w:rFonts w:cs="Times New Roman"/>
          <w:szCs w:val="24"/>
        </w:rPr>
        <w:t>obişnuit</w:t>
      </w:r>
      <w:proofErr w:type="spellEnd"/>
      <w:r w:rsidRPr="00576FFC">
        <w:rPr>
          <w:rFonts w:cs="Times New Roman"/>
          <w:szCs w:val="24"/>
        </w:rPr>
        <w:t xml:space="preserve"> de alimente şi lichide. Este recomandat ca pacientul să precizeze dacă a efectuat o examinare CT cu </w:t>
      </w:r>
      <w:proofErr w:type="spellStart"/>
      <w:r w:rsidRPr="00576FFC">
        <w:rPr>
          <w:rFonts w:cs="Times New Roman"/>
          <w:szCs w:val="24"/>
        </w:rPr>
        <w:t>substanţă</w:t>
      </w:r>
      <w:proofErr w:type="spellEnd"/>
      <w:r w:rsidRPr="00576FFC">
        <w:rPr>
          <w:rFonts w:cs="Times New Roman"/>
          <w:szCs w:val="24"/>
        </w:rPr>
        <w:t xml:space="preserve"> de contrast care ar putea </w:t>
      </w:r>
      <w:proofErr w:type="spellStart"/>
      <w:r w:rsidRPr="00576FFC">
        <w:rPr>
          <w:rFonts w:cs="Times New Roman"/>
          <w:szCs w:val="24"/>
        </w:rPr>
        <w:t>influenţa</w:t>
      </w:r>
      <w:proofErr w:type="spellEnd"/>
      <w:r w:rsidRPr="00576FFC">
        <w:rPr>
          <w:rFonts w:cs="Times New Roman"/>
          <w:szCs w:val="24"/>
        </w:rPr>
        <w:t xml:space="preserve"> rezultatul scintigrafiei.</w:t>
      </w:r>
    </w:p>
    <w:p w14:paraId="5AF653E1" w14:textId="5387D1DF" w:rsidR="004F3DC6" w:rsidRPr="00576FFC" w:rsidRDefault="00295561" w:rsidP="006C7B82">
      <w:pPr>
        <w:pStyle w:val="Listparagraf"/>
        <w:numPr>
          <w:ilvl w:val="0"/>
          <w:numId w:val="21"/>
        </w:numPr>
        <w:spacing w:line="240" w:lineRule="auto"/>
        <w:ind w:left="0" w:firstLine="360"/>
        <w:jc w:val="both"/>
        <w:rPr>
          <w:rFonts w:cs="Times New Roman"/>
          <w:szCs w:val="24"/>
        </w:rPr>
      </w:pPr>
      <w:r w:rsidRPr="00576FFC">
        <w:rPr>
          <w:rFonts w:cs="Times New Roman"/>
          <w:szCs w:val="24"/>
        </w:rPr>
        <w:t xml:space="preserve">Întreruperea medicamentelor </w:t>
      </w:r>
      <w:proofErr w:type="spellStart"/>
      <w:r w:rsidRPr="00576FFC">
        <w:rPr>
          <w:rFonts w:cs="Times New Roman"/>
          <w:szCs w:val="24"/>
        </w:rPr>
        <w:t>tireostatice</w:t>
      </w:r>
      <w:proofErr w:type="spellEnd"/>
      <w:r w:rsidRPr="00576FFC">
        <w:rPr>
          <w:rFonts w:cs="Times New Roman"/>
          <w:szCs w:val="24"/>
        </w:rPr>
        <w:t xml:space="preserve"> (</w:t>
      </w:r>
      <w:r w:rsidR="00BB6FAA">
        <w:rPr>
          <w:rFonts w:cs="Times New Roman"/>
          <w:szCs w:val="24"/>
        </w:rPr>
        <w:t>Thi</w:t>
      </w:r>
      <w:r w:rsidRPr="00576FFC">
        <w:rPr>
          <w:rFonts w:cs="Times New Roman"/>
          <w:szCs w:val="24"/>
        </w:rPr>
        <w:t>amazol</w:t>
      </w:r>
      <w:r w:rsidR="00BB6FAA">
        <w:rPr>
          <w:rFonts w:cs="Times New Roman"/>
          <w:szCs w:val="24"/>
        </w:rPr>
        <w:t>um</w:t>
      </w:r>
      <w:r w:rsidRPr="00576FFC">
        <w:rPr>
          <w:rFonts w:cs="Times New Roman"/>
          <w:szCs w:val="24"/>
        </w:rPr>
        <w:t xml:space="preserve">, </w:t>
      </w:r>
      <w:r w:rsidR="005D4C8C">
        <w:rPr>
          <w:rFonts w:cs="Times New Roman"/>
          <w:szCs w:val="24"/>
        </w:rPr>
        <w:t>M</w:t>
      </w:r>
      <w:r w:rsidR="005D4C8C" w:rsidRPr="00576FFC">
        <w:rPr>
          <w:rFonts w:cs="Times New Roman"/>
          <w:szCs w:val="24"/>
        </w:rPr>
        <w:t>et</w:t>
      </w:r>
      <w:r w:rsidR="005D4C8C">
        <w:rPr>
          <w:rFonts w:cs="Times New Roman"/>
          <w:szCs w:val="24"/>
        </w:rPr>
        <w:t>h</w:t>
      </w:r>
      <w:r w:rsidR="005D4C8C" w:rsidRPr="00576FFC">
        <w:rPr>
          <w:rFonts w:cs="Times New Roman"/>
          <w:szCs w:val="24"/>
        </w:rPr>
        <w:t>imazolum</w:t>
      </w:r>
      <w:r w:rsidR="005D4C8C">
        <w:rPr>
          <w:rFonts w:cs="Times New Roman"/>
          <w:szCs w:val="24"/>
        </w:rPr>
        <w:t>*</w:t>
      </w:r>
      <w:r w:rsidRPr="00576FFC">
        <w:rPr>
          <w:rFonts w:cs="Times New Roman"/>
          <w:szCs w:val="24"/>
        </w:rPr>
        <w:t xml:space="preserve"> sau </w:t>
      </w:r>
      <w:r w:rsidR="00BB50EA">
        <w:rPr>
          <w:rFonts w:cs="Times New Roman"/>
          <w:szCs w:val="24"/>
        </w:rPr>
        <w:t>P</w:t>
      </w:r>
      <w:r w:rsidRPr="00576FFC">
        <w:rPr>
          <w:rFonts w:cs="Times New Roman"/>
          <w:szCs w:val="24"/>
        </w:rPr>
        <w:t>rop</w:t>
      </w:r>
      <w:r w:rsidR="00BB50EA">
        <w:rPr>
          <w:rFonts w:cs="Times New Roman"/>
          <w:szCs w:val="24"/>
        </w:rPr>
        <w:t>y</w:t>
      </w:r>
      <w:r w:rsidRPr="00576FFC">
        <w:rPr>
          <w:rFonts w:cs="Times New Roman"/>
          <w:szCs w:val="24"/>
        </w:rPr>
        <w:t>lt</w:t>
      </w:r>
      <w:r w:rsidR="00BB50EA">
        <w:rPr>
          <w:rFonts w:cs="Times New Roman"/>
          <w:szCs w:val="24"/>
        </w:rPr>
        <w:t>h</w:t>
      </w:r>
      <w:r w:rsidRPr="00576FFC">
        <w:rPr>
          <w:rFonts w:cs="Times New Roman"/>
          <w:szCs w:val="24"/>
        </w:rPr>
        <w:t>iouracil</w:t>
      </w:r>
      <w:r w:rsidR="00BB50EA">
        <w:rPr>
          <w:rFonts w:cs="Times New Roman"/>
          <w:szCs w:val="24"/>
        </w:rPr>
        <w:t>um*</w:t>
      </w:r>
      <w:r w:rsidRPr="00576FFC">
        <w:rPr>
          <w:rFonts w:cs="Times New Roman"/>
          <w:szCs w:val="24"/>
        </w:rPr>
        <w:t xml:space="preserve">) este recomandată dacă se utilizează protocoale cu dublu izotop, deoarece medicația </w:t>
      </w:r>
      <w:proofErr w:type="spellStart"/>
      <w:r w:rsidRPr="00576FFC">
        <w:rPr>
          <w:rFonts w:cs="Times New Roman"/>
          <w:szCs w:val="24"/>
        </w:rPr>
        <w:t>tirostatică</w:t>
      </w:r>
      <w:proofErr w:type="spellEnd"/>
      <w:r w:rsidRPr="00576FFC">
        <w:rPr>
          <w:rFonts w:cs="Times New Roman"/>
          <w:szCs w:val="24"/>
        </w:rPr>
        <w:t xml:space="preserve"> poate reduce captarea la nivelul glandei tiroide. Întreruperea timp de 3 zile este suficientă, de asemenea, pentru </w:t>
      </w:r>
      <w:r w:rsidR="00BB50EA" w:rsidRPr="00BB50EA">
        <w:rPr>
          <w:rFonts w:cs="Times New Roman"/>
          <w:szCs w:val="24"/>
        </w:rPr>
        <w:t>Propylthiouracilum*</w:t>
      </w:r>
      <w:r w:rsidRPr="00576FFC">
        <w:rPr>
          <w:rFonts w:cs="Times New Roman"/>
          <w:szCs w:val="24"/>
        </w:rPr>
        <w:t>. Același lucru este valabil și pentru mediile de contrast care conțin iod pentru imagistica cu dublu trasor, care ar trebui evitată cel puțin 6 săptămâni.</w:t>
      </w:r>
    </w:p>
    <w:p w14:paraId="36FCD606" w14:textId="77777777" w:rsidR="004F3DC6" w:rsidRPr="00576FFC" w:rsidRDefault="00295561" w:rsidP="006C7B82">
      <w:pPr>
        <w:tabs>
          <w:tab w:val="left" w:pos="1500"/>
        </w:tabs>
        <w:spacing w:line="240" w:lineRule="auto"/>
        <w:jc w:val="both"/>
        <w:rPr>
          <w:rFonts w:cs="Times New Roman"/>
          <w:b/>
          <w:bCs/>
          <w:i/>
          <w:iCs/>
          <w:szCs w:val="24"/>
        </w:rPr>
      </w:pPr>
      <w:r w:rsidRPr="00576FFC">
        <w:rPr>
          <w:rFonts w:cs="Times New Roman"/>
          <w:b/>
          <w:bCs/>
          <w:i/>
          <w:iCs/>
          <w:szCs w:val="24"/>
        </w:rPr>
        <w:t>Dozimetrie</w:t>
      </w:r>
      <w:r w:rsidRPr="00576FFC">
        <w:rPr>
          <w:rFonts w:cs="Times New Roman"/>
          <w:b/>
          <w:bCs/>
          <w:i/>
          <w:iCs/>
          <w:szCs w:val="24"/>
        </w:rPr>
        <w:tab/>
      </w:r>
    </w:p>
    <w:p w14:paraId="1CAB849D" w14:textId="77777777" w:rsidR="004F3DC6" w:rsidRPr="00576FFC" w:rsidRDefault="00295561" w:rsidP="006C7B82">
      <w:pPr>
        <w:numPr>
          <w:ilvl w:val="0"/>
          <w:numId w:val="21"/>
        </w:numPr>
        <w:spacing w:line="240" w:lineRule="auto"/>
        <w:jc w:val="both"/>
        <w:rPr>
          <w:rFonts w:cs="Times New Roman"/>
          <w:szCs w:val="24"/>
        </w:rPr>
      </w:pPr>
      <w:r w:rsidRPr="00576FFC">
        <w:rPr>
          <w:rFonts w:cs="Times New Roman"/>
          <w:szCs w:val="24"/>
        </w:rPr>
        <w:t xml:space="preserve">activitatea administrată i/v este cuprinsă  între 185-900 </w:t>
      </w:r>
      <w:proofErr w:type="spellStart"/>
      <w:r w:rsidRPr="00576FFC">
        <w:rPr>
          <w:rFonts w:cs="Times New Roman"/>
          <w:szCs w:val="24"/>
        </w:rPr>
        <w:t>MBq</w:t>
      </w:r>
      <w:proofErr w:type="spellEnd"/>
      <w:r w:rsidRPr="00576FFC">
        <w:rPr>
          <w:rFonts w:cs="Times New Roman"/>
          <w:szCs w:val="24"/>
        </w:rPr>
        <w:t xml:space="preserve"> (activitatea tipică 740 </w:t>
      </w:r>
      <w:proofErr w:type="spellStart"/>
      <w:r w:rsidRPr="00576FFC">
        <w:rPr>
          <w:rFonts w:cs="Times New Roman"/>
          <w:szCs w:val="24"/>
        </w:rPr>
        <w:t>MBq</w:t>
      </w:r>
      <w:proofErr w:type="spellEnd"/>
      <w:r w:rsidRPr="00576FFC">
        <w:rPr>
          <w:rFonts w:cs="Times New Roman"/>
          <w:szCs w:val="24"/>
        </w:rPr>
        <w:t xml:space="preserve"> [99mTc] Tc-</w:t>
      </w:r>
      <w:proofErr w:type="spellStart"/>
      <w:r w:rsidRPr="00576FFC">
        <w:rPr>
          <w:rFonts w:cs="Times New Roman"/>
          <w:szCs w:val="24"/>
        </w:rPr>
        <w:t>sestamibi</w:t>
      </w:r>
      <w:proofErr w:type="spellEnd"/>
      <w:r w:rsidRPr="00576FFC">
        <w:rPr>
          <w:rFonts w:cs="Times New Roman"/>
          <w:szCs w:val="24"/>
        </w:rPr>
        <w:t>/99mTc-Tetrofosmin).</w:t>
      </w:r>
    </w:p>
    <w:p w14:paraId="7B0B4C1B"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Metode</w:t>
      </w:r>
    </w:p>
    <w:p w14:paraId="7B73962D" w14:textId="77777777" w:rsidR="004F3DC6" w:rsidRPr="00576FFC" w:rsidRDefault="00295561" w:rsidP="006C7B82">
      <w:pPr>
        <w:spacing w:line="240" w:lineRule="auto"/>
        <w:ind w:firstLine="360"/>
        <w:jc w:val="both"/>
        <w:rPr>
          <w:rFonts w:cs="Times New Roman"/>
          <w:szCs w:val="24"/>
        </w:rPr>
      </w:pPr>
      <w:r w:rsidRPr="00576FFC">
        <w:rPr>
          <w:rFonts w:cs="Times New Roman"/>
          <w:szCs w:val="24"/>
          <w:vertAlign w:val="superscript"/>
        </w:rPr>
        <w:t>99m</w:t>
      </w:r>
      <w:r w:rsidRPr="00576FFC">
        <w:rPr>
          <w:rFonts w:cs="Times New Roman"/>
          <w:szCs w:val="24"/>
        </w:rPr>
        <w:t>Tc-sestamibi va fi captat atât de tiroidă cât şi de paratiroidă, dar are un proces de eliminare diferit, are un „</w:t>
      </w:r>
      <w:proofErr w:type="spellStart"/>
      <w:r w:rsidRPr="00576FFC">
        <w:rPr>
          <w:rFonts w:cs="Times New Roman"/>
          <w:szCs w:val="24"/>
        </w:rPr>
        <w:t>wash</w:t>
      </w:r>
      <w:proofErr w:type="spellEnd"/>
      <w:r w:rsidRPr="00576FFC">
        <w:rPr>
          <w:rFonts w:cs="Times New Roman"/>
          <w:szCs w:val="24"/>
        </w:rPr>
        <w:t>-out” (spălare) rapid la nivel tiroidian şi rămâne „captiv” la nivelul paratiroidelor.</w:t>
      </w:r>
    </w:p>
    <w:p w14:paraId="1C552B9E" w14:textId="77777777" w:rsidR="004F3DC6" w:rsidRPr="00576FFC" w:rsidRDefault="00295561" w:rsidP="006C7B82">
      <w:pPr>
        <w:spacing w:line="240" w:lineRule="auto"/>
        <w:ind w:firstLine="360"/>
        <w:jc w:val="both"/>
        <w:rPr>
          <w:rFonts w:cs="Times New Roman"/>
          <w:szCs w:val="24"/>
        </w:rPr>
      </w:pPr>
      <w:r w:rsidRPr="00576FFC">
        <w:rPr>
          <w:rFonts w:cs="Times New Roman"/>
          <w:szCs w:val="24"/>
          <w:vertAlign w:val="superscript"/>
        </w:rPr>
        <w:lastRenderedPageBreak/>
        <w:t>99m</w:t>
      </w:r>
      <w:r w:rsidRPr="00576FFC">
        <w:rPr>
          <w:rFonts w:cs="Times New Roman"/>
          <w:szCs w:val="24"/>
        </w:rPr>
        <w:t xml:space="preserve">Tc-tetrofosmin prezintă </w:t>
      </w:r>
      <w:proofErr w:type="spellStart"/>
      <w:r w:rsidRPr="00576FFC">
        <w:rPr>
          <w:rFonts w:cs="Times New Roman"/>
          <w:szCs w:val="24"/>
        </w:rPr>
        <w:t>proprietăţi</w:t>
      </w:r>
      <w:proofErr w:type="spellEnd"/>
      <w:r w:rsidRPr="00576FFC">
        <w:rPr>
          <w:rFonts w:cs="Times New Roman"/>
          <w:szCs w:val="24"/>
        </w:rPr>
        <w:t xml:space="preserve"> </w:t>
      </w:r>
      <w:proofErr w:type="spellStart"/>
      <w:r w:rsidRPr="00576FFC">
        <w:rPr>
          <w:rFonts w:cs="Times New Roman"/>
          <w:szCs w:val="24"/>
        </w:rPr>
        <w:t>asemănatoare</w:t>
      </w:r>
      <w:proofErr w:type="spellEnd"/>
      <w:r w:rsidRPr="00576FFC">
        <w:rPr>
          <w:rFonts w:cs="Times New Roman"/>
          <w:szCs w:val="24"/>
        </w:rPr>
        <w:t xml:space="preserve"> cu </w:t>
      </w:r>
      <w:r w:rsidRPr="00576FFC">
        <w:rPr>
          <w:rFonts w:cs="Times New Roman"/>
          <w:szCs w:val="24"/>
          <w:vertAlign w:val="superscript"/>
        </w:rPr>
        <w:t>99m</w:t>
      </w:r>
      <w:r w:rsidRPr="00576FFC">
        <w:rPr>
          <w:rFonts w:cs="Times New Roman"/>
          <w:szCs w:val="24"/>
        </w:rPr>
        <w:t xml:space="preserve">Tc-MIBI, dar se „spală” mult mai rapid, ceea ce impune </w:t>
      </w:r>
      <w:proofErr w:type="spellStart"/>
      <w:r w:rsidRPr="00576FFC">
        <w:rPr>
          <w:rFonts w:cs="Times New Roman"/>
          <w:szCs w:val="24"/>
        </w:rPr>
        <w:t>achiziţia</w:t>
      </w:r>
      <w:proofErr w:type="spellEnd"/>
      <w:r w:rsidRPr="00576FFC">
        <w:rPr>
          <w:rFonts w:cs="Times New Roman"/>
          <w:szCs w:val="24"/>
        </w:rPr>
        <w:t xml:space="preserve"> de imagini la intervale mai mici de timp pentru a putea vedea </w:t>
      </w:r>
      <w:proofErr w:type="spellStart"/>
      <w:r w:rsidRPr="00576FFC">
        <w:rPr>
          <w:rFonts w:cs="Times New Roman"/>
          <w:szCs w:val="24"/>
        </w:rPr>
        <w:t>diferenţe</w:t>
      </w:r>
      <w:proofErr w:type="spellEnd"/>
      <w:r w:rsidRPr="00576FFC">
        <w:rPr>
          <w:rFonts w:cs="Times New Roman"/>
          <w:szCs w:val="24"/>
        </w:rPr>
        <w:t xml:space="preserve"> de captare dintre </w:t>
      </w:r>
      <w:proofErr w:type="spellStart"/>
      <w:r w:rsidRPr="00576FFC">
        <w:rPr>
          <w:rFonts w:cs="Times New Roman"/>
          <w:szCs w:val="24"/>
        </w:rPr>
        <w:t>ţesutul</w:t>
      </w:r>
      <w:proofErr w:type="spellEnd"/>
      <w:r w:rsidRPr="00576FFC">
        <w:rPr>
          <w:rFonts w:cs="Times New Roman"/>
          <w:szCs w:val="24"/>
        </w:rPr>
        <w:t xml:space="preserve"> tiroidian şi cel </w:t>
      </w:r>
      <w:proofErr w:type="spellStart"/>
      <w:r w:rsidRPr="00576FFC">
        <w:rPr>
          <w:rFonts w:cs="Times New Roman"/>
          <w:szCs w:val="24"/>
        </w:rPr>
        <w:t>paratiroidian</w:t>
      </w:r>
      <w:proofErr w:type="spellEnd"/>
      <w:r w:rsidRPr="00576FFC">
        <w:rPr>
          <w:rFonts w:cs="Times New Roman"/>
          <w:szCs w:val="24"/>
        </w:rPr>
        <w:t>.</w:t>
      </w:r>
    </w:p>
    <w:p w14:paraId="0A771C33" w14:textId="77777777" w:rsidR="004F3DC6" w:rsidRPr="00576FFC" w:rsidRDefault="00295561" w:rsidP="006C7B82">
      <w:pPr>
        <w:spacing w:line="240" w:lineRule="auto"/>
        <w:jc w:val="both"/>
        <w:rPr>
          <w:rFonts w:cs="Times New Roman"/>
          <w:szCs w:val="24"/>
        </w:rPr>
      </w:pPr>
      <w:r w:rsidRPr="00576FFC">
        <w:rPr>
          <w:rFonts w:cs="Times New Roman"/>
          <w:szCs w:val="24"/>
        </w:rPr>
        <w:tab/>
        <w:t xml:space="preserve">Dacă este folosit </w:t>
      </w:r>
      <w:r w:rsidRPr="00576FFC">
        <w:rPr>
          <w:rFonts w:cs="Times New Roman"/>
          <w:szCs w:val="24"/>
          <w:vertAlign w:val="superscript"/>
        </w:rPr>
        <w:t>99m</w:t>
      </w:r>
      <w:r w:rsidRPr="00576FFC">
        <w:rPr>
          <w:rFonts w:cs="Times New Roman"/>
          <w:szCs w:val="24"/>
        </w:rPr>
        <w:t xml:space="preserve">Tc-sestamibi, achiziția se efectuează în două faze (precoce și tardivă). După administrarea intravenoasă a </w:t>
      </w:r>
      <w:proofErr w:type="spellStart"/>
      <w:r w:rsidRPr="00576FFC">
        <w:rPr>
          <w:rFonts w:cs="Times New Roman"/>
          <w:szCs w:val="24"/>
        </w:rPr>
        <w:t>radiotrasorului</w:t>
      </w:r>
      <w:proofErr w:type="spellEnd"/>
      <w:r w:rsidRPr="00576FFC">
        <w:rPr>
          <w:rFonts w:cs="Times New Roman"/>
          <w:szCs w:val="24"/>
        </w:rPr>
        <w:t xml:space="preserve"> specific, urmată de </w:t>
      </w:r>
      <w:proofErr w:type="spellStart"/>
      <w:r w:rsidRPr="00576FFC">
        <w:rPr>
          <w:rFonts w:cs="Times New Roman"/>
          <w:szCs w:val="24"/>
        </w:rPr>
        <w:t>achiziţii</w:t>
      </w:r>
      <w:proofErr w:type="spellEnd"/>
      <w:r w:rsidRPr="00576FFC">
        <w:rPr>
          <w:rFonts w:cs="Times New Roman"/>
          <w:szCs w:val="24"/>
        </w:rPr>
        <w:t xml:space="preserve"> în regiunea cervicală anterioară și </w:t>
      </w:r>
      <w:proofErr w:type="spellStart"/>
      <w:r w:rsidRPr="00576FFC">
        <w:rPr>
          <w:rFonts w:cs="Times New Roman"/>
          <w:szCs w:val="24"/>
        </w:rPr>
        <w:t>mediastina</w:t>
      </w:r>
      <w:proofErr w:type="spellEnd"/>
      <w:r w:rsidRPr="00576FFC">
        <w:rPr>
          <w:rFonts w:cs="Times New Roman"/>
          <w:szCs w:val="24"/>
        </w:rPr>
        <w:t xml:space="preserve">, de imagini la 10-15 min (faza precoce) și 90-150 min (faza </w:t>
      </w:r>
      <w:proofErr w:type="spellStart"/>
      <w:r w:rsidRPr="00576FFC">
        <w:rPr>
          <w:rFonts w:cs="Times New Roman"/>
          <w:szCs w:val="24"/>
        </w:rPr>
        <w:t>tardiză</w:t>
      </w:r>
      <w:proofErr w:type="spellEnd"/>
      <w:r w:rsidRPr="00576FFC">
        <w:rPr>
          <w:rFonts w:cs="Times New Roman"/>
          <w:szCs w:val="24"/>
        </w:rPr>
        <w:t xml:space="preserve">). </w:t>
      </w:r>
    </w:p>
    <w:p w14:paraId="1681952A"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Poate fi utilizată o cameră gamma cu un singur detector pentru imagini planare, care trebuie să includă incidențe anterioare ale regiunii cervicale și ale mediastinului superior, în toate cazurile. Se obțin imagini precoce (10-15 min post-injecție) și tardive (90-150 după injecție), cu un număr mare de impulsuri. </w:t>
      </w:r>
    </w:p>
    <w:p w14:paraId="04442E6C" w14:textId="77777777" w:rsidR="004F3DC6" w:rsidRPr="00576FFC" w:rsidRDefault="00295561" w:rsidP="00CD331E">
      <w:pPr>
        <w:spacing w:line="240" w:lineRule="auto"/>
        <w:ind w:firstLine="708"/>
        <w:jc w:val="both"/>
        <w:rPr>
          <w:rFonts w:eastAsia="Times New Roman" w:cs="Times New Roman"/>
          <w:b/>
          <w:bCs/>
          <w:color w:val="000000"/>
          <w:szCs w:val="24"/>
          <w:lang w:eastAsia="ro-RO"/>
        </w:rPr>
      </w:pPr>
      <w:proofErr w:type="spellStart"/>
      <w:r w:rsidRPr="00576FFC">
        <w:rPr>
          <w:rFonts w:cs="Times New Roman"/>
          <w:szCs w:val="24"/>
        </w:rPr>
        <w:t>Adiţional</w:t>
      </w:r>
      <w:proofErr w:type="spellEnd"/>
      <w:r w:rsidRPr="00576FFC">
        <w:rPr>
          <w:rFonts w:cs="Times New Roman"/>
          <w:szCs w:val="24"/>
        </w:rPr>
        <w:t xml:space="preserve">, SPECT/ CT oferă imagini hibride ale metodelor funcționale și anatomice, care îmbunătățesc considerabil interpretarea rezultatelor procedurilor individuale. </w:t>
      </w:r>
    </w:p>
    <w:p w14:paraId="46B5A79F" w14:textId="77777777" w:rsidR="00CD331E" w:rsidRPr="00576FFC" w:rsidRDefault="00CD331E">
      <w:pPr>
        <w:spacing w:after="0" w:line="240" w:lineRule="auto"/>
        <w:rPr>
          <w:rFonts w:eastAsia="Times New Roman" w:cs="Times New Roman"/>
          <w:b/>
          <w:bCs/>
          <w:color w:val="000000"/>
          <w:szCs w:val="24"/>
          <w:lang w:eastAsia="ro-RO"/>
        </w:rPr>
      </w:pPr>
      <w:r w:rsidRPr="00576FFC">
        <w:rPr>
          <w:rFonts w:eastAsia="Times New Roman" w:cs="Times New Roman"/>
          <w:b/>
          <w:bCs/>
          <w:color w:val="000000"/>
          <w:szCs w:val="24"/>
          <w:lang w:eastAsia="ro-RO"/>
        </w:rPr>
        <w:br w:type="page"/>
      </w:r>
    </w:p>
    <w:p w14:paraId="41EC560E" w14:textId="77777777" w:rsidR="004F3DC6" w:rsidRPr="00576FFC" w:rsidRDefault="00CD331E" w:rsidP="00CD331E">
      <w:pPr>
        <w:spacing w:after="0" w:line="240" w:lineRule="auto"/>
        <w:jc w:val="both"/>
        <w:outlineLvl w:val="0"/>
        <w:rPr>
          <w:rFonts w:eastAsia="Times New Roman" w:cs="Times New Roman"/>
          <w:b/>
          <w:bCs/>
          <w:color w:val="000000"/>
          <w:szCs w:val="24"/>
          <w:lang w:eastAsia="ro-RO"/>
        </w:rPr>
      </w:pPr>
      <w:bookmarkStart w:id="37" w:name="_Toc221628209"/>
      <w:r w:rsidRPr="00576FFC">
        <w:rPr>
          <w:rFonts w:eastAsia="Times New Roman" w:cs="Times New Roman"/>
          <w:b/>
          <w:bCs/>
          <w:color w:val="000000"/>
          <w:szCs w:val="24"/>
          <w:lang w:eastAsia="ro-RO"/>
        </w:rPr>
        <w:lastRenderedPageBreak/>
        <w:t xml:space="preserve">CAPITOLUL V. </w:t>
      </w:r>
      <w:r w:rsidR="00295561" w:rsidRPr="00576FFC">
        <w:rPr>
          <w:rFonts w:eastAsia="Times New Roman" w:cs="Times New Roman"/>
          <w:b/>
          <w:bCs/>
          <w:color w:val="000000"/>
          <w:szCs w:val="24"/>
          <w:lang w:eastAsia="ro-RO"/>
        </w:rPr>
        <w:t>SCINTIGRAFIA SISTEMULUI RESPIRATOR ( PERFUZIE PULMONARĂ + REGIM SPECT, SPECT/CT)</w:t>
      </w:r>
      <w:bookmarkEnd w:id="37"/>
    </w:p>
    <w:p w14:paraId="22AE2204" w14:textId="77777777" w:rsidR="004F3DC6" w:rsidRPr="00576FFC" w:rsidRDefault="00295561" w:rsidP="006C7B82">
      <w:pPr>
        <w:spacing w:line="240" w:lineRule="auto"/>
        <w:ind w:firstLine="708"/>
        <w:rPr>
          <w:rFonts w:cs="Times New Roman"/>
          <w:szCs w:val="24"/>
        </w:rPr>
      </w:pPr>
      <w:r w:rsidRPr="00576FFC">
        <w:rPr>
          <w:rFonts w:eastAsia="Times New Roman" w:cs="Times New Roman"/>
          <w:szCs w:val="24"/>
          <w:lang w:eastAsia="ro-RO"/>
        </w:rPr>
        <w:t>Scintigrafia sistemului respirator este o metodă imagistică de medicină nucleară utilizată pentru evaluarea funcției pulmonare, în special a perfuziei și ventilației. Aceasta este esențială în diagnosticul și monitorizarea bolilor pulmonare, cum ar fi embolia pulmonară, bolile obstructive cronice și alte afecțiuni vasculare pulmonare</w:t>
      </w:r>
    </w:p>
    <w:p w14:paraId="0D5BBF82"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Indicații</w:t>
      </w:r>
    </w:p>
    <w:p w14:paraId="13CE9FB8"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Indicațiile pentru scintigrafia de perfuzie pulmonară includ, dar nu sunt limitate la: </w:t>
      </w:r>
    </w:p>
    <w:p w14:paraId="78D1FFE0" w14:textId="77777777" w:rsidR="004F3DC6" w:rsidRPr="00576FFC" w:rsidRDefault="00295561" w:rsidP="006C7B82">
      <w:pPr>
        <w:pStyle w:val="Listparagraf"/>
        <w:numPr>
          <w:ilvl w:val="0"/>
          <w:numId w:val="22"/>
        </w:numPr>
        <w:spacing w:line="240" w:lineRule="auto"/>
        <w:jc w:val="both"/>
        <w:rPr>
          <w:rFonts w:cs="Times New Roman"/>
          <w:szCs w:val="24"/>
        </w:rPr>
      </w:pPr>
      <w:r w:rsidRPr="00576FFC">
        <w:rPr>
          <w:rFonts w:cs="Times New Roman"/>
          <w:szCs w:val="24"/>
        </w:rPr>
        <w:t>Diagnosticul și monitorizarea emboliei pulmonare (EP);</w:t>
      </w:r>
    </w:p>
    <w:p w14:paraId="2B5230C2" w14:textId="77777777" w:rsidR="004F3DC6" w:rsidRPr="00576FFC" w:rsidRDefault="00295561" w:rsidP="006C7B82">
      <w:pPr>
        <w:pStyle w:val="Listparagraf"/>
        <w:numPr>
          <w:ilvl w:val="0"/>
          <w:numId w:val="22"/>
        </w:numPr>
        <w:spacing w:line="240" w:lineRule="auto"/>
        <w:jc w:val="both"/>
        <w:rPr>
          <w:rFonts w:cs="Times New Roman"/>
          <w:szCs w:val="24"/>
        </w:rPr>
      </w:pPr>
      <w:r w:rsidRPr="00576FFC">
        <w:rPr>
          <w:rFonts w:cs="Times New Roman"/>
          <w:szCs w:val="24"/>
        </w:rPr>
        <w:t xml:space="preserve">Evaluarea cauzei hipertensiunii pulmonare; </w:t>
      </w:r>
    </w:p>
    <w:p w14:paraId="0B254A09" w14:textId="77777777" w:rsidR="004F3DC6" w:rsidRPr="00576FFC" w:rsidRDefault="00295561" w:rsidP="006C7B82">
      <w:pPr>
        <w:pStyle w:val="Listparagraf"/>
        <w:numPr>
          <w:ilvl w:val="0"/>
          <w:numId w:val="22"/>
        </w:numPr>
        <w:spacing w:line="240" w:lineRule="auto"/>
        <w:ind w:left="0" w:firstLine="360"/>
        <w:jc w:val="both"/>
        <w:rPr>
          <w:rFonts w:cs="Times New Roman"/>
          <w:szCs w:val="24"/>
        </w:rPr>
      </w:pPr>
      <w:r w:rsidRPr="00576FFC">
        <w:rPr>
          <w:rFonts w:cs="Times New Roman"/>
          <w:szCs w:val="24"/>
        </w:rPr>
        <w:t xml:space="preserve">Cuantificarea funcției pulmonare regionale înainte de intervenția chirurgicală / radioterapie pentru cancerul pulmonar; </w:t>
      </w:r>
    </w:p>
    <w:p w14:paraId="309600A8" w14:textId="77777777" w:rsidR="004F3DC6" w:rsidRPr="00576FFC" w:rsidRDefault="00295561" w:rsidP="006C7B82">
      <w:pPr>
        <w:pStyle w:val="Listparagraf"/>
        <w:numPr>
          <w:ilvl w:val="0"/>
          <w:numId w:val="22"/>
        </w:numPr>
        <w:spacing w:line="240" w:lineRule="auto"/>
        <w:jc w:val="both"/>
        <w:rPr>
          <w:rFonts w:cs="Times New Roman"/>
          <w:szCs w:val="24"/>
        </w:rPr>
      </w:pPr>
      <w:r w:rsidRPr="00576FFC">
        <w:rPr>
          <w:rFonts w:cs="Times New Roman"/>
          <w:szCs w:val="24"/>
        </w:rPr>
        <w:t xml:space="preserve">Evaluarea transplantului pulmonar; </w:t>
      </w:r>
    </w:p>
    <w:p w14:paraId="05A3E827" w14:textId="77777777" w:rsidR="004F3DC6" w:rsidRPr="00576FFC" w:rsidRDefault="00295561" w:rsidP="006C7B82">
      <w:pPr>
        <w:pStyle w:val="Listparagraf"/>
        <w:numPr>
          <w:ilvl w:val="0"/>
          <w:numId w:val="22"/>
        </w:numPr>
        <w:spacing w:line="240" w:lineRule="auto"/>
        <w:jc w:val="both"/>
        <w:rPr>
          <w:rFonts w:cs="Times New Roman"/>
          <w:szCs w:val="24"/>
        </w:rPr>
      </w:pPr>
      <w:r w:rsidRPr="00576FFC">
        <w:rPr>
          <w:rFonts w:cs="Times New Roman"/>
          <w:szCs w:val="24"/>
        </w:rPr>
        <w:t>Evaluarea emfizemului pentru intervențiile ce presupun reducerea volumului pulmonar;</w:t>
      </w:r>
    </w:p>
    <w:p w14:paraId="7C0DDFB4" w14:textId="77777777" w:rsidR="004F3DC6" w:rsidRPr="00576FFC" w:rsidRDefault="00295561" w:rsidP="006C7B82">
      <w:pPr>
        <w:pStyle w:val="Listparagraf"/>
        <w:numPr>
          <w:ilvl w:val="0"/>
          <w:numId w:val="22"/>
        </w:numPr>
        <w:spacing w:line="240" w:lineRule="auto"/>
        <w:ind w:left="0" w:firstLine="360"/>
        <w:jc w:val="both"/>
        <w:rPr>
          <w:rFonts w:cs="Times New Roman"/>
          <w:szCs w:val="24"/>
        </w:rPr>
      </w:pPr>
      <w:r w:rsidRPr="00576FFC">
        <w:rPr>
          <w:rFonts w:cs="Times New Roman"/>
          <w:szCs w:val="24"/>
        </w:rPr>
        <w:t xml:space="preserve">Evaluarea bolilor congenitale cardiace sau pulmonare, cum ar fi șunturile cardiace, stenoza arterei pulmonare, fistulele </w:t>
      </w:r>
      <w:proofErr w:type="spellStart"/>
      <w:r w:rsidRPr="00576FFC">
        <w:rPr>
          <w:rFonts w:cs="Times New Roman"/>
          <w:szCs w:val="24"/>
        </w:rPr>
        <w:t>arteriovenoase</w:t>
      </w:r>
      <w:proofErr w:type="spellEnd"/>
      <w:r w:rsidRPr="00576FFC">
        <w:rPr>
          <w:rFonts w:cs="Times New Roman"/>
          <w:szCs w:val="24"/>
        </w:rPr>
        <w:t xml:space="preserve">, precum și tratamentul acestora; </w:t>
      </w:r>
    </w:p>
    <w:p w14:paraId="3B4BFDCB" w14:textId="77777777" w:rsidR="004F3DC6" w:rsidRPr="00576FFC" w:rsidRDefault="00295561" w:rsidP="006C7B82">
      <w:pPr>
        <w:pStyle w:val="Listparagraf"/>
        <w:numPr>
          <w:ilvl w:val="0"/>
          <w:numId w:val="22"/>
        </w:numPr>
        <w:spacing w:line="240" w:lineRule="auto"/>
        <w:ind w:left="0" w:firstLine="360"/>
        <w:jc w:val="both"/>
        <w:rPr>
          <w:rFonts w:cs="Times New Roman"/>
          <w:szCs w:val="24"/>
        </w:rPr>
      </w:pPr>
      <w:r w:rsidRPr="00576FFC">
        <w:rPr>
          <w:rFonts w:cs="Times New Roman"/>
          <w:szCs w:val="24"/>
        </w:rPr>
        <w:t xml:space="preserve">Evaluarea afecțiunilor pulmonare cronice; Evaluarea șunturilor sau fistulelor </w:t>
      </w:r>
      <w:proofErr w:type="spellStart"/>
      <w:r w:rsidRPr="00576FFC">
        <w:rPr>
          <w:rFonts w:cs="Times New Roman"/>
          <w:szCs w:val="24"/>
        </w:rPr>
        <w:t>arteriovenoase</w:t>
      </w:r>
      <w:proofErr w:type="spellEnd"/>
      <w:r w:rsidRPr="00576FFC">
        <w:rPr>
          <w:rFonts w:cs="Times New Roman"/>
          <w:szCs w:val="24"/>
        </w:rPr>
        <w:t>.</w:t>
      </w:r>
    </w:p>
    <w:p w14:paraId="6D5422E5" w14:textId="77777777" w:rsidR="004F3DC6" w:rsidRPr="00576FFC" w:rsidRDefault="00295561" w:rsidP="006C7B82">
      <w:pPr>
        <w:spacing w:line="240" w:lineRule="auto"/>
        <w:jc w:val="both"/>
        <w:rPr>
          <w:rFonts w:cs="Times New Roman"/>
          <w:b/>
          <w:bCs/>
          <w:i/>
          <w:iCs/>
          <w:color w:val="FF0000"/>
          <w:szCs w:val="24"/>
        </w:rPr>
      </w:pPr>
      <w:r w:rsidRPr="00576FFC">
        <w:rPr>
          <w:rFonts w:cs="Times New Roman"/>
          <w:b/>
          <w:bCs/>
          <w:i/>
          <w:iCs/>
          <w:szCs w:val="24"/>
        </w:rPr>
        <w:t>Contraindicații</w:t>
      </w:r>
    </w:p>
    <w:p w14:paraId="4FCB9657"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Hipersensibilitate la substanța activă sau la oricare dintre excipienți, sau în caz de hipertensiune pulmonară severă.</w:t>
      </w:r>
    </w:p>
    <w:p w14:paraId="505357DA"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 xml:space="preserve">Precauții </w:t>
      </w:r>
    </w:p>
    <w:p w14:paraId="285E34A4" w14:textId="77777777" w:rsidR="004F3DC6" w:rsidRPr="00576FFC" w:rsidRDefault="00295561" w:rsidP="006C7B82">
      <w:pPr>
        <w:pStyle w:val="Listparagraf"/>
        <w:numPr>
          <w:ilvl w:val="0"/>
          <w:numId w:val="23"/>
        </w:numPr>
        <w:spacing w:line="240" w:lineRule="auto"/>
        <w:jc w:val="both"/>
        <w:rPr>
          <w:rFonts w:cs="Times New Roman"/>
          <w:szCs w:val="24"/>
        </w:rPr>
      </w:pPr>
      <w:r w:rsidRPr="00576FFC">
        <w:rPr>
          <w:rFonts w:cs="Times New Roman"/>
          <w:szCs w:val="24"/>
        </w:rPr>
        <w:t xml:space="preserve">Alăptarea trebuie întreruptă timp de 12 ore după examinare. </w:t>
      </w:r>
    </w:p>
    <w:p w14:paraId="41164761" w14:textId="77777777" w:rsidR="004F3DC6" w:rsidRPr="00576FFC" w:rsidRDefault="00295561" w:rsidP="006C7B82">
      <w:pPr>
        <w:pStyle w:val="Listparagraf"/>
        <w:numPr>
          <w:ilvl w:val="0"/>
          <w:numId w:val="23"/>
        </w:numPr>
        <w:spacing w:line="240" w:lineRule="auto"/>
        <w:ind w:left="0" w:firstLine="360"/>
        <w:jc w:val="both"/>
        <w:rPr>
          <w:rFonts w:cs="Times New Roman"/>
          <w:szCs w:val="24"/>
        </w:rPr>
      </w:pPr>
      <w:r w:rsidRPr="00576FFC">
        <w:rPr>
          <w:rFonts w:cs="Times New Roman"/>
          <w:szCs w:val="24"/>
        </w:rPr>
        <w:t xml:space="preserve">În caz de hipertensiune pulmonară sau șunt dreapta-stânga, trebuie luată în considerare reducerea numărului de particule injectat. Sunt necesare injecții multiple în unele malformații complexe, în funcție de anatomia individuală și de intervenția chirurgicală (de ex. persistența venei cave superioare stângi, anastomoză </w:t>
      </w:r>
      <w:proofErr w:type="spellStart"/>
      <w:r w:rsidRPr="00576FFC">
        <w:rPr>
          <w:rFonts w:cs="Times New Roman"/>
          <w:szCs w:val="24"/>
        </w:rPr>
        <w:t>cavo</w:t>
      </w:r>
      <w:proofErr w:type="spellEnd"/>
      <w:r w:rsidRPr="00576FFC">
        <w:rPr>
          <w:rFonts w:cs="Times New Roman"/>
          <w:szCs w:val="24"/>
        </w:rPr>
        <w:t>-pulmonară).</w:t>
      </w:r>
    </w:p>
    <w:p w14:paraId="0EBD18E0" w14:textId="77777777" w:rsidR="004F3DC6" w:rsidRPr="00576FFC" w:rsidRDefault="00295561" w:rsidP="006C7B82">
      <w:pPr>
        <w:spacing w:line="240" w:lineRule="auto"/>
        <w:rPr>
          <w:rFonts w:cs="Times New Roman"/>
          <w:b/>
          <w:bCs/>
          <w:i/>
          <w:iCs/>
          <w:szCs w:val="24"/>
        </w:rPr>
      </w:pPr>
      <w:r w:rsidRPr="00576FFC">
        <w:rPr>
          <w:rFonts w:cs="Times New Roman"/>
          <w:b/>
          <w:bCs/>
          <w:i/>
          <w:iCs/>
          <w:szCs w:val="24"/>
        </w:rPr>
        <w:t>Radiofarmaceutic</w:t>
      </w:r>
    </w:p>
    <w:p w14:paraId="07700B8A" w14:textId="77777777" w:rsidR="004F3DC6" w:rsidRPr="00576FFC" w:rsidRDefault="00295561" w:rsidP="006C7B82">
      <w:pPr>
        <w:pStyle w:val="Listparagraf"/>
        <w:numPr>
          <w:ilvl w:val="0"/>
          <w:numId w:val="22"/>
        </w:numPr>
        <w:spacing w:line="240" w:lineRule="auto"/>
        <w:rPr>
          <w:rFonts w:cs="Times New Roman"/>
          <w:b/>
          <w:bCs/>
          <w:szCs w:val="24"/>
        </w:rPr>
      </w:pPr>
      <w:proofErr w:type="spellStart"/>
      <w:r w:rsidRPr="00576FFC">
        <w:rPr>
          <w:rFonts w:cs="Times New Roman"/>
          <w:szCs w:val="24"/>
        </w:rPr>
        <w:t>macroagregate</w:t>
      </w:r>
      <w:proofErr w:type="spellEnd"/>
      <w:r w:rsidRPr="00576FFC">
        <w:rPr>
          <w:rFonts w:cs="Times New Roman"/>
          <w:szCs w:val="24"/>
        </w:rPr>
        <w:t xml:space="preserve"> de albumină marcate cu 99mTc (99mTc -MAA)</w:t>
      </w:r>
    </w:p>
    <w:p w14:paraId="70776F84" w14:textId="77777777" w:rsidR="004F3DC6" w:rsidRPr="00576FFC" w:rsidRDefault="00295561" w:rsidP="006C7B82">
      <w:pPr>
        <w:spacing w:line="240" w:lineRule="auto"/>
        <w:rPr>
          <w:rFonts w:cs="Times New Roman"/>
          <w:b/>
          <w:bCs/>
          <w:i/>
          <w:iCs/>
          <w:szCs w:val="24"/>
        </w:rPr>
      </w:pPr>
      <w:r w:rsidRPr="00576FFC">
        <w:rPr>
          <w:rFonts w:cs="Times New Roman"/>
          <w:b/>
          <w:bCs/>
          <w:i/>
          <w:iCs/>
          <w:szCs w:val="24"/>
        </w:rPr>
        <w:t xml:space="preserve">Mecanismul de captare/ biologia </w:t>
      </w:r>
      <w:proofErr w:type="spellStart"/>
      <w:r w:rsidRPr="00576FFC">
        <w:rPr>
          <w:rFonts w:cs="Times New Roman"/>
          <w:b/>
          <w:bCs/>
          <w:i/>
          <w:iCs/>
          <w:szCs w:val="24"/>
        </w:rPr>
        <w:t>radiotrasorului</w:t>
      </w:r>
      <w:proofErr w:type="spellEnd"/>
      <w:r w:rsidRPr="00576FFC">
        <w:rPr>
          <w:rFonts w:cs="Times New Roman"/>
          <w:b/>
          <w:bCs/>
          <w:i/>
          <w:iCs/>
          <w:szCs w:val="24"/>
        </w:rPr>
        <w:t xml:space="preserve"> </w:t>
      </w:r>
    </w:p>
    <w:p w14:paraId="30FE189C"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Particulele </w:t>
      </w:r>
      <w:proofErr w:type="spellStart"/>
      <w:r w:rsidRPr="00576FFC">
        <w:rPr>
          <w:rFonts w:cs="Times New Roman"/>
          <w:szCs w:val="24"/>
        </w:rPr>
        <w:t>macroagregate</w:t>
      </w:r>
      <w:proofErr w:type="spellEnd"/>
      <w:r w:rsidRPr="00576FFC">
        <w:rPr>
          <w:rFonts w:cs="Times New Roman"/>
          <w:szCs w:val="24"/>
        </w:rPr>
        <w:t xml:space="preserve"> de albumină marcate cu 99mTc (99mTc -MAA) sunt folosite pentru a evalua distribuția regională a perfuziei pulmonare. Preparatul radiofarmaceutic (99mTc-MAA) este injectat intravenos și trece prin arterele pulmonare către capilarele și arteriolele pulmonare, unde particulele 99mTc-MAA sunt blocate datorită dimensiunii lor relativ mari (10-100 µm). Dacă nu există obstrucție a fluxului, atunci va rezulta o distribuție uniformă a 99mTcMAA la nivelul capilarelor si arteriolelor datorită dimensiunii lor relativ mari (10-100 µm). Dacă nu există obstrucție a fluxului, distribuția perfuziei pulmonare este uniformă. Defectele de perfuzie sunt observate periferic sub forma unor obstrucții de flux, ca de exemplu în </w:t>
      </w:r>
      <w:proofErr w:type="spellStart"/>
      <w:r w:rsidRPr="00576FFC">
        <w:rPr>
          <w:rFonts w:cs="Times New Roman"/>
          <w:szCs w:val="24"/>
        </w:rPr>
        <w:t>embolismul</w:t>
      </w:r>
      <w:proofErr w:type="spellEnd"/>
      <w:r w:rsidRPr="00576FFC">
        <w:rPr>
          <w:rFonts w:cs="Times New Roman"/>
          <w:szCs w:val="24"/>
        </w:rPr>
        <w:t xml:space="preserve"> pulmonar (EP).</w:t>
      </w:r>
    </w:p>
    <w:p w14:paraId="1F02E3AD" w14:textId="77777777" w:rsidR="004F3DC6" w:rsidRDefault="00295561" w:rsidP="006C7B82">
      <w:pPr>
        <w:spacing w:line="240" w:lineRule="auto"/>
        <w:ind w:firstLine="360"/>
        <w:jc w:val="both"/>
        <w:rPr>
          <w:rFonts w:cs="Times New Roman"/>
          <w:szCs w:val="24"/>
        </w:rPr>
      </w:pPr>
      <w:r w:rsidRPr="00576FFC">
        <w:rPr>
          <w:rFonts w:cs="Times New Roman"/>
          <w:szCs w:val="24"/>
        </w:rPr>
        <w:t xml:space="preserve">Deoarece anomaliile de ventilație primară asociată cu vasoconstricție </w:t>
      </w:r>
      <w:proofErr w:type="spellStart"/>
      <w:r w:rsidRPr="00576FFC">
        <w:rPr>
          <w:rFonts w:cs="Times New Roman"/>
          <w:szCs w:val="24"/>
        </w:rPr>
        <w:t>hipoxică</w:t>
      </w:r>
      <w:proofErr w:type="spellEnd"/>
      <w:r w:rsidRPr="00576FFC">
        <w:rPr>
          <w:rFonts w:cs="Times New Roman"/>
          <w:szCs w:val="24"/>
        </w:rPr>
        <w:t xml:space="preserve"> pot crea, de asemenea, defecte de perfuzie, scintigrafia combinată de ventilație și perfuzie (V/Q) este efectuată adesea, pentru un diagnostic corect.</w:t>
      </w:r>
    </w:p>
    <w:p w14:paraId="6C047C9F" w14:textId="77777777" w:rsidR="00BD11FF" w:rsidRPr="00576FFC" w:rsidRDefault="00BD11FF" w:rsidP="006C7B82">
      <w:pPr>
        <w:spacing w:line="240" w:lineRule="auto"/>
        <w:ind w:firstLine="360"/>
        <w:jc w:val="both"/>
        <w:rPr>
          <w:rFonts w:cs="Times New Roman"/>
          <w:szCs w:val="24"/>
        </w:rPr>
      </w:pPr>
    </w:p>
    <w:p w14:paraId="4CE536DE"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lastRenderedPageBreak/>
        <w:t>Doze recomandate</w:t>
      </w:r>
    </w:p>
    <w:p w14:paraId="1076C662"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Doza recomandată pentru adulți variază de la 40 </w:t>
      </w:r>
      <w:proofErr w:type="spellStart"/>
      <w:r w:rsidRPr="00576FFC">
        <w:rPr>
          <w:rFonts w:cs="Times New Roman"/>
          <w:szCs w:val="24"/>
        </w:rPr>
        <w:t>MBq</w:t>
      </w:r>
      <w:proofErr w:type="spellEnd"/>
      <w:r w:rsidRPr="00576FFC">
        <w:rPr>
          <w:rFonts w:cs="Times New Roman"/>
          <w:szCs w:val="24"/>
        </w:rPr>
        <w:t xml:space="preserve"> la 120 </w:t>
      </w:r>
      <w:proofErr w:type="spellStart"/>
      <w:r w:rsidRPr="00576FFC">
        <w:rPr>
          <w:rFonts w:cs="Times New Roman"/>
          <w:szCs w:val="24"/>
        </w:rPr>
        <w:t>MBq</w:t>
      </w:r>
      <w:proofErr w:type="spellEnd"/>
      <w:r w:rsidRPr="00576FFC">
        <w:rPr>
          <w:rFonts w:cs="Times New Roman"/>
          <w:szCs w:val="24"/>
        </w:rPr>
        <w:t xml:space="preserve"> într-un volum de cel puțin 0,5 ml. În medicina nucleară pediatrică, numărul de particule trebuie ajustat în funcție de greutatea pacientului și activitatea ar trebui modificată în conformitate cu fișa EANM de dozare în practica pediatrică (https://www.eanm.org/publications/dosage-calculator/). Activitatea minimă recomandată este de 10 </w:t>
      </w:r>
      <w:proofErr w:type="spellStart"/>
      <w:r w:rsidRPr="00576FFC">
        <w:rPr>
          <w:rFonts w:cs="Times New Roman"/>
          <w:szCs w:val="24"/>
        </w:rPr>
        <w:t>MBq</w:t>
      </w:r>
      <w:proofErr w:type="spellEnd"/>
      <w:r w:rsidRPr="00576FFC">
        <w:rPr>
          <w:rFonts w:cs="Times New Roman"/>
          <w:szCs w:val="24"/>
        </w:rPr>
        <w:t>.</w:t>
      </w:r>
    </w:p>
    <w:p w14:paraId="37A54803" w14:textId="77777777" w:rsidR="004F3DC6" w:rsidRPr="00576FFC" w:rsidRDefault="00295561" w:rsidP="006C7B82">
      <w:pPr>
        <w:spacing w:line="240" w:lineRule="auto"/>
        <w:jc w:val="both"/>
        <w:rPr>
          <w:rFonts w:cs="Times New Roman"/>
          <w:b/>
          <w:bCs/>
          <w:i/>
          <w:iCs/>
          <w:szCs w:val="24"/>
        </w:rPr>
      </w:pPr>
      <w:proofErr w:type="spellStart"/>
      <w:r w:rsidRPr="00576FFC">
        <w:rPr>
          <w:rFonts w:cs="Times New Roman"/>
          <w:b/>
          <w:bCs/>
          <w:i/>
          <w:iCs/>
          <w:szCs w:val="24"/>
        </w:rPr>
        <w:t>Pregatirea</w:t>
      </w:r>
      <w:proofErr w:type="spellEnd"/>
      <w:r w:rsidRPr="00576FFC">
        <w:rPr>
          <w:rFonts w:cs="Times New Roman"/>
          <w:b/>
          <w:bCs/>
          <w:i/>
          <w:iCs/>
          <w:szCs w:val="24"/>
        </w:rPr>
        <w:t xml:space="preserve"> pacientului </w:t>
      </w:r>
    </w:p>
    <w:p w14:paraId="5AC86D96"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Nu este necesară pregătirea specifică înaintea scintigrafiei.</w:t>
      </w:r>
    </w:p>
    <w:p w14:paraId="5620ECCE"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Metoda</w:t>
      </w:r>
    </w:p>
    <w:p w14:paraId="48298875"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Pacientul este așezat în decubit dorsal, linia de mijloc care trece de-a lungul centrului os sternal al pacientului trebuie să corespundă diametrului colimatorului. Administrarea i/v a PRF (preparatului radiofarmaceutic) în bolus trebuie efectuată cu o respirație adâncă a pacientului, pentru cea mai bună distribuție a </w:t>
      </w:r>
      <w:proofErr w:type="spellStart"/>
      <w:r w:rsidRPr="00576FFC">
        <w:rPr>
          <w:rFonts w:cs="Times New Roman"/>
          <w:szCs w:val="24"/>
        </w:rPr>
        <w:t>radiotrasorului</w:t>
      </w:r>
      <w:proofErr w:type="spellEnd"/>
      <w:r w:rsidRPr="00576FFC">
        <w:rPr>
          <w:rFonts w:cs="Times New Roman"/>
          <w:szCs w:val="24"/>
        </w:rPr>
        <w:t>.</w:t>
      </w:r>
    </w:p>
    <w:p w14:paraId="7C64C060"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Scanarea pulmonilor începe cu proiecția anterioară și proiecția posterioară, apoi proiecțiile laterale dreapta și stânga. Dacă, din cauza severității stării pacientului, proiecțiile laterale sunt imposibil de obținut informații suplimentare , pacientul este supus proiecțiilor oblice dreapta și stânga.</w:t>
      </w:r>
    </w:p>
    <w:p w14:paraId="403514D7"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Atunci când se descriu rezultatele investigației, este necesar să se indice în ce poziție s-a aflat pacientul în timpul administrării i/v a PRF și în timpul examinării (orizontal, vertical).</w:t>
      </w:r>
    </w:p>
    <w:p w14:paraId="4F6D6095" w14:textId="77777777" w:rsidR="00CD331E" w:rsidRPr="00576FFC" w:rsidRDefault="00295561" w:rsidP="006C7B82">
      <w:pPr>
        <w:spacing w:line="240" w:lineRule="auto"/>
        <w:ind w:firstLine="360"/>
        <w:jc w:val="both"/>
        <w:rPr>
          <w:rFonts w:cs="Times New Roman"/>
          <w:szCs w:val="24"/>
        </w:rPr>
      </w:pPr>
      <w:r w:rsidRPr="00576FFC">
        <w:rPr>
          <w:rFonts w:cs="Times New Roman"/>
          <w:szCs w:val="24"/>
        </w:rPr>
        <w:t xml:space="preserve">Imagistica hibridă, utilizând o camera pentru tomografie computerizată de </w:t>
      </w:r>
      <w:proofErr w:type="spellStart"/>
      <w:r w:rsidRPr="00576FFC">
        <w:rPr>
          <w:rFonts w:cs="Times New Roman"/>
          <w:szCs w:val="24"/>
        </w:rPr>
        <w:t>monoemisie</w:t>
      </w:r>
      <w:proofErr w:type="spellEnd"/>
      <w:r w:rsidRPr="00576FFC">
        <w:rPr>
          <w:rFonts w:cs="Times New Roman"/>
          <w:szCs w:val="24"/>
        </w:rPr>
        <w:t>/tomografie computerizată (SPECT/CT) poate îmbunătăți, de asemenea, acuratețea diagnosticului și specificitatea tehnicii.</w:t>
      </w:r>
    </w:p>
    <w:p w14:paraId="321F2439" w14:textId="77777777" w:rsidR="00CD331E" w:rsidRPr="00576FFC" w:rsidRDefault="00CD331E">
      <w:pPr>
        <w:spacing w:after="0" w:line="240" w:lineRule="auto"/>
        <w:rPr>
          <w:rFonts w:cs="Times New Roman"/>
          <w:szCs w:val="24"/>
        </w:rPr>
      </w:pPr>
      <w:r w:rsidRPr="00576FFC">
        <w:rPr>
          <w:rFonts w:cs="Times New Roman"/>
          <w:szCs w:val="24"/>
        </w:rPr>
        <w:br w:type="page"/>
      </w:r>
    </w:p>
    <w:p w14:paraId="6FBD6E5A" w14:textId="77777777" w:rsidR="004F3DC6" w:rsidRPr="00576FFC" w:rsidRDefault="00CD331E" w:rsidP="00CD331E">
      <w:pPr>
        <w:spacing w:after="0" w:line="240" w:lineRule="auto"/>
        <w:jc w:val="both"/>
        <w:outlineLvl w:val="0"/>
        <w:rPr>
          <w:rFonts w:eastAsia="Times New Roman" w:cs="Times New Roman"/>
          <w:b/>
          <w:bCs/>
          <w:color w:val="000000"/>
          <w:szCs w:val="24"/>
          <w:lang w:eastAsia="ro-RO"/>
        </w:rPr>
      </w:pPr>
      <w:bookmarkStart w:id="38" w:name="_Toc221628210"/>
      <w:r w:rsidRPr="00576FFC">
        <w:rPr>
          <w:rFonts w:eastAsia="Times New Roman" w:cs="Times New Roman"/>
          <w:b/>
          <w:bCs/>
          <w:color w:val="000000"/>
          <w:szCs w:val="24"/>
          <w:lang w:eastAsia="ro-RO"/>
        </w:rPr>
        <w:lastRenderedPageBreak/>
        <w:t xml:space="preserve">CAPITOLUL VI. </w:t>
      </w:r>
      <w:r w:rsidR="00295561" w:rsidRPr="00576FFC">
        <w:rPr>
          <w:rFonts w:eastAsia="Times New Roman" w:cs="Times New Roman"/>
          <w:b/>
          <w:bCs/>
          <w:color w:val="000000"/>
          <w:szCs w:val="24"/>
          <w:lang w:eastAsia="ro-RO"/>
        </w:rPr>
        <w:t>SCINTIGRAFIEA SISTEMULUI HEPATOBILIAR</w:t>
      </w:r>
      <w:bookmarkEnd w:id="38"/>
    </w:p>
    <w:p w14:paraId="513F761E" w14:textId="77777777" w:rsidR="004F3DC6" w:rsidRPr="00576FFC" w:rsidRDefault="004F3DC6" w:rsidP="006C7B82">
      <w:pPr>
        <w:spacing w:after="0" w:line="240" w:lineRule="auto"/>
        <w:jc w:val="center"/>
        <w:outlineLvl w:val="2"/>
        <w:rPr>
          <w:rFonts w:eastAsia="Times New Roman" w:cs="Times New Roman"/>
          <w:b/>
          <w:bCs/>
          <w:color w:val="000000"/>
          <w:szCs w:val="24"/>
          <w:lang w:eastAsia="ro-RO"/>
        </w:rPr>
      </w:pPr>
    </w:p>
    <w:p w14:paraId="0AA34DD2" w14:textId="77777777" w:rsidR="004F3DC6" w:rsidRPr="00576FFC" w:rsidRDefault="00295561" w:rsidP="006C7B82">
      <w:pPr>
        <w:spacing w:line="240" w:lineRule="auto"/>
        <w:rPr>
          <w:lang w:eastAsia="zh-CN"/>
        </w:rPr>
      </w:pPr>
      <w:r w:rsidRPr="00576FFC">
        <w:rPr>
          <w:lang w:eastAsia="zh-CN"/>
        </w:rPr>
        <w:t xml:space="preserve">Scintigrafia </w:t>
      </w:r>
      <w:proofErr w:type="spellStart"/>
      <w:r w:rsidRPr="00576FFC">
        <w:rPr>
          <w:lang w:eastAsia="zh-CN"/>
        </w:rPr>
        <w:t>hepatobiliară</w:t>
      </w:r>
      <w:proofErr w:type="spellEnd"/>
      <w:r w:rsidRPr="00576FFC">
        <w:rPr>
          <w:lang w:eastAsia="zh-CN"/>
        </w:rPr>
        <w:t xml:space="preserve"> este o metodă imagistică utilizată pentru evaluarea funcției ficatului, vezicii biliare și a tractului biliar. Aceasta oferă informații funcționale esențiale despre producția și excreția bilei, fiind superioară altor metode imagistice (ecografie, CT, RMN) pentru detectarea unor disfuncții biliare și hepatice.</w:t>
      </w:r>
    </w:p>
    <w:p w14:paraId="35ED1A80" w14:textId="77777777" w:rsidR="004F3DC6" w:rsidRPr="00576FFC" w:rsidRDefault="00295561" w:rsidP="006C7B82">
      <w:pPr>
        <w:spacing w:line="240" w:lineRule="auto"/>
        <w:rPr>
          <w:rFonts w:eastAsia="Georgia"/>
          <w:b/>
          <w:bCs/>
          <w:i/>
          <w:iCs/>
          <w:color w:val="221F1F"/>
          <w:spacing w:val="-2"/>
        </w:rPr>
      </w:pPr>
      <w:r w:rsidRPr="00576FFC">
        <w:rPr>
          <w:rFonts w:eastAsia="Georgia"/>
          <w:b/>
          <w:bCs/>
          <w:i/>
          <w:iCs/>
          <w:color w:val="221F1F"/>
          <w:spacing w:val="-2"/>
        </w:rPr>
        <w:t>Indicații</w:t>
      </w:r>
    </w:p>
    <w:p w14:paraId="641E7697" w14:textId="77777777" w:rsidR="004F3DC6" w:rsidRPr="00576FFC" w:rsidRDefault="00295561" w:rsidP="006C7B82">
      <w:pPr>
        <w:spacing w:line="240" w:lineRule="auto"/>
        <w:rPr>
          <w:rFonts w:eastAsia="Georgia"/>
        </w:rPr>
      </w:pPr>
      <w:r w:rsidRPr="00576FFC">
        <w:rPr>
          <w:rFonts w:eastAsia="Georgia"/>
          <w:color w:val="221F1F"/>
        </w:rPr>
        <w:t>ScintigrafiaHIDApoateoferiinformațiifuncționaledespresistemulhepatobiliarînmai multe situații clinice importante:</w:t>
      </w:r>
    </w:p>
    <w:p w14:paraId="7FB873BD" w14:textId="3E41D5FC" w:rsidR="004F3DC6" w:rsidRPr="00576FFC" w:rsidRDefault="00295561" w:rsidP="006C7B82">
      <w:pPr>
        <w:spacing w:line="240" w:lineRule="auto"/>
        <w:rPr>
          <w:rFonts w:eastAsia="Georgia"/>
          <w:color w:val="221F1F"/>
        </w:rPr>
      </w:pPr>
      <w:r w:rsidRPr="00576FFC">
        <w:rPr>
          <w:rFonts w:eastAsia="Georgia"/>
          <w:color w:val="221F1F"/>
        </w:rPr>
        <w:t>Evaluarea</w:t>
      </w:r>
      <w:r w:rsidR="00CF5C44">
        <w:rPr>
          <w:rFonts w:eastAsia="Georgia"/>
          <w:color w:val="221F1F"/>
        </w:rPr>
        <w:t xml:space="preserve"> </w:t>
      </w:r>
      <w:r w:rsidRPr="00576FFC">
        <w:rPr>
          <w:rFonts w:eastAsia="Georgia"/>
          <w:color w:val="221F1F"/>
        </w:rPr>
        <w:t>durerii</w:t>
      </w:r>
      <w:r w:rsidR="00CF5C44">
        <w:rPr>
          <w:rFonts w:eastAsia="Georgia"/>
          <w:color w:val="221F1F"/>
        </w:rPr>
        <w:t xml:space="preserve"> </w:t>
      </w:r>
      <w:r w:rsidRPr="00576FFC">
        <w:rPr>
          <w:rFonts w:eastAsia="Georgia"/>
          <w:color w:val="221F1F"/>
        </w:rPr>
        <w:t>biliare</w:t>
      </w:r>
      <w:r w:rsidR="00CF5C44">
        <w:rPr>
          <w:rFonts w:eastAsia="Georgia"/>
          <w:color w:val="221F1F"/>
        </w:rPr>
        <w:t xml:space="preserve"> </w:t>
      </w:r>
      <w:r w:rsidRPr="00576FFC">
        <w:rPr>
          <w:rFonts w:eastAsia="Georgia"/>
          <w:color w:val="221F1F"/>
        </w:rPr>
        <w:t>tipice ce</w:t>
      </w:r>
      <w:r w:rsidR="00CF5C44">
        <w:rPr>
          <w:rFonts w:eastAsia="Georgia"/>
          <w:color w:val="221F1F"/>
        </w:rPr>
        <w:t xml:space="preserve"> </w:t>
      </w:r>
      <w:r w:rsidRPr="00576FFC">
        <w:rPr>
          <w:rFonts w:eastAsia="Georgia"/>
          <w:color w:val="221F1F"/>
        </w:rPr>
        <w:t>prezintă imagistică morfologică</w:t>
      </w:r>
      <w:r w:rsidR="00CF5C44">
        <w:rPr>
          <w:rFonts w:eastAsia="Georgia"/>
          <w:color w:val="221F1F"/>
        </w:rPr>
        <w:t xml:space="preserve"> </w:t>
      </w:r>
      <w:r w:rsidRPr="00576FFC">
        <w:rPr>
          <w:rFonts w:eastAsia="Georgia"/>
          <w:color w:val="221F1F"/>
        </w:rPr>
        <w:t>normală (diskineziebiliară)-evaluareafracțieideejecțieaveziculeibiliare(GBEF);</w:t>
      </w:r>
    </w:p>
    <w:p w14:paraId="623D27A6" w14:textId="77777777" w:rsidR="004F3DC6" w:rsidRPr="00576FFC" w:rsidRDefault="00295561" w:rsidP="006C7B82">
      <w:pPr>
        <w:spacing w:line="240" w:lineRule="auto"/>
        <w:rPr>
          <w:rFonts w:eastAsia="Georgia"/>
          <w:color w:val="221F1F"/>
        </w:rPr>
      </w:pPr>
      <w:r w:rsidRPr="00576FFC">
        <w:rPr>
          <w:rFonts w:eastAsia="Georgia"/>
          <w:color w:val="221F1F"/>
        </w:rPr>
        <w:t xml:space="preserve">InvestigareasuspiciuniidedisfuncțieasfincteruluiOddi(SOD)lapaciențiicudurere </w:t>
      </w:r>
      <w:r w:rsidRPr="00576FFC">
        <w:rPr>
          <w:rFonts w:eastAsia="Georgia"/>
          <w:color w:val="221F1F"/>
          <w:spacing w:val="-2"/>
        </w:rPr>
        <w:t>post-colecistectomie;</w:t>
      </w:r>
    </w:p>
    <w:p w14:paraId="5F26ED3C" w14:textId="77777777" w:rsidR="004F3DC6" w:rsidRPr="00576FFC" w:rsidRDefault="00295561" w:rsidP="006C7B82">
      <w:pPr>
        <w:spacing w:line="240" w:lineRule="auto"/>
        <w:rPr>
          <w:rFonts w:eastAsia="Georgia"/>
          <w:color w:val="221F1F"/>
        </w:rPr>
      </w:pPr>
      <w:r w:rsidRPr="00576FFC">
        <w:rPr>
          <w:rFonts w:eastAsia="Georgia"/>
          <w:color w:val="221F1F"/>
        </w:rPr>
        <w:t xml:space="preserve">Investigareaanomaliilorcongenitalealesistemuluibiliar,inclusivatreziabiliarăși chisturile </w:t>
      </w:r>
      <w:proofErr w:type="spellStart"/>
      <w:r w:rsidRPr="00576FFC">
        <w:rPr>
          <w:rFonts w:eastAsia="Georgia"/>
          <w:color w:val="221F1F"/>
        </w:rPr>
        <w:t>coledociene</w:t>
      </w:r>
      <w:proofErr w:type="spellEnd"/>
      <w:r w:rsidRPr="00576FFC">
        <w:rPr>
          <w:rFonts w:eastAsia="Georgia"/>
          <w:color w:val="221F1F"/>
        </w:rPr>
        <w:t>;</w:t>
      </w:r>
    </w:p>
    <w:p w14:paraId="73680025" w14:textId="77777777" w:rsidR="004F3DC6" w:rsidRPr="00576FFC" w:rsidRDefault="00295561" w:rsidP="006C7B82">
      <w:pPr>
        <w:spacing w:line="240" w:lineRule="auto"/>
        <w:rPr>
          <w:rFonts w:eastAsia="Georgia"/>
          <w:color w:val="221F1F"/>
        </w:rPr>
      </w:pPr>
      <w:r w:rsidRPr="00576FFC">
        <w:rPr>
          <w:rFonts w:eastAsia="Georgia"/>
          <w:color w:val="221F1F"/>
        </w:rPr>
        <w:t xml:space="preserve">Imagisticapostoperatorieapacienților,deex.scurgerilebiliare,hepatico- </w:t>
      </w:r>
      <w:proofErr w:type="spellStart"/>
      <w:r w:rsidRPr="00576FFC">
        <w:rPr>
          <w:rFonts w:eastAsia="Georgia"/>
          <w:color w:val="221F1F"/>
        </w:rPr>
        <w:t>enterostomia</w:t>
      </w:r>
      <w:proofErr w:type="spellEnd"/>
      <w:r w:rsidRPr="00576FFC">
        <w:rPr>
          <w:rFonts w:eastAsia="Georgia"/>
          <w:color w:val="221F1F"/>
        </w:rPr>
        <w:t xml:space="preserve"> și fistula biliară;</w:t>
      </w:r>
    </w:p>
    <w:p w14:paraId="77DA741D" w14:textId="7FB9C1B9" w:rsidR="004F3DC6" w:rsidRPr="00576FFC" w:rsidRDefault="00295561" w:rsidP="006C7B82">
      <w:pPr>
        <w:spacing w:line="240" w:lineRule="auto"/>
        <w:rPr>
          <w:rFonts w:eastAsia="Georgia"/>
          <w:color w:val="221F1F"/>
        </w:rPr>
      </w:pPr>
      <w:r w:rsidRPr="00576FFC">
        <w:rPr>
          <w:rFonts w:eastAsia="Georgia"/>
          <w:color w:val="221F1F"/>
        </w:rPr>
        <w:t>Investigarea</w:t>
      </w:r>
      <w:r w:rsidR="00CF5C44">
        <w:rPr>
          <w:rFonts w:eastAsia="Georgia"/>
          <w:color w:val="221F1F"/>
        </w:rPr>
        <w:t xml:space="preserve"> </w:t>
      </w:r>
      <w:r w:rsidRPr="00576FFC">
        <w:rPr>
          <w:rFonts w:eastAsia="Georgia"/>
          <w:color w:val="221F1F"/>
        </w:rPr>
        <w:t>suspiciunii</w:t>
      </w:r>
      <w:r w:rsidR="00CF5C44">
        <w:rPr>
          <w:rFonts w:eastAsia="Georgia"/>
          <w:color w:val="221F1F"/>
        </w:rPr>
        <w:t xml:space="preserve"> </w:t>
      </w:r>
      <w:r w:rsidRPr="00576FFC">
        <w:rPr>
          <w:rFonts w:eastAsia="Georgia"/>
          <w:color w:val="221F1F"/>
        </w:rPr>
        <w:t>de</w:t>
      </w:r>
      <w:r w:rsidR="00CF5C44">
        <w:rPr>
          <w:rFonts w:eastAsia="Georgia"/>
          <w:color w:val="221F1F"/>
        </w:rPr>
        <w:t xml:space="preserve"> </w:t>
      </w:r>
      <w:r w:rsidRPr="00576FFC">
        <w:rPr>
          <w:rFonts w:eastAsia="Georgia"/>
          <w:color w:val="221F1F"/>
        </w:rPr>
        <w:t>colecistită</w:t>
      </w:r>
      <w:r w:rsidR="00CF5C44">
        <w:rPr>
          <w:rFonts w:eastAsia="Georgia"/>
          <w:color w:val="221F1F"/>
        </w:rPr>
        <w:t xml:space="preserve"> </w:t>
      </w:r>
      <w:r w:rsidRPr="00576FFC">
        <w:rPr>
          <w:rFonts w:eastAsia="Georgia"/>
          <w:color w:val="221F1F"/>
        </w:rPr>
        <w:t>(cu</w:t>
      </w:r>
      <w:r w:rsidR="00CF5C44">
        <w:rPr>
          <w:rFonts w:eastAsia="Georgia"/>
          <w:color w:val="221F1F"/>
        </w:rPr>
        <w:t xml:space="preserve"> </w:t>
      </w:r>
      <w:r w:rsidRPr="00576FFC">
        <w:rPr>
          <w:rFonts w:eastAsia="Georgia"/>
          <w:color w:val="221F1F"/>
        </w:rPr>
        <w:t>ecografie</w:t>
      </w:r>
      <w:r w:rsidR="00CF5C44">
        <w:rPr>
          <w:rFonts w:eastAsia="Georgia"/>
          <w:color w:val="221F1F"/>
        </w:rPr>
        <w:t xml:space="preserve"> </w:t>
      </w:r>
      <w:r w:rsidRPr="00576FFC">
        <w:rPr>
          <w:rFonts w:eastAsia="Georgia"/>
          <w:color w:val="221F1F"/>
          <w:spacing w:val="-2"/>
        </w:rPr>
        <w:t>normală);</w:t>
      </w:r>
    </w:p>
    <w:p w14:paraId="12A5734D" w14:textId="77777777" w:rsidR="004F3DC6" w:rsidRPr="00576FFC" w:rsidRDefault="00295561" w:rsidP="006C7B82">
      <w:pPr>
        <w:spacing w:line="240" w:lineRule="auto"/>
        <w:rPr>
          <w:rFonts w:eastAsia="Georgia"/>
          <w:color w:val="221F1F"/>
        </w:rPr>
      </w:pPr>
      <w:r w:rsidRPr="00576FFC">
        <w:rPr>
          <w:rFonts w:eastAsia="Georgia"/>
          <w:color w:val="221F1F"/>
        </w:rPr>
        <w:t>Evaluareatransplantuluideficat,deex.demonstrândfuncțiatransplantuluihepatic</w:t>
      </w:r>
      <w:r w:rsidRPr="00576FFC">
        <w:rPr>
          <w:rFonts w:eastAsia="Georgia"/>
          <w:color w:val="221F1F"/>
          <w:spacing w:val="-2"/>
        </w:rPr>
        <w:t xml:space="preserve"> auxiliar.</w:t>
      </w:r>
    </w:p>
    <w:p w14:paraId="704500B3" w14:textId="77777777" w:rsidR="004F3DC6" w:rsidRPr="00576FFC" w:rsidRDefault="004F3DC6" w:rsidP="006C7B82">
      <w:pPr>
        <w:spacing w:line="240" w:lineRule="auto"/>
        <w:rPr>
          <w:rFonts w:eastAsia="Georgia"/>
          <w:color w:val="221F1F"/>
        </w:rPr>
      </w:pPr>
    </w:p>
    <w:p w14:paraId="2238C7EB" w14:textId="77777777" w:rsidR="004F3DC6" w:rsidRPr="00576FFC" w:rsidRDefault="00295561" w:rsidP="006C7B82">
      <w:pPr>
        <w:spacing w:line="240" w:lineRule="auto"/>
        <w:rPr>
          <w:rFonts w:eastAsia="Georgia"/>
          <w:b/>
          <w:bCs/>
          <w:i/>
          <w:iCs/>
          <w:color w:val="221F1F"/>
        </w:rPr>
      </w:pPr>
      <w:r w:rsidRPr="00576FFC">
        <w:rPr>
          <w:rFonts w:eastAsia="Georgia"/>
          <w:b/>
          <w:bCs/>
          <w:i/>
          <w:iCs/>
          <w:color w:val="221F1F"/>
          <w:spacing w:val="-2"/>
        </w:rPr>
        <w:t>Contraindicații</w:t>
      </w:r>
    </w:p>
    <w:p w14:paraId="775A43A1" w14:textId="2621D6FD" w:rsidR="004F3DC6" w:rsidRPr="00576FFC" w:rsidRDefault="00295561" w:rsidP="006C7B82">
      <w:pPr>
        <w:spacing w:line="240" w:lineRule="auto"/>
        <w:rPr>
          <w:rFonts w:eastAsia="Georgia"/>
          <w:color w:val="221F1F"/>
        </w:rPr>
      </w:pPr>
      <w:r w:rsidRPr="00576FFC">
        <w:rPr>
          <w:rFonts w:eastAsia="Georgia"/>
          <w:color w:val="221F1F"/>
        </w:rPr>
        <w:t>Singura</w:t>
      </w:r>
      <w:r w:rsidR="00563A9C">
        <w:rPr>
          <w:rFonts w:eastAsia="Georgia"/>
          <w:color w:val="221F1F"/>
        </w:rPr>
        <w:t xml:space="preserve"> </w:t>
      </w:r>
      <w:r w:rsidRPr="00576FFC">
        <w:rPr>
          <w:rFonts w:eastAsia="Georgia"/>
          <w:color w:val="221F1F"/>
        </w:rPr>
        <w:t>contraindicație</w:t>
      </w:r>
      <w:r w:rsidR="00563A9C">
        <w:rPr>
          <w:rFonts w:eastAsia="Georgia"/>
          <w:color w:val="221F1F"/>
        </w:rPr>
        <w:t xml:space="preserve"> </w:t>
      </w:r>
      <w:r w:rsidRPr="00576FFC">
        <w:rPr>
          <w:rFonts w:eastAsia="Georgia"/>
          <w:color w:val="221F1F"/>
        </w:rPr>
        <w:t>absolută</w:t>
      </w:r>
      <w:r w:rsidR="00563A9C">
        <w:rPr>
          <w:rFonts w:eastAsia="Georgia"/>
          <w:color w:val="221F1F"/>
        </w:rPr>
        <w:t xml:space="preserve"> </w:t>
      </w:r>
      <w:r w:rsidRPr="00576FFC">
        <w:rPr>
          <w:rFonts w:eastAsia="Georgia"/>
          <w:color w:val="221F1F"/>
        </w:rPr>
        <w:t>este</w:t>
      </w:r>
      <w:r w:rsidR="00563A9C">
        <w:rPr>
          <w:rFonts w:eastAsia="Georgia"/>
          <w:color w:val="221F1F"/>
        </w:rPr>
        <w:t xml:space="preserve"> </w:t>
      </w:r>
      <w:r w:rsidRPr="00576FFC">
        <w:rPr>
          <w:rFonts w:eastAsia="Georgia"/>
          <w:color w:val="221F1F"/>
          <w:spacing w:val="-2"/>
        </w:rPr>
        <w:t>sarcina.</w:t>
      </w:r>
    </w:p>
    <w:p w14:paraId="5CE17FB5" w14:textId="77777777" w:rsidR="004F3DC6" w:rsidRPr="00576FFC" w:rsidRDefault="00295561" w:rsidP="006C7B82">
      <w:pPr>
        <w:spacing w:line="240" w:lineRule="auto"/>
        <w:rPr>
          <w:rFonts w:eastAsia="Georgia"/>
          <w:color w:val="221F1F"/>
        </w:rPr>
      </w:pPr>
      <w:r w:rsidRPr="00576FFC">
        <w:rPr>
          <w:rFonts w:eastAsia="Georgia"/>
          <w:color w:val="221F1F"/>
        </w:rPr>
        <w:t>Reacțiidehipersensibilitatelacompuși[99mTc]Tc-HIDAaufostraportateîncazuri rare, iar această posibilitate ar trebui luată în considerare la pacienții care primesc doze multiple de izotop.</w:t>
      </w:r>
    </w:p>
    <w:p w14:paraId="51ED2549" w14:textId="38CF9674" w:rsidR="004F3DC6" w:rsidRPr="00576FFC" w:rsidRDefault="00295561" w:rsidP="006C7B82">
      <w:pPr>
        <w:spacing w:line="240" w:lineRule="auto"/>
        <w:rPr>
          <w:rFonts w:eastAsia="Georgia"/>
          <w:color w:val="221F1F"/>
        </w:rPr>
      </w:pPr>
      <w:r w:rsidRPr="00576FFC">
        <w:rPr>
          <w:rFonts w:eastAsia="Georgia"/>
          <w:color w:val="221F1F"/>
        </w:rPr>
        <w:t>Nu</w:t>
      </w:r>
      <w:r w:rsidR="00CF5C44">
        <w:rPr>
          <w:rFonts w:eastAsia="Georgia"/>
          <w:color w:val="221F1F"/>
        </w:rPr>
        <w:t xml:space="preserve"> </w:t>
      </w:r>
      <w:r w:rsidRPr="00576FFC">
        <w:rPr>
          <w:rFonts w:eastAsia="Georgia"/>
          <w:color w:val="221F1F"/>
        </w:rPr>
        <w:t>se</w:t>
      </w:r>
      <w:r w:rsidR="00CF5C44">
        <w:rPr>
          <w:rFonts w:eastAsia="Georgia"/>
          <w:color w:val="221F1F"/>
        </w:rPr>
        <w:t xml:space="preserve"> </w:t>
      </w:r>
      <w:r w:rsidRPr="00576FFC">
        <w:rPr>
          <w:rFonts w:eastAsia="Georgia"/>
          <w:color w:val="221F1F"/>
        </w:rPr>
        <w:t>recomandă</w:t>
      </w:r>
      <w:r w:rsidR="00CF5C44">
        <w:rPr>
          <w:rFonts w:eastAsia="Georgia"/>
          <w:color w:val="221F1F"/>
        </w:rPr>
        <w:t xml:space="preserve"> </w:t>
      </w:r>
      <w:r w:rsidRPr="00576FFC">
        <w:rPr>
          <w:rFonts w:eastAsia="Georgia"/>
          <w:color w:val="221F1F"/>
        </w:rPr>
        <w:t>întreruperea alăptării,</w:t>
      </w:r>
      <w:r w:rsidR="00CF5C44">
        <w:rPr>
          <w:rFonts w:eastAsia="Georgia"/>
          <w:color w:val="221F1F"/>
        </w:rPr>
        <w:t xml:space="preserve"> </w:t>
      </w:r>
      <w:r w:rsidRPr="00576FFC">
        <w:rPr>
          <w:rFonts w:eastAsia="Georgia"/>
          <w:color w:val="221F1F"/>
        </w:rPr>
        <w:t>deși</w:t>
      </w:r>
      <w:r w:rsidR="00CF5C44">
        <w:rPr>
          <w:rFonts w:eastAsia="Georgia"/>
          <w:color w:val="221F1F"/>
        </w:rPr>
        <w:t xml:space="preserve"> </w:t>
      </w:r>
      <w:r w:rsidRPr="00576FFC">
        <w:rPr>
          <w:rFonts w:eastAsia="Georgia"/>
          <w:color w:val="221F1F"/>
        </w:rPr>
        <w:t>o</w:t>
      </w:r>
      <w:r w:rsidR="00CF5C44">
        <w:rPr>
          <w:rFonts w:eastAsia="Georgia"/>
          <w:color w:val="221F1F"/>
        </w:rPr>
        <w:t xml:space="preserve"> </w:t>
      </w:r>
      <w:r w:rsidRPr="00576FFC">
        <w:rPr>
          <w:rFonts w:eastAsia="Georgia"/>
          <w:color w:val="221F1F"/>
        </w:rPr>
        <w:t>pauză</w:t>
      </w:r>
      <w:r w:rsidR="00CF5C44">
        <w:rPr>
          <w:rFonts w:eastAsia="Georgia"/>
          <w:color w:val="221F1F"/>
        </w:rPr>
        <w:t xml:space="preserve"> </w:t>
      </w:r>
      <w:r w:rsidRPr="00576FFC">
        <w:rPr>
          <w:rFonts w:eastAsia="Georgia"/>
          <w:color w:val="221F1F"/>
        </w:rPr>
        <w:t>de</w:t>
      </w:r>
      <w:r w:rsidR="00CF5C44">
        <w:rPr>
          <w:rFonts w:eastAsia="Georgia"/>
          <w:color w:val="221F1F"/>
        </w:rPr>
        <w:t xml:space="preserve"> </w:t>
      </w:r>
      <w:r w:rsidRPr="00576FFC">
        <w:rPr>
          <w:rFonts w:eastAsia="Georgia"/>
          <w:color w:val="221F1F"/>
        </w:rPr>
        <w:t>patru</w:t>
      </w:r>
      <w:r w:rsidR="00CF5C44">
        <w:rPr>
          <w:rFonts w:eastAsia="Georgia"/>
          <w:color w:val="221F1F"/>
        </w:rPr>
        <w:t xml:space="preserve"> </w:t>
      </w:r>
      <w:r w:rsidRPr="00576FFC">
        <w:rPr>
          <w:rFonts w:eastAsia="Georgia"/>
          <w:color w:val="221F1F"/>
        </w:rPr>
        <w:t>ore,</w:t>
      </w:r>
      <w:r w:rsidR="00CF5C44">
        <w:rPr>
          <w:rFonts w:eastAsia="Georgia"/>
          <w:color w:val="221F1F"/>
        </w:rPr>
        <w:t xml:space="preserve"> </w:t>
      </w:r>
      <w:r w:rsidRPr="00576FFC">
        <w:rPr>
          <w:rFonts w:eastAsia="Georgia"/>
          <w:color w:val="221F1F"/>
        </w:rPr>
        <w:t>în</w:t>
      </w:r>
      <w:r w:rsidR="00CF5C44">
        <w:rPr>
          <w:rFonts w:eastAsia="Georgia"/>
          <w:color w:val="221F1F"/>
        </w:rPr>
        <w:t xml:space="preserve"> </w:t>
      </w:r>
      <w:r w:rsidRPr="00576FFC">
        <w:rPr>
          <w:rFonts w:eastAsia="Georgia"/>
          <w:color w:val="221F1F"/>
        </w:rPr>
        <w:t>timpul</w:t>
      </w:r>
      <w:r w:rsidR="00CF5C44">
        <w:rPr>
          <w:rFonts w:eastAsia="Georgia"/>
          <w:color w:val="221F1F"/>
        </w:rPr>
        <w:t xml:space="preserve"> </w:t>
      </w:r>
      <w:r w:rsidRPr="00576FFC">
        <w:rPr>
          <w:rFonts w:eastAsia="Georgia"/>
          <w:color w:val="221F1F"/>
        </w:rPr>
        <w:t>căreia se aruncă o masă, este de preferat, pentru a se asigura un profil de siguranță.</w:t>
      </w:r>
    </w:p>
    <w:p w14:paraId="11BC35E4" w14:textId="77777777" w:rsidR="004F3DC6" w:rsidRPr="00576FFC" w:rsidRDefault="004F3DC6" w:rsidP="006C7B82">
      <w:pPr>
        <w:spacing w:line="240" w:lineRule="auto"/>
        <w:rPr>
          <w:rFonts w:eastAsia="Times New Roman"/>
          <w:color w:val="000000"/>
          <w:lang w:eastAsia="ro-RO"/>
        </w:rPr>
      </w:pPr>
    </w:p>
    <w:p w14:paraId="7C6C3388" w14:textId="77777777" w:rsidR="004F3DC6" w:rsidRPr="00576FFC" w:rsidRDefault="00295561" w:rsidP="006C7B82">
      <w:pPr>
        <w:spacing w:line="240" w:lineRule="auto"/>
        <w:rPr>
          <w:rFonts w:eastAsia="Times New Roman"/>
          <w:b/>
          <w:bCs/>
          <w:i/>
          <w:iCs/>
          <w:color w:val="2F5496"/>
          <w:lang w:eastAsia="zh-CN"/>
        </w:rPr>
      </w:pPr>
      <w:r w:rsidRPr="00576FFC">
        <w:rPr>
          <w:rFonts w:eastAsia="Times New Roman"/>
          <w:b/>
          <w:bCs/>
          <w:i/>
          <w:iCs/>
          <w:color w:val="221F1F"/>
          <w:spacing w:val="-2"/>
          <w:lang w:eastAsia="zh-CN"/>
        </w:rPr>
        <w:t>Radiofarmaceutice</w:t>
      </w:r>
    </w:p>
    <w:p w14:paraId="5E01E217" w14:textId="77777777" w:rsidR="004F3DC6" w:rsidRPr="00576FFC" w:rsidRDefault="00295561" w:rsidP="006C7B82">
      <w:pPr>
        <w:spacing w:line="240" w:lineRule="auto"/>
        <w:rPr>
          <w:rFonts w:eastAsia="Georgia"/>
        </w:rPr>
      </w:pPr>
      <w:r w:rsidRPr="00576FFC">
        <w:rPr>
          <w:rFonts w:eastAsia="Georgia"/>
          <w:color w:val="221F1F"/>
        </w:rPr>
        <w:t>[</w:t>
      </w:r>
      <w:r w:rsidRPr="00576FFC">
        <w:rPr>
          <w:rFonts w:eastAsia="Georgia"/>
          <w:color w:val="221F1F"/>
          <w:position w:val="4"/>
        </w:rPr>
        <w:t>99m</w:t>
      </w:r>
      <w:r w:rsidRPr="00576FFC">
        <w:rPr>
          <w:rFonts w:eastAsia="Georgia"/>
          <w:color w:val="221F1F"/>
        </w:rPr>
        <w:t>Tc]Tc-HIDA(acidiminodiacetichepatobiliar)cunoscuțișisubdenumirea</w:t>
      </w:r>
      <w:r w:rsidRPr="00576FFC">
        <w:rPr>
          <w:rFonts w:eastAsia="Georgia"/>
          <w:color w:val="221F1F"/>
          <w:spacing w:val="-5"/>
        </w:rPr>
        <w:t>de:</w:t>
      </w:r>
    </w:p>
    <w:p w14:paraId="094B6599" w14:textId="038B96F5" w:rsidR="004F3DC6" w:rsidRPr="00576FFC" w:rsidRDefault="00295561" w:rsidP="006C7B82">
      <w:pPr>
        <w:spacing w:line="240" w:lineRule="auto"/>
        <w:rPr>
          <w:color w:val="221F1F"/>
          <w:lang w:eastAsia="zh-CN"/>
        </w:rPr>
      </w:pPr>
      <w:r w:rsidRPr="00576FFC">
        <w:rPr>
          <w:color w:val="221F1F"/>
          <w:spacing w:val="-2"/>
          <w:lang w:eastAsia="zh-CN"/>
        </w:rPr>
        <w:t>Mebrofenin</w:t>
      </w:r>
      <w:r w:rsidR="00D31B55">
        <w:rPr>
          <w:color w:val="221F1F"/>
          <w:spacing w:val="-2"/>
          <w:lang w:eastAsia="zh-CN"/>
        </w:rPr>
        <w:t xml:space="preserve">um* </w:t>
      </w:r>
      <w:r w:rsidRPr="00576FFC">
        <w:rPr>
          <w:color w:val="221F1F"/>
          <w:spacing w:val="-2"/>
          <w:lang w:eastAsia="zh-CN"/>
        </w:rPr>
        <w:t>(acidhepatobromo-2,4,6-trimetilacetanilido-iminodiacetic)</w:t>
      </w:r>
    </w:p>
    <w:p w14:paraId="2C855EDF" w14:textId="1ED569BA" w:rsidR="004F3DC6" w:rsidRPr="00576FFC" w:rsidRDefault="00295561" w:rsidP="006C7B82">
      <w:pPr>
        <w:spacing w:line="240" w:lineRule="auto"/>
        <w:rPr>
          <w:color w:val="221F1F"/>
          <w:lang w:eastAsia="zh-CN"/>
        </w:rPr>
      </w:pPr>
      <w:r w:rsidRPr="00576FFC">
        <w:rPr>
          <w:color w:val="221F1F"/>
          <w:spacing w:val="-2"/>
          <w:lang w:eastAsia="zh-CN"/>
        </w:rPr>
        <w:t>Disofenin</w:t>
      </w:r>
      <w:r w:rsidR="00D31B55">
        <w:rPr>
          <w:color w:val="221F1F"/>
          <w:spacing w:val="-2"/>
          <w:lang w:eastAsia="zh-CN"/>
        </w:rPr>
        <w:t>um*</w:t>
      </w:r>
      <w:r w:rsidR="00CF5C44">
        <w:rPr>
          <w:color w:val="221F1F"/>
          <w:spacing w:val="-2"/>
          <w:lang w:eastAsia="zh-CN"/>
        </w:rPr>
        <w:t xml:space="preserve"> </w:t>
      </w:r>
      <w:r w:rsidRPr="00576FFC">
        <w:rPr>
          <w:color w:val="221F1F"/>
          <w:spacing w:val="-2"/>
          <w:lang w:eastAsia="zh-CN"/>
        </w:rPr>
        <w:t>(acid2,6-diizopropilacetanilido-iminodiacetic)</w:t>
      </w:r>
    </w:p>
    <w:p w14:paraId="6550C8F4" w14:textId="41C071C4" w:rsidR="004F3DC6" w:rsidRPr="00576FFC" w:rsidRDefault="00295561" w:rsidP="006C7B82">
      <w:pPr>
        <w:spacing w:line="240" w:lineRule="auto"/>
        <w:rPr>
          <w:rFonts w:eastAsia="Georgia"/>
          <w:color w:val="221F1F"/>
        </w:rPr>
      </w:pPr>
      <w:r w:rsidRPr="00576FFC">
        <w:rPr>
          <w:rFonts w:eastAsia="Georgia"/>
          <w:color w:val="221F1F"/>
        </w:rPr>
        <w:t>Derivatul</w:t>
      </w:r>
      <w:r w:rsidR="00D31B55">
        <w:rPr>
          <w:rFonts w:eastAsia="Georgia"/>
          <w:color w:val="221F1F"/>
        </w:rPr>
        <w:t xml:space="preserve"> </w:t>
      </w:r>
      <w:r w:rsidRPr="00576FFC">
        <w:rPr>
          <w:rFonts w:eastAsia="Georgia"/>
          <w:color w:val="221F1F"/>
        </w:rPr>
        <w:t>de</w:t>
      </w:r>
      <w:r w:rsidR="00D31B55">
        <w:rPr>
          <w:rFonts w:eastAsia="Georgia"/>
          <w:color w:val="221F1F"/>
        </w:rPr>
        <w:t xml:space="preserve"> </w:t>
      </w:r>
      <w:r w:rsidR="00D31B55" w:rsidRPr="00576FFC">
        <w:rPr>
          <w:rFonts w:eastAsia="Georgia"/>
          <w:color w:val="221F1F"/>
        </w:rPr>
        <w:t>Mebrofeninum</w:t>
      </w:r>
      <w:r w:rsidR="00D31B55">
        <w:rPr>
          <w:rFonts w:eastAsia="Georgia"/>
          <w:color w:val="221F1F"/>
        </w:rPr>
        <w:t xml:space="preserve">* </w:t>
      </w:r>
      <w:r w:rsidRPr="00576FFC">
        <w:rPr>
          <w:rFonts w:eastAsia="Georgia"/>
          <w:color w:val="221F1F"/>
        </w:rPr>
        <w:t>este</w:t>
      </w:r>
      <w:r w:rsidR="00D31B55">
        <w:rPr>
          <w:rFonts w:eastAsia="Georgia"/>
          <w:color w:val="221F1F"/>
        </w:rPr>
        <w:t xml:space="preserve"> </w:t>
      </w:r>
      <w:r w:rsidRPr="00576FFC">
        <w:rPr>
          <w:rFonts w:eastAsia="Georgia"/>
          <w:color w:val="221F1F"/>
        </w:rPr>
        <w:t>cel</w:t>
      </w:r>
      <w:r w:rsidR="00D31B55">
        <w:rPr>
          <w:rFonts w:eastAsia="Georgia"/>
          <w:color w:val="221F1F"/>
        </w:rPr>
        <w:t xml:space="preserve"> </w:t>
      </w:r>
      <w:r w:rsidRPr="00576FFC">
        <w:rPr>
          <w:rFonts w:eastAsia="Georgia"/>
          <w:color w:val="221F1F"/>
        </w:rPr>
        <w:t>mai</w:t>
      </w:r>
      <w:r w:rsidR="00D31B55">
        <w:rPr>
          <w:rFonts w:eastAsia="Georgia"/>
          <w:color w:val="221F1F"/>
        </w:rPr>
        <w:t xml:space="preserve"> </w:t>
      </w:r>
      <w:r w:rsidRPr="00576FFC">
        <w:rPr>
          <w:rFonts w:eastAsia="Georgia"/>
          <w:color w:val="221F1F"/>
        </w:rPr>
        <w:t>utilizat,</w:t>
      </w:r>
      <w:r w:rsidR="00D31B55">
        <w:rPr>
          <w:rFonts w:eastAsia="Georgia"/>
          <w:color w:val="221F1F"/>
        </w:rPr>
        <w:t xml:space="preserve"> </w:t>
      </w:r>
      <w:r w:rsidRPr="00576FFC">
        <w:rPr>
          <w:rFonts w:eastAsia="Georgia"/>
          <w:color w:val="221F1F"/>
        </w:rPr>
        <w:t>datorită</w:t>
      </w:r>
      <w:r w:rsidR="00D31B55">
        <w:rPr>
          <w:rFonts w:eastAsia="Georgia"/>
          <w:color w:val="221F1F"/>
        </w:rPr>
        <w:t xml:space="preserve"> </w:t>
      </w:r>
      <w:r w:rsidRPr="00576FFC">
        <w:rPr>
          <w:rFonts w:eastAsia="Georgia"/>
          <w:color w:val="221F1F"/>
        </w:rPr>
        <w:t>extracției</w:t>
      </w:r>
      <w:r w:rsidR="00D31B55">
        <w:rPr>
          <w:rFonts w:eastAsia="Georgia"/>
          <w:color w:val="221F1F"/>
        </w:rPr>
        <w:t xml:space="preserve"> </w:t>
      </w:r>
      <w:r w:rsidRPr="00576FFC">
        <w:rPr>
          <w:rFonts w:eastAsia="Georgia"/>
          <w:color w:val="221F1F"/>
        </w:rPr>
        <w:t>hepatice</w:t>
      </w:r>
      <w:r w:rsidR="00D31B55">
        <w:rPr>
          <w:rFonts w:eastAsia="Georgia"/>
          <w:color w:val="221F1F"/>
        </w:rPr>
        <w:t xml:space="preserve"> </w:t>
      </w:r>
      <w:r w:rsidRPr="00576FFC">
        <w:rPr>
          <w:rFonts w:eastAsia="Georgia"/>
          <w:color w:val="221F1F"/>
        </w:rPr>
        <w:t>mai</w:t>
      </w:r>
      <w:r w:rsidR="00D31B55">
        <w:rPr>
          <w:rFonts w:eastAsia="Georgia"/>
          <w:color w:val="221F1F"/>
        </w:rPr>
        <w:t xml:space="preserve"> </w:t>
      </w:r>
      <w:r w:rsidRPr="00576FFC">
        <w:rPr>
          <w:rFonts w:eastAsia="Georgia"/>
          <w:color w:val="221F1F"/>
        </w:rPr>
        <w:t>mari</w:t>
      </w:r>
      <w:r w:rsidR="00D31B55">
        <w:rPr>
          <w:rFonts w:eastAsia="Georgia"/>
          <w:color w:val="221F1F"/>
        </w:rPr>
        <w:t xml:space="preserve"> </w:t>
      </w:r>
      <w:r w:rsidRPr="00576FFC">
        <w:rPr>
          <w:rFonts w:eastAsia="Georgia"/>
          <w:color w:val="221F1F"/>
        </w:rPr>
        <w:t>și</w:t>
      </w:r>
      <w:r w:rsidR="00D31B55">
        <w:rPr>
          <w:rFonts w:eastAsia="Georgia"/>
          <w:color w:val="221F1F"/>
        </w:rPr>
        <w:t xml:space="preserve"> </w:t>
      </w:r>
      <w:r w:rsidRPr="00576FFC">
        <w:rPr>
          <w:rFonts w:eastAsia="Georgia"/>
          <w:color w:val="221F1F"/>
        </w:rPr>
        <w:t>a performanțelor mai bune la pacienții cu disfuncție hepatică.</w:t>
      </w:r>
    </w:p>
    <w:p w14:paraId="673A2090" w14:textId="77777777" w:rsidR="004F3DC6" w:rsidRPr="00576FFC" w:rsidRDefault="004F3DC6" w:rsidP="006C7B82">
      <w:pPr>
        <w:spacing w:line="240" w:lineRule="auto"/>
        <w:rPr>
          <w:rFonts w:eastAsia="Georgia"/>
        </w:rPr>
      </w:pPr>
    </w:p>
    <w:p w14:paraId="3C00320B" w14:textId="59E677D9" w:rsidR="004F3DC6" w:rsidRPr="00576FFC" w:rsidRDefault="00295561" w:rsidP="006C7B82">
      <w:pPr>
        <w:spacing w:line="240" w:lineRule="auto"/>
        <w:rPr>
          <w:rFonts w:eastAsia="Times New Roman"/>
          <w:b/>
          <w:bCs/>
          <w:i/>
          <w:iCs/>
          <w:color w:val="2F5496"/>
          <w:lang w:eastAsia="zh-CN"/>
        </w:rPr>
      </w:pPr>
      <w:r w:rsidRPr="00576FFC">
        <w:rPr>
          <w:rFonts w:eastAsia="Times New Roman"/>
          <w:b/>
          <w:bCs/>
          <w:i/>
          <w:iCs/>
          <w:color w:val="221F1F"/>
          <w:lang w:eastAsia="zh-CN"/>
        </w:rPr>
        <w:t>Mecanismul</w:t>
      </w:r>
      <w:r w:rsidR="00CF5C44">
        <w:rPr>
          <w:rFonts w:eastAsia="Times New Roman"/>
          <w:b/>
          <w:bCs/>
          <w:i/>
          <w:iCs/>
          <w:color w:val="221F1F"/>
          <w:lang w:eastAsia="zh-CN"/>
        </w:rPr>
        <w:t xml:space="preserve"> </w:t>
      </w:r>
      <w:r w:rsidRPr="00576FFC">
        <w:rPr>
          <w:rFonts w:eastAsia="Times New Roman"/>
          <w:b/>
          <w:bCs/>
          <w:i/>
          <w:iCs/>
          <w:color w:val="221F1F"/>
          <w:lang w:eastAsia="zh-CN"/>
        </w:rPr>
        <w:t>de</w:t>
      </w:r>
      <w:r w:rsidR="00CF5C44">
        <w:rPr>
          <w:rFonts w:eastAsia="Times New Roman"/>
          <w:b/>
          <w:bCs/>
          <w:i/>
          <w:iCs/>
          <w:color w:val="221F1F"/>
          <w:lang w:eastAsia="zh-CN"/>
        </w:rPr>
        <w:t xml:space="preserve"> </w:t>
      </w:r>
      <w:r w:rsidRPr="00576FFC">
        <w:rPr>
          <w:rFonts w:eastAsia="Times New Roman"/>
          <w:b/>
          <w:bCs/>
          <w:i/>
          <w:iCs/>
          <w:color w:val="221F1F"/>
          <w:lang w:eastAsia="zh-CN"/>
        </w:rPr>
        <w:t>captare/biologia</w:t>
      </w:r>
      <w:r w:rsidRPr="00576FFC">
        <w:rPr>
          <w:rFonts w:eastAsia="Times New Roman"/>
          <w:b/>
          <w:bCs/>
          <w:i/>
          <w:iCs/>
          <w:color w:val="221F1F"/>
          <w:spacing w:val="-2"/>
          <w:lang w:eastAsia="zh-CN"/>
        </w:rPr>
        <w:t xml:space="preserve"> trasorului</w:t>
      </w:r>
    </w:p>
    <w:p w14:paraId="6E8CA1E4" w14:textId="77777777" w:rsidR="004F3DC6" w:rsidRPr="00576FFC" w:rsidRDefault="00295561" w:rsidP="006C7B82">
      <w:pPr>
        <w:spacing w:line="240" w:lineRule="auto"/>
        <w:rPr>
          <w:rFonts w:eastAsia="Georgia"/>
          <w:color w:val="221F1F"/>
        </w:rPr>
      </w:pPr>
      <w:r w:rsidRPr="00576FFC">
        <w:rPr>
          <w:rFonts w:eastAsia="Georgia"/>
          <w:color w:val="221F1F"/>
        </w:rPr>
        <w:t>Compușii [</w:t>
      </w:r>
      <w:r w:rsidRPr="00576FFC">
        <w:rPr>
          <w:rFonts w:eastAsia="Georgia"/>
          <w:color w:val="221F1F"/>
          <w:position w:val="4"/>
        </w:rPr>
        <w:t>99m</w:t>
      </w:r>
      <w:r w:rsidRPr="00576FFC">
        <w:rPr>
          <w:rFonts w:eastAsia="Georgia"/>
          <w:color w:val="221F1F"/>
        </w:rPr>
        <w:t xml:space="preserve">Tc]Tc-HIDA sunt extrași din circulație de către </w:t>
      </w:r>
      <w:proofErr w:type="spellStart"/>
      <w:r w:rsidRPr="00576FFC">
        <w:rPr>
          <w:rFonts w:eastAsia="Georgia"/>
          <w:color w:val="221F1F"/>
        </w:rPr>
        <w:t>hepatocite</w:t>
      </w:r>
      <w:proofErr w:type="spellEnd"/>
      <w:r w:rsidRPr="00576FFC">
        <w:rPr>
          <w:rFonts w:eastAsia="Georgia"/>
          <w:color w:val="221F1F"/>
        </w:rPr>
        <w:t xml:space="preserve"> folosind un mecanism similar altor amine organice. Spre deosebire de bilirubină, acești compuși sunt secretați in canaliculele biliare fără a fi conjugați. Aceste caracteristici ale compușilor [</w:t>
      </w:r>
      <w:r w:rsidRPr="00576FFC">
        <w:rPr>
          <w:rFonts w:eastAsia="Georgia"/>
          <w:color w:val="221F1F"/>
          <w:position w:val="4"/>
        </w:rPr>
        <w:t>99m</w:t>
      </w:r>
      <w:r w:rsidRPr="00576FFC">
        <w:rPr>
          <w:rFonts w:eastAsia="Georgia"/>
          <w:color w:val="221F1F"/>
        </w:rPr>
        <w:t xml:space="preserve">Tc]Tc-HIDA pot fi utilizate pentru a demonstra distribuția țesutului </w:t>
      </w:r>
      <w:r w:rsidRPr="00576FFC">
        <w:rPr>
          <w:rFonts w:eastAsia="Georgia"/>
          <w:color w:val="221F1F"/>
        </w:rPr>
        <w:lastRenderedPageBreak/>
        <w:t>hepaticfuncțional,pentruailustraformareașisecrețiabileișiaurmăripasajulacesteia prin arborele biliar, vezicula biliară și intestinul subțire.</w:t>
      </w:r>
    </w:p>
    <w:p w14:paraId="242B9620" w14:textId="77777777" w:rsidR="004F3DC6" w:rsidRPr="00576FFC" w:rsidRDefault="00295561" w:rsidP="006C7B82">
      <w:pPr>
        <w:spacing w:line="240" w:lineRule="auto"/>
        <w:rPr>
          <w:rFonts w:eastAsia="Georgia"/>
          <w:b/>
          <w:bCs/>
          <w:i/>
          <w:iCs/>
          <w:color w:val="221F1F"/>
        </w:rPr>
      </w:pPr>
      <w:r w:rsidRPr="00576FFC">
        <w:rPr>
          <w:rFonts w:eastAsia="Georgia"/>
          <w:b/>
          <w:bCs/>
          <w:i/>
          <w:iCs/>
          <w:color w:val="221F1F"/>
        </w:rPr>
        <w:t>Pregătirea pacientului</w:t>
      </w:r>
    </w:p>
    <w:p w14:paraId="372B0B7D" w14:textId="77777777" w:rsidR="004F3DC6" w:rsidRPr="00576FFC" w:rsidRDefault="00295561" w:rsidP="006C7B82">
      <w:pPr>
        <w:spacing w:line="240" w:lineRule="auto"/>
        <w:rPr>
          <w:rFonts w:eastAsia="Georgia"/>
        </w:rPr>
      </w:pPr>
      <w:r w:rsidRPr="00576FFC">
        <w:rPr>
          <w:rFonts w:eastAsia="Georgia"/>
          <w:color w:val="221F1F"/>
        </w:rPr>
        <w:t xml:space="preserve">Pacienții cu vezicula biliară intactă trebuie să postească cu 2-6 ore înainte de examinare pentru a se asigura că vezicula biliară nu este contractată și pentru a favoriza umplerea sa. </w:t>
      </w:r>
    </w:p>
    <w:p w14:paraId="0964874A" w14:textId="2959FD51" w:rsidR="004F3DC6" w:rsidRPr="00576FFC" w:rsidRDefault="00295561" w:rsidP="006C7B82">
      <w:pPr>
        <w:spacing w:line="240" w:lineRule="auto"/>
        <w:rPr>
          <w:rFonts w:eastAsia="Times New Roman"/>
          <w:b/>
          <w:bCs/>
          <w:i/>
          <w:iCs/>
          <w:color w:val="2F5496"/>
          <w:lang w:eastAsia="zh-CN"/>
        </w:rPr>
      </w:pPr>
      <w:bookmarkStart w:id="39" w:name="_Hlk190942471"/>
      <w:r w:rsidRPr="00576FFC">
        <w:rPr>
          <w:rFonts w:eastAsia="Times New Roman"/>
          <w:b/>
          <w:bCs/>
          <w:i/>
          <w:iCs/>
          <w:color w:val="221F1F"/>
          <w:lang w:eastAsia="zh-CN"/>
        </w:rPr>
        <w:t>Doze</w:t>
      </w:r>
      <w:r w:rsidR="00BB6FAA">
        <w:rPr>
          <w:rFonts w:eastAsia="Times New Roman"/>
          <w:b/>
          <w:bCs/>
          <w:i/>
          <w:iCs/>
          <w:color w:val="221F1F"/>
          <w:lang w:eastAsia="zh-CN"/>
        </w:rPr>
        <w:t xml:space="preserve"> </w:t>
      </w:r>
      <w:r w:rsidRPr="00576FFC">
        <w:rPr>
          <w:rFonts w:eastAsia="Times New Roman"/>
          <w:b/>
          <w:bCs/>
          <w:i/>
          <w:iCs/>
          <w:color w:val="221F1F"/>
          <w:spacing w:val="-2"/>
          <w:lang w:eastAsia="zh-CN"/>
        </w:rPr>
        <w:t>recomandate</w:t>
      </w:r>
      <w:bookmarkEnd w:id="39"/>
    </w:p>
    <w:p w14:paraId="70A6E34B" w14:textId="77777777" w:rsidR="004F3DC6" w:rsidRPr="00576FFC" w:rsidRDefault="00295561" w:rsidP="006C7B82">
      <w:pPr>
        <w:spacing w:line="240" w:lineRule="auto"/>
        <w:rPr>
          <w:rFonts w:eastAsia="Georgia"/>
        </w:rPr>
      </w:pPr>
      <w:r w:rsidRPr="00576FFC">
        <w:rPr>
          <w:rFonts w:eastAsia="Georgia"/>
          <w:color w:val="221F1F"/>
        </w:rPr>
        <w:t xml:space="preserve">Pentruadulți,activitateaadministratărecomandatăvariazăîntre111-185MBq, considerând activități mai mari la pacienții cu </w:t>
      </w:r>
      <w:proofErr w:type="spellStart"/>
      <w:r w:rsidRPr="00576FFC">
        <w:rPr>
          <w:rFonts w:eastAsia="Georgia"/>
          <w:color w:val="221F1F"/>
        </w:rPr>
        <w:t>hiperbilirubinemie</w:t>
      </w:r>
      <w:proofErr w:type="spellEnd"/>
      <w:r w:rsidRPr="00576FFC">
        <w:rPr>
          <w:rFonts w:eastAsia="Georgia"/>
          <w:color w:val="221F1F"/>
        </w:rPr>
        <w:t>.</w:t>
      </w:r>
    </w:p>
    <w:p w14:paraId="4D6AA40A" w14:textId="77777777" w:rsidR="004F3DC6" w:rsidRPr="00576FFC" w:rsidRDefault="00295561" w:rsidP="006C7B82">
      <w:pPr>
        <w:spacing w:line="240" w:lineRule="auto"/>
        <w:rPr>
          <w:rFonts w:eastAsia="Georgia"/>
        </w:rPr>
      </w:pPr>
      <w:r w:rsidRPr="00576FFC">
        <w:rPr>
          <w:rFonts w:eastAsia="Georgia"/>
          <w:color w:val="221F1F"/>
        </w:rPr>
        <w:t>În medicina nucleară pediatrică, activitățile trebuie modificate în conformitate cu fișa dedozarepediatricăEANM</w:t>
      </w:r>
      <w:hyperlink r:id="rId23">
        <w:r w:rsidRPr="00576FFC">
          <w:rPr>
            <w:rFonts w:eastAsia="Georgia"/>
            <w:color w:val="221F1F"/>
          </w:rPr>
          <w:t>(https://www.eanm.org/publications/dosage-calculator/).</w:t>
        </w:r>
      </w:hyperlink>
      <w:r w:rsidRPr="00576FFC">
        <w:rPr>
          <w:rFonts w:eastAsia="Georgia"/>
          <w:color w:val="221F1F"/>
        </w:rPr>
        <w:t xml:space="preserve"> Activitatea minimă recomandată de administrat este de 20 </w:t>
      </w:r>
      <w:proofErr w:type="spellStart"/>
      <w:r w:rsidRPr="00576FFC">
        <w:rPr>
          <w:rFonts w:eastAsia="Georgia"/>
          <w:color w:val="221F1F"/>
        </w:rPr>
        <w:t>MBq</w:t>
      </w:r>
      <w:proofErr w:type="spellEnd"/>
      <w:r w:rsidRPr="00576FFC">
        <w:rPr>
          <w:rFonts w:eastAsia="Georgia"/>
          <w:color w:val="221F1F"/>
        </w:rPr>
        <w:t>.</w:t>
      </w:r>
    </w:p>
    <w:p w14:paraId="0F23EDC6" w14:textId="77777777" w:rsidR="004F3DC6" w:rsidRPr="00576FFC" w:rsidRDefault="004F3DC6" w:rsidP="006C7B82">
      <w:pPr>
        <w:spacing w:line="240" w:lineRule="auto"/>
        <w:rPr>
          <w:rFonts w:eastAsia="Times New Roman"/>
          <w:b/>
          <w:bCs/>
          <w:color w:val="000000"/>
          <w:lang w:eastAsia="ro-RO"/>
        </w:rPr>
      </w:pPr>
    </w:p>
    <w:p w14:paraId="70658C1C" w14:textId="77777777" w:rsidR="004F3DC6" w:rsidRPr="00576FFC" w:rsidRDefault="00295561" w:rsidP="006C7B82">
      <w:pPr>
        <w:spacing w:line="240" w:lineRule="auto"/>
        <w:rPr>
          <w:rFonts w:eastAsia="Times New Roman"/>
          <w:b/>
          <w:bCs/>
          <w:i/>
          <w:iCs/>
          <w:color w:val="2F5496"/>
          <w:lang w:eastAsia="zh-CN"/>
        </w:rPr>
      </w:pPr>
      <w:r w:rsidRPr="00576FFC">
        <w:rPr>
          <w:rFonts w:eastAsia="Times New Roman"/>
          <w:b/>
          <w:bCs/>
          <w:i/>
          <w:iCs/>
          <w:color w:val="221F1F"/>
          <w:spacing w:val="-2"/>
          <w:lang w:eastAsia="zh-CN"/>
        </w:rPr>
        <w:t>Metode</w:t>
      </w:r>
    </w:p>
    <w:p w14:paraId="02BCFD72" w14:textId="353B9470" w:rsidR="004F3DC6" w:rsidRPr="00576FFC" w:rsidRDefault="00295561" w:rsidP="006C7B82">
      <w:pPr>
        <w:spacing w:line="240" w:lineRule="auto"/>
        <w:rPr>
          <w:rFonts w:eastAsia="Georgia"/>
          <w:color w:val="221F1F"/>
        </w:rPr>
      </w:pPr>
      <w:r w:rsidRPr="00576FFC">
        <w:rPr>
          <w:rFonts w:eastAsia="Georgia"/>
          <w:color w:val="221F1F"/>
        </w:rPr>
        <w:t>Pentru achiziția</w:t>
      </w:r>
      <w:r w:rsidR="00B34357">
        <w:rPr>
          <w:rFonts w:eastAsia="Georgia"/>
          <w:color w:val="221F1F"/>
        </w:rPr>
        <w:t xml:space="preserve"> </w:t>
      </w:r>
      <w:r w:rsidRPr="00576FFC">
        <w:rPr>
          <w:rFonts w:eastAsia="Georgia"/>
          <w:color w:val="221F1F"/>
        </w:rPr>
        <w:t>de</w:t>
      </w:r>
      <w:r w:rsidR="00B34357">
        <w:rPr>
          <w:rFonts w:eastAsia="Georgia"/>
          <w:color w:val="221F1F"/>
        </w:rPr>
        <w:t xml:space="preserve"> </w:t>
      </w:r>
      <w:r w:rsidRPr="00576FFC">
        <w:rPr>
          <w:rFonts w:eastAsia="Georgia"/>
          <w:color w:val="221F1F"/>
        </w:rPr>
        <w:t>date se folosește</w:t>
      </w:r>
      <w:r w:rsidR="00B34357">
        <w:rPr>
          <w:rFonts w:eastAsia="Georgia"/>
          <w:color w:val="221F1F"/>
        </w:rPr>
        <w:t xml:space="preserve"> </w:t>
      </w:r>
      <w:r w:rsidRPr="00576FFC">
        <w:rPr>
          <w:rFonts w:eastAsia="Georgia"/>
          <w:color w:val="221F1F"/>
        </w:rPr>
        <w:t>un colimator</w:t>
      </w:r>
      <w:r w:rsidR="00B34357">
        <w:rPr>
          <w:rFonts w:eastAsia="Georgia"/>
          <w:color w:val="221F1F"/>
        </w:rPr>
        <w:t xml:space="preserve"> </w:t>
      </w:r>
      <w:r w:rsidRPr="00576FFC">
        <w:rPr>
          <w:rFonts w:eastAsia="Georgia"/>
          <w:color w:val="221F1F"/>
        </w:rPr>
        <w:t>de</w:t>
      </w:r>
      <w:r w:rsidR="00B34357">
        <w:rPr>
          <w:rFonts w:eastAsia="Georgia"/>
          <w:color w:val="221F1F"/>
        </w:rPr>
        <w:t xml:space="preserve"> </w:t>
      </w:r>
      <w:r w:rsidRPr="00576FFC">
        <w:rPr>
          <w:rFonts w:eastAsia="Georgia"/>
          <w:color w:val="221F1F"/>
        </w:rPr>
        <w:t>energie</w:t>
      </w:r>
      <w:r w:rsidR="00B34357">
        <w:rPr>
          <w:rFonts w:eastAsia="Georgia"/>
          <w:color w:val="221F1F"/>
        </w:rPr>
        <w:t xml:space="preserve"> </w:t>
      </w:r>
      <w:r w:rsidRPr="00576FFC">
        <w:rPr>
          <w:rFonts w:eastAsia="Georgia"/>
          <w:color w:val="221F1F"/>
        </w:rPr>
        <w:t>joasă și înaltă rezoluție, pe o matrice de 128x128, cu achiziția inițială a imaginii efectuată</w:t>
      </w:r>
      <w:r w:rsidR="00B34357">
        <w:rPr>
          <w:rFonts w:eastAsia="Georgia"/>
          <w:color w:val="221F1F"/>
        </w:rPr>
        <w:t xml:space="preserve"> </w:t>
      </w:r>
      <w:r w:rsidRPr="00576FFC">
        <w:rPr>
          <w:rFonts w:eastAsia="Georgia"/>
          <w:color w:val="221F1F"/>
        </w:rPr>
        <w:t xml:space="preserve">în dinamică ori de câte ori este posibil, din momentul injectării până la 90 de minute. Imaginile întârziate la 2 și 4 ore sunt obținute în cazurile de suspiciune de colecistită și de </w:t>
      </w:r>
      <w:proofErr w:type="spellStart"/>
      <w:r w:rsidRPr="00576FFC">
        <w:rPr>
          <w:rFonts w:eastAsia="Georgia"/>
          <w:color w:val="221F1F"/>
        </w:rPr>
        <w:t>nevizualizare</w:t>
      </w:r>
      <w:proofErr w:type="spellEnd"/>
      <w:r w:rsidRPr="00576FFC">
        <w:rPr>
          <w:rFonts w:eastAsia="Georgia"/>
          <w:color w:val="221F1F"/>
        </w:rPr>
        <w:t xml:space="preserve"> a veziculei biliare.</w:t>
      </w:r>
    </w:p>
    <w:p w14:paraId="2753A7DA" w14:textId="77777777" w:rsidR="004F3DC6" w:rsidRPr="00576FFC" w:rsidRDefault="00295561" w:rsidP="006C7B82">
      <w:pPr>
        <w:spacing w:line="240" w:lineRule="auto"/>
        <w:rPr>
          <w:rFonts w:eastAsia="Georgia"/>
        </w:rPr>
      </w:pPr>
      <w:r w:rsidRPr="00576FFC">
        <w:rPr>
          <w:rFonts w:eastAsia="Georgia"/>
          <w:color w:val="221F1F"/>
        </w:rPr>
        <w:t xml:space="preserve">Pacientul este așezat în decubit </w:t>
      </w:r>
      <w:proofErr w:type="spellStart"/>
      <w:r w:rsidRPr="00576FFC">
        <w:rPr>
          <w:rFonts w:eastAsia="Georgia"/>
          <w:color w:val="221F1F"/>
        </w:rPr>
        <w:t>dosal</w:t>
      </w:r>
      <w:proofErr w:type="spellEnd"/>
      <w:r w:rsidRPr="00576FFC">
        <w:rPr>
          <w:rFonts w:eastAsia="Georgia"/>
          <w:color w:val="221F1F"/>
        </w:rPr>
        <w:t xml:space="preserve">, fără a se mișca pe </w:t>
      </w:r>
      <w:r w:rsidRPr="00576FFC">
        <w:rPr>
          <w:rFonts w:eastAsia="Georgia"/>
          <w:color w:val="000000"/>
          <w:shd w:val="clear" w:color="auto" w:fill="FFFFFF"/>
        </w:rPr>
        <w:t>toata durata scanării.</w:t>
      </w:r>
      <w:r w:rsidRPr="00576FFC">
        <w:rPr>
          <w:rFonts w:eastAsia="Georgia"/>
          <w:color w:val="221F1F"/>
        </w:rPr>
        <w:t xml:space="preserve"> PRF se administrează intravenos.</w:t>
      </w:r>
    </w:p>
    <w:p w14:paraId="4F5B1AD5" w14:textId="49C1ED98" w:rsidR="004F3DC6" w:rsidRPr="00576FFC" w:rsidRDefault="00295561" w:rsidP="006C7B82">
      <w:pPr>
        <w:spacing w:line="240" w:lineRule="auto"/>
        <w:rPr>
          <w:rFonts w:eastAsia="Georgia"/>
          <w:color w:val="221F1F"/>
        </w:rPr>
      </w:pPr>
      <w:r w:rsidRPr="00576FFC">
        <w:rPr>
          <w:rFonts w:eastAsia="Georgia"/>
          <w:color w:val="221F1F"/>
        </w:rPr>
        <w:t>Incidențele anterioare sau oblice anterioare drepte sunt achiziționate pentru a include ficatul și duodenul, cu posibilitatea realizării unor achiziții</w:t>
      </w:r>
      <w:r w:rsidR="00B34357">
        <w:rPr>
          <w:rFonts w:eastAsia="Georgia"/>
          <w:color w:val="221F1F"/>
        </w:rPr>
        <w:t xml:space="preserve"> </w:t>
      </w:r>
      <w:r w:rsidRPr="00576FFC">
        <w:rPr>
          <w:rFonts w:eastAsia="Georgia"/>
          <w:color w:val="221F1F"/>
        </w:rPr>
        <w:t>în</w:t>
      </w:r>
      <w:r w:rsidR="00B34357">
        <w:rPr>
          <w:rFonts w:eastAsia="Georgia"/>
          <w:color w:val="221F1F"/>
        </w:rPr>
        <w:t xml:space="preserve"> </w:t>
      </w:r>
      <w:r w:rsidRPr="00576FFC">
        <w:rPr>
          <w:rFonts w:eastAsia="Georgia"/>
          <w:color w:val="221F1F"/>
        </w:rPr>
        <w:t>incidențe</w:t>
      </w:r>
      <w:r w:rsidR="00B34357">
        <w:rPr>
          <w:rFonts w:eastAsia="Georgia"/>
          <w:color w:val="221F1F"/>
        </w:rPr>
        <w:t xml:space="preserve"> </w:t>
      </w:r>
      <w:r w:rsidRPr="00576FFC">
        <w:rPr>
          <w:rFonts w:eastAsia="Georgia"/>
          <w:color w:val="221F1F"/>
        </w:rPr>
        <w:t>suplimentare,</w:t>
      </w:r>
      <w:r w:rsidR="00B34357">
        <w:rPr>
          <w:rFonts w:eastAsia="Georgia"/>
          <w:color w:val="221F1F"/>
        </w:rPr>
        <w:t xml:space="preserve"> </w:t>
      </w:r>
      <w:r w:rsidRPr="00576FFC">
        <w:rPr>
          <w:rFonts w:eastAsia="Georgia"/>
          <w:color w:val="221F1F"/>
        </w:rPr>
        <w:t>dacă</w:t>
      </w:r>
      <w:r w:rsidR="00B34357">
        <w:rPr>
          <w:rFonts w:eastAsia="Georgia"/>
          <w:color w:val="221F1F"/>
        </w:rPr>
        <w:t xml:space="preserve"> </w:t>
      </w:r>
      <w:r w:rsidRPr="00576FFC">
        <w:rPr>
          <w:rFonts w:eastAsia="Georgia"/>
          <w:color w:val="221F1F"/>
        </w:rPr>
        <w:t>este</w:t>
      </w:r>
      <w:r w:rsidR="00B34357">
        <w:rPr>
          <w:rFonts w:eastAsia="Georgia"/>
          <w:color w:val="221F1F"/>
        </w:rPr>
        <w:t xml:space="preserve"> </w:t>
      </w:r>
      <w:r w:rsidRPr="00576FFC">
        <w:rPr>
          <w:rFonts w:eastAsia="Georgia"/>
          <w:color w:val="221F1F"/>
        </w:rPr>
        <w:t>necesar.</w:t>
      </w:r>
    </w:p>
    <w:p w14:paraId="7521368A" w14:textId="25A254E3" w:rsidR="004F3DC6" w:rsidRPr="00576FFC" w:rsidRDefault="00295561" w:rsidP="006C7B82">
      <w:pPr>
        <w:spacing w:line="240" w:lineRule="auto"/>
        <w:rPr>
          <w:rFonts w:eastAsia="Georgia"/>
          <w:color w:val="221F1F"/>
          <w:spacing w:val="-5"/>
        </w:rPr>
      </w:pPr>
      <w:r w:rsidRPr="00576FFC">
        <w:rPr>
          <w:rFonts w:eastAsia="Georgia"/>
          <w:color w:val="221F1F"/>
        </w:rPr>
        <w:t>În</w:t>
      </w:r>
      <w:r w:rsidR="00B34357">
        <w:rPr>
          <w:rFonts w:eastAsia="Georgia"/>
          <w:color w:val="221F1F"/>
        </w:rPr>
        <w:t xml:space="preserve"> </w:t>
      </w:r>
      <w:r w:rsidRPr="00576FFC">
        <w:rPr>
          <w:rFonts w:eastAsia="Georgia"/>
          <w:color w:val="221F1F"/>
        </w:rPr>
        <w:t>imagistica</w:t>
      </w:r>
      <w:r w:rsidR="00B34357">
        <w:rPr>
          <w:rFonts w:eastAsia="Georgia"/>
          <w:color w:val="221F1F"/>
        </w:rPr>
        <w:t xml:space="preserve"> </w:t>
      </w:r>
      <w:r w:rsidRPr="00576FFC">
        <w:rPr>
          <w:rFonts w:eastAsia="Georgia"/>
          <w:color w:val="221F1F"/>
        </w:rPr>
        <w:t>postoperatorie,</w:t>
      </w:r>
      <w:r w:rsidR="00B34357">
        <w:rPr>
          <w:rFonts w:eastAsia="Georgia"/>
          <w:color w:val="221F1F"/>
        </w:rPr>
        <w:t xml:space="preserve"> </w:t>
      </w:r>
      <w:r w:rsidRPr="00576FFC">
        <w:rPr>
          <w:rFonts w:eastAsia="Georgia"/>
          <w:color w:val="221F1F"/>
        </w:rPr>
        <w:t>este importantă individualizarea studiului ținând cont de tipul de intervenție chirurgicală efectuată</w:t>
      </w:r>
      <w:r w:rsidR="00B34357">
        <w:rPr>
          <w:rFonts w:eastAsia="Georgia"/>
          <w:color w:val="221F1F"/>
        </w:rPr>
        <w:t xml:space="preserve"> </w:t>
      </w:r>
      <w:r w:rsidRPr="00576FFC">
        <w:rPr>
          <w:rFonts w:eastAsia="Georgia"/>
          <w:color w:val="221F1F"/>
        </w:rPr>
        <w:t>de</w:t>
      </w:r>
      <w:r w:rsidR="00B34357">
        <w:rPr>
          <w:rFonts w:eastAsia="Georgia"/>
          <w:color w:val="221F1F"/>
        </w:rPr>
        <w:t xml:space="preserve"> </w:t>
      </w:r>
      <w:r w:rsidRPr="00576FFC">
        <w:rPr>
          <w:rFonts w:eastAsia="Georgia"/>
          <w:color w:val="221F1F"/>
        </w:rPr>
        <w:t>către</w:t>
      </w:r>
      <w:r w:rsidR="00B34357">
        <w:rPr>
          <w:rFonts w:eastAsia="Georgia"/>
          <w:color w:val="221F1F"/>
        </w:rPr>
        <w:t xml:space="preserve"> </w:t>
      </w:r>
      <w:r w:rsidRPr="00576FFC">
        <w:rPr>
          <w:rFonts w:eastAsia="Georgia"/>
          <w:color w:val="221F1F"/>
        </w:rPr>
        <w:t>fiecare</w:t>
      </w:r>
      <w:r w:rsidR="00B34357">
        <w:rPr>
          <w:rFonts w:eastAsia="Georgia"/>
          <w:color w:val="221F1F"/>
        </w:rPr>
        <w:t xml:space="preserve"> </w:t>
      </w:r>
      <w:r w:rsidRPr="00576FFC">
        <w:rPr>
          <w:rFonts w:eastAsia="Georgia"/>
          <w:color w:val="221F1F"/>
        </w:rPr>
        <w:t>pacient. Achizițiile întârziate(pânăla24de ore)cu</w:t>
      </w:r>
      <w:r w:rsidR="00B34357">
        <w:rPr>
          <w:rFonts w:eastAsia="Georgia"/>
          <w:color w:val="221F1F"/>
        </w:rPr>
        <w:t xml:space="preserve"> </w:t>
      </w:r>
      <w:r w:rsidRPr="00576FFC">
        <w:rPr>
          <w:rFonts w:eastAsia="Georgia"/>
          <w:color w:val="221F1F"/>
        </w:rPr>
        <w:t>realizarea de incidențe suplimentare (de exemplu, laterale sau în decubit) sunt obținute în mod obișnuit pentru a demonstra drenajul biliar întârziat și pentru a exclude scurgerile</w:t>
      </w:r>
      <w:r w:rsidR="00B34357">
        <w:rPr>
          <w:rFonts w:eastAsia="Georgia"/>
          <w:color w:val="221F1F"/>
        </w:rPr>
        <w:t xml:space="preserve"> </w:t>
      </w:r>
      <w:r w:rsidRPr="00576FFC">
        <w:rPr>
          <w:rFonts w:eastAsia="Georgia"/>
          <w:color w:val="221F1F"/>
        </w:rPr>
        <w:t>de bilă sau fistulele. Cateterele și pungile de drenaj ar trebui incluse în câmpul vizual, deoarece acumularea trasorului la nivelul acestora poate fi singurul semn al unei scurgeri</w:t>
      </w:r>
      <w:r w:rsidR="00B34357">
        <w:rPr>
          <w:rFonts w:eastAsia="Georgia"/>
          <w:color w:val="221F1F"/>
        </w:rPr>
        <w:t xml:space="preserve"> </w:t>
      </w:r>
      <w:r w:rsidRPr="00576FFC">
        <w:rPr>
          <w:rFonts w:eastAsia="Georgia"/>
          <w:color w:val="221F1F"/>
        </w:rPr>
        <w:t>biliare.</w:t>
      </w:r>
    </w:p>
    <w:p w14:paraId="1636522F" w14:textId="71B5725A" w:rsidR="004F3DC6" w:rsidRPr="00576FFC" w:rsidRDefault="00295561" w:rsidP="006C7B82">
      <w:pPr>
        <w:widowControl w:val="0"/>
        <w:spacing w:before="3" w:after="0" w:line="240" w:lineRule="auto"/>
        <w:ind w:right="357" w:firstLine="624"/>
        <w:jc w:val="both"/>
        <w:rPr>
          <w:rFonts w:eastAsia="Georgia" w:cs="Times New Roman"/>
          <w:color w:val="221F1F"/>
          <w:spacing w:val="-5"/>
          <w:szCs w:val="24"/>
        </w:rPr>
      </w:pPr>
      <w:r w:rsidRPr="00576FFC">
        <w:rPr>
          <w:rFonts w:eastAsia="Georgia" w:cs="Times New Roman"/>
          <w:color w:val="221F1F"/>
          <w:szCs w:val="24"/>
        </w:rPr>
        <w:t xml:space="preserve">Administrarea de </w:t>
      </w:r>
      <w:r w:rsidR="00AF1C6A" w:rsidRPr="00AF1C6A">
        <w:rPr>
          <w:rFonts w:eastAsia="Georgia" w:cs="Times New Roman"/>
          <w:color w:val="221F1F"/>
          <w:szCs w:val="24"/>
        </w:rPr>
        <w:t>Morphinum</w:t>
      </w:r>
      <w:r w:rsidRPr="00576FFC">
        <w:rPr>
          <w:rFonts w:eastAsia="Georgia" w:cs="Times New Roman"/>
          <w:color w:val="221F1F"/>
          <w:szCs w:val="24"/>
        </w:rPr>
        <w:t xml:space="preserve"> (cu 0,04mg / kg sulfat de </w:t>
      </w:r>
      <w:r w:rsidR="00AF1C6A" w:rsidRPr="00AF1C6A">
        <w:rPr>
          <w:rFonts w:eastAsia="Georgia" w:cs="Times New Roman"/>
          <w:color w:val="221F1F"/>
          <w:szCs w:val="24"/>
        </w:rPr>
        <w:t>Morphinum</w:t>
      </w:r>
      <w:r w:rsidRPr="00576FFC">
        <w:rPr>
          <w:rFonts w:eastAsia="Georgia" w:cs="Times New Roman"/>
          <w:color w:val="221F1F"/>
          <w:szCs w:val="24"/>
        </w:rPr>
        <w:t xml:space="preserve"> administrat intravenos timpde2-5minute)esteomodificareacceptatăîncazulnevizualizăriiveziculeibiliareși poate fi utilă și în evaluarea suspiciunii de SOD</w:t>
      </w:r>
    </w:p>
    <w:p w14:paraId="3CFB86E7" w14:textId="2CFABA57" w:rsidR="004F3DC6" w:rsidRPr="00576FFC" w:rsidRDefault="00295561" w:rsidP="006C7B82">
      <w:pPr>
        <w:widowControl w:val="0"/>
        <w:spacing w:before="90" w:after="0" w:line="240" w:lineRule="auto"/>
        <w:ind w:right="333" w:firstLine="624"/>
        <w:jc w:val="both"/>
        <w:rPr>
          <w:rFonts w:eastAsia="Georgia" w:cs="Times New Roman"/>
          <w:szCs w:val="24"/>
        </w:rPr>
      </w:pPr>
      <w:r w:rsidRPr="00576FFC">
        <w:rPr>
          <w:rFonts w:eastAsia="Georgia" w:cs="Times New Roman"/>
          <w:color w:val="221F1F"/>
          <w:szCs w:val="24"/>
        </w:rPr>
        <w:t>Pentru a stimula golirea veziculei</w:t>
      </w:r>
      <w:r w:rsidR="00B34357">
        <w:rPr>
          <w:rFonts w:eastAsia="Georgia" w:cs="Times New Roman"/>
          <w:color w:val="221F1F"/>
          <w:szCs w:val="24"/>
        </w:rPr>
        <w:t xml:space="preserve"> </w:t>
      </w:r>
      <w:r w:rsidRPr="00576FFC">
        <w:rPr>
          <w:rFonts w:eastAsia="Georgia" w:cs="Times New Roman"/>
          <w:color w:val="221F1F"/>
          <w:szCs w:val="24"/>
        </w:rPr>
        <w:t>biliare</w:t>
      </w:r>
      <w:r w:rsidR="00B34357">
        <w:rPr>
          <w:rFonts w:eastAsia="Georgia" w:cs="Times New Roman"/>
          <w:color w:val="221F1F"/>
          <w:szCs w:val="24"/>
        </w:rPr>
        <w:t xml:space="preserve"> </w:t>
      </w:r>
      <w:r w:rsidRPr="00576FFC">
        <w:rPr>
          <w:rFonts w:eastAsia="Georgia" w:cs="Times New Roman"/>
          <w:color w:val="221F1F"/>
          <w:szCs w:val="24"/>
        </w:rPr>
        <w:t>și</w:t>
      </w:r>
      <w:r w:rsidR="00B34357">
        <w:rPr>
          <w:rFonts w:eastAsia="Georgia" w:cs="Times New Roman"/>
          <w:color w:val="221F1F"/>
          <w:szCs w:val="24"/>
        </w:rPr>
        <w:t xml:space="preserve"> </w:t>
      </w:r>
      <w:r w:rsidRPr="00576FFC">
        <w:rPr>
          <w:rFonts w:eastAsia="Georgia" w:cs="Times New Roman"/>
          <w:color w:val="221F1F"/>
          <w:szCs w:val="24"/>
        </w:rPr>
        <w:t>a</w:t>
      </w:r>
      <w:r w:rsidR="00B34357">
        <w:rPr>
          <w:rFonts w:eastAsia="Georgia" w:cs="Times New Roman"/>
          <w:color w:val="221F1F"/>
          <w:szCs w:val="24"/>
        </w:rPr>
        <w:t xml:space="preserve"> </w:t>
      </w:r>
      <w:r w:rsidRPr="00576FFC">
        <w:rPr>
          <w:rFonts w:eastAsia="Georgia" w:cs="Times New Roman"/>
          <w:color w:val="221F1F"/>
          <w:szCs w:val="24"/>
        </w:rPr>
        <w:t>permite</w:t>
      </w:r>
      <w:r w:rsidR="00B34357">
        <w:rPr>
          <w:rFonts w:eastAsia="Georgia" w:cs="Times New Roman"/>
          <w:color w:val="221F1F"/>
          <w:szCs w:val="24"/>
        </w:rPr>
        <w:t xml:space="preserve"> </w:t>
      </w:r>
      <w:r w:rsidRPr="00576FFC">
        <w:rPr>
          <w:rFonts w:eastAsia="Georgia" w:cs="Times New Roman"/>
          <w:color w:val="221F1F"/>
          <w:szCs w:val="24"/>
        </w:rPr>
        <w:t>estimarea GBEF,</w:t>
      </w:r>
      <w:r w:rsidR="00B34357">
        <w:rPr>
          <w:rFonts w:eastAsia="Georgia" w:cs="Times New Roman"/>
          <w:color w:val="221F1F"/>
          <w:szCs w:val="24"/>
        </w:rPr>
        <w:t xml:space="preserve"> </w:t>
      </w:r>
      <w:r w:rsidR="00AF1C6A" w:rsidRPr="00AF1C6A">
        <w:rPr>
          <w:rFonts w:eastAsia="Georgia" w:cs="Times New Roman"/>
          <w:color w:val="221F1F"/>
          <w:szCs w:val="24"/>
        </w:rPr>
        <w:t>Sincalide*</w:t>
      </w:r>
      <w:r w:rsidR="00AF1C6A">
        <w:rPr>
          <w:rFonts w:eastAsia="Georgia" w:cs="Times New Roman"/>
          <w:color w:val="221F1F"/>
          <w:szCs w:val="24"/>
        </w:rPr>
        <w:t xml:space="preserve">, </w:t>
      </w:r>
      <w:r w:rsidRPr="00576FFC">
        <w:rPr>
          <w:rFonts w:eastAsia="Georgia" w:cs="Times New Roman"/>
          <w:color w:val="221F1F"/>
          <w:szCs w:val="24"/>
        </w:rPr>
        <w:t>un</w:t>
      </w:r>
      <w:r w:rsidR="00B34357">
        <w:rPr>
          <w:rFonts w:eastAsia="Georgia" w:cs="Times New Roman"/>
          <w:color w:val="221F1F"/>
          <w:szCs w:val="24"/>
        </w:rPr>
        <w:t xml:space="preserve"> </w:t>
      </w:r>
      <w:r w:rsidRPr="00576FFC">
        <w:rPr>
          <w:rFonts w:eastAsia="Georgia" w:cs="Times New Roman"/>
          <w:color w:val="221F1F"/>
          <w:szCs w:val="24"/>
        </w:rPr>
        <w:t xml:space="preserve">analog sintetic </w:t>
      </w:r>
      <w:proofErr w:type="spellStart"/>
      <w:r w:rsidRPr="00576FFC">
        <w:rPr>
          <w:rFonts w:eastAsia="Georgia" w:cs="Times New Roman"/>
          <w:color w:val="221F1F"/>
          <w:szCs w:val="24"/>
        </w:rPr>
        <w:t>octapeptidic</w:t>
      </w:r>
      <w:proofErr w:type="spellEnd"/>
      <w:r w:rsidRPr="00576FFC">
        <w:rPr>
          <w:rFonts w:eastAsia="Georgia" w:cs="Times New Roman"/>
          <w:color w:val="221F1F"/>
          <w:szCs w:val="24"/>
        </w:rPr>
        <w:t xml:space="preserve"> sau sol.</w:t>
      </w:r>
      <w:r w:rsidR="00B34357">
        <w:rPr>
          <w:rFonts w:eastAsia="Georgia" w:cs="Times New Roman"/>
          <w:color w:val="221F1F"/>
          <w:szCs w:val="24"/>
        </w:rPr>
        <w:t xml:space="preserve"> </w:t>
      </w:r>
      <w:r w:rsidR="00AF1C6A" w:rsidRPr="00AF1C6A">
        <w:rPr>
          <w:rFonts w:eastAsia="Georgia" w:cs="Times New Roman"/>
          <w:color w:val="221F1F"/>
          <w:szCs w:val="24"/>
        </w:rPr>
        <w:t xml:space="preserve">Drotaverinum </w:t>
      </w:r>
      <w:r w:rsidRPr="00576FFC">
        <w:rPr>
          <w:rFonts w:eastAsia="Georgia" w:cs="Times New Roman"/>
          <w:color w:val="221F1F"/>
          <w:szCs w:val="24"/>
        </w:rPr>
        <w:t>40mg/2ml,s/cutanat .</w:t>
      </w:r>
    </w:p>
    <w:p w14:paraId="18731DBE" w14:textId="28F29E13" w:rsidR="004F3DC6" w:rsidRPr="00576FFC" w:rsidRDefault="00295561" w:rsidP="006C7B82">
      <w:pPr>
        <w:widowControl w:val="0"/>
        <w:spacing w:after="0" w:line="240" w:lineRule="auto"/>
        <w:ind w:right="357" w:firstLine="624"/>
        <w:jc w:val="both"/>
        <w:rPr>
          <w:rFonts w:eastAsia="Georgia" w:cs="Times New Roman"/>
          <w:szCs w:val="24"/>
        </w:rPr>
      </w:pPr>
      <w:r w:rsidRPr="00576FFC">
        <w:rPr>
          <w:rFonts w:eastAsia="Georgia" w:cs="Times New Roman"/>
          <w:color w:val="221F1F"/>
          <w:szCs w:val="24"/>
        </w:rPr>
        <w:t>Alternativ,</w:t>
      </w:r>
      <w:r w:rsidR="00B34357">
        <w:rPr>
          <w:rFonts w:eastAsia="Georgia" w:cs="Times New Roman"/>
          <w:color w:val="221F1F"/>
          <w:szCs w:val="24"/>
        </w:rPr>
        <w:t xml:space="preserve"> </w:t>
      </w:r>
      <w:r w:rsidRPr="00576FFC">
        <w:rPr>
          <w:rFonts w:eastAsia="Georgia" w:cs="Times New Roman"/>
          <w:color w:val="221F1F"/>
          <w:szCs w:val="24"/>
        </w:rPr>
        <w:t>se</w:t>
      </w:r>
      <w:r w:rsidR="00AF1C6A">
        <w:rPr>
          <w:rFonts w:eastAsia="Georgia" w:cs="Times New Roman"/>
          <w:color w:val="221F1F"/>
          <w:szCs w:val="24"/>
        </w:rPr>
        <w:t xml:space="preserve"> </w:t>
      </w:r>
      <w:r w:rsidRPr="00576FFC">
        <w:rPr>
          <w:rFonts w:eastAsia="Georgia" w:cs="Times New Roman"/>
          <w:color w:val="221F1F"/>
          <w:szCs w:val="24"/>
        </w:rPr>
        <w:t xml:space="preserve">poate administra un </w:t>
      </w:r>
      <w:bookmarkStart w:id="40" w:name="_Hlk190163290"/>
      <w:r w:rsidRPr="00576FFC">
        <w:rPr>
          <w:rFonts w:eastAsia="Georgia" w:cs="Times New Roman"/>
          <w:color w:val="221F1F"/>
          <w:szCs w:val="24"/>
        </w:rPr>
        <w:t>prânz gras standardizat fără lactoză</w:t>
      </w:r>
      <w:bookmarkEnd w:id="40"/>
      <w:r w:rsidRPr="00576FFC">
        <w:rPr>
          <w:rFonts w:eastAsia="Georgia" w:cs="Times New Roman"/>
          <w:color w:val="221F1F"/>
          <w:szCs w:val="24"/>
        </w:rPr>
        <w:t>. Unele studii arată că emulsiile de trigliceride cu</w:t>
      </w:r>
      <w:r w:rsidR="00AF1C6A">
        <w:rPr>
          <w:rFonts w:eastAsia="Georgia" w:cs="Times New Roman"/>
          <w:color w:val="221F1F"/>
          <w:szCs w:val="24"/>
        </w:rPr>
        <w:t xml:space="preserve"> </w:t>
      </w:r>
      <w:r w:rsidRPr="00576FFC">
        <w:rPr>
          <w:rFonts w:eastAsia="Georgia" w:cs="Times New Roman"/>
          <w:color w:val="221F1F"/>
          <w:szCs w:val="24"/>
        </w:rPr>
        <w:t>lan</w:t>
      </w:r>
      <w:r w:rsidR="00AF1C6A">
        <w:rPr>
          <w:rFonts w:eastAsia="Georgia" w:cs="Times New Roman"/>
          <w:color w:val="221F1F"/>
          <w:szCs w:val="24"/>
        </w:rPr>
        <w:t>ț</w:t>
      </w:r>
      <w:r w:rsidRPr="00576FFC">
        <w:rPr>
          <w:rFonts w:eastAsia="Georgia" w:cs="Times New Roman"/>
          <w:color w:val="221F1F"/>
          <w:szCs w:val="24"/>
        </w:rPr>
        <w:t xml:space="preserve"> lung administrate oral (de exemplu </w:t>
      </w:r>
      <w:proofErr w:type="spellStart"/>
      <w:r w:rsidRPr="00576FFC">
        <w:rPr>
          <w:rFonts w:eastAsia="Georgia" w:cs="Times New Roman"/>
          <w:color w:val="221F1F"/>
          <w:szCs w:val="24"/>
        </w:rPr>
        <w:t>Calogen</w:t>
      </w:r>
      <w:proofErr w:type="spellEnd"/>
      <w:r w:rsidRPr="00576FFC">
        <w:rPr>
          <w:rFonts w:eastAsia="Georgia" w:cs="Times New Roman"/>
          <w:color w:val="221F1F"/>
          <w:szCs w:val="24"/>
        </w:rPr>
        <w:t xml:space="preserve"> 200 ml, </w:t>
      </w:r>
      <w:proofErr w:type="spellStart"/>
      <w:r w:rsidRPr="00576FFC">
        <w:rPr>
          <w:rFonts w:eastAsia="Georgia" w:cs="Times New Roman"/>
          <w:color w:val="221F1F"/>
          <w:szCs w:val="24"/>
        </w:rPr>
        <w:t>Nutricia</w:t>
      </w:r>
      <w:proofErr w:type="spellEnd"/>
      <w:r w:rsidRPr="00576FFC">
        <w:rPr>
          <w:rFonts w:eastAsia="Georgia" w:cs="Times New Roman"/>
          <w:color w:val="221F1F"/>
          <w:szCs w:val="24"/>
        </w:rPr>
        <w:t>) sau ciocolată pot fi utilizate pentru a stimula golirea veziculei biliare într-un mod reproductibil și fiziologic.</w:t>
      </w:r>
    </w:p>
    <w:p w14:paraId="1348C2FD" w14:textId="6695139E" w:rsidR="00CD331E" w:rsidRPr="00576FFC" w:rsidRDefault="00295561" w:rsidP="006C7B82">
      <w:pPr>
        <w:widowControl w:val="0"/>
        <w:spacing w:before="3" w:after="0" w:line="240" w:lineRule="auto"/>
        <w:ind w:right="357" w:firstLine="624"/>
        <w:jc w:val="both"/>
        <w:rPr>
          <w:rFonts w:eastAsia="Georgia" w:cs="Times New Roman"/>
          <w:color w:val="221F1F"/>
          <w:szCs w:val="24"/>
        </w:rPr>
      </w:pPr>
      <w:r w:rsidRPr="00576FFC">
        <w:rPr>
          <w:rFonts w:eastAsia="Georgia" w:cs="Times New Roman"/>
          <w:color w:val="221F1F"/>
          <w:szCs w:val="24"/>
        </w:rPr>
        <w:t>Imagistica</w:t>
      </w:r>
      <w:r w:rsidR="00B34357">
        <w:rPr>
          <w:rFonts w:eastAsia="Georgia" w:cs="Times New Roman"/>
          <w:color w:val="221F1F"/>
          <w:szCs w:val="24"/>
        </w:rPr>
        <w:t xml:space="preserve"> </w:t>
      </w:r>
      <w:r w:rsidRPr="00576FFC">
        <w:rPr>
          <w:rFonts w:eastAsia="Georgia" w:cs="Times New Roman"/>
          <w:color w:val="221F1F"/>
          <w:szCs w:val="24"/>
        </w:rPr>
        <w:t>hibridă,</w:t>
      </w:r>
      <w:r w:rsidR="00B34357">
        <w:rPr>
          <w:rFonts w:eastAsia="Georgia" w:cs="Times New Roman"/>
          <w:color w:val="221F1F"/>
          <w:szCs w:val="24"/>
        </w:rPr>
        <w:t xml:space="preserve"> </w:t>
      </w:r>
      <w:r w:rsidRPr="00576FFC">
        <w:rPr>
          <w:rFonts w:eastAsia="Georgia" w:cs="Times New Roman"/>
          <w:color w:val="221F1F"/>
          <w:szCs w:val="24"/>
        </w:rPr>
        <w:t>utilizând</w:t>
      </w:r>
      <w:r w:rsidR="00B34357">
        <w:rPr>
          <w:rFonts w:eastAsia="Georgia" w:cs="Times New Roman"/>
          <w:color w:val="221F1F"/>
          <w:szCs w:val="24"/>
        </w:rPr>
        <w:t xml:space="preserve"> </w:t>
      </w:r>
      <w:r w:rsidRPr="00576FFC">
        <w:rPr>
          <w:rFonts w:eastAsia="Georgia" w:cs="Times New Roman"/>
          <w:color w:val="221F1F"/>
          <w:szCs w:val="24"/>
        </w:rPr>
        <w:t>o</w:t>
      </w:r>
      <w:r w:rsidR="00B34357">
        <w:rPr>
          <w:rFonts w:eastAsia="Georgia" w:cs="Times New Roman"/>
          <w:color w:val="221F1F"/>
          <w:szCs w:val="24"/>
        </w:rPr>
        <w:t xml:space="preserve"> </w:t>
      </w:r>
      <w:r w:rsidRPr="00576FFC">
        <w:rPr>
          <w:rFonts w:eastAsia="Georgia" w:cs="Times New Roman"/>
          <w:color w:val="221F1F"/>
          <w:szCs w:val="24"/>
        </w:rPr>
        <w:t>camer</w:t>
      </w:r>
      <w:r w:rsidR="00B34357">
        <w:rPr>
          <w:rFonts w:eastAsia="Georgia" w:cs="Times New Roman"/>
          <w:color w:val="221F1F"/>
          <w:szCs w:val="24"/>
        </w:rPr>
        <w:t xml:space="preserve">ă </w:t>
      </w:r>
      <w:r w:rsidRPr="00576FFC">
        <w:rPr>
          <w:rFonts w:eastAsia="Georgia" w:cs="Times New Roman"/>
          <w:color w:val="221F1F"/>
          <w:szCs w:val="24"/>
        </w:rPr>
        <w:t>pentru</w:t>
      </w:r>
      <w:r w:rsidR="00B34357">
        <w:rPr>
          <w:rFonts w:eastAsia="Georgia" w:cs="Times New Roman"/>
          <w:color w:val="221F1F"/>
          <w:szCs w:val="24"/>
        </w:rPr>
        <w:t xml:space="preserve"> </w:t>
      </w:r>
      <w:r w:rsidRPr="00576FFC">
        <w:rPr>
          <w:rFonts w:eastAsia="Georgia" w:cs="Times New Roman"/>
          <w:color w:val="221F1F"/>
          <w:szCs w:val="24"/>
        </w:rPr>
        <w:t>tomografie</w:t>
      </w:r>
      <w:r w:rsidR="00B34357">
        <w:rPr>
          <w:rFonts w:eastAsia="Georgia" w:cs="Times New Roman"/>
          <w:color w:val="221F1F"/>
          <w:szCs w:val="24"/>
        </w:rPr>
        <w:t xml:space="preserve"> </w:t>
      </w:r>
      <w:r w:rsidRPr="00576FFC">
        <w:rPr>
          <w:rFonts w:eastAsia="Georgia" w:cs="Times New Roman"/>
          <w:color w:val="221F1F"/>
          <w:szCs w:val="24"/>
        </w:rPr>
        <w:t>computerizată demonoemisie/tomografiecomputerizată(SPECT/CT)poateîmbunătăți,deasemenea, acuratețea diagnosticului și specificitatea tehnicii.</w:t>
      </w:r>
    </w:p>
    <w:p w14:paraId="696D29E4" w14:textId="77777777" w:rsidR="00CD331E" w:rsidRPr="00576FFC" w:rsidRDefault="00CD331E">
      <w:pPr>
        <w:spacing w:after="0" w:line="240" w:lineRule="auto"/>
        <w:rPr>
          <w:rFonts w:eastAsia="Georgia" w:cs="Times New Roman"/>
          <w:color w:val="221F1F"/>
          <w:szCs w:val="24"/>
        </w:rPr>
      </w:pPr>
      <w:r w:rsidRPr="00576FFC">
        <w:rPr>
          <w:rFonts w:eastAsia="Georgia" w:cs="Times New Roman"/>
          <w:color w:val="221F1F"/>
          <w:szCs w:val="24"/>
        </w:rPr>
        <w:br w:type="page"/>
      </w:r>
    </w:p>
    <w:p w14:paraId="1BED02B2" w14:textId="77777777" w:rsidR="004F3DC6" w:rsidRPr="00576FFC" w:rsidRDefault="00CD331E" w:rsidP="00CD331E">
      <w:pPr>
        <w:spacing w:after="0" w:line="240" w:lineRule="auto"/>
        <w:jc w:val="both"/>
        <w:outlineLvl w:val="0"/>
        <w:rPr>
          <w:rFonts w:eastAsia="Times New Roman" w:cs="Times New Roman"/>
          <w:b/>
          <w:bCs/>
          <w:color w:val="000000"/>
          <w:szCs w:val="24"/>
          <w:lang w:eastAsia="ro-RO"/>
        </w:rPr>
      </w:pPr>
      <w:bookmarkStart w:id="41" w:name="_Toc221628211"/>
      <w:r w:rsidRPr="00576FFC">
        <w:rPr>
          <w:rFonts w:eastAsia="Times New Roman" w:cs="Times New Roman"/>
          <w:b/>
          <w:bCs/>
          <w:color w:val="000000"/>
          <w:szCs w:val="24"/>
          <w:lang w:eastAsia="ro-RO"/>
        </w:rPr>
        <w:lastRenderedPageBreak/>
        <w:t xml:space="preserve">CAPITOLUL VII. </w:t>
      </w:r>
      <w:r w:rsidR="00295561" w:rsidRPr="00576FFC">
        <w:rPr>
          <w:rFonts w:eastAsia="Times New Roman" w:cs="Times New Roman"/>
          <w:b/>
          <w:bCs/>
          <w:color w:val="000000"/>
          <w:szCs w:val="24"/>
          <w:lang w:eastAsia="ro-RO"/>
        </w:rPr>
        <w:t>SCINTIGRAFIA MIOCARDICĂ DE  PERFUZIE</w:t>
      </w:r>
      <w:bookmarkEnd w:id="41"/>
    </w:p>
    <w:p w14:paraId="6E8D2B98" w14:textId="77777777" w:rsidR="004F3DC6" w:rsidRPr="00576FFC" w:rsidRDefault="00295561" w:rsidP="006C7B82">
      <w:pPr>
        <w:spacing w:line="240" w:lineRule="auto"/>
        <w:rPr>
          <w:lang w:eastAsia="ro-RO"/>
        </w:rPr>
      </w:pPr>
      <w:r w:rsidRPr="00576FFC">
        <w:rPr>
          <w:lang w:eastAsia="ro-RO"/>
        </w:rPr>
        <w:tab/>
      </w:r>
    </w:p>
    <w:p w14:paraId="38CE6A9E" w14:textId="77777777" w:rsidR="004F3DC6" w:rsidRPr="00576FFC" w:rsidRDefault="00295561" w:rsidP="006C7B82">
      <w:pPr>
        <w:spacing w:line="240" w:lineRule="auto"/>
        <w:rPr>
          <w:lang w:eastAsia="ro-RO"/>
        </w:rPr>
      </w:pPr>
      <w:r w:rsidRPr="00576FFC">
        <w:rPr>
          <w:lang w:eastAsia="ro-RO"/>
        </w:rPr>
        <w:t>Scintigrafia miocardică de perfuzie este o metodă imagistică de medicină nucleară utilizată pentru evaluarea fluxului sanguin la nivelul mușchiului cardiac. Aceasta ajută la diagnosticarea bolii coronariene, evaluarea ischemiei miocardice și a viabilității miocardice, oferind informații funcționale esențiale pentru stratificarea riscului pacienților cu afecțiuni cardiovasculare.</w:t>
      </w:r>
    </w:p>
    <w:p w14:paraId="61DD07BD" w14:textId="77777777" w:rsidR="004F3DC6" w:rsidRPr="00576FFC" w:rsidRDefault="004F3DC6" w:rsidP="006C7B82">
      <w:pPr>
        <w:spacing w:line="240" w:lineRule="auto"/>
        <w:rPr>
          <w:rFonts w:eastAsia="Georgia"/>
          <w:color w:val="221F1F"/>
          <w:spacing w:val="-2"/>
        </w:rPr>
      </w:pPr>
    </w:p>
    <w:p w14:paraId="777EBD6A" w14:textId="77777777" w:rsidR="004F3DC6" w:rsidRPr="00576FFC" w:rsidRDefault="00295561" w:rsidP="006C7B82">
      <w:pPr>
        <w:spacing w:line="240" w:lineRule="auto"/>
        <w:rPr>
          <w:rFonts w:eastAsia="Georgia"/>
          <w:i/>
          <w:iCs/>
          <w:color w:val="221F1F"/>
          <w:spacing w:val="-2"/>
        </w:rPr>
      </w:pPr>
      <w:r w:rsidRPr="00576FFC">
        <w:rPr>
          <w:rFonts w:eastAsia="Georgia"/>
          <w:i/>
          <w:iCs/>
          <w:color w:val="221F1F"/>
          <w:spacing w:val="-2"/>
        </w:rPr>
        <w:t>Indicații</w:t>
      </w:r>
    </w:p>
    <w:p w14:paraId="543590F4"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Suspiciune de Boala Coronariană Ischemică (BCI).</w:t>
      </w:r>
    </w:p>
    <w:p w14:paraId="2606CDD0"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Pacienți simptomatici cu probabilitate BCI de 15-65% și FEVS&gt;50%; pacienți (în special cei care nu pot atinge un efort adecvat) cu criterii EKG, ca de exemplu BRS, ce poate avea ca și consecință un test de efort echivoc.</w:t>
      </w:r>
    </w:p>
    <w:p w14:paraId="6E1270FD"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Probabilitate BCI 66-85% sau FEVS &lt;50% fără angină tipică.</w:t>
      </w:r>
    </w:p>
    <w:p w14:paraId="54857E3D"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 xml:space="preserve">Pacienți BCI diagnosticați prin imagistică morfologică la care trebuie determinat impactul </w:t>
      </w:r>
      <w:proofErr w:type="spellStart"/>
      <w:r w:rsidRPr="00576FFC">
        <w:rPr>
          <w:rFonts w:eastAsia="Georgia"/>
          <w:color w:val="221F1F"/>
          <w:spacing w:val="-2"/>
        </w:rPr>
        <w:t>hemodinamic</w:t>
      </w:r>
      <w:proofErr w:type="spellEnd"/>
      <w:r w:rsidRPr="00576FFC">
        <w:rPr>
          <w:rFonts w:eastAsia="Georgia"/>
          <w:color w:val="221F1F"/>
          <w:spacing w:val="-2"/>
        </w:rPr>
        <w:t xml:space="preserve"> al stenozei.</w:t>
      </w:r>
    </w:p>
    <w:p w14:paraId="2048CC65"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Excluderea tulburărilor de conductibilitate declanșate ischemic.</w:t>
      </w:r>
    </w:p>
    <w:p w14:paraId="23D5F730"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 xml:space="preserve">Pacienți cu simptomatologie persistentă după </w:t>
      </w:r>
      <w:proofErr w:type="spellStart"/>
      <w:r w:rsidRPr="00576FFC">
        <w:rPr>
          <w:rFonts w:eastAsia="Georgia"/>
          <w:color w:val="221F1F"/>
          <w:spacing w:val="-2"/>
        </w:rPr>
        <w:t>revascularizare</w:t>
      </w:r>
      <w:proofErr w:type="spellEnd"/>
      <w:r w:rsidRPr="00576FFC">
        <w:rPr>
          <w:rFonts w:eastAsia="Georgia"/>
          <w:color w:val="221F1F"/>
          <w:spacing w:val="-2"/>
        </w:rPr>
        <w:t>.</w:t>
      </w:r>
    </w:p>
    <w:p w14:paraId="6278C4A0"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Pacienți cu mai mult de 3 factori de risc ce urmează să fie supuși unei intervenții chirurgicale ample.</w:t>
      </w:r>
    </w:p>
    <w:p w14:paraId="4E1C264F"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Pentru evaluarea viabilității în disfuncțiile miocardice; câteodată urmată de viabilitate PET.</w:t>
      </w:r>
    </w:p>
    <w:p w14:paraId="28F68C07"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 xml:space="preserve">Pacienți cu scor calcic </w:t>
      </w:r>
      <w:proofErr w:type="spellStart"/>
      <w:r w:rsidRPr="00576FFC">
        <w:rPr>
          <w:rFonts w:eastAsia="Georgia"/>
          <w:color w:val="221F1F"/>
          <w:spacing w:val="-2"/>
        </w:rPr>
        <w:t>Agatston</w:t>
      </w:r>
      <w:proofErr w:type="spellEnd"/>
      <w:r w:rsidRPr="00576FFC">
        <w:rPr>
          <w:rFonts w:eastAsia="Georgia"/>
          <w:color w:val="221F1F"/>
          <w:spacing w:val="-2"/>
        </w:rPr>
        <w:t xml:space="preserve"> &gt;400 și încadrați în orice grupă de risc.</w:t>
      </w:r>
    </w:p>
    <w:p w14:paraId="1566AE87" w14:textId="77777777" w:rsidR="004F3DC6" w:rsidRPr="00576FFC" w:rsidRDefault="004F3DC6" w:rsidP="006C7B82">
      <w:pPr>
        <w:spacing w:line="240" w:lineRule="auto"/>
        <w:rPr>
          <w:rFonts w:eastAsia="Georgia"/>
          <w:color w:val="221F1F"/>
          <w:spacing w:val="-2"/>
        </w:rPr>
      </w:pPr>
    </w:p>
    <w:p w14:paraId="1F423D8C" w14:textId="77777777" w:rsidR="004F3DC6" w:rsidRPr="00576FFC" w:rsidRDefault="00295561" w:rsidP="006C7B82">
      <w:pPr>
        <w:spacing w:line="240" w:lineRule="auto"/>
        <w:rPr>
          <w:rFonts w:eastAsia="Georgia"/>
          <w:color w:val="221F1F"/>
          <w:spacing w:val="-2"/>
        </w:rPr>
      </w:pPr>
      <w:r w:rsidRPr="00576FFC">
        <w:rPr>
          <w:rFonts w:eastAsia="Georgia"/>
          <w:color w:val="221F1F"/>
          <w:spacing w:val="-2"/>
        </w:rPr>
        <w:t>Perfuzia PET comparată cu perfuzia SPECT, are o rezoluția spațială superioară, expunere mai scăzută și în esență acuratețe îmbunătățită pentru diagnosticul BCI.</w:t>
      </w:r>
    </w:p>
    <w:p w14:paraId="4B3FE8CB" w14:textId="77777777" w:rsidR="004F3DC6" w:rsidRPr="00576FFC" w:rsidRDefault="004F3DC6" w:rsidP="006C7B82">
      <w:pPr>
        <w:spacing w:line="240" w:lineRule="auto"/>
        <w:rPr>
          <w:rFonts w:eastAsia="Georgia"/>
          <w:color w:val="221F1F"/>
          <w:spacing w:val="-2"/>
        </w:rPr>
      </w:pPr>
    </w:p>
    <w:p w14:paraId="6DD291C7" w14:textId="77777777" w:rsidR="004F3DC6" w:rsidRPr="00576FFC" w:rsidRDefault="00295561" w:rsidP="006C7B82">
      <w:pPr>
        <w:spacing w:line="240" w:lineRule="auto"/>
        <w:rPr>
          <w:i/>
          <w:iCs/>
        </w:rPr>
      </w:pPr>
      <w:r w:rsidRPr="00576FFC">
        <w:rPr>
          <w:i/>
          <w:iCs/>
        </w:rPr>
        <w:t>Contraindicații :</w:t>
      </w:r>
    </w:p>
    <w:p w14:paraId="422F7DEC" w14:textId="77777777" w:rsidR="004F3DC6" w:rsidRPr="00576FFC" w:rsidRDefault="00295561" w:rsidP="006C7B82">
      <w:pPr>
        <w:spacing w:line="240" w:lineRule="auto"/>
      </w:pPr>
      <w:r w:rsidRPr="00576FFC">
        <w:t xml:space="preserve">Sarcina </w:t>
      </w:r>
    </w:p>
    <w:p w14:paraId="32FE9FAD" w14:textId="77777777" w:rsidR="004F3DC6" w:rsidRPr="00576FFC" w:rsidRDefault="00295561" w:rsidP="006C7B82">
      <w:pPr>
        <w:spacing w:line="240" w:lineRule="auto"/>
      </w:pPr>
      <w:r w:rsidRPr="00576FFC">
        <w:t>Angina instabilă sau infarctul miocardic recent (&lt;4 zile) reprezintă contraindicație pentru scintigrafia miocardică de perfuzie la efort.</w:t>
      </w:r>
    </w:p>
    <w:p w14:paraId="6D407AA0" w14:textId="77777777" w:rsidR="004F3DC6" w:rsidRPr="00576FFC" w:rsidRDefault="00295561" w:rsidP="006C7B82">
      <w:pPr>
        <w:spacing w:line="240" w:lineRule="auto"/>
      </w:pPr>
      <w:r w:rsidRPr="00576FFC">
        <w:t xml:space="preserve">Întreruperea alăptatului nu reprezintă o recomandare pentru farmaceuticele miocardice marcate cu 99mTc, deși pentru siguranța suplimentară, se poate recomanda întreruperea alăptatului timp de 4 h, interval în care se elimină laptele matern corespunzător unei mese. Alăptatul trebuie întrerupt circa 24h </w:t>
      </w:r>
      <w:proofErr w:type="spellStart"/>
      <w:r w:rsidRPr="00576FFC">
        <w:t>dupa</w:t>
      </w:r>
      <w:proofErr w:type="spellEnd"/>
      <w:r w:rsidRPr="00576FFC">
        <w:t xml:space="preserve"> thaliu-201. Nu se recomandă întreruperea alăptării pentru emițătorii pozitronici cu timp de înjumătățire scurt. Laptele matern poate fi colectat înainte de examinare asigurând astfel alimentația copilului în intervalul post examinare.</w:t>
      </w:r>
    </w:p>
    <w:p w14:paraId="5DAD309A" w14:textId="77777777" w:rsidR="004F3DC6" w:rsidRPr="00576FFC" w:rsidRDefault="004F3DC6" w:rsidP="006C7B82">
      <w:pPr>
        <w:spacing w:line="240" w:lineRule="auto"/>
        <w:rPr>
          <w:rFonts w:eastAsia="Georgia"/>
          <w:color w:val="221F1F"/>
          <w:spacing w:val="-2"/>
        </w:rPr>
      </w:pPr>
    </w:p>
    <w:p w14:paraId="582E741D" w14:textId="77777777" w:rsidR="004F3DC6" w:rsidRPr="00576FFC" w:rsidRDefault="00295561" w:rsidP="006C7B82">
      <w:pPr>
        <w:spacing w:line="240" w:lineRule="auto"/>
        <w:rPr>
          <w:i/>
          <w:iCs/>
        </w:rPr>
      </w:pPr>
      <w:r w:rsidRPr="00576FFC">
        <w:rPr>
          <w:i/>
          <w:iCs/>
        </w:rPr>
        <w:t>Radiofarmaceutice:</w:t>
      </w:r>
    </w:p>
    <w:p w14:paraId="09295328" w14:textId="77777777" w:rsidR="004F3DC6" w:rsidRPr="00576FFC" w:rsidRDefault="00295561" w:rsidP="00532330">
      <w:pPr>
        <w:spacing w:line="240" w:lineRule="auto"/>
        <w:jc w:val="both"/>
      </w:pPr>
      <w:r w:rsidRPr="00576FFC">
        <w:t>[ 99mTc]Tc2-methoxyisobutylisonitrile – 99mTc-Sestamibi (MIBI)</w:t>
      </w:r>
    </w:p>
    <w:p w14:paraId="1167D81C" w14:textId="77777777" w:rsidR="004F3DC6" w:rsidRPr="00576FFC" w:rsidRDefault="00295561" w:rsidP="00532330">
      <w:pPr>
        <w:spacing w:line="240" w:lineRule="auto"/>
        <w:jc w:val="both"/>
      </w:pPr>
      <w:r w:rsidRPr="00576FFC">
        <w:lastRenderedPageBreak/>
        <w:t xml:space="preserve">[ 99mTc]Tc-1,2-bis[bis(2-ethoxyethyl) </w:t>
      </w:r>
      <w:proofErr w:type="spellStart"/>
      <w:r w:rsidRPr="00576FFC">
        <w:t>phosphino</w:t>
      </w:r>
      <w:proofErr w:type="spellEnd"/>
      <w:r w:rsidRPr="00576FFC">
        <w:t>]</w:t>
      </w:r>
      <w:proofErr w:type="spellStart"/>
      <w:r w:rsidRPr="00576FFC">
        <w:t>ethane</w:t>
      </w:r>
      <w:proofErr w:type="spellEnd"/>
      <w:r w:rsidRPr="00576FFC">
        <w:t xml:space="preserve"> – 99mTc iar 99m cu </w:t>
      </w:r>
      <w:proofErr w:type="spellStart"/>
      <w:r w:rsidRPr="00576FFC">
        <w:t>superscript-Tetrofosmin</w:t>
      </w:r>
      <w:proofErr w:type="spellEnd"/>
    </w:p>
    <w:p w14:paraId="57DA74F3" w14:textId="77777777" w:rsidR="004F3DC6" w:rsidRPr="00576FFC" w:rsidRDefault="00295561" w:rsidP="00532330">
      <w:pPr>
        <w:spacing w:line="240" w:lineRule="auto"/>
        <w:jc w:val="both"/>
      </w:pPr>
      <w:r w:rsidRPr="00576FFC">
        <w:t>[ 201Tl]</w:t>
      </w:r>
      <w:proofErr w:type="spellStart"/>
      <w:r w:rsidRPr="00576FFC">
        <w:t>thallium</w:t>
      </w:r>
      <w:proofErr w:type="spellEnd"/>
      <w:r w:rsidRPr="00576FFC">
        <w:t xml:space="preserve"> chloride – 201Thaliu</w:t>
      </w:r>
    </w:p>
    <w:p w14:paraId="72C572C1" w14:textId="77777777" w:rsidR="004F3DC6" w:rsidRPr="00576FFC" w:rsidRDefault="00295561" w:rsidP="00532330">
      <w:pPr>
        <w:spacing w:line="240" w:lineRule="auto"/>
        <w:jc w:val="both"/>
      </w:pPr>
      <w:r w:rsidRPr="00576FFC">
        <w:t>[ 82Rb]</w:t>
      </w:r>
      <w:proofErr w:type="spellStart"/>
      <w:r w:rsidRPr="00576FFC">
        <w:t>rubidium</w:t>
      </w:r>
      <w:proofErr w:type="spellEnd"/>
      <w:r w:rsidRPr="00576FFC">
        <w:t xml:space="preserve"> chloride - 82Rubidiu</w:t>
      </w:r>
    </w:p>
    <w:p w14:paraId="1BD04635" w14:textId="77777777" w:rsidR="004F3DC6" w:rsidRPr="00576FFC" w:rsidRDefault="00295561" w:rsidP="00532330">
      <w:pPr>
        <w:spacing w:line="240" w:lineRule="auto"/>
        <w:jc w:val="both"/>
      </w:pPr>
      <w:r w:rsidRPr="00576FFC">
        <w:t>[ 13N]</w:t>
      </w:r>
      <w:proofErr w:type="spellStart"/>
      <w:r w:rsidRPr="00576FFC">
        <w:t>ammonia</w:t>
      </w:r>
      <w:proofErr w:type="spellEnd"/>
      <w:r w:rsidRPr="00576FFC">
        <w:t xml:space="preserve"> – 13N- Amoniu </w:t>
      </w:r>
    </w:p>
    <w:p w14:paraId="20222EE8" w14:textId="77777777" w:rsidR="004F3DC6" w:rsidRPr="00576FFC" w:rsidRDefault="00295561" w:rsidP="00532330">
      <w:pPr>
        <w:spacing w:line="240" w:lineRule="auto"/>
        <w:jc w:val="both"/>
      </w:pPr>
      <w:r w:rsidRPr="00576FFC">
        <w:t>[ 15O]</w:t>
      </w:r>
      <w:proofErr w:type="spellStart"/>
      <w:r w:rsidRPr="00576FFC">
        <w:t>water</w:t>
      </w:r>
      <w:proofErr w:type="spellEnd"/>
      <w:r w:rsidRPr="00576FFC">
        <w:t xml:space="preserve"> – 15O-Apa</w:t>
      </w:r>
    </w:p>
    <w:p w14:paraId="5A6E30FA" w14:textId="77777777" w:rsidR="004F3DC6" w:rsidRPr="00576FFC" w:rsidRDefault="00295561" w:rsidP="00532330">
      <w:pPr>
        <w:spacing w:line="240" w:lineRule="auto"/>
        <w:jc w:val="both"/>
        <w:rPr>
          <w:i/>
          <w:iCs/>
        </w:rPr>
      </w:pPr>
      <w:r w:rsidRPr="00576FFC">
        <w:rPr>
          <w:i/>
          <w:iCs/>
        </w:rPr>
        <w:t>Mecanism de captare/</w:t>
      </w:r>
      <w:proofErr w:type="spellStart"/>
      <w:r w:rsidRPr="00576FFC">
        <w:rPr>
          <w:i/>
          <w:iCs/>
        </w:rPr>
        <w:t>biodistribuție</w:t>
      </w:r>
      <w:proofErr w:type="spellEnd"/>
      <w:r w:rsidRPr="00576FFC">
        <w:rPr>
          <w:i/>
          <w:iCs/>
        </w:rPr>
        <w:t xml:space="preserve"> </w:t>
      </w:r>
    </w:p>
    <w:p w14:paraId="5059D796" w14:textId="77777777" w:rsidR="004F3DC6" w:rsidRPr="00576FFC" w:rsidRDefault="00295561" w:rsidP="00532330">
      <w:pPr>
        <w:spacing w:line="240" w:lineRule="auto"/>
        <w:jc w:val="both"/>
        <w:rPr>
          <w:i/>
          <w:iCs/>
        </w:rPr>
      </w:pPr>
      <w:r w:rsidRPr="00576FFC">
        <w:rPr>
          <w:i/>
          <w:iCs/>
        </w:rPr>
        <w:t>Radiofarmaceutice utilizate în SPECT:</w:t>
      </w:r>
    </w:p>
    <w:p w14:paraId="21B07D7F" w14:textId="77777777" w:rsidR="004F3DC6" w:rsidRPr="00576FFC" w:rsidRDefault="00295561" w:rsidP="00532330">
      <w:pPr>
        <w:spacing w:line="240" w:lineRule="auto"/>
        <w:jc w:val="both"/>
      </w:pPr>
      <w:r w:rsidRPr="00576FFC">
        <w:rPr>
          <w:u w:val="single"/>
        </w:rPr>
        <w:t>99mTc-Sestamibi</w:t>
      </w:r>
      <w:r w:rsidRPr="00576FFC">
        <w:t xml:space="preserve"> este un complex cationic care difuzează pasiv prin capilare și membrana celulară. Retenția se realizează la nivelul mitocondriei intacte, reflectând astfel viabilitatea miocitelor. Eliminarea se realizează predominant </w:t>
      </w:r>
      <w:proofErr w:type="spellStart"/>
      <w:r w:rsidRPr="00576FFC">
        <w:t>hepatobiliar</w:t>
      </w:r>
      <w:proofErr w:type="spellEnd"/>
      <w:r w:rsidRPr="00576FFC">
        <w:t xml:space="preserve"> și într-un grad mai scăzut la nivel renal. </w:t>
      </w:r>
    </w:p>
    <w:p w14:paraId="0ACB291D" w14:textId="77777777" w:rsidR="004F3DC6" w:rsidRPr="00576FFC" w:rsidRDefault="00295561" w:rsidP="00532330">
      <w:pPr>
        <w:spacing w:line="240" w:lineRule="auto"/>
        <w:jc w:val="both"/>
      </w:pPr>
      <w:r w:rsidRPr="00576FFC">
        <w:rPr>
          <w:u w:val="single"/>
        </w:rPr>
        <w:t>99mTc-Tetrofosmin</w:t>
      </w:r>
      <w:r w:rsidRPr="00576FFC">
        <w:t xml:space="preserve"> este de asemenea eliminat rapid din sânge iar captarea la nivelul miocardului ce reprezintă aproximativ 1,2% din doza administrată este similară cu cea a 99mTc-Sestamibi, cel mai probabil printr-un mecanism </w:t>
      </w:r>
      <w:proofErr w:type="spellStart"/>
      <w:r w:rsidRPr="00576FFC">
        <w:t>asemanător</w:t>
      </w:r>
      <w:proofErr w:type="spellEnd"/>
      <w:r w:rsidRPr="00576FFC">
        <w:t xml:space="preserve">. Excreția 99mTc-Tetrofosmin se realizează predominant renal și într-o măsură mai scăzută </w:t>
      </w:r>
      <w:proofErr w:type="spellStart"/>
      <w:r w:rsidRPr="00576FFC">
        <w:t>hepatobiliar</w:t>
      </w:r>
      <w:proofErr w:type="spellEnd"/>
      <w:r w:rsidRPr="00576FFC">
        <w:t>.</w:t>
      </w:r>
    </w:p>
    <w:p w14:paraId="2EF4E4F3" w14:textId="77777777" w:rsidR="004F3DC6" w:rsidRPr="00576FFC" w:rsidRDefault="00295561" w:rsidP="00532330">
      <w:pPr>
        <w:spacing w:line="240" w:lineRule="auto"/>
        <w:jc w:val="both"/>
      </w:pPr>
      <w:r w:rsidRPr="00576FFC">
        <w:t xml:space="preserve">Captarea la nivelul miocardului a </w:t>
      </w:r>
      <w:proofErr w:type="spellStart"/>
      <w:r w:rsidRPr="00576FFC">
        <w:t>radiofarmaceuticelor</w:t>
      </w:r>
      <w:proofErr w:type="spellEnd"/>
      <w:r w:rsidRPr="00576FFC">
        <w:t xml:space="preserve"> marcate cu 99mTc crește proporțional cu creșterea perfuziei. Cu toate acestea, se atinge un platou în captarea miocardului la o perfuzie miocardica de 2 ori mai mare decât nivelul din repaus.</w:t>
      </w:r>
    </w:p>
    <w:p w14:paraId="04000696" w14:textId="77777777" w:rsidR="004F3DC6" w:rsidRPr="00576FFC" w:rsidRDefault="00295561" w:rsidP="00532330">
      <w:pPr>
        <w:spacing w:line="240" w:lineRule="auto"/>
        <w:jc w:val="both"/>
      </w:pPr>
      <w:r w:rsidRPr="00576FFC">
        <w:rPr>
          <w:u w:val="single"/>
        </w:rPr>
        <w:t>Taliu-201</w:t>
      </w:r>
      <w:r w:rsidRPr="00576FFC">
        <w:t xml:space="preserve"> prezintă după prima trecere captare de </w:t>
      </w:r>
      <w:proofErr w:type="spellStart"/>
      <w:r w:rsidRPr="00576FFC">
        <w:t>aprox</w:t>
      </w:r>
      <w:proofErr w:type="spellEnd"/>
      <w:r w:rsidRPr="00576FFC">
        <w:t xml:space="preserve"> 4% din doză administrată, proporțională cu perfuzia și viabilitatea miocardică și un clearence sanguin de aproximativ 88%. Taliu-201 este un analog de potasiu. La prima trecere, aproximativ 88% din doza administrată este extrasă din volumul sanguin cu o captare la nivelul miocitelor de 4% din care 60% pătrunde activ prin </w:t>
      </w:r>
      <w:proofErr w:type="spellStart"/>
      <w:r w:rsidRPr="00576FFC">
        <w:t>NaK</w:t>
      </w:r>
      <w:proofErr w:type="spellEnd"/>
      <w:r w:rsidRPr="00576FFC">
        <w:t xml:space="preserve"> </w:t>
      </w:r>
      <w:proofErr w:type="spellStart"/>
      <w:r w:rsidRPr="00576FFC">
        <w:t>ATPaza</w:t>
      </w:r>
      <w:proofErr w:type="spellEnd"/>
      <w:r w:rsidRPr="00576FFC">
        <w:t xml:space="preserve"> și 40% pasiv conform gradientului. Eficiența de extracție se menține în general în condiții de acidoză și hipoxie, dar este redusă în cazul miocitelor distruse și înlocuite cu țesut </w:t>
      </w:r>
      <w:proofErr w:type="spellStart"/>
      <w:r w:rsidRPr="00576FFC">
        <w:t>fibrotic</w:t>
      </w:r>
      <w:proofErr w:type="spellEnd"/>
      <w:r w:rsidRPr="00576FFC">
        <w:t>. Captarea pentru Taliu-201 crește proporțional cu perfuzia până la un platou de 2-2.5 din perfuzia la repaus. După captarea inițială, retenția este dependentă de membrana celulară intactă, respectiv viabilitatea miocitelor.</w:t>
      </w:r>
    </w:p>
    <w:p w14:paraId="100966D6" w14:textId="77777777" w:rsidR="004F3DC6" w:rsidRPr="00576FFC" w:rsidRDefault="00295561" w:rsidP="00532330">
      <w:pPr>
        <w:spacing w:line="240" w:lineRule="auto"/>
        <w:jc w:val="both"/>
      </w:pPr>
      <w:r w:rsidRPr="00576FFC">
        <w:t xml:space="preserve">Deoarece Taliu-201 nu este fixat în miocit sau alte țesuturi, distribuția are loc după câteva ore de la administrare. Acesta </w:t>
      </w:r>
      <w:proofErr w:type="spellStart"/>
      <w:r w:rsidRPr="00576FFC">
        <w:t>redistribuție</w:t>
      </w:r>
      <w:proofErr w:type="spellEnd"/>
      <w:r w:rsidRPr="00576FFC">
        <w:t xml:space="preserve"> duce la extracție </w:t>
      </w:r>
      <w:proofErr w:type="spellStart"/>
      <w:r w:rsidRPr="00576FFC">
        <w:t>miocitară</w:t>
      </w:r>
      <w:proofErr w:type="spellEnd"/>
      <w:r w:rsidRPr="00576FFC">
        <w:t xml:space="preserve"> în regiunile care au prezentat perfuzie scăzută în momentul maximal de stres, din aceasta cauza imaginile de </w:t>
      </w:r>
      <w:proofErr w:type="spellStart"/>
      <w:r w:rsidRPr="00576FFC">
        <w:t>redistribuție</w:t>
      </w:r>
      <w:proofErr w:type="spellEnd"/>
      <w:r w:rsidRPr="00576FFC">
        <w:t xml:space="preserve"> pot fi achiziționate oarecum independent de rata de perfuzie și reflectă în mare parte viabilitatea reziduală în peretele VS. Sensibilitatea achiziției la </w:t>
      </w:r>
      <w:proofErr w:type="spellStart"/>
      <w:r w:rsidRPr="00576FFC">
        <w:t>redistribuție</w:t>
      </w:r>
      <w:proofErr w:type="spellEnd"/>
      <w:r w:rsidRPr="00576FFC">
        <w:t xml:space="preserve"> poate fi îmbunătățită prin reinjectare. </w:t>
      </w:r>
    </w:p>
    <w:p w14:paraId="53BAD803" w14:textId="77777777" w:rsidR="004F3DC6" w:rsidRPr="00576FFC" w:rsidRDefault="00295561" w:rsidP="00532330">
      <w:pPr>
        <w:spacing w:line="240" w:lineRule="auto"/>
        <w:ind w:firstLine="284"/>
        <w:jc w:val="both"/>
        <w:rPr>
          <w:rFonts w:cs="Times New Roman"/>
          <w:i/>
          <w:iCs/>
          <w:szCs w:val="24"/>
        </w:rPr>
      </w:pPr>
      <w:r w:rsidRPr="00576FFC">
        <w:rPr>
          <w:rFonts w:cs="Times New Roman"/>
          <w:i/>
          <w:iCs/>
          <w:szCs w:val="24"/>
        </w:rPr>
        <w:t>Trasori PET</w:t>
      </w:r>
    </w:p>
    <w:p w14:paraId="41FDD4BD" w14:textId="77777777" w:rsidR="004F3DC6" w:rsidRPr="00576FFC" w:rsidRDefault="00295561" w:rsidP="00532330">
      <w:pPr>
        <w:spacing w:line="240" w:lineRule="auto"/>
        <w:ind w:firstLine="284"/>
        <w:jc w:val="both"/>
        <w:rPr>
          <w:rFonts w:cs="Times New Roman"/>
          <w:szCs w:val="24"/>
        </w:rPr>
      </w:pPr>
      <w:r w:rsidRPr="00576FFC">
        <w:rPr>
          <w:rFonts w:cs="Times New Roman"/>
          <w:szCs w:val="24"/>
          <w:u w:val="single"/>
        </w:rPr>
        <w:t>Rubidiu-82</w:t>
      </w:r>
      <w:r w:rsidRPr="00576FFC">
        <w:rPr>
          <w:rFonts w:cs="Times New Roman"/>
          <w:szCs w:val="24"/>
        </w:rPr>
        <w:t xml:space="preserve"> este un cation analog de potasiu emițător de pozitroni. Este un produs de generator cu timp de înjumătățire de 76 sec și proprietăți farmacocinetice similare cu Thaliu-201.</w:t>
      </w:r>
    </w:p>
    <w:p w14:paraId="41D734D8" w14:textId="77777777" w:rsidR="004F3DC6" w:rsidRPr="00576FFC" w:rsidRDefault="00295561" w:rsidP="00532330">
      <w:pPr>
        <w:spacing w:line="240" w:lineRule="auto"/>
        <w:ind w:firstLine="284"/>
        <w:jc w:val="both"/>
        <w:rPr>
          <w:rFonts w:cs="Times New Roman"/>
          <w:szCs w:val="24"/>
        </w:rPr>
      </w:pPr>
      <w:r w:rsidRPr="00576FFC">
        <w:rPr>
          <w:rFonts w:cs="Times New Roman"/>
          <w:szCs w:val="24"/>
          <w:u w:val="single"/>
        </w:rPr>
        <w:t>13N-Amoniac</w:t>
      </w:r>
      <w:r w:rsidRPr="00576FFC">
        <w:rPr>
          <w:rFonts w:cs="Times New Roman"/>
          <w:szCs w:val="24"/>
        </w:rPr>
        <w:t xml:space="preserve"> este un produs de ciclotron din nitrogen-13 cu un timp de înjumătățire de 9.96 min. Difuzează cu ușurință în plasmă și prin membranele celulare atingând extracție sanguină teoretic completă. Acesta este blocat din punct de vedere metabolic la nivelul miocitelor. Retenția celulară miocardică este neliniară și invers proporțională cu perfuzia.</w:t>
      </w:r>
    </w:p>
    <w:p w14:paraId="781328AB" w14:textId="77777777" w:rsidR="004F3DC6" w:rsidRPr="00576FFC" w:rsidRDefault="00295561" w:rsidP="00532330">
      <w:pPr>
        <w:spacing w:line="240" w:lineRule="auto"/>
        <w:ind w:firstLine="284"/>
        <w:jc w:val="both"/>
        <w:rPr>
          <w:rFonts w:cs="Times New Roman"/>
          <w:szCs w:val="24"/>
        </w:rPr>
      </w:pPr>
      <w:r w:rsidRPr="00576FFC">
        <w:rPr>
          <w:rFonts w:cs="Times New Roman"/>
          <w:szCs w:val="24"/>
          <w:u w:val="single"/>
        </w:rPr>
        <w:t>15O-Apa</w:t>
      </w:r>
      <w:r w:rsidRPr="00576FFC">
        <w:rPr>
          <w:rFonts w:cs="Times New Roman"/>
          <w:szCs w:val="24"/>
        </w:rPr>
        <w:t xml:space="preserve"> este produs în ciclotron și are timp de înjumătățire de 2.04 min. Acest trasor este metabolic inert și difuzează liber prin capilare și membranele celulare miocardice. Extragerea la </w:t>
      </w:r>
      <w:r w:rsidRPr="00576FFC">
        <w:rPr>
          <w:rFonts w:cs="Times New Roman"/>
          <w:szCs w:val="24"/>
        </w:rPr>
        <w:lastRenderedPageBreak/>
        <w:t xml:space="preserve">prima trecere este aproape unitară și independentă de perfuzie. La scurt timp după injectare se ,. </w:t>
      </w:r>
      <w:proofErr w:type="spellStart"/>
      <w:r w:rsidRPr="00576FFC">
        <w:rPr>
          <w:rFonts w:cs="Times New Roman"/>
          <w:szCs w:val="24"/>
        </w:rPr>
        <w:t>VȘsc</w:t>
      </w:r>
      <w:proofErr w:type="spellEnd"/>
      <w:r w:rsidRPr="00576FFC">
        <w:rPr>
          <w:rFonts w:cs="Times New Roman"/>
          <w:szCs w:val="24"/>
        </w:rPr>
        <w:t>; VȘ SKDVP</w:t>
      </w:r>
    </w:p>
    <w:p w14:paraId="120C1F09" w14:textId="77777777" w:rsidR="004F3DC6" w:rsidRPr="00576FFC" w:rsidRDefault="00295561" w:rsidP="00532330">
      <w:pPr>
        <w:spacing w:line="240" w:lineRule="auto"/>
        <w:ind w:firstLine="284"/>
        <w:jc w:val="both"/>
        <w:rPr>
          <w:rFonts w:cs="Times New Roman"/>
          <w:szCs w:val="24"/>
        </w:rPr>
      </w:pPr>
      <w:r w:rsidRPr="00576FFC">
        <w:rPr>
          <w:rFonts w:cs="Times New Roman"/>
          <w:szCs w:val="24"/>
        </w:rPr>
        <w:t>DN</w:t>
      </w:r>
    </w:p>
    <w:p w14:paraId="760F59EF" w14:textId="77777777" w:rsidR="004F3DC6" w:rsidRPr="00576FFC" w:rsidRDefault="00295561" w:rsidP="00532330">
      <w:pPr>
        <w:spacing w:line="240" w:lineRule="auto"/>
        <w:ind w:firstLine="284"/>
        <w:jc w:val="both"/>
        <w:rPr>
          <w:rFonts w:cs="Times New Roman"/>
          <w:szCs w:val="24"/>
        </w:rPr>
      </w:pPr>
      <w:r w:rsidRPr="00576FFC">
        <w:rPr>
          <w:rFonts w:cs="Times New Roman"/>
          <w:szCs w:val="24"/>
        </w:rPr>
        <w:t>Aceste caracteristici în asociere cu limitările legate de rezoluția spațială PET și mișcarea cardiacă, fac dificilă separarea activității sanguine de țesutul miocardic. În practică, utilizarea trasorului este limitată din cauza complexității studiilor GATED și imposibilitatea achiziției imaginilor morfologice.</w:t>
      </w:r>
    </w:p>
    <w:p w14:paraId="45FA1278" w14:textId="77777777" w:rsidR="004F3DC6" w:rsidRPr="00DB2C76" w:rsidRDefault="00295561" w:rsidP="00532330">
      <w:pPr>
        <w:spacing w:line="240" w:lineRule="auto"/>
        <w:jc w:val="both"/>
        <w:rPr>
          <w:b/>
          <w:bCs/>
        </w:rPr>
      </w:pPr>
      <w:r w:rsidRPr="00DB2C76">
        <w:rPr>
          <w:b/>
          <w:bCs/>
        </w:rPr>
        <w:t>Pregătirea pacientului</w:t>
      </w:r>
    </w:p>
    <w:p w14:paraId="25A36E1F" w14:textId="77777777" w:rsidR="004F3DC6" w:rsidRPr="00DB2C76" w:rsidRDefault="00295561" w:rsidP="00532330">
      <w:pPr>
        <w:spacing w:line="240" w:lineRule="auto"/>
        <w:jc w:val="both"/>
        <w:rPr>
          <w:b/>
          <w:bCs/>
        </w:rPr>
      </w:pPr>
      <w:r w:rsidRPr="00DB2C76">
        <w:rPr>
          <w:b/>
          <w:bCs/>
        </w:rPr>
        <w:t>Medicație</w:t>
      </w:r>
    </w:p>
    <w:p w14:paraId="09C45DA7" w14:textId="77777777" w:rsidR="004F3DC6" w:rsidRPr="00576FFC" w:rsidRDefault="00295561" w:rsidP="00532330">
      <w:pPr>
        <w:spacing w:line="240" w:lineRule="auto"/>
        <w:jc w:val="both"/>
      </w:pPr>
      <w:r w:rsidRPr="00576FFC">
        <w:t>Când scanarea este efectuată în scop diagnostic, beta-blocanții, antagoniștii de calciu și nitrații trebuie opriți cu 48h (3-5 timpi de înjumătățire) înainte de testul de efort, cu toate că, nitrații cu acțiune rapidă pot fi opriți și cu 3h înainte de testul de efort.</w:t>
      </w:r>
    </w:p>
    <w:p w14:paraId="4D498098" w14:textId="77777777" w:rsidR="004F3DC6" w:rsidRPr="00576FFC" w:rsidRDefault="004F3DC6" w:rsidP="00532330">
      <w:pPr>
        <w:spacing w:line="240" w:lineRule="auto"/>
        <w:jc w:val="both"/>
      </w:pPr>
    </w:p>
    <w:p w14:paraId="17D73883" w14:textId="41C6083E" w:rsidR="004F3DC6" w:rsidRPr="00576FFC" w:rsidRDefault="00BB6FAA" w:rsidP="00532330">
      <w:pPr>
        <w:spacing w:line="240" w:lineRule="auto"/>
        <w:jc w:val="both"/>
      </w:pPr>
      <w:r w:rsidRPr="00576FFC">
        <w:t>Dipyridamolum</w:t>
      </w:r>
      <w:r w:rsidR="00295561" w:rsidRPr="00576FFC">
        <w:t xml:space="preserve"> trebuie oprit cu cel puțin 72h înainte de testul de efort farmacologic cu vasodilatator.</w:t>
      </w:r>
    </w:p>
    <w:p w14:paraId="369FC5A5" w14:textId="6D60BCB8" w:rsidR="004F3DC6" w:rsidRPr="00576FFC" w:rsidRDefault="00295561" w:rsidP="00532330">
      <w:pPr>
        <w:spacing w:line="240" w:lineRule="auto"/>
        <w:jc w:val="both"/>
      </w:pPr>
      <w:r w:rsidRPr="00576FFC">
        <w:t xml:space="preserve">Derivați de xantină ca </w:t>
      </w:r>
      <w:r w:rsidR="00AF1C6A" w:rsidRPr="00AF1C6A">
        <w:t>Theophyllinum</w:t>
      </w:r>
      <w:r w:rsidRPr="00576FFC">
        <w:t xml:space="preserve"> trebuie opriți cu cel puțin 48h înainte.</w:t>
      </w:r>
    </w:p>
    <w:p w14:paraId="2A6E0C6E" w14:textId="26A90EEA" w:rsidR="004F3DC6" w:rsidRPr="00576FFC" w:rsidRDefault="00295561" w:rsidP="00532330">
      <w:pPr>
        <w:spacing w:line="240" w:lineRule="auto"/>
        <w:jc w:val="both"/>
      </w:pPr>
      <w:r w:rsidRPr="00576FFC">
        <w:t xml:space="preserve">Pacienții programați la test de efort farmacologic cu vasodilatatoare trebuie să evite consumul de băuturi sau medicamente ce conțin cofeina, cel </w:t>
      </w:r>
      <w:r w:rsidR="00532330" w:rsidRPr="00576FFC">
        <w:t>puţin</w:t>
      </w:r>
      <w:r w:rsidRPr="00576FFC">
        <w:t xml:space="preserve"> 12h, de preferat 24h din cauză că există o variabilitate interindividuala crescută pentru timpul de înjumătățire a cafeinei. Cu toate acestea, pentru a nu exclude altă metodă de test farmacologic disponibilă departamentului, este recomandată întreruperea cu 24h înainte a băuturilor care conțin cafeina (cafea, ceai, cola, etc), a alimentelor (ciocolata, etc.) și a medicamentelor ce conțin cafeina (unele analgezice, medicamente pentru stimularea pierderii în greutate/controlul greutății), pentru a evita </w:t>
      </w:r>
      <w:proofErr w:type="spellStart"/>
      <w:r w:rsidRPr="00576FFC">
        <w:t>antagonizarea</w:t>
      </w:r>
      <w:proofErr w:type="spellEnd"/>
      <w:r w:rsidRPr="00576FFC">
        <w:t xml:space="preserve"> efectului vasodilatator.</w:t>
      </w:r>
    </w:p>
    <w:p w14:paraId="5ADFA85C" w14:textId="77777777" w:rsidR="004F3DC6" w:rsidRPr="00576FFC" w:rsidRDefault="00295561" w:rsidP="00532330">
      <w:pPr>
        <w:spacing w:line="240" w:lineRule="auto"/>
        <w:jc w:val="both"/>
      </w:pPr>
      <w:r w:rsidRPr="00576FFC">
        <w:t xml:space="preserve">Pacienții trebuie sa evite consumul exagerat de alimente și băuturi cu 6h înainte de repaus sau efort. Se permite o masă ușoară cu maxim 4h înainte de efort și repaus. Se recomandă un interval a </w:t>
      </w:r>
      <w:proofErr w:type="spellStart"/>
      <w:r w:rsidRPr="00576FFC">
        <w:t>jeun</w:t>
      </w:r>
      <w:proofErr w:type="spellEnd"/>
      <w:r w:rsidRPr="00576FFC">
        <w:t xml:space="preserve"> de 4h înainte de injectare. Pentru pacienții diabetici este recomandat consumul unei mese ușoare în intervalul de 4h înainte de test si scăderea proporțională a dozei de insulină.</w:t>
      </w:r>
    </w:p>
    <w:p w14:paraId="514AA770" w14:textId="77777777" w:rsidR="004F3DC6" w:rsidRPr="00DB2C76" w:rsidRDefault="00295561" w:rsidP="00532330">
      <w:pPr>
        <w:spacing w:line="240" w:lineRule="auto"/>
        <w:jc w:val="both"/>
        <w:rPr>
          <w:b/>
          <w:bCs/>
        </w:rPr>
      </w:pPr>
      <w:r w:rsidRPr="00DB2C76">
        <w:rPr>
          <w:b/>
          <w:bCs/>
        </w:rPr>
        <w:t>Doze recomandate</w:t>
      </w:r>
    </w:p>
    <w:p w14:paraId="3806619C" w14:textId="77777777" w:rsidR="004F3DC6" w:rsidRPr="00576FFC" w:rsidRDefault="00295561" w:rsidP="00532330">
      <w:pPr>
        <w:spacing w:after="0" w:line="240" w:lineRule="auto"/>
      </w:pPr>
      <w:r w:rsidRPr="00576FFC">
        <w:t>Activitățile administrate la populația adultă (adult cu BMI&lt;25) sunt:</w:t>
      </w:r>
    </w:p>
    <w:p w14:paraId="67DB630E" w14:textId="77777777" w:rsidR="004F3DC6" w:rsidRPr="00576FFC" w:rsidRDefault="00295561" w:rsidP="00532330">
      <w:pPr>
        <w:spacing w:after="0" w:line="240" w:lineRule="auto"/>
      </w:pPr>
      <w:r w:rsidRPr="00576FFC">
        <w:t>99mTc]Tc-</w:t>
      </w:r>
      <w:proofErr w:type="spellStart"/>
      <w:r w:rsidRPr="00576FFC">
        <w:t>tetrofosmin</w:t>
      </w:r>
      <w:proofErr w:type="spellEnd"/>
      <w:r w:rsidRPr="00576FFC">
        <w:t xml:space="preserve"> and [99mTc]Tc-</w:t>
      </w:r>
      <w:proofErr w:type="spellStart"/>
      <w:r w:rsidRPr="00576FFC">
        <w:t>sestamibi</w:t>
      </w:r>
      <w:proofErr w:type="spellEnd"/>
      <w:r w:rsidRPr="00576FFC">
        <w:t xml:space="preserve">: </w:t>
      </w:r>
    </w:p>
    <w:p w14:paraId="6673F191" w14:textId="77777777" w:rsidR="004F3DC6" w:rsidRPr="00576FFC" w:rsidRDefault="00295561" w:rsidP="00532330">
      <w:pPr>
        <w:spacing w:after="0" w:line="240" w:lineRule="auto"/>
      </w:pPr>
      <w:r w:rsidRPr="00576FFC">
        <w:t xml:space="preserve">Protocol de 2 zile 350-700 </w:t>
      </w:r>
      <w:proofErr w:type="spellStart"/>
      <w:r w:rsidRPr="00576FFC">
        <w:t>MBq</w:t>
      </w:r>
      <w:proofErr w:type="spellEnd"/>
      <w:r w:rsidRPr="00576FFC">
        <w:t xml:space="preserve">/studiu </w:t>
      </w:r>
    </w:p>
    <w:p w14:paraId="09072D95" w14:textId="77777777" w:rsidR="004F3DC6" w:rsidRPr="00576FFC" w:rsidRDefault="00295561" w:rsidP="00532330">
      <w:pPr>
        <w:spacing w:after="0" w:line="240" w:lineRule="auto"/>
      </w:pPr>
      <w:r w:rsidRPr="00576FFC">
        <w:t xml:space="preserve">Protocol de o zi: 250-400 </w:t>
      </w:r>
      <w:proofErr w:type="spellStart"/>
      <w:r w:rsidRPr="00576FFC">
        <w:t>MBq</w:t>
      </w:r>
      <w:proofErr w:type="spellEnd"/>
      <w:r w:rsidRPr="00576FFC">
        <w:t xml:space="preserve"> la prima injectare și de 3 ori mai mult la a doua injectare.</w:t>
      </w:r>
    </w:p>
    <w:p w14:paraId="736C61CD" w14:textId="77777777" w:rsidR="004F3DC6" w:rsidRPr="00576FFC" w:rsidRDefault="00295561" w:rsidP="006C7B82">
      <w:pPr>
        <w:numPr>
          <w:ilvl w:val="0"/>
          <w:numId w:val="33"/>
        </w:numPr>
        <w:spacing w:line="240" w:lineRule="auto"/>
        <w:contextualSpacing/>
        <w:jc w:val="both"/>
        <w:rPr>
          <w:rFonts w:cs="Times New Roman"/>
          <w:szCs w:val="24"/>
        </w:rPr>
      </w:pPr>
      <w:r w:rsidRPr="00576FFC">
        <w:rPr>
          <w:rFonts w:cs="Times New Roman"/>
          <w:szCs w:val="24"/>
        </w:rPr>
        <w:t>[ 201Tl]</w:t>
      </w:r>
      <w:proofErr w:type="spellStart"/>
      <w:r w:rsidRPr="00576FFC">
        <w:rPr>
          <w:rFonts w:cs="Times New Roman"/>
          <w:szCs w:val="24"/>
        </w:rPr>
        <w:t>Thallium</w:t>
      </w:r>
      <w:proofErr w:type="spellEnd"/>
      <w:r w:rsidRPr="00576FFC">
        <w:rPr>
          <w:rFonts w:cs="Times New Roman"/>
          <w:szCs w:val="24"/>
        </w:rPr>
        <w:t xml:space="preserve"> chloride: </w:t>
      </w:r>
      <w:proofErr w:type="spellStart"/>
      <w:r w:rsidRPr="00576FFC">
        <w:rPr>
          <w:rFonts w:cs="Times New Roman"/>
          <w:szCs w:val="24"/>
        </w:rPr>
        <w:t>resdistribuție</w:t>
      </w:r>
      <w:proofErr w:type="spellEnd"/>
      <w:r w:rsidRPr="00576FFC">
        <w:rPr>
          <w:rFonts w:cs="Times New Roman"/>
          <w:szCs w:val="24"/>
        </w:rPr>
        <w:t xml:space="preserve"> la stres 74-111 </w:t>
      </w:r>
      <w:proofErr w:type="spellStart"/>
      <w:r w:rsidRPr="00576FFC">
        <w:rPr>
          <w:rFonts w:cs="Times New Roman"/>
          <w:szCs w:val="24"/>
        </w:rPr>
        <w:t>MBq</w:t>
      </w:r>
      <w:proofErr w:type="spellEnd"/>
      <w:r w:rsidRPr="00576FFC">
        <w:rPr>
          <w:rFonts w:cs="Times New Roman"/>
          <w:szCs w:val="24"/>
        </w:rPr>
        <w:t xml:space="preserve">; Reinjectare 37 </w:t>
      </w:r>
      <w:proofErr w:type="spellStart"/>
      <w:r w:rsidRPr="00576FFC">
        <w:rPr>
          <w:rFonts w:cs="Times New Roman"/>
          <w:szCs w:val="24"/>
        </w:rPr>
        <w:t>MBq</w:t>
      </w:r>
      <w:proofErr w:type="spellEnd"/>
    </w:p>
    <w:p w14:paraId="1FF0E9EA" w14:textId="77777777" w:rsidR="004F3DC6" w:rsidRPr="00576FFC" w:rsidRDefault="00295561" w:rsidP="006C7B82">
      <w:pPr>
        <w:numPr>
          <w:ilvl w:val="0"/>
          <w:numId w:val="33"/>
        </w:numPr>
        <w:spacing w:line="240" w:lineRule="auto"/>
        <w:contextualSpacing/>
        <w:jc w:val="both"/>
        <w:rPr>
          <w:rFonts w:cs="Times New Roman"/>
          <w:szCs w:val="24"/>
        </w:rPr>
      </w:pPr>
      <w:r w:rsidRPr="00576FFC">
        <w:rPr>
          <w:rFonts w:cs="Times New Roman"/>
          <w:szCs w:val="24"/>
        </w:rPr>
        <w:t>[ 82Rb]</w:t>
      </w:r>
      <w:proofErr w:type="spellStart"/>
      <w:r w:rsidRPr="00576FFC">
        <w:rPr>
          <w:rFonts w:cs="Times New Roman"/>
          <w:szCs w:val="24"/>
        </w:rPr>
        <w:t>Rubidium</w:t>
      </w:r>
      <w:proofErr w:type="spellEnd"/>
      <w:r w:rsidRPr="00576FFC">
        <w:rPr>
          <w:rFonts w:cs="Times New Roman"/>
          <w:szCs w:val="24"/>
        </w:rPr>
        <w:t xml:space="preserve"> chloride: 1,110 </w:t>
      </w:r>
      <w:proofErr w:type="spellStart"/>
      <w:r w:rsidRPr="00576FFC">
        <w:rPr>
          <w:rFonts w:cs="Times New Roman"/>
          <w:szCs w:val="24"/>
        </w:rPr>
        <w:t>MBq</w:t>
      </w:r>
      <w:proofErr w:type="spellEnd"/>
    </w:p>
    <w:p w14:paraId="784A73F8" w14:textId="77777777" w:rsidR="004F3DC6" w:rsidRPr="00576FFC" w:rsidRDefault="00295561" w:rsidP="006C7B82">
      <w:pPr>
        <w:numPr>
          <w:ilvl w:val="0"/>
          <w:numId w:val="33"/>
        </w:numPr>
        <w:spacing w:line="240" w:lineRule="auto"/>
        <w:contextualSpacing/>
        <w:jc w:val="both"/>
        <w:rPr>
          <w:rFonts w:cs="Times New Roman"/>
          <w:szCs w:val="24"/>
        </w:rPr>
      </w:pPr>
      <w:r w:rsidRPr="00576FFC">
        <w:rPr>
          <w:rFonts w:cs="Times New Roman"/>
          <w:szCs w:val="24"/>
        </w:rPr>
        <w:t>[ 13N]</w:t>
      </w:r>
      <w:proofErr w:type="spellStart"/>
      <w:r w:rsidRPr="00576FFC">
        <w:rPr>
          <w:rFonts w:cs="Times New Roman"/>
          <w:szCs w:val="24"/>
        </w:rPr>
        <w:t>ammonia</w:t>
      </w:r>
      <w:proofErr w:type="spellEnd"/>
      <w:r w:rsidRPr="00576FFC">
        <w:rPr>
          <w:rFonts w:cs="Times New Roman"/>
          <w:szCs w:val="24"/>
        </w:rPr>
        <w:t xml:space="preserve">: 370-925 </w:t>
      </w:r>
      <w:proofErr w:type="spellStart"/>
      <w:r w:rsidRPr="00576FFC">
        <w:rPr>
          <w:rFonts w:cs="Times New Roman"/>
          <w:szCs w:val="24"/>
        </w:rPr>
        <w:t>MBq</w:t>
      </w:r>
      <w:proofErr w:type="spellEnd"/>
      <w:r w:rsidRPr="00576FFC">
        <w:rPr>
          <w:rFonts w:cs="Times New Roman"/>
          <w:szCs w:val="24"/>
        </w:rPr>
        <w:t xml:space="preserve"> </w:t>
      </w:r>
    </w:p>
    <w:p w14:paraId="5B4FF99D" w14:textId="77777777" w:rsidR="004F3DC6" w:rsidRPr="00576FFC" w:rsidRDefault="00295561" w:rsidP="006C7B82">
      <w:pPr>
        <w:numPr>
          <w:ilvl w:val="0"/>
          <w:numId w:val="33"/>
        </w:numPr>
        <w:spacing w:line="240" w:lineRule="auto"/>
        <w:contextualSpacing/>
        <w:jc w:val="both"/>
        <w:rPr>
          <w:rFonts w:cs="Times New Roman"/>
          <w:szCs w:val="24"/>
        </w:rPr>
      </w:pPr>
      <w:r w:rsidRPr="00576FFC">
        <w:rPr>
          <w:rFonts w:cs="Times New Roman"/>
          <w:szCs w:val="24"/>
        </w:rPr>
        <w:t>[ 15O]</w:t>
      </w:r>
      <w:proofErr w:type="spellStart"/>
      <w:r w:rsidRPr="00576FFC">
        <w:rPr>
          <w:rFonts w:cs="Times New Roman"/>
          <w:szCs w:val="24"/>
        </w:rPr>
        <w:t>water</w:t>
      </w:r>
      <w:proofErr w:type="spellEnd"/>
      <w:r w:rsidRPr="00576FFC">
        <w:rPr>
          <w:rFonts w:cs="Times New Roman"/>
          <w:szCs w:val="24"/>
        </w:rPr>
        <w:t xml:space="preserve">: 370-925 </w:t>
      </w:r>
      <w:proofErr w:type="spellStart"/>
      <w:r w:rsidRPr="00576FFC">
        <w:rPr>
          <w:rFonts w:cs="Times New Roman"/>
          <w:szCs w:val="24"/>
        </w:rPr>
        <w:t>MBq</w:t>
      </w:r>
      <w:proofErr w:type="spellEnd"/>
    </w:p>
    <w:p w14:paraId="2627D414"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La populația pediatrică activitățile trebuie modificate conform ‘EANM </w:t>
      </w:r>
      <w:proofErr w:type="spellStart"/>
      <w:r w:rsidRPr="00576FFC">
        <w:rPr>
          <w:rFonts w:cs="Times New Roman"/>
          <w:szCs w:val="24"/>
        </w:rPr>
        <w:t>paediatric</w:t>
      </w:r>
      <w:proofErr w:type="spellEnd"/>
      <w:r w:rsidRPr="00576FFC">
        <w:rPr>
          <w:rFonts w:cs="Times New Roman"/>
          <w:szCs w:val="24"/>
        </w:rPr>
        <w:t xml:space="preserve"> </w:t>
      </w:r>
      <w:proofErr w:type="spellStart"/>
      <w:r w:rsidRPr="00576FFC">
        <w:rPr>
          <w:rFonts w:cs="Times New Roman"/>
          <w:szCs w:val="24"/>
        </w:rPr>
        <w:t>dosage</w:t>
      </w:r>
      <w:proofErr w:type="spellEnd"/>
      <w:r w:rsidRPr="00576FFC">
        <w:rPr>
          <w:rFonts w:cs="Times New Roman"/>
          <w:szCs w:val="24"/>
        </w:rPr>
        <w:t xml:space="preserve"> card’ </w:t>
      </w:r>
      <w:hyperlink r:id="rId24">
        <w:r w:rsidRPr="00576FFC">
          <w:rPr>
            <w:rFonts w:cs="Times New Roman"/>
            <w:color w:val="0563C1" w:themeColor="hyperlink"/>
            <w:szCs w:val="24"/>
            <w:u w:val="single"/>
          </w:rPr>
          <w:t>https://www.eanm.org/publications/dosage-calculator/</w:t>
        </w:r>
      </w:hyperlink>
      <w:r w:rsidRPr="00576FFC">
        <w:rPr>
          <w:rFonts w:cs="Times New Roman"/>
          <w:szCs w:val="24"/>
        </w:rPr>
        <w:t>).</w:t>
      </w:r>
    </w:p>
    <w:p w14:paraId="60FFC726"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Metode</w:t>
      </w:r>
    </w:p>
    <w:p w14:paraId="4F87EC5F" w14:textId="77777777" w:rsidR="004F3DC6" w:rsidRPr="00576FFC" w:rsidRDefault="00295561" w:rsidP="006C7B82">
      <w:pPr>
        <w:spacing w:line="240" w:lineRule="auto"/>
        <w:jc w:val="both"/>
        <w:rPr>
          <w:rFonts w:cs="Times New Roman"/>
          <w:i/>
          <w:iCs/>
          <w:szCs w:val="24"/>
        </w:rPr>
      </w:pPr>
      <w:r w:rsidRPr="00576FFC">
        <w:rPr>
          <w:rFonts w:cs="Times New Roman"/>
          <w:i/>
          <w:iCs/>
          <w:szCs w:val="24"/>
        </w:rPr>
        <w:t>Efort</w:t>
      </w:r>
    </w:p>
    <w:p w14:paraId="2C83E41C"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Efort fizic: Exercițiul dinamic este de preferat ori de câte ori este disponibil.</w:t>
      </w:r>
    </w:p>
    <w:p w14:paraId="5AD2D9B7"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lastRenderedPageBreak/>
        <w:t>Capacitatea de efort fizic oferă informații suplimentare legate de performanța cardiacă. Ca metode disponibile, avem testul de efort pe banda și bicicletă. Testul poate fi oprit la 85% din frecvența maximală teoretică dacă apare simptomatologia tipică, acuratețea diagnostică fiind menținută. Un alt parametru care poate fi folosit este produsul dintre frecvența cardiacă și tensiunea arterială sistolică. Valori &gt;25 000 mmHg/min sunt un indicator al unei hiperemii adecvate pe când valori &gt;30 000 exprimă o hiperemie excelentă.</w:t>
      </w:r>
    </w:p>
    <w:p w14:paraId="65F72FA0" w14:textId="77777777" w:rsidR="004F3DC6" w:rsidRPr="00576FFC" w:rsidRDefault="00295561" w:rsidP="006C7B82">
      <w:pPr>
        <w:spacing w:line="240" w:lineRule="auto"/>
        <w:jc w:val="both"/>
        <w:rPr>
          <w:rFonts w:cs="Times New Roman"/>
          <w:szCs w:val="24"/>
        </w:rPr>
      </w:pPr>
      <w:r w:rsidRPr="00576FFC">
        <w:rPr>
          <w:rFonts w:cs="Times New Roman"/>
          <w:i/>
          <w:iCs/>
          <w:szCs w:val="24"/>
        </w:rPr>
        <w:t>Contraindicații absolute</w:t>
      </w:r>
      <w:r w:rsidRPr="00576FFC">
        <w:rPr>
          <w:rFonts w:cs="Times New Roman"/>
          <w:szCs w:val="24"/>
        </w:rPr>
        <w:t xml:space="preserve"> pentru efortul dinamic maximal: </w:t>
      </w:r>
    </w:p>
    <w:p w14:paraId="56EAE76A"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Sindrom coronarian acut recent, angina instabilă. Pacientul trebuie sa fie stabil cel puțin 4 zile.</w:t>
      </w:r>
    </w:p>
    <w:p w14:paraId="0CBCA2A1" w14:textId="77777777" w:rsidR="004F3DC6" w:rsidRPr="00576FFC" w:rsidRDefault="00295561" w:rsidP="006C7B82">
      <w:pPr>
        <w:numPr>
          <w:ilvl w:val="0"/>
          <w:numId w:val="35"/>
        </w:numPr>
        <w:spacing w:line="240" w:lineRule="auto"/>
        <w:contextualSpacing/>
        <w:jc w:val="both"/>
        <w:rPr>
          <w:rFonts w:cs="Times New Roman"/>
          <w:szCs w:val="24"/>
        </w:rPr>
      </w:pPr>
      <w:proofErr w:type="spellStart"/>
      <w:r w:rsidRPr="00576FFC">
        <w:rPr>
          <w:rFonts w:cs="Times New Roman"/>
          <w:szCs w:val="24"/>
        </w:rPr>
        <w:t>Embolismul</w:t>
      </w:r>
      <w:proofErr w:type="spellEnd"/>
      <w:r w:rsidRPr="00576FFC">
        <w:rPr>
          <w:rFonts w:cs="Times New Roman"/>
          <w:szCs w:val="24"/>
        </w:rPr>
        <w:t xml:space="preserve"> pulmonar acut.</w:t>
      </w:r>
    </w:p>
    <w:p w14:paraId="3BB7BB27"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Hipertensiune severă necontrolată (&gt;200/110 mmHg).</w:t>
      </w:r>
    </w:p>
    <w:p w14:paraId="129397A5"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Disecția acută de aortă.</w:t>
      </w:r>
    </w:p>
    <w:p w14:paraId="432D4B90"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Anevrism aortic &gt;50mm.</w:t>
      </w:r>
    </w:p>
    <w:p w14:paraId="3BB8BD1D"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Stenoza valvulară aortică simptomatică.</w:t>
      </w:r>
    </w:p>
    <w:p w14:paraId="393BC74B"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Cardiomiopatie hipertrofică obstructivă.</w:t>
      </w:r>
    </w:p>
    <w:p w14:paraId="45596635"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Insuficiența cardiacă congestivă.</w:t>
      </w:r>
    </w:p>
    <w:p w14:paraId="11B2D08E" w14:textId="77777777" w:rsidR="004F3DC6" w:rsidRPr="00576FFC" w:rsidRDefault="00295561" w:rsidP="006C7B82">
      <w:pPr>
        <w:numPr>
          <w:ilvl w:val="0"/>
          <w:numId w:val="35"/>
        </w:numPr>
        <w:spacing w:line="240" w:lineRule="auto"/>
        <w:contextualSpacing/>
        <w:jc w:val="both"/>
        <w:rPr>
          <w:rFonts w:cs="Times New Roman"/>
          <w:szCs w:val="24"/>
        </w:rPr>
      </w:pPr>
      <w:proofErr w:type="spellStart"/>
      <w:r w:rsidRPr="00576FFC">
        <w:rPr>
          <w:rFonts w:cs="Times New Roman"/>
          <w:szCs w:val="24"/>
        </w:rPr>
        <w:t>Tromb</w:t>
      </w:r>
      <w:proofErr w:type="spellEnd"/>
      <w:r w:rsidRPr="00576FFC">
        <w:rPr>
          <w:rFonts w:cs="Times New Roman"/>
          <w:szCs w:val="24"/>
        </w:rPr>
        <w:t xml:space="preserve"> intraventricular recent.</w:t>
      </w:r>
    </w:p>
    <w:p w14:paraId="13F78E23" w14:textId="77777777" w:rsidR="004F3DC6" w:rsidRPr="00576FFC" w:rsidRDefault="00295561" w:rsidP="006C7B82">
      <w:pPr>
        <w:numPr>
          <w:ilvl w:val="0"/>
          <w:numId w:val="35"/>
        </w:numPr>
        <w:spacing w:line="240" w:lineRule="auto"/>
        <w:ind w:left="0" w:firstLine="360"/>
        <w:contextualSpacing/>
        <w:jc w:val="both"/>
        <w:rPr>
          <w:rFonts w:cs="Times New Roman"/>
          <w:szCs w:val="24"/>
        </w:rPr>
      </w:pPr>
      <w:r w:rsidRPr="00576FFC">
        <w:rPr>
          <w:rFonts w:cs="Times New Roman"/>
          <w:szCs w:val="24"/>
        </w:rPr>
        <w:t>Aritmie cardiacă necontrolată ce provoacă simptomatologie specifică sau instabilitate hemodinamică.</w:t>
      </w:r>
    </w:p>
    <w:p w14:paraId="1B14912F"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Hipertensiune pulmonara severă.</w:t>
      </w:r>
    </w:p>
    <w:p w14:paraId="7F1281F3"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Miocardita sau pericardita acută.</w:t>
      </w:r>
    </w:p>
    <w:p w14:paraId="04104B3B" w14:textId="77777777" w:rsidR="004F3DC6" w:rsidRPr="00576FFC" w:rsidRDefault="00295561" w:rsidP="006C7B82">
      <w:pPr>
        <w:numPr>
          <w:ilvl w:val="0"/>
          <w:numId w:val="35"/>
        </w:numPr>
        <w:spacing w:line="240" w:lineRule="auto"/>
        <w:contextualSpacing/>
        <w:jc w:val="both"/>
        <w:rPr>
          <w:rFonts w:cs="Times New Roman"/>
          <w:szCs w:val="24"/>
        </w:rPr>
      </w:pPr>
      <w:r w:rsidRPr="00576FFC">
        <w:rPr>
          <w:rFonts w:cs="Times New Roman"/>
          <w:szCs w:val="24"/>
        </w:rPr>
        <w:t>Endocardita activă.</w:t>
      </w:r>
    </w:p>
    <w:p w14:paraId="0022C4F8" w14:textId="77777777" w:rsidR="004F3DC6" w:rsidRPr="00576FFC" w:rsidRDefault="00295561" w:rsidP="006C7B82">
      <w:pPr>
        <w:spacing w:line="240" w:lineRule="auto"/>
        <w:jc w:val="both"/>
        <w:rPr>
          <w:rFonts w:cs="Times New Roman"/>
          <w:szCs w:val="24"/>
        </w:rPr>
      </w:pPr>
      <w:r w:rsidRPr="00576FFC">
        <w:rPr>
          <w:rFonts w:cs="Times New Roman"/>
          <w:i/>
          <w:iCs/>
          <w:szCs w:val="24"/>
        </w:rPr>
        <w:t>Contraindicații relative</w:t>
      </w:r>
      <w:r w:rsidRPr="00576FFC">
        <w:rPr>
          <w:rFonts w:cs="Times New Roman"/>
          <w:szCs w:val="24"/>
        </w:rPr>
        <w:t xml:space="preserve"> pentru efortul dinamic maximal: </w:t>
      </w:r>
    </w:p>
    <w:p w14:paraId="50EB09DA" w14:textId="77777777" w:rsidR="004F3DC6" w:rsidRPr="00576FFC" w:rsidRDefault="00295561" w:rsidP="006C7B82">
      <w:pPr>
        <w:numPr>
          <w:ilvl w:val="0"/>
          <w:numId w:val="28"/>
        </w:numPr>
        <w:spacing w:line="240" w:lineRule="auto"/>
        <w:contextualSpacing/>
        <w:jc w:val="both"/>
        <w:rPr>
          <w:rFonts w:cs="Times New Roman"/>
          <w:szCs w:val="24"/>
        </w:rPr>
      </w:pPr>
      <w:r w:rsidRPr="00576FFC">
        <w:rPr>
          <w:rFonts w:cs="Times New Roman"/>
          <w:szCs w:val="24"/>
        </w:rPr>
        <w:t>BRS sau ritm ventricular.</w:t>
      </w:r>
    </w:p>
    <w:p w14:paraId="63E5CD08" w14:textId="77777777" w:rsidR="004F3DC6" w:rsidRPr="00576FFC" w:rsidRDefault="00295561" w:rsidP="006C7B82">
      <w:pPr>
        <w:numPr>
          <w:ilvl w:val="0"/>
          <w:numId w:val="28"/>
        </w:numPr>
        <w:spacing w:line="240" w:lineRule="auto"/>
        <w:contextualSpacing/>
        <w:jc w:val="both"/>
        <w:rPr>
          <w:rFonts w:cs="Times New Roman"/>
          <w:szCs w:val="24"/>
        </w:rPr>
      </w:pPr>
      <w:r w:rsidRPr="00576FFC">
        <w:rPr>
          <w:rFonts w:cs="Times New Roman"/>
          <w:szCs w:val="24"/>
        </w:rPr>
        <w:t>Tromboza venoasă profundă.</w:t>
      </w:r>
    </w:p>
    <w:p w14:paraId="01F79629" w14:textId="77777777" w:rsidR="004F3DC6" w:rsidRPr="00576FFC" w:rsidRDefault="00295561" w:rsidP="006C7B82">
      <w:pPr>
        <w:numPr>
          <w:ilvl w:val="0"/>
          <w:numId w:val="28"/>
        </w:numPr>
        <w:spacing w:line="240" w:lineRule="auto"/>
        <w:contextualSpacing/>
        <w:jc w:val="both"/>
        <w:rPr>
          <w:rFonts w:cs="Times New Roman"/>
          <w:szCs w:val="24"/>
        </w:rPr>
      </w:pPr>
      <w:r w:rsidRPr="00576FFC">
        <w:rPr>
          <w:rFonts w:cs="Times New Roman"/>
          <w:szCs w:val="24"/>
        </w:rPr>
        <w:t>Endocardita, miocardita, pericardita.</w:t>
      </w:r>
    </w:p>
    <w:p w14:paraId="124845BD" w14:textId="77777777" w:rsidR="004F3DC6" w:rsidRPr="00576FFC" w:rsidRDefault="00295561" w:rsidP="006C7B82">
      <w:pPr>
        <w:numPr>
          <w:ilvl w:val="0"/>
          <w:numId w:val="28"/>
        </w:numPr>
        <w:spacing w:line="240" w:lineRule="auto"/>
        <w:contextualSpacing/>
        <w:jc w:val="both"/>
        <w:rPr>
          <w:rFonts w:cs="Times New Roman"/>
          <w:szCs w:val="24"/>
        </w:rPr>
      </w:pPr>
      <w:r w:rsidRPr="00576FFC">
        <w:rPr>
          <w:rFonts w:cs="Times New Roman"/>
          <w:szCs w:val="24"/>
        </w:rPr>
        <w:t>Hipertensiune la repaus &gt;200/110 mmHg.</w:t>
      </w:r>
    </w:p>
    <w:p w14:paraId="79A828E5" w14:textId="77777777" w:rsidR="004F3DC6" w:rsidRPr="00576FFC" w:rsidRDefault="00295561" w:rsidP="006C7B82">
      <w:pPr>
        <w:numPr>
          <w:ilvl w:val="0"/>
          <w:numId w:val="28"/>
        </w:numPr>
        <w:spacing w:line="240" w:lineRule="auto"/>
        <w:contextualSpacing/>
        <w:jc w:val="both"/>
        <w:rPr>
          <w:rFonts w:cs="Times New Roman"/>
          <w:szCs w:val="24"/>
        </w:rPr>
      </w:pPr>
      <w:r w:rsidRPr="00576FFC">
        <w:rPr>
          <w:rFonts w:cs="Times New Roman"/>
          <w:szCs w:val="24"/>
        </w:rPr>
        <w:t xml:space="preserve">AVC recent sau atac ischemic </w:t>
      </w:r>
      <w:proofErr w:type="spellStart"/>
      <w:r w:rsidRPr="00576FFC">
        <w:rPr>
          <w:rFonts w:cs="Times New Roman"/>
          <w:szCs w:val="24"/>
        </w:rPr>
        <w:t>tranzitor</w:t>
      </w:r>
      <w:proofErr w:type="spellEnd"/>
      <w:r w:rsidRPr="00576FFC">
        <w:rPr>
          <w:rFonts w:cs="Times New Roman"/>
          <w:szCs w:val="24"/>
        </w:rPr>
        <w:t>.</w:t>
      </w:r>
    </w:p>
    <w:p w14:paraId="4335C3BD"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Test farmacologic: Se poate opta pentru realizarea unui test de efort farmacologic la pacienții aflați în imposibilitatea efectuării unui test de efort dinamic sau la care se presupune că nu se va obține un minim de 85% din FCMT datorită condiției fizice.</w:t>
      </w:r>
    </w:p>
    <w:p w14:paraId="00A30EE4"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Exista 2 grupe de teste farmacologice:</w:t>
      </w:r>
    </w:p>
    <w:p w14:paraId="0A7F0385" w14:textId="3660896A" w:rsidR="004F3DC6" w:rsidRPr="00576FFC" w:rsidRDefault="00295561" w:rsidP="006C7B82">
      <w:pPr>
        <w:numPr>
          <w:ilvl w:val="0"/>
          <w:numId w:val="36"/>
        </w:numPr>
        <w:spacing w:line="240" w:lineRule="auto"/>
        <w:ind w:left="0" w:firstLine="360"/>
        <w:contextualSpacing/>
        <w:jc w:val="both"/>
        <w:rPr>
          <w:rFonts w:cs="Times New Roman"/>
          <w:szCs w:val="24"/>
        </w:rPr>
      </w:pPr>
      <w:r w:rsidRPr="00576FFC">
        <w:rPr>
          <w:rFonts w:cs="Times New Roman"/>
          <w:szCs w:val="24"/>
        </w:rPr>
        <w:t>Cu vasodilatatoare (</w:t>
      </w:r>
      <w:r w:rsidR="00BB6FAA">
        <w:rPr>
          <w:rFonts w:cs="Times New Roman"/>
          <w:szCs w:val="24"/>
        </w:rPr>
        <w:t>A</w:t>
      </w:r>
      <w:r w:rsidR="00BB6FAA" w:rsidRPr="00576FFC">
        <w:rPr>
          <w:rFonts w:cs="Times New Roman"/>
          <w:szCs w:val="24"/>
        </w:rPr>
        <w:t>d</w:t>
      </w:r>
      <w:r w:rsidR="00BB6FAA">
        <w:rPr>
          <w:rFonts w:cs="Times New Roman"/>
          <w:szCs w:val="24"/>
        </w:rPr>
        <w:t>e</w:t>
      </w:r>
      <w:r w:rsidR="00BB6FAA" w:rsidRPr="00576FFC">
        <w:rPr>
          <w:rFonts w:cs="Times New Roman"/>
          <w:szCs w:val="24"/>
        </w:rPr>
        <w:t>no</w:t>
      </w:r>
      <w:r w:rsidR="00BB6FAA">
        <w:rPr>
          <w:rFonts w:cs="Times New Roman"/>
          <w:szCs w:val="24"/>
        </w:rPr>
        <w:t>s</w:t>
      </w:r>
      <w:r w:rsidR="00BB6FAA" w:rsidRPr="00576FFC">
        <w:rPr>
          <w:rFonts w:cs="Times New Roman"/>
          <w:szCs w:val="24"/>
        </w:rPr>
        <w:t>inum</w:t>
      </w:r>
      <w:r w:rsidR="00BB6FAA">
        <w:rPr>
          <w:rFonts w:cs="Times New Roman"/>
          <w:szCs w:val="24"/>
        </w:rPr>
        <w:t>*</w:t>
      </w:r>
      <w:r w:rsidRPr="00576FFC">
        <w:rPr>
          <w:rFonts w:cs="Times New Roman"/>
          <w:szCs w:val="24"/>
        </w:rPr>
        <w:t xml:space="preserve">, </w:t>
      </w:r>
      <w:r w:rsidR="00BB6FAA">
        <w:rPr>
          <w:rFonts w:cs="Times New Roman"/>
          <w:szCs w:val="24"/>
        </w:rPr>
        <w:t>Di</w:t>
      </w:r>
      <w:r w:rsidR="00BB6FAA" w:rsidRPr="00576FFC">
        <w:rPr>
          <w:rFonts w:cs="Times New Roman"/>
          <w:szCs w:val="24"/>
        </w:rPr>
        <w:t>p</w:t>
      </w:r>
      <w:r w:rsidR="00BB6FAA">
        <w:rPr>
          <w:rFonts w:cs="Times New Roman"/>
          <w:szCs w:val="24"/>
        </w:rPr>
        <w:t>y</w:t>
      </w:r>
      <w:r w:rsidR="00BB6FAA" w:rsidRPr="00576FFC">
        <w:rPr>
          <w:rFonts w:cs="Times New Roman"/>
          <w:szCs w:val="24"/>
        </w:rPr>
        <w:t>ridamolum</w:t>
      </w:r>
      <w:r w:rsidRPr="00576FFC">
        <w:rPr>
          <w:rFonts w:cs="Times New Roman"/>
          <w:szCs w:val="24"/>
        </w:rPr>
        <w:t xml:space="preserve"> și </w:t>
      </w:r>
      <w:r w:rsidR="00BB6FAA">
        <w:rPr>
          <w:rFonts w:cs="Times New Roman"/>
          <w:szCs w:val="24"/>
        </w:rPr>
        <w:t>R</w:t>
      </w:r>
      <w:r w:rsidRPr="00576FFC">
        <w:rPr>
          <w:rFonts w:cs="Times New Roman"/>
          <w:szCs w:val="24"/>
        </w:rPr>
        <w:t>egadeno</w:t>
      </w:r>
      <w:r w:rsidR="00BB6FAA">
        <w:rPr>
          <w:rFonts w:cs="Times New Roman"/>
          <w:szCs w:val="24"/>
        </w:rPr>
        <w:t>s</w:t>
      </w:r>
      <w:r w:rsidRPr="00576FFC">
        <w:rPr>
          <w:rFonts w:cs="Times New Roman"/>
          <w:szCs w:val="24"/>
        </w:rPr>
        <w:t>on</w:t>
      </w:r>
      <w:r w:rsidR="00BB6FAA">
        <w:rPr>
          <w:rFonts w:cs="Times New Roman"/>
          <w:szCs w:val="24"/>
        </w:rPr>
        <w:t>um*</w:t>
      </w:r>
      <w:r w:rsidRPr="00576FFC">
        <w:rPr>
          <w:rFonts w:cs="Times New Roman"/>
          <w:szCs w:val="24"/>
        </w:rPr>
        <w:t xml:space="preserve">) ce provoacă vasodilatație </w:t>
      </w:r>
      <w:proofErr w:type="spellStart"/>
      <w:r w:rsidRPr="00576FFC">
        <w:rPr>
          <w:rFonts w:cs="Times New Roman"/>
          <w:szCs w:val="24"/>
        </w:rPr>
        <w:t>microvasculară</w:t>
      </w:r>
      <w:proofErr w:type="spellEnd"/>
      <w:r w:rsidRPr="00576FFC">
        <w:rPr>
          <w:rFonts w:cs="Times New Roman"/>
          <w:szCs w:val="24"/>
        </w:rPr>
        <w:t xml:space="preserve"> ce duce la hiperemie arterială </w:t>
      </w:r>
      <w:proofErr w:type="spellStart"/>
      <w:r w:rsidRPr="00576FFC">
        <w:rPr>
          <w:rFonts w:cs="Times New Roman"/>
          <w:szCs w:val="24"/>
        </w:rPr>
        <w:t>epicardică</w:t>
      </w:r>
      <w:proofErr w:type="spellEnd"/>
      <w:r w:rsidRPr="00576FFC">
        <w:rPr>
          <w:rFonts w:cs="Times New Roman"/>
          <w:szCs w:val="24"/>
        </w:rPr>
        <w:t xml:space="preserve"> care simulează efectele unui efort fizic intens. Relevanța hemodinamică a stenozei miocardice din timpul perfuziei este evaluată în timpul hiperemiei. Perfuzia este scăzută în teritoriile miocardice localizate după o stenoză </w:t>
      </w:r>
      <w:proofErr w:type="spellStart"/>
      <w:r w:rsidRPr="00576FFC">
        <w:rPr>
          <w:rFonts w:cs="Times New Roman"/>
          <w:szCs w:val="24"/>
        </w:rPr>
        <w:t>hemodinamic</w:t>
      </w:r>
      <w:proofErr w:type="spellEnd"/>
      <w:r w:rsidRPr="00576FFC">
        <w:rPr>
          <w:rFonts w:cs="Times New Roman"/>
          <w:szCs w:val="24"/>
        </w:rPr>
        <w:t xml:space="preserve"> relevantă și într-o măsură mai mică în teritorii localizate după o stenoză fără relevanță hemodinamică.</w:t>
      </w:r>
    </w:p>
    <w:p w14:paraId="45B6ABC1" w14:textId="1C7B956A" w:rsidR="004F3DC6" w:rsidRPr="00576FFC" w:rsidRDefault="00295561" w:rsidP="006C7B82">
      <w:pPr>
        <w:numPr>
          <w:ilvl w:val="0"/>
          <w:numId w:val="36"/>
        </w:numPr>
        <w:spacing w:line="240" w:lineRule="auto"/>
        <w:ind w:left="0" w:firstLine="360"/>
        <w:contextualSpacing/>
        <w:jc w:val="both"/>
        <w:rPr>
          <w:rFonts w:cs="Times New Roman"/>
          <w:szCs w:val="24"/>
        </w:rPr>
      </w:pPr>
      <w:r w:rsidRPr="00576FFC">
        <w:rPr>
          <w:rFonts w:cs="Times New Roman"/>
          <w:szCs w:val="24"/>
        </w:rPr>
        <w:t>Cu Beta-stimulator (</w:t>
      </w:r>
      <w:r w:rsidR="00BB6FAA" w:rsidRPr="00576FFC">
        <w:rPr>
          <w:rFonts w:cs="Times New Roman"/>
          <w:szCs w:val="24"/>
        </w:rPr>
        <w:t>Dobutaminum</w:t>
      </w:r>
      <w:r w:rsidRPr="00576FFC">
        <w:rPr>
          <w:rFonts w:cs="Times New Roman"/>
          <w:szCs w:val="24"/>
        </w:rPr>
        <w:t>) care crește lucrul mecanic al miocardului prin stimularea contracției, respectiv creșterea FC, ducând astfel la creșterea necesarului de oxigen, respectiv a ratei de perfuzie miocardice.</w:t>
      </w:r>
    </w:p>
    <w:p w14:paraId="0BE7F76D" w14:textId="14C8FC54" w:rsidR="004F3DC6" w:rsidRPr="00576FFC" w:rsidRDefault="00295561" w:rsidP="006C7B82">
      <w:pPr>
        <w:spacing w:line="240" w:lineRule="auto"/>
        <w:ind w:firstLine="360"/>
        <w:jc w:val="both"/>
        <w:rPr>
          <w:rFonts w:cs="Times New Roman"/>
          <w:szCs w:val="24"/>
          <w:u w:val="single"/>
        </w:rPr>
      </w:pPr>
      <w:r w:rsidRPr="00576FFC">
        <w:rPr>
          <w:rFonts w:cs="Times New Roman"/>
          <w:szCs w:val="24"/>
          <w:u w:val="single"/>
        </w:rPr>
        <w:t>Adeno</w:t>
      </w:r>
      <w:r w:rsidR="00BB6FAA">
        <w:rPr>
          <w:rFonts w:cs="Times New Roman"/>
          <w:szCs w:val="24"/>
          <w:u w:val="single"/>
        </w:rPr>
        <w:t>s</w:t>
      </w:r>
      <w:r w:rsidRPr="00576FFC">
        <w:rPr>
          <w:rFonts w:cs="Times New Roman"/>
          <w:szCs w:val="24"/>
          <w:u w:val="single"/>
        </w:rPr>
        <w:t>in</w:t>
      </w:r>
      <w:r w:rsidR="00BB6FAA">
        <w:rPr>
          <w:rFonts w:cs="Times New Roman"/>
          <w:szCs w:val="24"/>
          <w:u w:val="single"/>
        </w:rPr>
        <w:t>um*</w:t>
      </w:r>
    </w:p>
    <w:p w14:paraId="5D0BC665"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Este o purină naturală ce provoacă vasodilatație directă prin legarea de receptorul A2 și creșterea AMP ciclic intracelular. Are timp de înjumătățire redus, 2-10s. Provoacă o creștere moderată a frecvenței cardiace și o scădere moderată a tensiunii cardiace.</w:t>
      </w:r>
    </w:p>
    <w:p w14:paraId="27C6FA91"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Contraindicații:</w:t>
      </w:r>
    </w:p>
    <w:p w14:paraId="17875968" w14:textId="77777777" w:rsidR="004F3DC6" w:rsidRPr="00576FFC" w:rsidRDefault="00295561" w:rsidP="006C7B82">
      <w:pPr>
        <w:numPr>
          <w:ilvl w:val="0"/>
          <w:numId w:val="29"/>
        </w:numPr>
        <w:spacing w:line="240" w:lineRule="auto"/>
        <w:contextualSpacing/>
        <w:jc w:val="both"/>
        <w:rPr>
          <w:rFonts w:cs="Times New Roman"/>
          <w:szCs w:val="24"/>
        </w:rPr>
      </w:pPr>
      <w:r w:rsidRPr="00576FFC">
        <w:rPr>
          <w:rFonts w:cs="Times New Roman"/>
          <w:szCs w:val="24"/>
        </w:rPr>
        <w:lastRenderedPageBreak/>
        <w:t>Angina pectorală instabilă.</w:t>
      </w:r>
    </w:p>
    <w:p w14:paraId="3E7D9E42" w14:textId="77777777" w:rsidR="004F3DC6" w:rsidRPr="00576FFC" w:rsidRDefault="00295561" w:rsidP="006C7B82">
      <w:pPr>
        <w:numPr>
          <w:ilvl w:val="0"/>
          <w:numId w:val="29"/>
        </w:numPr>
        <w:spacing w:line="240" w:lineRule="auto"/>
        <w:contextualSpacing/>
        <w:jc w:val="both"/>
        <w:rPr>
          <w:rFonts w:cs="Times New Roman"/>
          <w:szCs w:val="24"/>
        </w:rPr>
      </w:pPr>
      <w:r w:rsidRPr="00576FFC">
        <w:rPr>
          <w:rFonts w:cs="Times New Roman"/>
          <w:szCs w:val="24"/>
        </w:rPr>
        <w:t>Bronhospasm.</w:t>
      </w:r>
    </w:p>
    <w:p w14:paraId="742D1BA5" w14:textId="77777777" w:rsidR="004F3DC6" w:rsidRPr="00576FFC" w:rsidRDefault="00295561" w:rsidP="006C7B82">
      <w:pPr>
        <w:numPr>
          <w:ilvl w:val="0"/>
          <w:numId w:val="29"/>
        </w:numPr>
        <w:spacing w:line="240" w:lineRule="auto"/>
        <w:contextualSpacing/>
        <w:jc w:val="both"/>
        <w:rPr>
          <w:rFonts w:cs="Times New Roman"/>
          <w:szCs w:val="24"/>
        </w:rPr>
      </w:pPr>
      <w:r w:rsidRPr="00576FFC">
        <w:rPr>
          <w:rFonts w:cs="Times New Roman"/>
          <w:szCs w:val="24"/>
        </w:rPr>
        <w:t xml:space="preserve">BPOC sever (GOLD III-IV) </w:t>
      </w:r>
    </w:p>
    <w:p w14:paraId="018A88B3" w14:textId="77777777" w:rsidR="004F3DC6" w:rsidRPr="00576FFC" w:rsidRDefault="00295561" w:rsidP="006C7B82">
      <w:pPr>
        <w:numPr>
          <w:ilvl w:val="0"/>
          <w:numId w:val="29"/>
        </w:numPr>
        <w:spacing w:line="240" w:lineRule="auto"/>
        <w:contextualSpacing/>
        <w:jc w:val="both"/>
        <w:rPr>
          <w:rFonts w:cs="Times New Roman"/>
          <w:szCs w:val="24"/>
        </w:rPr>
      </w:pPr>
      <w:r w:rsidRPr="00576FFC">
        <w:rPr>
          <w:rFonts w:cs="Times New Roman"/>
          <w:szCs w:val="24"/>
        </w:rPr>
        <w:t xml:space="preserve">Astm cu wheezing activ </w:t>
      </w:r>
    </w:p>
    <w:p w14:paraId="3AAAE2F7" w14:textId="77777777" w:rsidR="004F3DC6" w:rsidRPr="00576FFC" w:rsidRDefault="00295561" w:rsidP="006C7B82">
      <w:pPr>
        <w:numPr>
          <w:ilvl w:val="0"/>
          <w:numId w:val="29"/>
        </w:numPr>
        <w:spacing w:line="240" w:lineRule="auto"/>
        <w:contextualSpacing/>
        <w:jc w:val="both"/>
        <w:rPr>
          <w:rFonts w:cs="Times New Roman"/>
          <w:szCs w:val="24"/>
        </w:rPr>
      </w:pPr>
      <w:r w:rsidRPr="00576FFC">
        <w:rPr>
          <w:rFonts w:cs="Times New Roman"/>
          <w:szCs w:val="24"/>
        </w:rPr>
        <w:t xml:space="preserve">Bloc AV grad 2 sau 3 (fără </w:t>
      </w:r>
      <w:proofErr w:type="spellStart"/>
      <w:r w:rsidRPr="00576FFC">
        <w:rPr>
          <w:rFonts w:cs="Times New Roman"/>
          <w:szCs w:val="24"/>
        </w:rPr>
        <w:t>Pacemaker</w:t>
      </w:r>
      <w:proofErr w:type="spellEnd"/>
      <w:r w:rsidRPr="00576FFC">
        <w:rPr>
          <w:rFonts w:cs="Times New Roman"/>
          <w:szCs w:val="24"/>
        </w:rPr>
        <w:t xml:space="preserve">) </w:t>
      </w:r>
    </w:p>
    <w:p w14:paraId="48D1F074" w14:textId="77777777" w:rsidR="004F3DC6" w:rsidRPr="00576FFC" w:rsidRDefault="00295561" w:rsidP="006C7B82">
      <w:pPr>
        <w:numPr>
          <w:ilvl w:val="0"/>
          <w:numId w:val="29"/>
        </w:numPr>
        <w:spacing w:line="240" w:lineRule="auto"/>
        <w:contextualSpacing/>
        <w:jc w:val="both"/>
        <w:rPr>
          <w:rFonts w:cs="Times New Roman"/>
          <w:szCs w:val="24"/>
        </w:rPr>
      </w:pPr>
      <w:r w:rsidRPr="00576FFC">
        <w:rPr>
          <w:rFonts w:cs="Times New Roman"/>
          <w:szCs w:val="24"/>
        </w:rPr>
        <w:t xml:space="preserve">Bradicardie </w:t>
      </w:r>
      <w:proofErr w:type="spellStart"/>
      <w:r w:rsidRPr="00576FFC">
        <w:rPr>
          <w:rFonts w:cs="Times New Roman"/>
          <w:szCs w:val="24"/>
        </w:rPr>
        <w:t>sinusală</w:t>
      </w:r>
      <w:proofErr w:type="spellEnd"/>
      <w:r w:rsidRPr="00576FFC">
        <w:rPr>
          <w:rFonts w:cs="Times New Roman"/>
          <w:szCs w:val="24"/>
        </w:rPr>
        <w:t xml:space="preserve"> severă </w:t>
      </w:r>
    </w:p>
    <w:p w14:paraId="39026576" w14:textId="33700DF0" w:rsidR="004F3DC6" w:rsidRPr="00576FFC" w:rsidRDefault="00295561" w:rsidP="006C7B82">
      <w:pPr>
        <w:numPr>
          <w:ilvl w:val="0"/>
          <w:numId w:val="29"/>
        </w:numPr>
        <w:spacing w:line="240" w:lineRule="auto"/>
        <w:contextualSpacing/>
        <w:jc w:val="both"/>
        <w:rPr>
          <w:rFonts w:cs="Times New Roman"/>
          <w:szCs w:val="24"/>
        </w:rPr>
      </w:pPr>
      <w:r w:rsidRPr="00576FFC">
        <w:rPr>
          <w:rFonts w:cs="Times New Roman"/>
          <w:szCs w:val="24"/>
        </w:rPr>
        <w:t xml:space="preserve">Tratament cu </w:t>
      </w:r>
      <w:r w:rsidR="00BB6FAA">
        <w:rPr>
          <w:rFonts w:cs="Times New Roman"/>
          <w:szCs w:val="24"/>
        </w:rPr>
        <w:t>D</w:t>
      </w:r>
      <w:r w:rsidR="00BB6FAA" w:rsidRPr="00576FFC">
        <w:rPr>
          <w:rFonts w:cs="Times New Roman"/>
          <w:szCs w:val="24"/>
        </w:rPr>
        <w:t>ip</w:t>
      </w:r>
      <w:r w:rsidR="00BB6FAA">
        <w:rPr>
          <w:rFonts w:cs="Times New Roman"/>
          <w:szCs w:val="24"/>
        </w:rPr>
        <w:t>y</w:t>
      </w:r>
      <w:r w:rsidR="00BB6FAA" w:rsidRPr="00576FFC">
        <w:rPr>
          <w:rFonts w:cs="Times New Roman"/>
          <w:szCs w:val="24"/>
        </w:rPr>
        <w:t>ridamolum</w:t>
      </w:r>
      <w:r w:rsidRPr="00576FFC">
        <w:rPr>
          <w:rFonts w:cs="Times New Roman"/>
          <w:szCs w:val="24"/>
        </w:rPr>
        <w:t xml:space="preserve"> </w:t>
      </w:r>
    </w:p>
    <w:p w14:paraId="2BFB391C" w14:textId="22EAC039" w:rsidR="004F3DC6" w:rsidRPr="00576FFC" w:rsidRDefault="00295561" w:rsidP="006C7B82">
      <w:pPr>
        <w:numPr>
          <w:ilvl w:val="0"/>
          <w:numId w:val="29"/>
        </w:numPr>
        <w:spacing w:line="240" w:lineRule="auto"/>
        <w:contextualSpacing/>
        <w:jc w:val="both"/>
        <w:rPr>
          <w:rFonts w:cs="Times New Roman"/>
          <w:szCs w:val="24"/>
        </w:rPr>
      </w:pPr>
      <w:r w:rsidRPr="00576FFC">
        <w:rPr>
          <w:rFonts w:cs="Times New Roman"/>
          <w:szCs w:val="24"/>
        </w:rPr>
        <w:t xml:space="preserve">Hipersensibilitate cunoscută la </w:t>
      </w:r>
      <w:r w:rsidR="00BB6FAA">
        <w:rPr>
          <w:rFonts w:cs="Times New Roman"/>
          <w:szCs w:val="24"/>
        </w:rPr>
        <w:t>A</w:t>
      </w:r>
      <w:r w:rsidRPr="00576FFC">
        <w:rPr>
          <w:rFonts w:cs="Times New Roman"/>
          <w:szCs w:val="24"/>
        </w:rPr>
        <w:t>deno</w:t>
      </w:r>
      <w:r w:rsidR="00BB6FAA">
        <w:rPr>
          <w:rFonts w:cs="Times New Roman"/>
          <w:szCs w:val="24"/>
        </w:rPr>
        <w:t>sinum*</w:t>
      </w:r>
      <w:r w:rsidRPr="00576FFC">
        <w:rPr>
          <w:rFonts w:cs="Times New Roman"/>
          <w:szCs w:val="24"/>
        </w:rPr>
        <w:t xml:space="preserve"> </w:t>
      </w:r>
    </w:p>
    <w:p w14:paraId="5FCAA775" w14:textId="77777777" w:rsidR="004F3DC6" w:rsidRPr="00576FFC" w:rsidRDefault="00295561" w:rsidP="006C7B82">
      <w:pPr>
        <w:numPr>
          <w:ilvl w:val="0"/>
          <w:numId w:val="29"/>
        </w:numPr>
        <w:spacing w:line="240" w:lineRule="auto"/>
        <w:contextualSpacing/>
        <w:jc w:val="both"/>
        <w:rPr>
          <w:rFonts w:cs="Times New Roman"/>
          <w:szCs w:val="24"/>
        </w:rPr>
      </w:pPr>
      <w:r w:rsidRPr="00576FFC">
        <w:rPr>
          <w:rFonts w:cs="Times New Roman"/>
          <w:szCs w:val="24"/>
        </w:rPr>
        <w:t>Ischemie cerebrală.</w:t>
      </w:r>
    </w:p>
    <w:p w14:paraId="7C872DDC" w14:textId="6B8CE8F5" w:rsidR="004F3DC6" w:rsidRPr="00576FFC" w:rsidRDefault="00BB6FAA" w:rsidP="006C7B82">
      <w:pPr>
        <w:spacing w:line="240" w:lineRule="auto"/>
        <w:ind w:firstLine="708"/>
        <w:jc w:val="both"/>
        <w:rPr>
          <w:rFonts w:cs="Times New Roman"/>
          <w:szCs w:val="24"/>
          <w:u w:val="single"/>
        </w:rPr>
      </w:pPr>
      <w:r w:rsidRPr="00576FFC">
        <w:rPr>
          <w:rFonts w:cs="Times New Roman"/>
          <w:szCs w:val="24"/>
          <w:u w:val="single"/>
        </w:rPr>
        <w:t>Dipyridamolum</w:t>
      </w:r>
      <w:r w:rsidR="00295561" w:rsidRPr="00576FFC">
        <w:rPr>
          <w:rFonts w:cs="Times New Roman"/>
          <w:szCs w:val="24"/>
          <w:u w:val="single"/>
        </w:rPr>
        <w:t xml:space="preserve"> </w:t>
      </w:r>
    </w:p>
    <w:p w14:paraId="68F74283" w14:textId="27FD20E4" w:rsidR="004F3DC6" w:rsidRPr="00576FFC" w:rsidRDefault="00BB6FAA" w:rsidP="006C7B82">
      <w:pPr>
        <w:spacing w:line="240" w:lineRule="auto"/>
        <w:ind w:firstLine="708"/>
        <w:jc w:val="both"/>
        <w:rPr>
          <w:rFonts w:cs="Times New Roman"/>
          <w:szCs w:val="24"/>
        </w:rPr>
      </w:pPr>
      <w:r w:rsidRPr="00576FFC">
        <w:rPr>
          <w:rFonts w:cs="Times New Roman"/>
          <w:szCs w:val="24"/>
        </w:rPr>
        <w:t>Dipyridamolum</w:t>
      </w:r>
      <w:r w:rsidR="00295561" w:rsidRPr="00576FFC">
        <w:rPr>
          <w:rFonts w:cs="Times New Roman"/>
          <w:szCs w:val="24"/>
        </w:rPr>
        <w:t xml:space="preserve"> este un vasodilatator coronarian indirect ce acționează prin creșterea nivelurilor tisulare de </w:t>
      </w:r>
      <w:r>
        <w:rPr>
          <w:rFonts w:cs="Times New Roman"/>
          <w:szCs w:val="24"/>
        </w:rPr>
        <w:t>A</w:t>
      </w:r>
      <w:r w:rsidR="00295561" w:rsidRPr="00576FFC">
        <w:rPr>
          <w:rFonts w:cs="Times New Roman"/>
          <w:szCs w:val="24"/>
        </w:rPr>
        <w:t>deno</w:t>
      </w:r>
      <w:r>
        <w:rPr>
          <w:rFonts w:cs="Times New Roman"/>
          <w:szCs w:val="24"/>
        </w:rPr>
        <w:t>s</w:t>
      </w:r>
      <w:r w:rsidR="00295561" w:rsidRPr="00576FFC">
        <w:rPr>
          <w:rFonts w:cs="Times New Roman"/>
          <w:szCs w:val="24"/>
        </w:rPr>
        <w:t>in</w:t>
      </w:r>
      <w:r>
        <w:rPr>
          <w:rFonts w:cs="Times New Roman"/>
          <w:szCs w:val="24"/>
        </w:rPr>
        <w:t>um*</w:t>
      </w:r>
      <w:r w:rsidR="00295561" w:rsidRPr="00576FFC">
        <w:rPr>
          <w:rFonts w:cs="Times New Roman"/>
          <w:szCs w:val="24"/>
        </w:rPr>
        <w:t>. Are timp de înjumătățire 30 min. Provoacă o creștere moderată a frecvenței cardiace și o scădere moderată a tensiunii arteriale. Contraindicațiile sunt similare Adeno</w:t>
      </w:r>
      <w:r>
        <w:rPr>
          <w:rFonts w:cs="Times New Roman"/>
          <w:szCs w:val="24"/>
        </w:rPr>
        <w:t>sinum*</w:t>
      </w:r>
      <w:r w:rsidR="00295561" w:rsidRPr="00576FFC">
        <w:rPr>
          <w:rFonts w:cs="Times New Roman"/>
          <w:szCs w:val="24"/>
        </w:rPr>
        <w:t>.</w:t>
      </w:r>
    </w:p>
    <w:p w14:paraId="70BF8383" w14:textId="2CCC92DF" w:rsidR="004F3DC6" w:rsidRPr="00576FFC" w:rsidRDefault="00AF1C6A" w:rsidP="006C7B82">
      <w:pPr>
        <w:spacing w:line="240" w:lineRule="auto"/>
        <w:ind w:firstLine="708"/>
        <w:jc w:val="both"/>
        <w:rPr>
          <w:rFonts w:cs="Times New Roman"/>
          <w:szCs w:val="24"/>
          <w:u w:val="single"/>
        </w:rPr>
      </w:pPr>
      <w:r w:rsidRPr="00576FFC">
        <w:rPr>
          <w:rFonts w:cs="Times New Roman"/>
          <w:szCs w:val="24"/>
          <w:u w:val="single"/>
        </w:rPr>
        <w:t>Regadenosonum</w:t>
      </w:r>
      <w:r>
        <w:rPr>
          <w:rFonts w:cs="Times New Roman"/>
          <w:szCs w:val="24"/>
          <w:u w:val="single"/>
        </w:rPr>
        <w:t>*</w:t>
      </w:r>
    </w:p>
    <w:p w14:paraId="7E253651" w14:textId="279F37BC" w:rsidR="004F3DC6" w:rsidRPr="00576FFC" w:rsidRDefault="00AF1C6A" w:rsidP="006C7B82">
      <w:pPr>
        <w:spacing w:line="240" w:lineRule="auto"/>
        <w:ind w:firstLine="708"/>
        <w:jc w:val="both"/>
        <w:rPr>
          <w:rFonts w:cs="Times New Roman"/>
          <w:szCs w:val="24"/>
        </w:rPr>
      </w:pPr>
      <w:r w:rsidRPr="00576FFC">
        <w:rPr>
          <w:rFonts w:cs="Times New Roman"/>
          <w:szCs w:val="24"/>
        </w:rPr>
        <w:t>Regadenosonum</w:t>
      </w:r>
      <w:r>
        <w:rPr>
          <w:rFonts w:cs="Times New Roman"/>
          <w:szCs w:val="24"/>
        </w:rPr>
        <w:t>*</w:t>
      </w:r>
      <w:r w:rsidR="00295561" w:rsidRPr="00576FFC">
        <w:rPr>
          <w:rFonts w:cs="Times New Roman"/>
          <w:szCs w:val="24"/>
        </w:rPr>
        <w:t xml:space="preserve"> este agonist cu afinitate scăzută pentru receptorul de </w:t>
      </w:r>
      <w:proofErr w:type="spellStart"/>
      <w:r w:rsidR="00BB6FAA">
        <w:rPr>
          <w:rFonts w:cs="Times New Roman"/>
          <w:szCs w:val="24"/>
        </w:rPr>
        <w:t>a</w:t>
      </w:r>
      <w:r w:rsidR="00295561" w:rsidRPr="00576FFC">
        <w:rPr>
          <w:rFonts w:cs="Times New Roman"/>
          <w:szCs w:val="24"/>
        </w:rPr>
        <w:t>denozină</w:t>
      </w:r>
      <w:proofErr w:type="spellEnd"/>
      <w:r w:rsidR="00295561" w:rsidRPr="00576FFC">
        <w:rPr>
          <w:rFonts w:cs="Times New Roman"/>
          <w:szCs w:val="24"/>
        </w:rPr>
        <w:t xml:space="preserve"> A2a care provoacă vasodilatație coronariană și o creștere a perfuziei miocardice. Prezintă o afinitate mai scăzută, de cel puțin 10 ori mai scăzută, pentru receptorul de </w:t>
      </w:r>
      <w:proofErr w:type="spellStart"/>
      <w:r w:rsidR="00295561" w:rsidRPr="00576FFC">
        <w:rPr>
          <w:rFonts w:cs="Times New Roman"/>
          <w:szCs w:val="24"/>
        </w:rPr>
        <w:t>adenozina</w:t>
      </w:r>
      <w:proofErr w:type="spellEnd"/>
      <w:r w:rsidR="00295561" w:rsidRPr="00576FFC">
        <w:rPr>
          <w:rFonts w:cs="Times New Roman"/>
          <w:szCs w:val="24"/>
        </w:rPr>
        <w:t xml:space="preserve"> A1 si o afinitatea nesemnificativă pentru receptorii A2b și A3. Selectivitatea </w:t>
      </w:r>
      <w:r>
        <w:rPr>
          <w:rFonts w:cs="Times New Roman"/>
          <w:szCs w:val="24"/>
        </w:rPr>
        <w:t>R</w:t>
      </w:r>
      <w:r w:rsidR="00295561" w:rsidRPr="00576FFC">
        <w:rPr>
          <w:rFonts w:cs="Times New Roman"/>
          <w:szCs w:val="24"/>
        </w:rPr>
        <w:t>egadeno</w:t>
      </w:r>
      <w:r>
        <w:rPr>
          <w:rFonts w:cs="Times New Roman"/>
          <w:szCs w:val="24"/>
        </w:rPr>
        <w:t>so</w:t>
      </w:r>
      <w:r w:rsidR="00295561" w:rsidRPr="00576FFC">
        <w:rPr>
          <w:rFonts w:cs="Times New Roman"/>
          <w:szCs w:val="24"/>
        </w:rPr>
        <w:t>n</w:t>
      </w:r>
      <w:r>
        <w:rPr>
          <w:rFonts w:cs="Times New Roman"/>
          <w:szCs w:val="24"/>
        </w:rPr>
        <w:t>um*</w:t>
      </w:r>
      <w:r w:rsidR="00295561" w:rsidRPr="00576FFC">
        <w:rPr>
          <w:rFonts w:cs="Times New Roman"/>
          <w:szCs w:val="24"/>
        </w:rPr>
        <w:t xml:space="preserve"> B 180 pentru receptorul A2a reduce efectele secundare ca blocul AV și bronhospasmul mediat de ceilalți 3 receptori de </w:t>
      </w:r>
      <w:proofErr w:type="spellStart"/>
      <w:r w:rsidR="00295561" w:rsidRPr="00576FFC">
        <w:rPr>
          <w:rFonts w:cs="Times New Roman"/>
          <w:szCs w:val="24"/>
        </w:rPr>
        <w:t>adenozină</w:t>
      </w:r>
      <w:proofErr w:type="spellEnd"/>
      <w:r w:rsidR="00295561" w:rsidRPr="00576FFC">
        <w:rPr>
          <w:rFonts w:cs="Times New Roman"/>
          <w:szCs w:val="24"/>
        </w:rPr>
        <w:t xml:space="preserve">. Pacienții cu BPOC sau astm au tendința de a dezvolta dispnee mult mai rar comparat cu </w:t>
      </w:r>
      <w:r>
        <w:rPr>
          <w:rFonts w:cs="Times New Roman"/>
          <w:szCs w:val="24"/>
        </w:rPr>
        <w:t>A</w:t>
      </w:r>
      <w:r w:rsidR="00295561" w:rsidRPr="00576FFC">
        <w:rPr>
          <w:rFonts w:cs="Times New Roman"/>
          <w:szCs w:val="24"/>
        </w:rPr>
        <w:t>deno</w:t>
      </w:r>
      <w:r>
        <w:rPr>
          <w:rFonts w:cs="Times New Roman"/>
          <w:szCs w:val="24"/>
        </w:rPr>
        <w:t>s</w:t>
      </w:r>
      <w:r w:rsidR="00295561" w:rsidRPr="00576FFC">
        <w:rPr>
          <w:rFonts w:cs="Times New Roman"/>
          <w:szCs w:val="24"/>
        </w:rPr>
        <w:t>in</w:t>
      </w:r>
      <w:r>
        <w:rPr>
          <w:rFonts w:cs="Times New Roman"/>
          <w:szCs w:val="24"/>
        </w:rPr>
        <w:t>um*</w:t>
      </w:r>
      <w:r w:rsidR="00295561" w:rsidRPr="00576FFC">
        <w:rPr>
          <w:rFonts w:cs="Times New Roman"/>
          <w:szCs w:val="24"/>
        </w:rPr>
        <w:t xml:space="preserve"> si </w:t>
      </w:r>
      <w:r>
        <w:rPr>
          <w:rFonts w:cs="Times New Roman"/>
          <w:szCs w:val="24"/>
        </w:rPr>
        <w:t>D</w:t>
      </w:r>
      <w:r w:rsidRPr="00576FFC">
        <w:rPr>
          <w:rFonts w:cs="Times New Roman"/>
          <w:szCs w:val="24"/>
        </w:rPr>
        <w:t>ip</w:t>
      </w:r>
      <w:r>
        <w:rPr>
          <w:rFonts w:cs="Times New Roman"/>
          <w:szCs w:val="24"/>
        </w:rPr>
        <w:t>y</w:t>
      </w:r>
      <w:r w:rsidRPr="00576FFC">
        <w:rPr>
          <w:rFonts w:cs="Times New Roman"/>
          <w:szCs w:val="24"/>
        </w:rPr>
        <w:t>ridamolum</w:t>
      </w:r>
      <w:r w:rsidR="00295561" w:rsidRPr="00576FFC">
        <w:rPr>
          <w:rFonts w:cs="Times New Roman"/>
          <w:szCs w:val="24"/>
        </w:rPr>
        <w:t xml:space="preserve">. Concentrația plasmatică maximă este obținută între 1-4 min </w:t>
      </w:r>
      <w:proofErr w:type="spellStart"/>
      <w:r w:rsidR="00295561" w:rsidRPr="00576FFC">
        <w:rPr>
          <w:rFonts w:cs="Times New Roman"/>
          <w:szCs w:val="24"/>
        </w:rPr>
        <w:t>postinjectare</w:t>
      </w:r>
      <w:proofErr w:type="spellEnd"/>
      <w:r w:rsidR="00295561" w:rsidRPr="00576FFC">
        <w:rPr>
          <w:rFonts w:cs="Times New Roman"/>
          <w:szCs w:val="24"/>
        </w:rPr>
        <w:t>. Timpul de înjumătățire în faza inițială este de 2-4 min, fiind urmată de o fază intermediară cu timp de înjumătățire de 30 min și o fază terminală cu timp de înjumătățire de 2h.</w:t>
      </w:r>
    </w:p>
    <w:p w14:paraId="74A1B9D5"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Contraindicații </w:t>
      </w:r>
    </w:p>
    <w:p w14:paraId="7B631CAF" w14:textId="77777777" w:rsidR="004F3DC6" w:rsidRPr="00576FFC" w:rsidRDefault="00295561" w:rsidP="006C7B82">
      <w:pPr>
        <w:numPr>
          <w:ilvl w:val="0"/>
          <w:numId w:val="37"/>
        </w:numPr>
        <w:spacing w:line="240" w:lineRule="auto"/>
        <w:contextualSpacing/>
        <w:jc w:val="both"/>
        <w:rPr>
          <w:rFonts w:cs="Times New Roman"/>
          <w:szCs w:val="24"/>
        </w:rPr>
      </w:pPr>
      <w:r w:rsidRPr="00576FFC">
        <w:rPr>
          <w:rFonts w:cs="Times New Roman"/>
          <w:szCs w:val="24"/>
        </w:rPr>
        <w:t xml:space="preserve">Angina pectorală instabilă </w:t>
      </w:r>
    </w:p>
    <w:p w14:paraId="24504C9A" w14:textId="77777777" w:rsidR="004F3DC6" w:rsidRPr="00576FFC" w:rsidRDefault="00295561" w:rsidP="006C7B82">
      <w:pPr>
        <w:numPr>
          <w:ilvl w:val="0"/>
          <w:numId w:val="37"/>
        </w:numPr>
        <w:spacing w:line="240" w:lineRule="auto"/>
        <w:contextualSpacing/>
        <w:jc w:val="both"/>
        <w:rPr>
          <w:rFonts w:cs="Times New Roman"/>
          <w:szCs w:val="24"/>
        </w:rPr>
      </w:pPr>
      <w:r w:rsidRPr="00576FFC">
        <w:rPr>
          <w:rFonts w:cs="Times New Roman"/>
          <w:szCs w:val="24"/>
        </w:rPr>
        <w:t xml:space="preserve">Bloc AV grad 2 sau 3 </w:t>
      </w:r>
    </w:p>
    <w:p w14:paraId="3797807E" w14:textId="77777777" w:rsidR="004F3DC6" w:rsidRPr="00576FFC" w:rsidRDefault="00295561" w:rsidP="006C7B82">
      <w:pPr>
        <w:numPr>
          <w:ilvl w:val="0"/>
          <w:numId w:val="37"/>
        </w:numPr>
        <w:spacing w:line="240" w:lineRule="auto"/>
        <w:contextualSpacing/>
        <w:jc w:val="both"/>
        <w:rPr>
          <w:rFonts w:cs="Times New Roman"/>
          <w:szCs w:val="24"/>
        </w:rPr>
      </w:pPr>
      <w:r w:rsidRPr="00576FFC">
        <w:rPr>
          <w:rFonts w:cs="Times New Roman"/>
          <w:szCs w:val="24"/>
        </w:rPr>
        <w:t xml:space="preserve">Bradicardie </w:t>
      </w:r>
      <w:proofErr w:type="spellStart"/>
      <w:r w:rsidRPr="00576FFC">
        <w:rPr>
          <w:rFonts w:cs="Times New Roman"/>
          <w:szCs w:val="24"/>
        </w:rPr>
        <w:t>sinusală</w:t>
      </w:r>
      <w:proofErr w:type="spellEnd"/>
      <w:r w:rsidRPr="00576FFC">
        <w:rPr>
          <w:rFonts w:cs="Times New Roman"/>
          <w:szCs w:val="24"/>
        </w:rPr>
        <w:t xml:space="preserve"> severă (&lt;40 </w:t>
      </w:r>
      <w:proofErr w:type="spellStart"/>
      <w:r w:rsidRPr="00576FFC">
        <w:rPr>
          <w:rFonts w:cs="Times New Roman"/>
          <w:szCs w:val="24"/>
        </w:rPr>
        <w:t>bmp</w:t>
      </w:r>
      <w:proofErr w:type="spellEnd"/>
      <w:r w:rsidRPr="00576FFC">
        <w:rPr>
          <w:rFonts w:cs="Times New Roman"/>
          <w:szCs w:val="24"/>
        </w:rPr>
        <w:t>)</w:t>
      </w:r>
    </w:p>
    <w:p w14:paraId="4A2945BA" w14:textId="77777777" w:rsidR="004F3DC6" w:rsidRPr="00576FFC" w:rsidRDefault="00295561" w:rsidP="006C7B82">
      <w:pPr>
        <w:numPr>
          <w:ilvl w:val="0"/>
          <w:numId w:val="37"/>
        </w:numPr>
        <w:spacing w:line="240" w:lineRule="auto"/>
        <w:contextualSpacing/>
        <w:jc w:val="both"/>
        <w:rPr>
          <w:rFonts w:cs="Times New Roman"/>
          <w:szCs w:val="24"/>
        </w:rPr>
      </w:pPr>
      <w:r w:rsidRPr="00576FFC">
        <w:rPr>
          <w:rFonts w:cs="Times New Roman"/>
          <w:szCs w:val="24"/>
        </w:rPr>
        <w:t>Tensiune arterială sistolică (&lt;90 mmHg)</w:t>
      </w:r>
    </w:p>
    <w:p w14:paraId="2C64D640" w14:textId="77777777" w:rsidR="004F3DC6" w:rsidRPr="00576FFC" w:rsidRDefault="00295561" w:rsidP="006C7B82">
      <w:pPr>
        <w:numPr>
          <w:ilvl w:val="0"/>
          <w:numId w:val="37"/>
        </w:numPr>
        <w:spacing w:line="240" w:lineRule="auto"/>
        <w:contextualSpacing/>
        <w:jc w:val="both"/>
        <w:rPr>
          <w:rFonts w:cs="Times New Roman"/>
          <w:szCs w:val="24"/>
        </w:rPr>
      </w:pPr>
      <w:r w:rsidRPr="00576FFC">
        <w:rPr>
          <w:rFonts w:cs="Times New Roman"/>
          <w:szCs w:val="24"/>
        </w:rPr>
        <w:t>Stenoza bilaterală carotidiană severă</w:t>
      </w:r>
    </w:p>
    <w:p w14:paraId="337C1B62" w14:textId="77777777" w:rsidR="004F3DC6" w:rsidRPr="00576FFC" w:rsidRDefault="00295561" w:rsidP="006C7B82">
      <w:pPr>
        <w:numPr>
          <w:ilvl w:val="0"/>
          <w:numId w:val="37"/>
        </w:numPr>
        <w:spacing w:line="240" w:lineRule="auto"/>
        <w:contextualSpacing/>
        <w:jc w:val="both"/>
        <w:rPr>
          <w:rFonts w:cs="Times New Roman"/>
          <w:szCs w:val="24"/>
        </w:rPr>
      </w:pPr>
      <w:r w:rsidRPr="00576FFC">
        <w:rPr>
          <w:rFonts w:cs="Times New Roman"/>
          <w:szCs w:val="24"/>
        </w:rPr>
        <w:t>Stenoza aortică valvulară severă</w:t>
      </w:r>
    </w:p>
    <w:p w14:paraId="3B33590A" w14:textId="14436CB3" w:rsidR="004F3DC6" w:rsidRPr="00576FFC" w:rsidRDefault="00295561" w:rsidP="006C7B82">
      <w:pPr>
        <w:numPr>
          <w:ilvl w:val="0"/>
          <w:numId w:val="37"/>
        </w:numPr>
        <w:spacing w:line="240" w:lineRule="auto"/>
        <w:contextualSpacing/>
        <w:jc w:val="both"/>
        <w:rPr>
          <w:rFonts w:cs="Times New Roman"/>
          <w:szCs w:val="24"/>
        </w:rPr>
      </w:pPr>
      <w:r w:rsidRPr="00576FFC">
        <w:rPr>
          <w:rFonts w:cs="Times New Roman"/>
          <w:szCs w:val="24"/>
        </w:rPr>
        <w:t xml:space="preserve">Hipersensibilitate cunoscută la </w:t>
      </w:r>
      <w:r w:rsidR="00AF1C6A">
        <w:rPr>
          <w:rFonts w:cs="Times New Roman"/>
          <w:szCs w:val="24"/>
        </w:rPr>
        <w:t>R</w:t>
      </w:r>
      <w:r w:rsidR="00AF1C6A" w:rsidRPr="00576FFC">
        <w:rPr>
          <w:rFonts w:cs="Times New Roman"/>
          <w:szCs w:val="24"/>
        </w:rPr>
        <w:t>egadenosonum</w:t>
      </w:r>
      <w:r w:rsidR="00AF1C6A">
        <w:rPr>
          <w:rFonts w:cs="Times New Roman"/>
          <w:szCs w:val="24"/>
        </w:rPr>
        <w:t>*</w:t>
      </w:r>
    </w:p>
    <w:p w14:paraId="3BEBB7B0" w14:textId="77777777" w:rsidR="004F3DC6" w:rsidRPr="00576FFC" w:rsidRDefault="00295561" w:rsidP="006C7B82">
      <w:pPr>
        <w:numPr>
          <w:ilvl w:val="0"/>
          <w:numId w:val="37"/>
        </w:numPr>
        <w:spacing w:line="240" w:lineRule="auto"/>
        <w:contextualSpacing/>
        <w:jc w:val="both"/>
        <w:rPr>
          <w:rFonts w:cs="Times New Roman"/>
          <w:szCs w:val="24"/>
        </w:rPr>
      </w:pPr>
      <w:r w:rsidRPr="00576FFC">
        <w:rPr>
          <w:rFonts w:cs="Times New Roman"/>
          <w:szCs w:val="24"/>
        </w:rPr>
        <w:t>BPOC-ul nu este contraindicație, dar dispneea este posibilă</w:t>
      </w:r>
    </w:p>
    <w:p w14:paraId="5CF2B9B8" w14:textId="77777777" w:rsidR="004F3DC6" w:rsidRPr="00576FFC" w:rsidRDefault="00295561" w:rsidP="006C7B82">
      <w:pPr>
        <w:numPr>
          <w:ilvl w:val="0"/>
          <w:numId w:val="37"/>
        </w:numPr>
        <w:spacing w:line="240" w:lineRule="auto"/>
        <w:contextualSpacing/>
        <w:jc w:val="both"/>
        <w:rPr>
          <w:rFonts w:cs="Times New Roman"/>
          <w:szCs w:val="24"/>
        </w:rPr>
      </w:pPr>
      <w:r w:rsidRPr="00576FFC">
        <w:rPr>
          <w:rFonts w:cs="Times New Roman"/>
          <w:szCs w:val="24"/>
        </w:rPr>
        <w:t>Ischemia cerebrală</w:t>
      </w:r>
    </w:p>
    <w:p w14:paraId="66CBBF6D" w14:textId="40FC7B61" w:rsidR="004F3DC6" w:rsidRPr="00576FFC" w:rsidRDefault="00AF1C6A" w:rsidP="006C7B82">
      <w:pPr>
        <w:spacing w:line="240" w:lineRule="auto"/>
        <w:ind w:firstLine="708"/>
        <w:jc w:val="both"/>
        <w:rPr>
          <w:rFonts w:cs="Times New Roman"/>
          <w:szCs w:val="24"/>
          <w:u w:val="single"/>
        </w:rPr>
      </w:pPr>
      <w:r w:rsidRPr="00576FFC">
        <w:rPr>
          <w:rFonts w:cs="Times New Roman"/>
          <w:szCs w:val="24"/>
          <w:u w:val="single"/>
        </w:rPr>
        <w:t>Dobutaminum</w:t>
      </w:r>
      <w:r w:rsidR="00295561" w:rsidRPr="00576FFC">
        <w:rPr>
          <w:rFonts w:cs="Times New Roman"/>
          <w:szCs w:val="24"/>
          <w:u w:val="single"/>
        </w:rPr>
        <w:t xml:space="preserve"> </w:t>
      </w:r>
    </w:p>
    <w:p w14:paraId="317BB4E8" w14:textId="0AB755F4" w:rsidR="004F3DC6" w:rsidRPr="00576FFC" w:rsidRDefault="00AF1C6A" w:rsidP="006C7B82">
      <w:pPr>
        <w:spacing w:line="240" w:lineRule="auto"/>
        <w:ind w:firstLine="708"/>
        <w:jc w:val="both"/>
        <w:rPr>
          <w:rFonts w:cs="Times New Roman"/>
          <w:szCs w:val="24"/>
        </w:rPr>
      </w:pPr>
      <w:r w:rsidRPr="00576FFC">
        <w:rPr>
          <w:rFonts w:cs="Times New Roman"/>
          <w:szCs w:val="24"/>
        </w:rPr>
        <w:t>Dobutaminum</w:t>
      </w:r>
      <w:r w:rsidR="00295561" w:rsidRPr="00576FFC">
        <w:rPr>
          <w:rFonts w:cs="Times New Roman"/>
          <w:szCs w:val="24"/>
        </w:rPr>
        <w:t xml:space="preserve"> este o </w:t>
      </w:r>
      <w:proofErr w:type="spellStart"/>
      <w:r w:rsidR="00295561" w:rsidRPr="00576FFC">
        <w:rPr>
          <w:rFonts w:cs="Times New Roman"/>
          <w:szCs w:val="24"/>
        </w:rPr>
        <w:t>catecolamină</w:t>
      </w:r>
      <w:proofErr w:type="spellEnd"/>
      <w:r w:rsidR="00295561" w:rsidRPr="00576FFC">
        <w:rPr>
          <w:rFonts w:cs="Times New Roman"/>
          <w:szCs w:val="24"/>
        </w:rPr>
        <w:t xml:space="preserve"> sintetică, ce crește frecvența cardiacă, tensiunea arterială și contractilitatea miocardică provocând creșterea necesarului de oxigen într-o manieră proporțională cu doza. Efectele duc la vasodilatare. Timpul de înjumătățire este de 2 min. Acest </w:t>
      </w:r>
      <w:proofErr w:type="spellStart"/>
      <w:r w:rsidR="00295561" w:rsidRPr="00576FFC">
        <w:rPr>
          <w:rFonts w:cs="Times New Roman"/>
          <w:szCs w:val="24"/>
        </w:rPr>
        <w:t>stresor</w:t>
      </w:r>
      <w:proofErr w:type="spellEnd"/>
      <w:r w:rsidR="00295561" w:rsidRPr="00576FFC">
        <w:rPr>
          <w:rFonts w:cs="Times New Roman"/>
          <w:szCs w:val="24"/>
        </w:rPr>
        <w:t xml:space="preserve"> cardiac este utilizat la pacienții care nu pot face stresul fizic și au contraindicație la vasodilatatoare. Dacă răspunsul cardiac este suboptimal, atunci se indică injectarea suplimentară de Atropin</w:t>
      </w:r>
      <w:r>
        <w:rPr>
          <w:rFonts w:cs="Times New Roman"/>
          <w:szCs w:val="24"/>
        </w:rPr>
        <w:t>i sulfas</w:t>
      </w:r>
      <w:r w:rsidR="00295561" w:rsidRPr="00576FFC">
        <w:rPr>
          <w:rFonts w:cs="Times New Roman"/>
          <w:szCs w:val="24"/>
        </w:rPr>
        <w:t xml:space="preserve">. </w:t>
      </w:r>
    </w:p>
    <w:p w14:paraId="71D7E8DE" w14:textId="29FE25BF"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Contraindicațiile </w:t>
      </w:r>
      <w:r w:rsidR="00AF1C6A" w:rsidRPr="00576FFC">
        <w:rPr>
          <w:rFonts w:cs="Times New Roman"/>
          <w:szCs w:val="24"/>
        </w:rPr>
        <w:t>Dobutaminum</w:t>
      </w:r>
      <w:r w:rsidRPr="00576FFC">
        <w:rPr>
          <w:rFonts w:cs="Times New Roman"/>
          <w:szCs w:val="24"/>
        </w:rPr>
        <w:t xml:space="preserve"> sunt similare cu cele ale efortului fizic Contraindicațiile.</w:t>
      </w:r>
    </w:p>
    <w:p w14:paraId="030D7C85" w14:textId="2280F05C" w:rsidR="004F3DC6" w:rsidRPr="00576FFC" w:rsidRDefault="00295561" w:rsidP="006C7B82">
      <w:pPr>
        <w:spacing w:line="240" w:lineRule="auto"/>
        <w:ind w:firstLine="708"/>
        <w:jc w:val="both"/>
        <w:rPr>
          <w:rFonts w:cs="Times New Roman"/>
          <w:szCs w:val="24"/>
          <w:u w:val="single"/>
        </w:rPr>
      </w:pPr>
      <w:r w:rsidRPr="00576FFC">
        <w:rPr>
          <w:rFonts w:cs="Times New Roman"/>
          <w:szCs w:val="24"/>
          <w:u w:val="single"/>
        </w:rPr>
        <w:t>Atropini</w:t>
      </w:r>
      <w:r w:rsidR="00AF1C6A">
        <w:rPr>
          <w:rFonts w:cs="Times New Roman"/>
          <w:szCs w:val="24"/>
          <w:u w:val="single"/>
        </w:rPr>
        <w:t xml:space="preserve"> sulfas</w:t>
      </w:r>
      <w:r w:rsidRPr="00576FFC">
        <w:rPr>
          <w:rFonts w:cs="Times New Roman"/>
          <w:szCs w:val="24"/>
          <w:u w:val="single"/>
        </w:rPr>
        <w:t xml:space="preserve">: </w:t>
      </w:r>
    </w:p>
    <w:p w14:paraId="376EB523" w14:textId="77777777" w:rsidR="004F3DC6" w:rsidRPr="00576FFC" w:rsidRDefault="00295561" w:rsidP="006C7B82">
      <w:pPr>
        <w:numPr>
          <w:ilvl w:val="0"/>
          <w:numId w:val="38"/>
        </w:numPr>
        <w:spacing w:line="240" w:lineRule="auto"/>
        <w:contextualSpacing/>
        <w:jc w:val="both"/>
        <w:rPr>
          <w:rFonts w:cs="Times New Roman"/>
          <w:szCs w:val="24"/>
        </w:rPr>
      </w:pPr>
      <w:r w:rsidRPr="00576FFC">
        <w:rPr>
          <w:rFonts w:cs="Times New Roman"/>
          <w:szCs w:val="24"/>
        </w:rPr>
        <w:t>Glaucom cu unghi îngust.</w:t>
      </w:r>
    </w:p>
    <w:p w14:paraId="2D27C9BF" w14:textId="77777777" w:rsidR="004F3DC6" w:rsidRPr="00576FFC" w:rsidRDefault="00295561" w:rsidP="006C7B82">
      <w:pPr>
        <w:numPr>
          <w:ilvl w:val="0"/>
          <w:numId w:val="38"/>
        </w:numPr>
        <w:spacing w:line="240" w:lineRule="auto"/>
        <w:contextualSpacing/>
        <w:jc w:val="both"/>
        <w:rPr>
          <w:rFonts w:cs="Times New Roman"/>
          <w:szCs w:val="24"/>
        </w:rPr>
      </w:pPr>
      <w:r w:rsidRPr="00576FFC">
        <w:rPr>
          <w:rFonts w:cs="Times New Roman"/>
          <w:szCs w:val="24"/>
        </w:rPr>
        <w:t>Adenom prostatic obstructiv.</w:t>
      </w:r>
    </w:p>
    <w:p w14:paraId="6A73808C" w14:textId="77777777" w:rsidR="004F3DC6" w:rsidRPr="00576FFC" w:rsidRDefault="00295561" w:rsidP="006C7B82">
      <w:pPr>
        <w:numPr>
          <w:ilvl w:val="0"/>
          <w:numId w:val="38"/>
        </w:numPr>
        <w:spacing w:line="240" w:lineRule="auto"/>
        <w:contextualSpacing/>
        <w:jc w:val="both"/>
        <w:rPr>
          <w:rFonts w:cs="Times New Roman"/>
          <w:szCs w:val="24"/>
        </w:rPr>
      </w:pPr>
      <w:r w:rsidRPr="00576FFC">
        <w:rPr>
          <w:rFonts w:cs="Times New Roman"/>
          <w:szCs w:val="24"/>
        </w:rPr>
        <w:lastRenderedPageBreak/>
        <w:t>Fibrilația atrială cu ritm necontrolat.</w:t>
      </w:r>
    </w:p>
    <w:p w14:paraId="6C1764BB" w14:textId="77777777" w:rsidR="004F3DC6" w:rsidRPr="00576FFC" w:rsidRDefault="00295561" w:rsidP="006C7B82">
      <w:pPr>
        <w:numPr>
          <w:ilvl w:val="0"/>
          <w:numId w:val="38"/>
        </w:numPr>
        <w:spacing w:line="240" w:lineRule="auto"/>
        <w:contextualSpacing/>
        <w:jc w:val="both"/>
        <w:rPr>
          <w:rFonts w:cs="Times New Roman"/>
          <w:szCs w:val="24"/>
        </w:rPr>
      </w:pPr>
      <w:r w:rsidRPr="00576FFC">
        <w:rPr>
          <w:rFonts w:cs="Times New Roman"/>
          <w:szCs w:val="24"/>
        </w:rPr>
        <w:t>Boala gastrointestinală obstructivă.</w:t>
      </w:r>
    </w:p>
    <w:p w14:paraId="58804D06" w14:textId="77777777" w:rsidR="004F3DC6" w:rsidRPr="00576FFC" w:rsidRDefault="00295561" w:rsidP="006C7B82">
      <w:pPr>
        <w:numPr>
          <w:ilvl w:val="0"/>
          <w:numId w:val="38"/>
        </w:numPr>
        <w:spacing w:line="240" w:lineRule="auto"/>
        <w:contextualSpacing/>
        <w:jc w:val="both"/>
        <w:rPr>
          <w:rFonts w:cs="Times New Roman"/>
          <w:szCs w:val="24"/>
        </w:rPr>
      </w:pPr>
      <w:r w:rsidRPr="00576FFC">
        <w:rPr>
          <w:rFonts w:cs="Times New Roman"/>
          <w:szCs w:val="24"/>
        </w:rPr>
        <w:t>Ileus paralitic.</w:t>
      </w:r>
    </w:p>
    <w:p w14:paraId="4D17B905" w14:textId="77777777" w:rsidR="004F3DC6" w:rsidRPr="00576FFC" w:rsidRDefault="00295561" w:rsidP="006C7B82">
      <w:pPr>
        <w:numPr>
          <w:ilvl w:val="0"/>
          <w:numId w:val="38"/>
        </w:numPr>
        <w:spacing w:line="240" w:lineRule="auto"/>
        <w:contextualSpacing/>
        <w:jc w:val="both"/>
        <w:rPr>
          <w:rFonts w:cs="Times New Roman"/>
          <w:szCs w:val="24"/>
        </w:rPr>
      </w:pPr>
      <w:r w:rsidRPr="00576FFC">
        <w:rPr>
          <w:rFonts w:cs="Times New Roman"/>
          <w:szCs w:val="24"/>
        </w:rPr>
        <w:t>Pacientul trebuie informat de posibile dificultăți de acomodare oculară în următoarele 2h post injectare.</w:t>
      </w:r>
    </w:p>
    <w:p w14:paraId="2221C67E"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Imaginile sunt achiziționate în supinație, de preferabil cu ambele brațe deasupra capului. De obicei este de ajuns un singur pat pentru includerea cordului în FOV. Timpul de achiziție depinde de activitatea administrată și parametrii camerei.</w:t>
      </w:r>
    </w:p>
    <w:p w14:paraId="04C882CE" w14:textId="77777777" w:rsidR="00CD331E" w:rsidRPr="00576FFC" w:rsidRDefault="00295561" w:rsidP="006C7B82">
      <w:pPr>
        <w:spacing w:line="240" w:lineRule="auto"/>
        <w:ind w:firstLine="360"/>
        <w:jc w:val="both"/>
        <w:rPr>
          <w:rFonts w:cs="Times New Roman"/>
          <w:szCs w:val="24"/>
        </w:rPr>
      </w:pPr>
      <w:r w:rsidRPr="00576FFC">
        <w:rPr>
          <w:rFonts w:cs="Times New Roman"/>
          <w:szCs w:val="24"/>
        </w:rPr>
        <w:t xml:space="preserve">Recomandările legate de parametrii de </w:t>
      </w:r>
      <w:proofErr w:type="spellStart"/>
      <w:r w:rsidRPr="00576FFC">
        <w:rPr>
          <w:rFonts w:cs="Times New Roman"/>
          <w:szCs w:val="24"/>
        </w:rPr>
        <w:t>achizitie</w:t>
      </w:r>
      <w:proofErr w:type="spellEnd"/>
      <w:r w:rsidRPr="00576FFC">
        <w:rPr>
          <w:rFonts w:cs="Times New Roman"/>
          <w:szCs w:val="24"/>
        </w:rPr>
        <w:t xml:space="preserve"> și reconstrucție sunt disponibile în EANM </w:t>
      </w:r>
      <w:proofErr w:type="spellStart"/>
      <w:r w:rsidRPr="00576FFC">
        <w:rPr>
          <w:rFonts w:cs="Times New Roman"/>
          <w:szCs w:val="24"/>
        </w:rPr>
        <w:t>Cardiology</w:t>
      </w:r>
      <w:proofErr w:type="spellEnd"/>
      <w:r w:rsidRPr="00576FFC">
        <w:rPr>
          <w:rFonts w:cs="Times New Roman"/>
          <w:szCs w:val="24"/>
        </w:rPr>
        <w:t xml:space="preserve"> </w:t>
      </w:r>
      <w:proofErr w:type="spellStart"/>
      <w:r w:rsidRPr="00576FFC">
        <w:rPr>
          <w:rFonts w:cs="Times New Roman"/>
          <w:szCs w:val="24"/>
        </w:rPr>
        <w:t>Guidelines</w:t>
      </w:r>
      <w:proofErr w:type="spellEnd"/>
      <w:r w:rsidRPr="00576FFC">
        <w:rPr>
          <w:rFonts w:cs="Times New Roman"/>
          <w:szCs w:val="24"/>
        </w:rPr>
        <w:t>.</w:t>
      </w:r>
    </w:p>
    <w:p w14:paraId="1B4EC0B3" w14:textId="77777777" w:rsidR="00CD331E" w:rsidRPr="00576FFC" w:rsidRDefault="00CD331E">
      <w:pPr>
        <w:spacing w:after="0" w:line="240" w:lineRule="auto"/>
        <w:rPr>
          <w:rFonts w:cs="Times New Roman"/>
          <w:szCs w:val="24"/>
        </w:rPr>
      </w:pPr>
      <w:r w:rsidRPr="00576FFC">
        <w:rPr>
          <w:rFonts w:cs="Times New Roman"/>
          <w:szCs w:val="24"/>
        </w:rPr>
        <w:br w:type="page"/>
      </w:r>
    </w:p>
    <w:p w14:paraId="37435EC8" w14:textId="77777777" w:rsidR="004F3DC6" w:rsidRPr="00576FFC" w:rsidRDefault="00CD331E" w:rsidP="00CD331E">
      <w:pPr>
        <w:spacing w:after="0" w:line="240" w:lineRule="auto"/>
        <w:jc w:val="both"/>
        <w:outlineLvl w:val="0"/>
        <w:rPr>
          <w:rFonts w:eastAsia="Times New Roman" w:cs="Times New Roman"/>
          <w:b/>
          <w:bCs/>
          <w:color w:val="000000"/>
          <w:szCs w:val="24"/>
          <w:lang w:eastAsia="ro-RO"/>
        </w:rPr>
      </w:pPr>
      <w:bookmarkStart w:id="42" w:name="_Toc221628212"/>
      <w:r w:rsidRPr="00576FFC">
        <w:rPr>
          <w:rFonts w:eastAsia="Times New Roman" w:cs="Times New Roman"/>
          <w:b/>
          <w:bCs/>
          <w:color w:val="000000"/>
          <w:szCs w:val="24"/>
          <w:lang w:eastAsia="ro-RO"/>
        </w:rPr>
        <w:lastRenderedPageBreak/>
        <w:t xml:space="preserve">CAPITOLUL VIII. </w:t>
      </w:r>
      <w:r w:rsidR="00295561" w:rsidRPr="00576FFC">
        <w:rPr>
          <w:rFonts w:eastAsia="Times New Roman" w:cs="Times New Roman"/>
          <w:b/>
          <w:bCs/>
          <w:color w:val="000000"/>
          <w:szCs w:val="24"/>
          <w:lang w:eastAsia="ro-RO"/>
        </w:rPr>
        <w:t>SCINTIGRAFIEI PENTRU AMILOIDOZA CARDIACĂ</w:t>
      </w:r>
      <w:bookmarkEnd w:id="42"/>
    </w:p>
    <w:p w14:paraId="2E97EAA3" w14:textId="77777777" w:rsidR="004F3DC6" w:rsidRPr="00576FFC" w:rsidRDefault="004F3DC6" w:rsidP="006C7B82">
      <w:pPr>
        <w:spacing w:after="0" w:line="240" w:lineRule="auto"/>
        <w:jc w:val="center"/>
        <w:outlineLvl w:val="2"/>
        <w:rPr>
          <w:rFonts w:eastAsia="Calibri" w:cs="Times New Roman"/>
          <w:szCs w:val="24"/>
          <w:lang w:eastAsia="zh-CN"/>
        </w:rPr>
      </w:pPr>
    </w:p>
    <w:p w14:paraId="151129BD"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Scintigrafia miocardică este o metodă imagistică de medicină nucleară utilizată pentru diagnosticul </w:t>
      </w:r>
      <w:r w:rsidRPr="00576FFC">
        <w:rPr>
          <w:rFonts w:cs="Times New Roman"/>
          <w:b/>
          <w:bCs/>
          <w:szCs w:val="24"/>
        </w:rPr>
        <w:t>amiloidozei cardiace</w:t>
      </w:r>
      <w:r w:rsidRPr="00576FFC">
        <w:rPr>
          <w:rFonts w:cs="Times New Roman"/>
          <w:szCs w:val="24"/>
        </w:rPr>
        <w:t xml:space="preserve">, o boală rară cauzată de depunerea anormală de proteine </w:t>
      </w:r>
      <w:proofErr w:type="spellStart"/>
      <w:r w:rsidRPr="00576FFC">
        <w:rPr>
          <w:rFonts w:cs="Times New Roman"/>
          <w:szCs w:val="24"/>
        </w:rPr>
        <w:t>amiloide</w:t>
      </w:r>
      <w:proofErr w:type="spellEnd"/>
      <w:r w:rsidRPr="00576FFC">
        <w:rPr>
          <w:rFonts w:cs="Times New Roman"/>
          <w:szCs w:val="24"/>
        </w:rPr>
        <w:t xml:space="preserve"> în țesutul miocardic. Aceasta afectează funcția inimii și poate duce la insuficiență cardiacă severă.</w:t>
      </w:r>
    </w:p>
    <w:p w14:paraId="4E7AE5D1"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Scintigrafia este una dintre cele mai precise metode neinvazive pentru detectarea </w:t>
      </w:r>
      <w:r w:rsidRPr="00576FFC">
        <w:rPr>
          <w:rFonts w:cs="Times New Roman"/>
          <w:b/>
          <w:bCs/>
          <w:szCs w:val="24"/>
        </w:rPr>
        <w:t xml:space="preserve">amiloidozei cu </w:t>
      </w:r>
      <w:proofErr w:type="spellStart"/>
      <w:r w:rsidRPr="00576FFC">
        <w:rPr>
          <w:rFonts w:cs="Times New Roman"/>
          <w:b/>
          <w:bCs/>
          <w:szCs w:val="24"/>
        </w:rPr>
        <w:t>transtiretină</w:t>
      </w:r>
      <w:proofErr w:type="spellEnd"/>
      <w:r w:rsidRPr="00576FFC">
        <w:rPr>
          <w:rFonts w:cs="Times New Roman"/>
          <w:b/>
          <w:bCs/>
          <w:szCs w:val="24"/>
        </w:rPr>
        <w:t xml:space="preserve"> (ATTR)</w:t>
      </w:r>
      <w:r w:rsidRPr="00576FFC">
        <w:rPr>
          <w:rFonts w:cs="Times New Roman"/>
          <w:szCs w:val="24"/>
        </w:rPr>
        <w:t xml:space="preserve">, permițând diferențierea acesteia de alte forme, precum </w:t>
      </w:r>
      <w:r w:rsidRPr="00576FFC">
        <w:rPr>
          <w:rFonts w:cs="Times New Roman"/>
          <w:b/>
          <w:bCs/>
          <w:szCs w:val="24"/>
        </w:rPr>
        <w:t>amiloidoza AL (lanțuri ușoare)</w:t>
      </w:r>
      <w:r w:rsidRPr="00576FFC">
        <w:rPr>
          <w:rFonts w:cs="Times New Roman"/>
          <w:szCs w:val="24"/>
        </w:rPr>
        <w:t>.</w:t>
      </w:r>
    </w:p>
    <w:p w14:paraId="5BCF5891" w14:textId="77777777" w:rsidR="004F3DC6" w:rsidRPr="00576FFC" w:rsidRDefault="004F3DC6" w:rsidP="006C7B82">
      <w:pPr>
        <w:spacing w:line="240" w:lineRule="auto"/>
        <w:jc w:val="both"/>
        <w:rPr>
          <w:rFonts w:cs="Times New Roman"/>
          <w:szCs w:val="24"/>
        </w:rPr>
      </w:pPr>
    </w:p>
    <w:p w14:paraId="3C85A41E" w14:textId="77777777" w:rsidR="004F3DC6" w:rsidRPr="00576FFC" w:rsidRDefault="00295561" w:rsidP="006C7B82">
      <w:pPr>
        <w:spacing w:line="240" w:lineRule="auto"/>
        <w:jc w:val="both"/>
        <w:rPr>
          <w:rFonts w:cs="Times New Roman"/>
          <w:b/>
          <w:bCs/>
          <w:szCs w:val="24"/>
        </w:rPr>
      </w:pPr>
      <w:r w:rsidRPr="00576FFC">
        <w:rPr>
          <w:rFonts w:cs="Times New Roman"/>
          <w:b/>
          <w:bCs/>
          <w:i/>
          <w:iCs/>
          <w:szCs w:val="24"/>
        </w:rPr>
        <w:t>Indicații</w:t>
      </w:r>
    </w:p>
    <w:p w14:paraId="6DF5ECE3"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Pacienții cu suspiciune de amiloidoză cardiacă, care se bazează pe diagnostic sau suspiciunea clinică a amiloidozei sistemice sau pe ecocardiografie prin detecția cardiomiopatiei hipertrofice sau restrictive și/sau aspecte sugestive pentru patologia </w:t>
      </w:r>
      <w:proofErr w:type="spellStart"/>
      <w:r w:rsidRPr="00576FFC">
        <w:rPr>
          <w:rFonts w:cs="Times New Roman"/>
          <w:szCs w:val="24"/>
        </w:rPr>
        <w:t>infiltrativă</w:t>
      </w:r>
      <w:proofErr w:type="spellEnd"/>
      <w:r w:rsidRPr="00576FFC">
        <w:rPr>
          <w:rFonts w:cs="Times New Roman"/>
          <w:szCs w:val="24"/>
        </w:rPr>
        <w:t>.</w:t>
      </w:r>
    </w:p>
    <w:p w14:paraId="0E8DA014"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Contraindicații</w:t>
      </w:r>
    </w:p>
    <w:p w14:paraId="6A42CA0C"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Sarcina reprezintă o contraindicație relativă. Nu se recomandă întreruperea alăptării.</w:t>
      </w:r>
    </w:p>
    <w:p w14:paraId="1F4E23B3" w14:textId="77777777" w:rsidR="004F3DC6" w:rsidRPr="00576FFC" w:rsidRDefault="00295561" w:rsidP="006C7B82">
      <w:pPr>
        <w:spacing w:line="240" w:lineRule="auto"/>
        <w:rPr>
          <w:rFonts w:cs="Times New Roman"/>
          <w:b/>
          <w:bCs/>
          <w:i/>
          <w:iCs/>
          <w:szCs w:val="24"/>
        </w:rPr>
      </w:pPr>
      <w:r w:rsidRPr="00576FFC">
        <w:rPr>
          <w:rFonts w:cs="Times New Roman"/>
          <w:b/>
          <w:bCs/>
          <w:i/>
          <w:iCs/>
          <w:szCs w:val="24"/>
        </w:rPr>
        <w:t xml:space="preserve">Radiofarmaceutice </w:t>
      </w:r>
    </w:p>
    <w:p w14:paraId="13BC4EBD" w14:textId="77777777" w:rsidR="004F3DC6" w:rsidRPr="00576FFC" w:rsidRDefault="00295561" w:rsidP="006C7B82">
      <w:pPr>
        <w:numPr>
          <w:ilvl w:val="0"/>
          <w:numId w:val="39"/>
        </w:numPr>
        <w:spacing w:line="240" w:lineRule="auto"/>
        <w:contextualSpacing/>
        <w:rPr>
          <w:rFonts w:cs="Times New Roman"/>
          <w:b/>
          <w:bCs/>
          <w:szCs w:val="24"/>
        </w:rPr>
      </w:pPr>
      <w:r w:rsidRPr="00576FFC">
        <w:rPr>
          <w:rFonts w:cs="Times New Roman"/>
          <w:szCs w:val="24"/>
        </w:rPr>
        <w:t>[ 99mTc]Tc-</w:t>
      </w:r>
      <w:proofErr w:type="spellStart"/>
      <w:r w:rsidRPr="00576FFC">
        <w:rPr>
          <w:rFonts w:cs="Times New Roman"/>
          <w:szCs w:val="24"/>
        </w:rPr>
        <w:t>hydroxymethylene</w:t>
      </w:r>
      <w:proofErr w:type="spellEnd"/>
      <w:r w:rsidRPr="00576FFC">
        <w:rPr>
          <w:rFonts w:cs="Times New Roman"/>
          <w:szCs w:val="24"/>
        </w:rPr>
        <w:t>-</w:t>
      </w:r>
      <w:proofErr w:type="spellStart"/>
      <w:r w:rsidRPr="00576FFC">
        <w:rPr>
          <w:rFonts w:cs="Times New Roman"/>
          <w:szCs w:val="24"/>
        </w:rPr>
        <w:t>diphosphonate</w:t>
      </w:r>
      <w:proofErr w:type="spellEnd"/>
      <w:r w:rsidRPr="00576FFC">
        <w:rPr>
          <w:rFonts w:cs="Times New Roman"/>
          <w:szCs w:val="24"/>
        </w:rPr>
        <w:t xml:space="preserve"> (HMDP).</w:t>
      </w:r>
    </w:p>
    <w:p w14:paraId="3A2571CA" w14:textId="77777777" w:rsidR="004F3DC6" w:rsidRPr="00576FFC" w:rsidRDefault="00295561" w:rsidP="006C7B82">
      <w:pPr>
        <w:numPr>
          <w:ilvl w:val="0"/>
          <w:numId w:val="39"/>
        </w:numPr>
        <w:spacing w:line="240" w:lineRule="auto"/>
        <w:contextualSpacing/>
        <w:rPr>
          <w:rFonts w:cs="Times New Roman"/>
          <w:b/>
          <w:bCs/>
          <w:szCs w:val="24"/>
        </w:rPr>
      </w:pPr>
      <w:r w:rsidRPr="00576FFC">
        <w:rPr>
          <w:rFonts w:cs="Times New Roman"/>
          <w:szCs w:val="24"/>
        </w:rPr>
        <w:t xml:space="preserve">[ 99mTc]Tc-2,3-dicarboxypropane-1,1-diphosphonate (DPD). </w:t>
      </w:r>
    </w:p>
    <w:p w14:paraId="498B3703" w14:textId="77777777" w:rsidR="004F3DC6" w:rsidRPr="00576FFC" w:rsidRDefault="00295561" w:rsidP="006C7B82">
      <w:pPr>
        <w:numPr>
          <w:ilvl w:val="0"/>
          <w:numId w:val="39"/>
        </w:numPr>
        <w:spacing w:line="240" w:lineRule="auto"/>
        <w:contextualSpacing/>
        <w:rPr>
          <w:rFonts w:cs="Times New Roman"/>
          <w:b/>
          <w:bCs/>
          <w:szCs w:val="24"/>
        </w:rPr>
      </w:pPr>
      <w:r w:rsidRPr="00576FFC">
        <w:rPr>
          <w:rFonts w:cs="Times New Roman"/>
          <w:szCs w:val="24"/>
        </w:rPr>
        <w:t>[ 99mTc]Tc-pyrophosphate (PYP).</w:t>
      </w:r>
    </w:p>
    <w:p w14:paraId="7CCA45C1" w14:textId="77777777" w:rsidR="004F3DC6" w:rsidRPr="00576FFC" w:rsidRDefault="00295561" w:rsidP="006C7B82">
      <w:pPr>
        <w:spacing w:line="240" w:lineRule="auto"/>
        <w:rPr>
          <w:rFonts w:cs="Times New Roman"/>
          <w:b/>
          <w:bCs/>
          <w:i/>
          <w:iCs/>
          <w:szCs w:val="24"/>
        </w:rPr>
      </w:pPr>
      <w:r w:rsidRPr="00576FFC">
        <w:rPr>
          <w:rFonts w:cs="Times New Roman"/>
          <w:b/>
          <w:bCs/>
          <w:i/>
          <w:iCs/>
          <w:szCs w:val="24"/>
        </w:rPr>
        <w:t>Mecanismul de captare / biologia trasorului</w:t>
      </w:r>
    </w:p>
    <w:p w14:paraId="76E2EAE1" w14:textId="77777777" w:rsidR="004F3DC6" w:rsidRPr="00576FFC" w:rsidRDefault="00295561" w:rsidP="006C7B82">
      <w:pPr>
        <w:spacing w:line="240" w:lineRule="auto"/>
        <w:ind w:firstLine="360"/>
        <w:jc w:val="both"/>
        <w:rPr>
          <w:rFonts w:cs="Times New Roman"/>
          <w:szCs w:val="24"/>
        </w:rPr>
      </w:pPr>
      <w:proofErr w:type="spellStart"/>
      <w:r w:rsidRPr="00576FFC">
        <w:rPr>
          <w:rFonts w:cs="Times New Roman"/>
          <w:szCs w:val="24"/>
        </w:rPr>
        <w:t>Bifosfonații</w:t>
      </w:r>
      <w:proofErr w:type="spellEnd"/>
      <w:r w:rsidRPr="00576FFC">
        <w:rPr>
          <w:rFonts w:cs="Times New Roman"/>
          <w:szCs w:val="24"/>
        </w:rPr>
        <w:t xml:space="preserve"> </w:t>
      </w:r>
      <w:proofErr w:type="spellStart"/>
      <w:r w:rsidRPr="00576FFC">
        <w:rPr>
          <w:rFonts w:cs="Times New Roman"/>
          <w:szCs w:val="24"/>
        </w:rPr>
        <w:t>radiomarcați</w:t>
      </w:r>
      <w:proofErr w:type="spellEnd"/>
      <w:r w:rsidRPr="00576FFC">
        <w:rPr>
          <w:rFonts w:cs="Times New Roman"/>
          <w:szCs w:val="24"/>
        </w:rPr>
        <w:t xml:space="preserve"> HMDP/DPD și PYP sunt utilizați </w:t>
      </w:r>
      <w:proofErr w:type="spellStart"/>
      <w:r w:rsidRPr="00576FFC">
        <w:rPr>
          <w:rFonts w:cs="Times New Roman"/>
          <w:szCs w:val="24"/>
        </w:rPr>
        <w:t>deobicei</w:t>
      </w:r>
      <w:proofErr w:type="spellEnd"/>
      <w:r w:rsidRPr="00576FFC">
        <w:rPr>
          <w:rFonts w:cs="Times New Roman"/>
          <w:szCs w:val="24"/>
        </w:rPr>
        <w:t xml:space="preserve"> pentru imagistica osoasă și sunt încorporați în suprafața cristalelor de </w:t>
      </w:r>
      <w:proofErr w:type="spellStart"/>
      <w:r w:rsidRPr="00576FFC">
        <w:rPr>
          <w:rFonts w:cs="Times New Roman"/>
          <w:szCs w:val="24"/>
        </w:rPr>
        <w:t>hidroxiapatită</w:t>
      </w:r>
      <w:proofErr w:type="spellEnd"/>
      <w:r w:rsidRPr="00576FFC">
        <w:rPr>
          <w:rFonts w:cs="Times New Roman"/>
          <w:szCs w:val="24"/>
        </w:rPr>
        <w:t xml:space="preserve">, proporțional cu vascularizația osoasă regională și activitatea </w:t>
      </w:r>
      <w:proofErr w:type="spellStart"/>
      <w:r w:rsidRPr="00576FFC">
        <w:rPr>
          <w:rFonts w:cs="Times New Roman"/>
          <w:szCs w:val="24"/>
        </w:rPr>
        <w:t>osteoblastică</w:t>
      </w:r>
      <w:proofErr w:type="spellEnd"/>
      <w:r w:rsidRPr="00576FFC">
        <w:rPr>
          <w:rFonts w:cs="Times New Roman"/>
          <w:szCs w:val="24"/>
        </w:rPr>
        <w:t xml:space="preserve">. După trei sau patru ore de la injectare, aproximativ 60% din cantitatea administrată se va fixa la nivelul scheletului, fracția nelegată (34%) este excretată în urină și numai 6% rămâne în circulație. </w:t>
      </w:r>
    </w:p>
    <w:p w14:paraId="7A59BDFC"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Captarea cardiacă a acestor trasori în amiloidoza cardiacă este bine documentată în literatură; captarea cardiacă la nivelul cordului pare să fie legată de abilitatea anumitor tipuri de </w:t>
      </w:r>
      <w:proofErr w:type="spellStart"/>
      <w:r w:rsidRPr="00576FFC">
        <w:rPr>
          <w:rFonts w:cs="Times New Roman"/>
          <w:szCs w:val="24"/>
        </w:rPr>
        <w:t>amiloid</w:t>
      </w:r>
      <w:proofErr w:type="spellEnd"/>
      <w:r w:rsidRPr="00576FFC">
        <w:rPr>
          <w:rFonts w:cs="Times New Roman"/>
          <w:szCs w:val="24"/>
        </w:rPr>
        <w:t xml:space="preserve"> de a favoriza depunerile de calciu, care pare să fie substratul pentru captarea trasorului, dar mecanismul cert de captare cardiacă rămâne necunoscut. </w:t>
      </w:r>
    </w:p>
    <w:p w14:paraId="5FDA5D50"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Multe ipoteze au fost lansate pentru a justifica captarea neobișnuită cu localizare </w:t>
      </w:r>
      <w:proofErr w:type="spellStart"/>
      <w:r w:rsidRPr="00576FFC">
        <w:rPr>
          <w:rFonts w:cs="Times New Roman"/>
          <w:szCs w:val="24"/>
        </w:rPr>
        <w:t>extraosoasă</w:t>
      </w:r>
      <w:proofErr w:type="spellEnd"/>
      <w:r w:rsidRPr="00576FFC">
        <w:rPr>
          <w:rFonts w:cs="Times New Roman"/>
          <w:szCs w:val="24"/>
        </w:rPr>
        <w:t xml:space="preserve">, cum ar fi cordul: ar putea fi datorată unui conținut mai crescut de calciu sau tipului de mutație și rezultatul proteolizei fibrelor miocardice (de lungime completă vs. lungime completă plus fragmentele ATTR terminale C, care ar putea justifica detecția preferențială în forma ATTR – </w:t>
      </w:r>
      <w:proofErr w:type="spellStart"/>
      <w:r w:rsidRPr="00576FFC">
        <w:rPr>
          <w:rFonts w:cs="Times New Roman"/>
          <w:szCs w:val="24"/>
        </w:rPr>
        <w:t>amiloid</w:t>
      </w:r>
      <w:proofErr w:type="spellEnd"/>
      <w:r w:rsidRPr="00576FFC">
        <w:rPr>
          <w:rFonts w:cs="Times New Roman"/>
          <w:szCs w:val="24"/>
        </w:rPr>
        <w:t xml:space="preserve"> de tip </w:t>
      </w:r>
      <w:proofErr w:type="spellStart"/>
      <w:r w:rsidRPr="00576FFC">
        <w:rPr>
          <w:rFonts w:cs="Times New Roman"/>
          <w:szCs w:val="24"/>
        </w:rPr>
        <w:t>transtiretină</w:t>
      </w:r>
      <w:proofErr w:type="spellEnd"/>
      <w:r w:rsidRPr="00576FFC">
        <w:rPr>
          <w:rFonts w:cs="Times New Roman"/>
          <w:szCs w:val="24"/>
        </w:rPr>
        <w:t xml:space="preserve">) care ar putea determina captarea </w:t>
      </w:r>
      <w:proofErr w:type="spellStart"/>
      <w:r w:rsidRPr="00576FFC">
        <w:rPr>
          <w:rFonts w:cs="Times New Roman"/>
          <w:szCs w:val="24"/>
        </w:rPr>
        <w:t>radiotrasorilor</w:t>
      </w:r>
      <w:proofErr w:type="spellEnd"/>
      <w:r w:rsidRPr="00576FFC">
        <w:rPr>
          <w:rFonts w:cs="Times New Roman"/>
          <w:szCs w:val="24"/>
        </w:rPr>
        <w:t xml:space="preserve"> osoși de către fibrilele de </w:t>
      </w:r>
      <w:proofErr w:type="spellStart"/>
      <w:r w:rsidRPr="00576FFC">
        <w:rPr>
          <w:rFonts w:cs="Times New Roman"/>
          <w:szCs w:val="24"/>
        </w:rPr>
        <w:t>amiloid</w:t>
      </w:r>
      <w:proofErr w:type="spellEnd"/>
      <w:r w:rsidRPr="00576FFC">
        <w:rPr>
          <w:rFonts w:cs="Times New Roman"/>
          <w:szCs w:val="24"/>
        </w:rPr>
        <w:t xml:space="preserve">. </w:t>
      </w:r>
    </w:p>
    <w:p w14:paraId="573AAE23"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Studiile recente au subliniat valoarea DPD, HMDP și PYP în diagnosticul ATTR cardiace și diferențierea acesteia de amiloidoza AL. Mai mult, DPD si HMDP permit posibilitatea detecției </w:t>
      </w:r>
      <w:proofErr w:type="spellStart"/>
      <w:r w:rsidRPr="00576FFC">
        <w:rPr>
          <w:rFonts w:cs="Times New Roman"/>
          <w:szCs w:val="24"/>
        </w:rPr>
        <w:t>extracardiace</w:t>
      </w:r>
      <w:proofErr w:type="spellEnd"/>
      <w:r w:rsidRPr="00576FFC">
        <w:rPr>
          <w:rFonts w:cs="Times New Roman"/>
          <w:szCs w:val="24"/>
        </w:rPr>
        <w:t xml:space="preserve"> (mușchi scheletici și plămân) a infiltratului de </w:t>
      </w:r>
      <w:proofErr w:type="spellStart"/>
      <w:r w:rsidRPr="00576FFC">
        <w:rPr>
          <w:rFonts w:cs="Times New Roman"/>
          <w:szCs w:val="24"/>
        </w:rPr>
        <w:t>amiloid</w:t>
      </w:r>
      <w:proofErr w:type="spellEnd"/>
      <w:r w:rsidRPr="00576FFC">
        <w:rPr>
          <w:rFonts w:cs="Times New Roman"/>
          <w:szCs w:val="24"/>
        </w:rPr>
        <w:t>.</w:t>
      </w:r>
    </w:p>
    <w:p w14:paraId="01375A06" w14:textId="77777777" w:rsidR="004F3DC6" w:rsidRPr="00576FFC" w:rsidRDefault="00295561" w:rsidP="006C7B82">
      <w:pPr>
        <w:spacing w:line="240" w:lineRule="auto"/>
        <w:jc w:val="both"/>
        <w:rPr>
          <w:rFonts w:cs="Times New Roman"/>
          <w:b/>
          <w:bCs/>
          <w:szCs w:val="24"/>
        </w:rPr>
      </w:pPr>
      <w:proofErr w:type="spellStart"/>
      <w:r w:rsidRPr="00576FFC">
        <w:rPr>
          <w:rFonts w:cs="Times New Roman"/>
          <w:b/>
          <w:bCs/>
          <w:i/>
          <w:iCs/>
          <w:szCs w:val="24"/>
        </w:rPr>
        <w:t>Pregatirea</w:t>
      </w:r>
      <w:proofErr w:type="spellEnd"/>
      <w:r w:rsidRPr="00576FFC">
        <w:rPr>
          <w:rFonts w:cs="Times New Roman"/>
          <w:b/>
          <w:bCs/>
          <w:i/>
          <w:iCs/>
          <w:szCs w:val="24"/>
        </w:rPr>
        <w:t xml:space="preserve"> pacientului</w:t>
      </w:r>
    </w:p>
    <w:p w14:paraId="43853B79" w14:textId="77777777" w:rsidR="004F3DC6" w:rsidRDefault="00295561" w:rsidP="006C7B82">
      <w:pPr>
        <w:spacing w:line="240" w:lineRule="auto"/>
        <w:ind w:firstLine="360"/>
        <w:jc w:val="both"/>
        <w:rPr>
          <w:rFonts w:cs="Times New Roman"/>
          <w:szCs w:val="24"/>
        </w:rPr>
      </w:pPr>
      <w:r w:rsidRPr="00576FFC">
        <w:rPr>
          <w:rFonts w:cs="Times New Roman"/>
          <w:szCs w:val="24"/>
        </w:rPr>
        <w:t xml:space="preserve">Nu este necesară pregătirea specifică înaintea scintigrafiei. </w:t>
      </w:r>
    </w:p>
    <w:p w14:paraId="23C65FF0" w14:textId="77777777" w:rsidR="00DB2C76" w:rsidRPr="00576FFC" w:rsidRDefault="00DB2C76" w:rsidP="006C7B82">
      <w:pPr>
        <w:spacing w:line="240" w:lineRule="auto"/>
        <w:ind w:firstLine="360"/>
        <w:jc w:val="both"/>
        <w:rPr>
          <w:rFonts w:cs="Times New Roman"/>
          <w:szCs w:val="24"/>
        </w:rPr>
      </w:pPr>
    </w:p>
    <w:p w14:paraId="694759A3"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lastRenderedPageBreak/>
        <w:t>Doze recomandate</w:t>
      </w:r>
    </w:p>
    <w:p w14:paraId="7146AEDC" w14:textId="6D45F07B"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740 </w:t>
      </w:r>
      <w:proofErr w:type="spellStart"/>
      <w:r w:rsidRPr="00576FFC">
        <w:rPr>
          <w:rFonts w:cs="Times New Roman"/>
          <w:szCs w:val="24"/>
        </w:rPr>
        <w:t>MBq</w:t>
      </w:r>
      <w:proofErr w:type="spellEnd"/>
      <w:r w:rsidRPr="00576FFC">
        <w:rPr>
          <w:rFonts w:cs="Times New Roman"/>
          <w:szCs w:val="24"/>
        </w:rPr>
        <w:t xml:space="preserve"> (15 până la 25 mCi) pentru bifosfonați sau PYP marcați cu 99mTc, administrată intravenos, cu o doză efectivă pentru întreg corpul, estimată pentru </w:t>
      </w:r>
      <w:r w:rsidR="00A51717" w:rsidRPr="00576FFC">
        <w:rPr>
          <w:rFonts w:cs="Times New Roman"/>
          <w:szCs w:val="24"/>
        </w:rPr>
        <w:t>activitățile</w:t>
      </w:r>
      <w:r w:rsidRPr="00576FFC">
        <w:rPr>
          <w:rFonts w:cs="Times New Roman"/>
          <w:szCs w:val="24"/>
        </w:rPr>
        <w:t xml:space="preserve"> sugerate în intervalul de 3.3-4.4 </w:t>
      </w:r>
      <w:proofErr w:type="spellStart"/>
      <w:r w:rsidRPr="00576FFC">
        <w:rPr>
          <w:rFonts w:cs="Times New Roman"/>
          <w:szCs w:val="24"/>
        </w:rPr>
        <w:t>mSv</w:t>
      </w:r>
      <w:proofErr w:type="spellEnd"/>
      <w:r w:rsidRPr="00576FFC">
        <w:rPr>
          <w:rFonts w:cs="Times New Roman"/>
          <w:szCs w:val="24"/>
        </w:rPr>
        <w:t xml:space="preserve">. </w:t>
      </w:r>
    </w:p>
    <w:p w14:paraId="3FAF164C"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Criterii de interpretare/capcane majore</w:t>
      </w:r>
    </w:p>
    <w:p w14:paraId="3AF73C7F"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 xml:space="preserve">Captarea trasorului osos în regiunea cardiacă trebuie să fie localizată în peretele miocardului și nu se referă la persistența în patul vascular. Criteriul pentru evaluarea intensității captării cardiace a fost propus, utilizând ca și referință captarea trasorului la nivel osos (grilaj costal). Scorul </w:t>
      </w:r>
      <w:proofErr w:type="spellStart"/>
      <w:r w:rsidRPr="00576FFC">
        <w:rPr>
          <w:rFonts w:cs="Times New Roman"/>
          <w:szCs w:val="24"/>
        </w:rPr>
        <w:t>Perugini</w:t>
      </w:r>
      <w:proofErr w:type="spellEnd"/>
      <w:r w:rsidRPr="00576FFC">
        <w:rPr>
          <w:rFonts w:cs="Times New Roman"/>
          <w:szCs w:val="24"/>
        </w:rPr>
        <w:t xml:space="preserve"> a fost evaluat și utilizat ca un scor vizual semicantitativ al retenției cardiace :</w:t>
      </w:r>
    </w:p>
    <w:p w14:paraId="39D8BAA4" w14:textId="77777777" w:rsidR="004F3DC6" w:rsidRPr="00576FFC" w:rsidRDefault="00295561" w:rsidP="006C7B82">
      <w:pPr>
        <w:numPr>
          <w:ilvl w:val="0"/>
          <w:numId w:val="40"/>
        </w:numPr>
        <w:spacing w:line="240" w:lineRule="auto"/>
        <w:contextualSpacing/>
        <w:jc w:val="both"/>
        <w:rPr>
          <w:rFonts w:cs="Times New Roman"/>
          <w:szCs w:val="24"/>
        </w:rPr>
      </w:pPr>
      <w:r w:rsidRPr="00576FFC">
        <w:rPr>
          <w:rFonts w:cs="Times New Roman"/>
          <w:b/>
          <w:bCs/>
          <w:szCs w:val="24"/>
        </w:rPr>
        <w:t>scor 0</w:t>
      </w:r>
      <w:r w:rsidRPr="00576FFC">
        <w:rPr>
          <w:rFonts w:cs="Times New Roman"/>
          <w:szCs w:val="24"/>
        </w:rPr>
        <w:t xml:space="preserve">, captare cardiacă absentă și captare costală normală; </w:t>
      </w:r>
    </w:p>
    <w:p w14:paraId="4A7CEBA3" w14:textId="77777777" w:rsidR="004F3DC6" w:rsidRPr="00576FFC" w:rsidRDefault="00295561" w:rsidP="006C7B82">
      <w:pPr>
        <w:numPr>
          <w:ilvl w:val="0"/>
          <w:numId w:val="40"/>
        </w:numPr>
        <w:spacing w:line="240" w:lineRule="auto"/>
        <w:contextualSpacing/>
        <w:jc w:val="both"/>
        <w:rPr>
          <w:rFonts w:cs="Times New Roman"/>
          <w:szCs w:val="24"/>
        </w:rPr>
      </w:pPr>
      <w:r w:rsidRPr="00576FFC">
        <w:rPr>
          <w:rFonts w:cs="Times New Roman"/>
          <w:b/>
          <w:bCs/>
          <w:szCs w:val="24"/>
        </w:rPr>
        <w:t>scor 1</w:t>
      </w:r>
      <w:r w:rsidRPr="00576FFC">
        <w:rPr>
          <w:rFonts w:cs="Times New Roman"/>
          <w:szCs w:val="24"/>
        </w:rPr>
        <w:t xml:space="preserve">, captare cardiacă ușoară inferioară celei costale; </w:t>
      </w:r>
    </w:p>
    <w:p w14:paraId="35689FB0" w14:textId="77777777" w:rsidR="004F3DC6" w:rsidRPr="00576FFC" w:rsidRDefault="00295561" w:rsidP="006C7B82">
      <w:pPr>
        <w:numPr>
          <w:ilvl w:val="0"/>
          <w:numId w:val="40"/>
        </w:numPr>
        <w:spacing w:line="240" w:lineRule="auto"/>
        <w:contextualSpacing/>
        <w:jc w:val="both"/>
        <w:rPr>
          <w:rFonts w:cs="Times New Roman"/>
          <w:szCs w:val="24"/>
        </w:rPr>
      </w:pPr>
      <w:r w:rsidRPr="00576FFC">
        <w:rPr>
          <w:rFonts w:cs="Times New Roman"/>
          <w:b/>
          <w:bCs/>
          <w:szCs w:val="24"/>
        </w:rPr>
        <w:t>scor 2</w:t>
      </w:r>
      <w:r w:rsidRPr="00576FFC">
        <w:rPr>
          <w:rFonts w:cs="Times New Roman"/>
          <w:szCs w:val="24"/>
        </w:rPr>
        <w:t xml:space="preserve">, captare cardiacă moderată asociată cu captarea costală egală sau atenuată; </w:t>
      </w:r>
    </w:p>
    <w:p w14:paraId="09C2E3C1" w14:textId="77777777" w:rsidR="004F3DC6" w:rsidRPr="00576FFC" w:rsidRDefault="00295561" w:rsidP="006C7B82">
      <w:pPr>
        <w:numPr>
          <w:ilvl w:val="0"/>
          <w:numId w:val="40"/>
        </w:numPr>
        <w:spacing w:line="240" w:lineRule="auto"/>
        <w:contextualSpacing/>
        <w:jc w:val="both"/>
        <w:rPr>
          <w:rFonts w:cs="Times New Roman"/>
          <w:szCs w:val="24"/>
        </w:rPr>
      </w:pPr>
      <w:r w:rsidRPr="00576FFC">
        <w:rPr>
          <w:rFonts w:cs="Times New Roman"/>
          <w:b/>
          <w:bCs/>
          <w:szCs w:val="24"/>
        </w:rPr>
        <w:t>scor 3</w:t>
      </w:r>
      <w:r w:rsidRPr="00576FFC">
        <w:rPr>
          <w:rFonts w:cs="Times New Roman"/>
          <w:szCs w:val="24"/>
        </w:rPr>
        <w:t>, captare cardiacă crescută cu captare costală ușoară sau absentă.</w:t>
      </w:r>
    </w:p>
    <w:p w14:paraId="14A81B2A"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Scorurile vizuale mai mari sau egale cu 2 pe imaginile planare sau pe imaginile SPECT la 3 ore sunt clasificate ca ATTR pozitive, și scorurile mai mici decât 2 nu sunt sugestive pentru ATTR.</w:t>
      </w:r>
    </w:p>
    <w:p w14:paraId="1026C8A4" w14:textId="77777777" w:rsidR="004F3DC6" w:rsidRPr="00576FFC" w:rsidRDefault="00295561" w:rsidP="006C7B82">
      <w:pPr>
        <w:spacing w:line="240" w:lineRule="auto"/>
        <w:ind w:firstLine="360"/>
        <w:jc w:val="both"/>
        <w:rPr>
          <w:rFonts w:cs="Times New Roman"/>
          <w:szCs w:val="24"/>
        </w:rPr>
      </w:pPr>
      <w:r w:rsidRPr="00576FFC">
        <w:rPr>
          <w:rFonts w:cs="Times New Roman"/>
          <w:szCs w:val="24"/>
        </w:rPr>
        <w:t>O interpretare generală a constatărilor imagistice, pentru ATTR cardiacă, poate fi împărțită în următoarele categorii:</w:t>
      </w:r>
    </w:p>
    <w:p w14:paraId="3AEBFFC3" w14:textId="77777777" w:rsidR="004F3DC6" w:rsidRPr="00576FFC" w:rsidRDefault="00295561" w:rsidP="006C7B82">
      <w:pPr>
        <w:numPr>
          <w:ilvl w:val="0"/>
          <w:numId w:val="41"/>
        </w:numPr>
        <w:spacing w:line="240" w:lineRule="auto"/>
        <w:ind w:left="0" w:firstLine="1080"/>
        <w:contextualSpacing/>
        <w:jc w:val="both"/>
        <w:rPr>
          <w:rFonts w:cs="Times New Roman"/>
          <w:szCs w:val="24"/>
        </w:rPr>
      </w:pPr>
      <w:r w:rsidRPr="00576FFC">
        <w:rPr>
          <w:rFonts w:cs="Times New Roman"/>
          <w:szCs w:val="24"/>
        </w:rPr>
        <w:t xml:space="preserve">Nesugestiv pentru amiloidoză cu </w:t>
      </w:r>
      <w:proofErr w:type="spellStart"/>
      <w:r w:rsidRPr="00576FFC">
        <w:rPr>
          <w:rFonts w:cs="Times New Roman"/>
          <w:szCs w:val="24"/>
        </w:rPr>
        <w:t>transtiretină</w:t>
      </w:r>
      <w:proofErr w:type="spellEnd"/>
      <w:r w:rsidRPr="00576FFC">
        <w:rPr>
          <w:rFonts w:cs="Times New Roman"/>
          <w:szCs w:val="24"/>
        </w:rPr>
        <w:t xml:space="preserve"> (ATTR) = Un scor vizual semicantitativ egal cu 0. În aceste cazuri trebuie excluse: AL și ATTR cardiacă la purtători ai mutației genetice (</w:t>
      </w:r>
      <w:proofErr w:type="spellStart"/>
      <w:r w:rsidRPr="00576FFC">
        <w:rPr>
          <w:rFonts w:cs="Times New Roman"/>
          <w:szCs w:val="24"/>
        </w:rPr>
        <w:t>carrier</w:t>
      </w:r>
      <w:proofErr w:type="spellEnd"/>
      <w:r w:rsidRPr="00576FFC">
        <w:rPr>
          <w:rFonts w:cs="Times New Roman"/>
          <w:szCs w:val="24"/>
        </w:rPr>
        <w:t>).</w:t>
      </w:r>
    </w:p>
    <w:p w14:paraId="0ABFC0EC" w14:textId="77777777" w:rsidR="004F3DC6" w:rsidRPr="00576FFC" w:rsidRDefault="00295561" w:rsidP="006C7B82">
      <w:pPr>
        <w:numPr>
          <w:ilvl w:val="0"/>
          <w:numId w:val="41"/>
        </w:numPr>
        <w:spacing w:line="240" w:lineRule="auto"/>
        <w:ind w:left="0" w:firstLine="1080"/>
        <w:contextualSpacing/>
        <w:jc w:val="both"/>
        <w:rPr>
          <w:rFonts w:cs="Times New Roman"/>
          <w:szCs w:val="24"/>
        </w:rPr>
      </w:pPr>
      <w:r w:rsidRPr="00576FFC">
        <w:rPr>
          <w:rFonts w:cs="Times New Roman"/>
          <w:szCs w:val="24"/>
        </w:rPr>
        <w:t xml:space="preserve">Înalt sugestiv pentru ATTR = Un scor vizual semi-cantitativ de 2 sau 3. În aceste cazuri, dacă se exclud proteinele </w:t>
      </w:r>
      <w:proofErr w:type="spellStart"/>
      <w:r w:rsidRPr="00576FFC">
        <w:rPr>
          <w:rFonts w:cs="Times New Roman"/>
          <w:szCs w:val="24"/>
        </w:rPr>
        <w:t>monoclonale</w:t>
      </w:r>
      <w:proofErr w:type="spellEnd"/>
      <w:r w:rsidRPr="00576FFC">
        <w:rPr>
          <w:rFonts w:cs="Times New Roman"/>
          <w:szCs w:val="24"/>
        </w:rPr>
        <w:t xml:space="preserve"> din sânge și urină (pentru a verifica o discrazie celulară plasmatică), un diagnostic de ATTR cardiacă, poate fi obținut fără biopsie (cu specificitate și valoare predictivă pozitivă &gt;98%) . </w:t>
      </w:r>
    </w:p>
    <w:p w14:paraId="7958D27B" w14:textId="77777777" w:rsidR="004F3DC6" w:rsidRPr="00576FFC" w:rsidRDefault="00295561" w:rsidP="006C7B82">
      <w:pPr>
        <w:numPr>
          <w:ilvl w:val="0"/>
          <w:numId w:val="41"/>
        </w:numPr>
        <w:spacing w:line="240" w:lineRule="auto"/>
        <w:ind w:left="0" w:firstLine="1080"/>
        <w:contextualSpacing/>
        <w:jc w:val="both"/>
        <w:rPr>
          <w:rFonts w:cs="Times New Roman"/>
          <w:szCs w:val="24"/>
        </w:rPr>
      </w:pPr>
      <w:r w:rsidRPr="00576FFC">
        <w:rPr>
          <w:rFonts w:cs="Times New Roman"/>
          <w:szCs w:val="24"/>
        </w:rPr>
        <w:t>Echivoc = Un scor vizual semicantitativ de 1. In prezența unei captări reduse pe scintigrafia cu PYP, DPD sau HMDP, este necesar un diagnostic histologic.</w:t>
      </w:r>
    </w:p>
    <w:p w14:paraId="5F8FB417"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Metode</w:t>
      </w:r>
    </w:p>
    <w:p w14:paraId="26FCB67E" w14:textId="4DAE8A7F"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Se </w:t>
      </w:r>
      <w:r w:rsidR="00A51717" w:rsidRPr="00576FFC">
        <w:rPr>
          <w:rFonts w:cs="Times New Roman"/>
          <w:szCs w:val="24"/>
        </w:rPr>
        <w:t>recomandă</w:t>
      </w:r>
      <w:r w:rsidRPr="00576FFC">
        <w:rPr>
          <w:rFonts w:cs="Times New Roman"/>
          <w:szCs w:val="24"/>
        </w:rPr>
        <w:t xml:space="preserve"> utilizarea unei gamma camere cu cap dublu, echipată cu colimatoare de energie joasă și rezoluție înaltă (LEHR).</w:t>
      </w:r>
    </w:p>
    <w:p w14:paraId="47F1B4F9"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Dacă folosiți bifosfonați marcați cu 99mTc, scanările corp întreg vor fi obținute la 5 minute (precoce) și 3 ore (tardivă) după injectare. </w:t>
      </w:r>
    </w:p>
    <w:p w14:paraId="1EB88CF3"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Unii autori sugerează efectuarea numai a achiziției tardive de imagine, la 3 ore după administrarea trasorului.</w:t>
      </w:r>
    </w:p>
    <w:p w14:paraId="29040D9C"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Dacă folosiți PYP, o serie de imagini planare ale toracelui anterior (și opțional incidențe planare oblic anterior stâng și lateral), cu cordul centrat în câmpul de achiziție (FOV) vor fi obținute la o oră după injectare (cu durată peste 8 minute), pentru a calcula o analiză semicantitativă a retenției cardiace, prin alegerea unei regiuni de interes (ROI) suprapusă la nivelul cordului și toracelui </w:t>
      </w:r>
      <w:proofErr w:type="spellStart"/>
      <w:r w:rsidRPr="00576FFC">
        <w:rPr>
          <w:rFonts w:cs="Times New Roman"/>
          <w:szCs w:val="24"/>
        </w:rPr>
        <w:t>contralateral</w:t>
      </w:r>
      <w:proofErr w:type="spellEnd"/>
      <w:r w:rsidRPr="00576FFC">
        <w:rPr>
          <w:rFonts w:cs="Times New Roman"/>
          <w:szCs w:val="24"/>
        </w:rPr>
        <w:t xml:space="preserve">. Fracția impulsurilor medii de la nivelul cordului și din regiunea </w:t>
      </w:r>
      <w:proofErr w:type="spellStart"/>
      <w:r w:rsidRPr="00576FFC">
        <w:rPr>
          <w:rFonts w:cs="Times New Roman"/>
          <w:szCs w:val="24"/>
        </w:rPr>
        <w:t>contralaterală</w:t>
      </w:r>
      <w:proofErr w:type="spellEnd"/>
      <w:r w:rsidRPr="00576FFC">
        <w:rPr>
          <w:rFonts w:cs="Times New Roman"/>
          <w:szCs w:val="24"/>
        </w:rPr>
        <w:t xml:space="preserve"> a toracelui, a fost calculată ca raportul cord-regiune </w:t>
      </w:r>
      <w:proofErr w:type="spellStart"/>
      <w:r w:rsidRPr="00576FFC">
        <w:rPr>
          <w:rFonts w:cs="Times New Roman"/>
          <w:szCs w:val="24"/>
        </w:rPr>
        <w:t>contralaterală</w:t>
      </w:r>
      <w:proofErr w:type="spellEnd"/>
      <w:r w:rsidRPr="00576FFC">
        <w:rPr>
          <w:rFonts w:cs="Times New Roman"/>
          <w:szCs w:val="24"/>
        </w:rPr>
        <w:t xml:space="preserve"> (H/CL </w:t>
      </w:r>
      <w:proofErr w:type="spellStart"/>
      <w:r w:rsidRPr="00576FFC">
        <w:rPr>
          <w:rFonts w:cs="Times New Roman"/>
          <w:szCs w:val="24"/>
        </w:rPr>
        <w:t>ratio</w:t>
      </w:r>
      <w:proofErr w:type="spellEnd"/>
      <w:r w:rsidRPr="00576FFC">
        <w:rPr>
          <w:rFonts w:cs="Times New Roman"/>
          <w:szCs w:val="24"/>
        </w:rPr>
        <w:t>).</w:t>
      </w:r>
    </w:p>
    <w:p w14:paraId="1B8AF084"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Un scor vizual semicantitativ al retenției cardiace va fi evaluat pe imaginile tardive la 3 ore după injectare.</w:t>
      </w:r>
    </w:p>
    <w:p w14:paraId="3C39BF6F"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Imagistica tardivă planară corp întreg (WB) este folositoare pentru interpretarea vizuală, în special atunci când este negativă și atunci când este pozitivă pentru cuantificarea gradului de </w:t>
      </w:r>
      <w:r w:rsidRPr="00576FFC">
        <w:rPr>
          <w:rFonts w:cs="Times New Roman"/>
          <w:szCs w:val="24"/>
        </w:rPr>
        <w:lastRenderedPageBreak/>
        <w:t xml:space="preserve">captare miocardică prin comparația vizuală a captării costale, folosind bifosfonați marcați cu 99mTc sau PYP. Poate fi util să identificăm captarea de 99mTc-DPD sau HMDP în umăr și sold (un semn specific al amiloidozei ATTR sistemice) și să identificăm o captare scăzută a oaselor și crescută a țesuturilor moi la nivelul extremităților, (care este un semn pentru ATTR sistemică). </w:t>
      </w:r>
    </w:p>
    <w:p w14:paraId="0E71EA1B"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Computer tomografia cu </w:t>
      </w:r>
      <w:proofErr w:type="spellStart"/>
      <w:r w:rsidRPr="00576FFC">
        <w:rPr>
          <w:rFonts w:cs="Times New Roman"/>
          <w:szCs w:val="24"/>
        </w:rPr>
        <w:t>monoemisie</w:t>
      </w:r>
      <w:proofErr w:type="spellEnd"/>
      <w:r w:rsidRPr="00576FFC">
        <w:rPr>
          <w:rFonts w:cs="Times New Roman"/>
          <w:szCs w:val="24"/>
        </w:rPr>
        <w:t xml:space="preserve"> fotonică (SPECT) se efectuează dacă există captare miocardică a acestor trasori pe imagistica planară. Parametrii de achiziție pentru SPECT sunt: colimatori cu energie joasă și înaltă rezoluție, matrice 64×64 cu ordin de mărire 1.46. Se utilizează filtrul </w:t>
      </w:r>
      <w:proofErr w:type="spellStart"/>
      <w:r w:rsidRPr="00576FFC">
        <w:rPr>
          <w:rFonts w:cs="Times New Roman"/>
          <w:szCs w:val="24"/>
        </w:rPr>
        <w:t>Butterworth</w:t>
      </w:r>
      <w:proofErr w:type="spellEnd"/>
      <w:r w:rsidRPr="00576FFC">
        <w:rPr>
          <w:rFonts w:cs="Times New Roman"/>
          <w:szCs w:val="24"/>
        </w:rPr>
        <w:t xml:space="preserve"> cu un prag de 0.50 și un ordin de 5.00.</w:t>
      </w:r>
    </w:p>
    <w:p w14:paraId="432ECD0C"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Imagistica SPECT este necesară în toate cazurile cu scintigrafie </w:t>
      </w:r>
      <w:proofErr w:type="spellStart"/>
      <w:r w:rsidRPr="00576FFC">
        <w:rPr>
          <w:rFonts w:cs="Times New Roman"/>
          <w:szCs w:val="24"/>
        </w:rPr>
        <w:t>palanară</w:t>
      </w:r>
      <w:proofErr w:type="spellEnd"/>
      <w:r w:rsidRPr="00576FFC">
        <w:rPr>
          <w:rFonts w:cs="Times New Roman"/>
          <w:szCs w:val="24"/>
        </w:rPr>
        <w:t xml:space="preserve"> pozitivă pentru:</w:t>
      </w:r>
    </w:p>
    <w:p w14:paraId="757D2AE2" w14:textId="77777777" w:rsidR="004F3DC6" w:rsidRPr="00576FFC" w:rsidRDefault="00295561" w:rsidP="006C7B82">
      <w:pPr>
        <w:numPr>
          <w:ilvl w:val="0"/>
          <w:numId w:val="42"/>
        </w:numPr>
        <w:spacing w:line="240" w:lineRule="auto"/>
        <w:contextualSpacing/>
        <w:jc w:val="both"/>
        <w:rPr>
          <w:rFonts w:cs="Times New Roman"/>
          <w:szCs w:val="24"/>
        </w:rPr>
      </w:pPr>
      <w:r w:rsidRPr="00576FFC">
        <w:rPr>
          <w:rFonts w:cs="Times New Roman"/>
          <w:szCs w:val="24"/>
        </w:rPr>
        <w:t xml:space="preserve">Evitarea suprapunerii captării osoase; </w:t>
      </w:r>
    </w:p>
    <w:p w14:paraId="5DE32506" w14:textId="77777777" w:rsidR="004F3DC6" w:rsidRPr="00576FFC" w:rsidRDefault="00295561" w:rsidP="006C7B82">
      <w:pPr>
        <w:numPr>
          <w:ilvl w:val="0"/>
          <w:numId w:val="42"/>
        </w:numPr>
        <w:spacing w:line="240" w:lineRule="auto"/>
        <w:contextualSpacing/>
        <w:jc w:val="both"/>
        <w:rPr>
          <w:rFonts w:cs="Times New Roman"/>
          <w:szCs w:val="24"/>
        </w:rPr>
      </w:pPr>
      <w:r w:rsidRPr="00576FFC">
        <w:rPr>
          <w:rFonts w:cs="Times New Roman"/>
          <w:szCs w:val="24"/>
        </w:rPr>
        <w:t xml:space="preserve">Diferențierea activității de la nivelul patului vascular de activitatea miocardică; </w:t>
      </w:r>
    </w:p>
    <w:p w14:paraId="6E103A02" w14:textId="77777777" w:rsidR="004F3DC6" w:rsidRPr="00576FFC" w:rsidRDefault="00295561" w:rsidP="006C7B82">
      <w:pPr>
        <w:numPr>
          <w:ilvl w:val="0"/>
          <w:numId w:val="42"/>
        </w:numPr>
        <w:spacing w:line="240" w:lineRule="auto"/>
        <w:contextualSpacing/>
        <w:jc w:val="both"/>
        <w:rPr>
          <w:rFonts w:cs="Times New Roman"/>
          <w:szCs w:val="24"/>
        </w:rPr>
      </w:pPr>
      <w:r w:rsidRPr="00576FFC">
        <w:rPr>
          <w:rFonts w:cs="Times New Roman"/>
          <w:szCs w:val="24"/>
        </w:rPr>
        <w:t>Evaluarea distribuției regionale a captării DPD sau HMDP la nivelul miocardului;</w:t>
      </w:r>
    </w:p>
    <w:p w14:paraId="7F8E4EF7" w14:textId="77777777" w:rsidR="004F3DC6" w:rsidRPr="00576FFC" w:rsidRDefault="00295561" w:rsidP="006C7B82">
      <w:pPr>
        <w:numPr>
          <w:ilvl w:val="0"/>
          <w:numId w:val="42"/>
        </w:numPr>
        <w:spacing w:line="240" w:lineRule="auto"/>
        <w:contextualSpacing/>
        <w:jc w:val="both"/>
        <w:rPr>
          <w:rFonts w:cs="Times New Roman"/>
          <w:szCs w:val="24"/>
        </w:rPr>
      </w:pPr>
      <w:r w:rsidRPr="00576FFC">
        <w:rPr>
          <w:rFonts w:cs="Times New Roman"/>
          <w:szCs w:val="24"/>
        </w:rPr>
        <w:t xml:space="preserve">Identificarea captării DPD sau HMDP în septul </w:t>
      </w:r>
      <w:proofErr w:type="spellStart"/>
      <w:r w:rsidRPr="00576FFC">
        <w:rPr>
          <w:rFonts w:cs="Times New Roman"/>
          <w:szCs w:val="24"/>
        </w:rPr>
        <w:t>interventricular</w:t>
      </w:r>
      <w:proofErr w:type="spellEnd"/>
      <w:r w:rsidRPr="00576FFC">
        <w:rPr>
          <w:rFonts w:cs="Times New Roman"/>
          <w:szCs w:val="24"/>
        </w:rPr>
        <w:t xml:space="preserve"> (frecvent implicat în amiloidoză); </w:t>
      </w:r>
    </w:p>
    <w:p w14:paraId="11785DD5" w14:textId="77777777" w:rsidR="00CD331E" w:rsidRPr="00576FFC" w:rsidRDefault="00295561" w:rsidP="006C7B82">
      <w:pPr>
        <w:numPr>
          <w:ilvl w:val="0"/>
          <w:numId w:val="42"/>
        </w:numPr>
        <w:spacing w:line="240" w:lineRule="auto"/>
        <w:contextualSpacing/>
        <w:jc w:val="both"/>
        <w:rPr>
          <w:rFonts w:cs="Times New Roman"/>
          <w:szCs w:val="24"/>
        </w:rPr>
      </w:pPr>
      <w:r w:rsidRPr="00576FFC">
        <w:rPr>
          <w:rFonts w:cs="Times New Roman"/>
          <w:szCs w:val="24"/>
        </w:rPr>
        <w:t>Cuantificarea gradului de captare miocardică prin comparație cu captarea costală. Recent cuantificarea captării miocardice poate fi făcută prin utilizarea camerelor CZT, la pacienți cu amiloidoză, utilă în evaluarea terapiei la pacienții cu ATTR.</w:t>
      </w:r>
    </w:p>
    <w:p w14:paraId="51B470D8" w14:textId="77777777" w:rsidR="00CD331E" w:rsidRPr="00576FFC" w:rsidRDefault="00CD331E">
      <w:pPr>
        <w:spacing w:after="0" w:line="240" w:lineRule="auto"/>
        <w:rPr>
          <w:rFonts w:cs="Times New Roman"/>
          <w:szCs w:val="24"/>
        </w:rPr>
      </w:pPr>
      <w:r w:rsidRPr="00576FFC">
        <w:rPr>
          <w:rFonts w:cs="Times New Roman"/>
          <w:szCs w:val="24"/>
        </w:rPr>
        <w:br w:type="page"/>
      </w:r>
    </w:p>
    <w:p w14:paraId="1259FEB7" w14:textId="77777777" w:rsidR="004F3DC6" w:rsidRPr="00576FFC" w:rsidRDefault="00CD331E" w:rsidP="00CD331E">
      <w:pPr>
        <w:spacing w:after="0" w:line="240" w:lineRule="auto"/>
        <w:jc w:val="both"/>
        <w:outlineLvl w:val="0"/>
        <w:rPr>
          <w:rFonts w:eastAsia="Times New Roman" w:cs="Times New Roman"/>
          <w:b/>
          <w:bCs/>
          <w:color w:val="000000"/>
          <w:szCs w:val="24"/>
          <w:lang w:eastAsia="ro-RO"/>
        </w:rPr>
      </w:pPr>
      <w:bookmarkStart w:id="43" w:name="_Toc221628213"/>
      <w:r w:rsidRPr="00576FFC">
        <w:rPr>
          <w:rFonts w:eastAsia="Times New Roman" w:cs="Times New Roman"/>
          <w:b/>
          <w:bCs/>
          <w:color w:val="000000"/>
          <w:szCs w:val="24"/>
          <w:lang w:eastAsia="ro-RO"/>
        </w:rPr>
        <w:lastRenderedPageBreak/>
        <w:t>CAPITOLUL IX. LIMFOSCINTIGRAFIA ȘI UTILIZAREA INTRAOPERATORIE A GAMMA-PROBE-ULUI PENTRU LOCALIZAREA GANGLIONILOR SANTINELĂ</w:t>
      </w:r>
      <w:bookmarkEnd w:id="43"/>
    </w:p>
    <w:p w14:paraId="218D69B4" w14:textId="77777777" w:rsidR="004F3DC6" w:rsidRPr="00576FFC" w:rsidRDefault="004F3DC6" w:rsidP="006C7B82">
      <w:pPr>
        <w:spacing w:after="0" w:line="240" w:lineRule="auto"/>
        <w:jc w:val="center"/>
        <w:outlineLvl w:val="2"/>
        <w:rPr>
          <w:rFonts w:eastAsia="Calibri" w:cs="Times New Roman"/>
          <w:b/>
          <w:bCs/>
          <w:caps/>
          <w:szCs w:val="24"/>
          <w:lang w:eastAsia="zh-CN"/>
        </w:rPr>
      </w:pPr>
    </w:p>
    <w:p w14:paraId="491CF336" w14:textId="77777777" w:rsidR="004F3DC6" w:rsidRPr="00576FFC" w:rsidRDefault="00295561" w:rsidP="006C7B82">
      <w:pPr>
        <w:spacing w:line="240" w:lineRule="auto"/>
        <w:rPr>
          <w:rFonts w:eastAsia="Georgia"/>
          <w:caps/>
          <w:color w:val="221F1F"/>
          <w:spacing w:val="-2"/>
        </w:rPr>
      </w:pPr>
      <w:r w:rsidRPr="00576FFC">
        <w:t xml:space="preserve">Limfoscintigrafia este o tehnică imagistică de medicină nucleară utilizată pentru evaluarea sistemului limfatic, având aplicații esențiale în oncologie, în special pentru localizarea ganglionului santinelă. Această procedură este combinată cu utilizarea intraoperatorie a </w:t>
      </w:r>
      <w:r w:rsidRPr="00576FFC">
        <w:rPr>
          <w:rStyle w:val="Robust"/>
          <w:rFonts w:cs="Times New Roman"/>
          <w:szCs w:val="24"/>
        </w:rPr>
        <w:t>gamma-probe-ului</w:t>
      </w:r>
      <w:r w:rsidRPr="00576FFC">
        <w:t>, un detector de radiații care ajută chirurgul să identifice și să îndepărteze ganglionul santinelă cu precizie maximă.</w:t>
      </w:r>
    </w:p>
    <w:p w14:paraId="76AB29C4" w14:textId="77777777" w:rsidR="004F3DC6" w:rsidRPr="00576FFC" w:rsidRDefault="00295561" w:rsidP="006C7B82">
      <w:pPr>
        <w:spacing w:line="240" w:lineRule="auto"/>
        <w:rPr>
          <w:rFonts w:eastAsia="Calibri"/>
          <w:b/>
          <w:bCs/>
          <w:lang w:eastAsia="zh-CN"/>
        </w:rPr>
      </w:pPr>
      <w:r w:rsidRPr="00576FFC">
        <w:rPr>
          <w:rFonts w:eastAsia="Calibri"/>
          <w:b/>
          <w:bCs/>
          <w:lang w:eastAsia="zh-CN"/>
        </w:rPr>
        <w:t>1. Limfoscintigrafia</w:t>
      </w:r>
    </w:p>
    <w:p w14:paraId="1F6E4B87" w14:textId="77777777" w:rsidR="004F3DC6" w:rsidRPr="00576FFC" w:rsidRDefault="00295561" w:rsidP="006C7B82">
      <w:pPr>
        <w:spacing w:line="240" w:lineRule="auto"/>
        <w:rPr>
          <w:rFonts w:eastAsia="Calibri"/>
          <w:lang w:eastAsia="ru-RU"/>
        </w:rPr>
      </w:pPr>
      <w:r w:rsidRPr="00576FFC">
        <w:rPr>
          <w:rFonts w:eastAsia="Calibri"/>
        </w:rPr>
        <w:t>Limfoscintigrafia este o tehnică imagistică utilizată pentru evaluarea drenajului limfatic și a funcției sistemului limfatic.</w:t>
      </w:r>
    </w:p>
    <w:p w14:paraId="65542F51" w14:textId="4565C183" w:rsidR="004F3DC6" w:rsidRPr="00576FFC" w:rsidRDefault="00295561" w:rsidP="006C7B82">
      <w:pPr>
        <w:spacing w:after="0" w:line="240" w:lineRule="auto"/>
        <w:ind w:firstLine="708"/>
        <w:jc w:val="both"/>
        <w:rPr>
          <w:rFonts w:eastAsia="Calibri" w:cs="Times New Roman"/>
          <w:szCs w:val="24"/>
          <w:lang w:eastAsia="ru-RU"/>
        </w:rPr>
      </w:pPr>
      <w:r w:rsidRPr="00576FFC">
        <w:rPr>
          <w:rFonts w:eastAsia="Calibri" w:cs="Times New Roman"/>
          <w:szCs w:val="24"/>
          <w:lang w:eastAsia="ru-RU"/>
        </w:rPr>
        <w:t>Scopul și importanța acesteia: determinarea caracteristicilor anatomice și topografice (zona de localizare, căile de ieșire limfatică de la tumoare la ganglionii limfatici) ale ganglionilor limfatici „santinelă”.</w:t>
      </w:r>
      <w:r w:rsidRPr="00576FFC">
        <w:rPr>
          <w:rFonts w:eastAsia="Calibri" w:cs="Times New Roman"/>
          <w:szCs w:val="24"/>
          <w:shd w:val="clear" w:color="auto" w:fill="FFFFFF"/>
        </w:rPr>
        <w:t xml:space="preserve"> Etapă indispensabilă în stadializarea și algoritmul terapeutic al patologiilor oncologice. </w:t>
      </w:r>
      <w:r w:rsidRPr="00576FFC">
        <w:rPr>
          <w:rFonts w:eastAsia="Calibri" w:cs="Times New Roman"/>
          <w:szCs w:val="24"/>
          <w:lang w:eastAsia="ru-RU"/>
        </w:rPr>
        <w:t xml:space="preserve">Ganglionul santinelă este prima cale de </w:t>
      </w:r>
      <w:proofErr w:type="spellStart"/>
      <w:r w:rsidRPr="00576FFC">
        <w:rPr>
          <w:rFonts w:eastAsia="Calibri" w:cs="Times New Roman"/>
          <w:szCs w:val="24"/>
          <w:lang w:eastAsia="ru-RU"/>
        </w:rPr>
        <w:t>metastazare</w:t>
      </w:r>
      <w:proofErr w:type="spellEnd"/>
      <w:r w:rsidRPr="00576FFC">
        <w:rPr>
          <w:rFonts w:eastAsia="Calibri" w:cs="Times New Roman"/>
          <w:szCs w:val="24"/>
          <w:lang w:eastAsia="ru-RU"/>
        </w:rPr>
        <w:t xml:space="preserve"> a tumorii maligne primare, ce poate </w:t>
      </w:r>
      <w:r w:rsidR="00A51717" w:rsidRPr="00576FFC">
        <w:rPr>
          <w:rFonts w:eastAsia="Calibri" w:cs="Times New Roman"/>
          <w:szCs w:val="24"/>
          <w:lang w:eastAsia="ru-RU"/>
        </w:rPr>
        <w:t>răspândi</w:t>
      </w:r>
      <w:r w:rsidRPr="00576FFC">
        <w:rPr>
          <w:rFonts w:eastAsia="Calibri" w:cs="Times New Roman"/>
          <w:szCs w:val="24"/>
          <w:lang w:eastAsia="ru-RU"/>
        </w:rPr>
        <w:t xml:space="preserve"> procesul ca și o tumora solitară.</w:t>
      </w:r>
    </w:p>
    <w:p w14:paraId="69A815E2" w14:textId="77777777" w:rsidR="004F3DC6" w:rsidRPr="00576FFC" w:rsidRDefault="00295561" w:rsidP="006C7B82">
      <w:pPr>
        <w:spacing w:after="0" w:line="240" w:lineRule="auto"/>
        <w:ind w:firstLine="708"/>
        <w:jc w:val="both"/>
        <w:rPr>
          <w:rFonts w:eastAsia="Calibri" w:cs="Times New Roman"/>
          <w:szCs w:val="24"/>
          <w:lang w:eastAsia="ru-RU"/>
        </w:rPr>
      </w:pPr>
      <w:r w:rsidRPr="00576FFC">
        <w:rPr>
          <w:rFonts w:eastAsia="Calibri" w:cs="Times New Roman"/>
          <w:szCs w:val="24"/>
          <w:shd w:val="clear" w:color="auto" w:fill="FFFFFF"/>
        </w:rPr>
        <w:t xml:space="preserve">Diseminarea procesului oncologic se produce în principal pe cale limfatică. De aceea, evidențierea invaziei ganglionilor limfatici este extrem de importantă în stadializarea bolii și în stabilirea atitudinii terapeutice. Examinarea scintigrafică poate localiza ganglionii </w:t>
      </w:r>
      <w:proofErr w:type="spellStart"/>
      <w:r w:rsidRPr="00576FFC">
        <w:rPr>
          <w:rFonts w:eastAsia="Calibri" w:cs="Times New Roman"/>
          <w:szCs w:val="24"/>
          <w:shd w:val="clear" w:color="auto" w:fill="FFFFFF"/>
        </w:rPr>
        <w:t>loco</w:t>
      </w:r>
      <w:proofErr w:type="spellEnd"/>
      <w:r w:rsidRPr="00576FFC">
        <w:rPr>
          <w:rFonts w:eastAsia="Calibri" w:cs="Times New Roman"/>
          <w:szCs w:val="24"/>
          <w:shd w:val="clear" w:color="auto" w:fill="FFFFFF"/>
        </w:rPr>
        <w:t>-regionali, oferind chirurgului informații utile în vederea tipului de intervenție chirurgicală.</w:t>
      </w:r>
    </w:p>
    <w:p w14:paraId="705C68AC" w14:textId="77777777" w:rsidR="004F3DC6" w:rsidRPr="00576FFC" w:rsidRDefault="004F3DC6" w:rsidP="006C7B82">
      <w:pPr>
        <w:spacing w:after="0" w:line="240" w:lineRule="auto"/>
        <w:jc w:val="both"/>
        <w:rPr>
          <w:rFonts w:eastAsia="Calibri" w:cs="Times New Roman"/>
          <w:szCs w:val="24"/>
          <w:lang w:eastAsia="zh-CN"/>
        </w:rPr>
      </w:pPr>
    </w:p>
    <w:p w14:paraId="24288C11" w14:textId="77777777" w:rsidR="004F3DC6" w:rsidRPr="00576FFC" w:rsidRDefault="00295561" w:rsidP="006C7B82">
      <w:pPr>
        <w:spacing w:after="0" w:line="240" w:lineRule="auto"/>
        <w:jc w:val="both"/>
        <w:rPr>
          <w:rFonts w:eastAsia="Calibri" w:cs="Times New Roman"/>
          <w:b/>
          <w:bCs/>
          <w:szCs w:val="24"/>
          <w:lang w:eastAsia="zh-CN"/>
        </w:rPr>
      </w:pPr>
      <w:r w:rsidRPr="00576FFC">
        <w:rPr>
          <w:rFonts w:eastAsia="Calibri" w:cs="Times New Roman"/>
          <w:b/>
          <w:bCs/>
          <w:szCs w:val="24"/>
          <w:lang w:eastAsia="zh-CN"/>
        </w:rPr>
        <w:t xml:space="preserve">1.Indicații pentru </w:t>
      </w:r>
      <w:proofErr w:type="spellStart"/>
      <w:r w:rsidRPr="00576FFC">
        <w:rPr>
          <w:rFonts w:eastAsia="Calibri" w:cs="Times New Roman"/>
          <w:b/>
          <w:bCs/>
          <w:szCs w:val="24"/>
          <w:lang w:eastAsia="zh-CN"/>
        </w:rPr>
        <w:t>Limfoscintigrafie</w:t>
      </w:r>
      <w:proofErr w:type="spellEnd"/>
      <w:r w:rsidRPr="00576FFC">
        <w:rPr>
          <w:rFonts w:eastAsia="Calibri" w:cs="Times New Roman"/>
          <w:b/>
          <w:bCs/>
          <w:szCs w:val="24"/>
          <w:lang w:eastAsia="zh-CN"/>
        </w:rPr>
        <w:t xml:space="preserve"> și Determinarea Nodului Santinelă</w:t>
      </w:r>
    </w:p>
    <w:p w14:paraId="42922C23" w14:textId="77777777" w:rsidR="004F3DC6" w:rsidRPr="00576FFC" w:rsidRDefault="00295561" w:rsidP="006C7B82">
      <w:pPr>
        <w:spacing w:after="0" w:line="240" w:lineRule="auto"/>
        <w:jc w:val="both"/>
        <w:rPr>
          <w:rFonts w:eastAsia="Calibri" w:cs="Times New Roman"/>
          <w:szCs w:val="24"/>
          <w:lang w:eastAsia="zh-CN"/>
        </w:rPr>
      </w:pPr>
      <w:r w:rsidRPr="00576FFC">
        <w:rPr>
          <w:rFonts w:eastAsia="Calibri" w:cs="Times New Roman"/>
          <w:szCs w:val="24"/>
          <w:lang w:eastAsia="zh-CN"/>
        </w:rPr>
        <w:t>Aceasta are mai multe indicații clinice:</w:t>
      </w:r>
    </w:p>
    <w:p w14:paraId="7CB40AE2" w14:textId="77777777" w:rsidR="004F3DC6" w:rsidRPr="00576FFC" w:rsidRDefault="00295561" w:rsidP="006C7B82">
      <w:pPr>
        <w:spacing w:after="0" w:line="240" w:lineRule="auto"/>
        <w:jc w:val="both"/>
        <w:rPr>
          <w:rFonts w:eastAsia="Calibri" w:cs="Times New Roman"/>
          <w:szCs w:val="24"/>
          <w:lang w:eastAsia="zh-CN"/>
        </w:rPr>
      </w:pPr>
      <w:r w:rsidRPr="00576FFC">
        <w:rPr>
          <w:rFonts w:eastAsia="Calibri" w:cs="Times New Roman"/>
          <w:b/>
          <w:bCs/>
          <w:szCs w:val="24"/>
          <w:lang w:eastAsia="zh-CN"/>
        </w:rPr>
        <w:t>Edeme limfatice</w:t>
      </w:r>
    </w:p>
    <w:p w14:paraId="22128DF1" w14:textId="77777777" w:rsidR="004F3DC6" w:rsidRPr="00576FFC" w:rsidRDefault="00295561" w:rsidP="006C7B82">
      <w:pPr>
        <w:numPr>
          <w:ilvl w:val="0"/>
          <w:numId w:val="43"/>
        </w:numPr>
        <w:spacing w:after="0" w:line="240" w:lineRule="auto"/>
        <w:jc w:val="both"/>
        <w:rPr>
          <w:rFonts w:eastAsia="Calibri" w:cs="Times New Roman"/>
          <w:szCs w:val="24"/>
          <w:lang w:eastAsia="zh-CN"/>
        </w:rPr>
      </w:pPr>
      <w:r w:rsidRPr="00576FFC">
        <w:rPr>
          <w:rFonts w:eastAsia="Calibri" w:cs="Times New Roman"/>
          <w:szCs w:val="24"/>
          <w:lang w:eastAsia="zh-CN"/>
        </w:rPr>
        <w:t xml:space="preserve">Diagnosticarea și stadializarea </w:t>
      </w:r>
      <w:proofErr w:type="spellStart"/>
      <w:r w:rsidRPr="00576FFC">
        <w:rPr>
          <w:rFonts w:eastAsia="Calibri" w:cs="Times New Roman"/>
          <w:b/>
          <w:bCs/>
          <w:szCs w:val="24"/>
          <w:lang w:eastAsia="zh-CN"/>
        </w:rPr>
        <w:t>limfedemului</w:t>
      </w:r>
      <w:proofErr w:type="spellEnd"/>
      <w:r w:rsidRPr="00576FFC">
        <w:rPr>
          <w:rFonts w:eastAsia="Calibri" w:cs="Times New Roman"/>
          <w:b/>
          <w:bCs/>
          <w:szCs w:val="24"/>
          <w:lang w:eastAsia="zh-CN"/>
        </w:rPr>
        <w:t xml:space="preserve"> primar</w:t>
      </w:r>
      <w:r w:rsidRPr="00576FFC">
        <w:rPr>
          <w:rFonts w:eastAsia="Calibri" w:cs="Times New Roman"/>
          <w:szCs w:val="24"/>
          <w:lang w:eastAsia="zh-CN"/>
        </w:rPr>
        <w:t xml:space="preserve"> (congenital) sau </w:t>
      </w:r>
      <w:r w:rsidRPr="00576FFC">
        <w:rPr>
          <w:rFonts w:eastAsia="Calibri" w:cs="Times New Roman"/>
          <w:b/>
          <w:bCs/>
          <w:szCs w:val="24"/>
          <w:lang w:eastAsia="zh-CN"/>
        </w:rPr>
        <w:t>secundar</w:t>
      </w:r>
      <w:r w:rsidRPr="00576FFC">
        <w:rPr>
          <w:rFonts w:eastAsia="Calibri" w:cs="Times New Roman"/>
          <w:szCs w:val="24"/>
          <w:lang w:eastAsia="zh-CN"/>
        </w:rPr>
        <w:t xml:space="preserve"> (post-chirurgical, post-radioterapie, traumatic).</w:t>
      </w:r>
    </w:p>
    <w:p w14:paraId="3CDC2A8C" w14:textId="77777777" w:rsidR="004F3DC6" w:rsidRPr="00576FFC" w:rsidRDefault="00295561" w:rsidP="006C7B82">
      <w:pPr>
        <w:numPr>
          <w:ilvl w:val="0"/>
          <w:numId w:val="43"/>
        </w:numPr>
        <w:spacing w:after="0" w:line="240" w:lineRule="auto"/>
        <w:jc w:val="both"/>
        <w:rPr>
          <w:rFonts w:eastAsia="Calibri" w:cs="Times New Roman"/>
          <w:szCs w:val="24"/>
          <w:lang w:eastAsia="zh-CN"/>
        </w:rPr>
      </w:pPr>
      <w:r w:rsidRPr="00576FFC">
        <w:rPr>
          <w:rFonts w:eastAsia="Calibri" w:cs="Times New Roman"/>
          <w:szCs w:val="24"/>
          <w:lang w:eastAsia="zh-CN"/>
        </w:rPr>
        <w:t xml:space="preserve">Diferențierea între </w:t>
      </w:r>
      <w:proofErr w:type="spellStart"/>
      <w:r w:rsidRPr="00576FFC">
        <w:rPr>
          <w:rFonts w:eastAsia="Calibri" w:cs="Times New Roman"/>
          <w:szCs w:val="24"/>
          <w:lang w:eastAsia="zh-CN"/>
        </w:rPr>
        <w:t>limfedem</w:t>
      </w:r>
      <w:proofErr w:type="spellEnd"/>
      <w:r w:rsidRPr="00576FFC">
        <w:rPr>
          <w:rFonts w:eastAsia="Calibri" w:cs="Times New Roman"/>
          <w:szCs w:val="24"/>
          <w:lang w:eastAsia="zh-CN"/>
        </w:rPr>
        <w:t xml:space="preserve"> și edem venos.</w:t>
      </w:r>
    </w:p>
    <w:p w14:paraId="65590816" w14:textId="77777777" w:rsidR="004F3DC6" w:rsidRPr="00576FFC" w:rsidRDefault="00295561" w:rsidP="006C7B82">
      <w:pPr>
        <w:spacing w:after="0" w:line="240" w:lineRule="auto"/>
        <w:jc w:val="both"/>
        <w:rPr>
          <w:rFonts w:eastAsia="Calibri" w:cs="Times New Roman"/>
          <w:szCs w:val="24"/>
          <w:lang w:eastAsia="zh-CN"/>
        </w:rPr>
      </w:pPr>
      <w:r w:rsidRPr="00576FFC">
        <w:rPr>
          <w:rFonts w:eastAsia="Calibri" w:cs="Times New Roman"/>
          <w:b/>
          <w:bCs/>
          <w:szCs w:val="24"/>
          <w:lang w:eastAsia="zh-CN"/>
        </w:rPr>
        <w:t>Evaluarea obstrucțiilor limfatice</w:t>
      </w:r>
    </w:p>
    <w:p w14:paraId="23981BEB" w14:textId="77777777" w:rsidR="004F3DC6" w:rsidRPr="00576FFC" w:rsidRDefault="00295561" w:rsidP="006C7B82">
      <w:pPr>
        <w:numPr>
          <w:ilvl w:val="0"/>
          <w:numId w:val="44"/>
        </w:numPr>
        <w:spacing w:after="0" w:line="240" w:lineRule="auto"/>
        <w:jc w:val="both"/>
        <w:rPr>
          <w:rFonts w:eastAsia="Calibri" w:cs="Times New Roman"/>
          <w:szCs w:val="24"/>
          <w:lang w:eastAsia="zh-CN"/>
        </w:rPr>
      </w:pPr>
      <w:r w:rsidRPr="00576FFC">
        <w:rPr>
          <w:rFonts w:eastAsia="Calibri" w:cs="Times New Roman"/>
          <w:szCs w:val="24"/>
          <w:lang w:eastAsia="zh-CN"/>
        </w:rPr>
        <w:t>Identificarea obstrucțiilor limfatice în patologii oncologice sau inflamatorii.</w:t>
      </w:r>
    </w:p>
    <w:p w14:paraId="1D73DDBD" w14:textId="77777777" w:rsidR="004F3DC6" w:rsidRPr="00576FFC" w:rsidRDefault="00295561" w:rsidP="006C7B82">
      <w:pPr>
        <w:spacing w:after="0" w:line="240" w:lineRule="auto"/>
        <w:jc w:val="both"/>
        <w:rPr>
          <w:rFonts w:eastAsia="Calibri" w:cs="Times New Roman"/>
          <w:szCs w:val="24"/>
          <w:lang w:eastAsia="zh-CN"/>
        </w:rPr>
      </w:pPr>
      <w:r w:rsidRPr="00576FFC">
        <w:rPr>
          <w:rFonts w:eastAsia="Calibri" w:cs="Times New Roman"/>
          <w:b/>
          <w:bCs/>
          <w:szCs w:val="24"/>
          <w:lang w:eastAsia="zh-CN"/>
        </w:rPr>
        <w:t>Monitorizarea post-tratament</w:t>
      </w:r>
    </w:p>
    <w:p w14:paraId="010E6D90" w14:textId="77777777" w:rsidR="004F3DC6" w:rsidRPr="00576FFC" w:rsidRDefault="00295561" w:rsidP="006C7B82">
      <w:pPr>
        <w:numPr>
          <w:ilvl w:val="0"/>
          <w:numId w:val="45"/>
        </w:numPr>
        <w:spacing w:after="0" w:line="240" w:lineRule="auto"/>
        <w:jc w:val="both"/>
        <w:rPr>
          <w:rFonts w:eastAsia="Calibri" w:cs="Times New Roman"/>
          <w:szCs w:val="24"/>
          <w:lang w:eastAsia="zh-CN"/>
        </w:rPr>
      </w:pPr>
      <w:r w:rsidRPr="00576FFC">
        <w:rPr>
          <w:rFonts w:eastAsia="Calibri" w:cs="Times New Roman"/>
          <w:szCs w:val="24"/>
          <w:lang w:eastAsia="zh-CN"/>
        </w:rPr>
        <w:t xml:space="preserve">Evaluarea eficienței tratamentului chirurgical sau conservator al </w:t>
      </w:r>
      <w:proofErr w:type="spellStart"/>
      <w:r w:rsidRPr="00576FFC">
        <w:rPr>
          <w:rFonts w:eastAsia="Calibri" w:cs="Times New Roman"/>
          <w:szCs w:val="24"/>
          <w:lang w:eastAsia="zh-CN"/>
        </w:rPr>
        <w:t>limfedemului</w:t>
      </w:r>
      <w:proofErr w:type="spellEnd"/>
      <w:r w:rsidRPr="00576FFC">
        <w:rPr>
          <w:rFonts w:eastAsia="Calibri" w:cs="Times New Roman"/>
          <w:szCs w:val="24"/>
          <w:lang w:eastAsia="zh-CN"/>
        </w:rPr>
        <w:t>.</w:t>
      </w:r>
    </w:p>
    <w:p w14:paraId="218DCEE2" w14:textId="77777777" w:rsidR="004F3DC6" w:rsidRPr="00576FFC" w:rsidRDefault="00295561" w:rsidP="006C7B82">
      <w:pPr>
        <w:spacing w:after="0" w:line="240" w:lineRule="auto"/>
        <w:jc w:val="both"/>
        <w:rPr>
          <w:rFonts w:eastAsia="Calibri" w:cs="Times New Roman"/>
          <w:szCs w:val="24"/>
          <w:lang w:eastAsia="zh-CN"/>
        </w:rPr>
      </w:pPr>
      <w:r w:rsidRPr="00576FFC">
        <w:rPr>
          <w:rFonts w:eastAsia="Calibri" w:cs="Times New Roman"/>
          <w:b/>
          <w:bCs/>
          <w:szCs w:val="24"/>
          <w:lang w:eastAsia="zh-CN"/>
        </w:rPr>
        <w:t>Studii de cercetare</w:t>
      </w:r>
    </w:p>
    <w:p w14:paraId="584675F7" w14:textId="77777777" w:rsidR="004F3DC6" w:rsidRPr="00576FFC" w:rsidRDefault="00295561" w:rsidP="006C7B82">
      <w:pPr>
        <w:numPr>
          <w:ilvl w:val="0"/>
          <w:numId w:val="46"/>
        </w:numPr>
        <w:spacing w:after="0" w:line="240" w:lineRule="auto"/>
        <w:jc w:val="both"/>
        <w:rPr>
          <w:rFonts w:eastAsia="Calibri" w:cs="Times New Roman"/>
          <w:szCs w:val="24"/>
          <w:lang w:eastAsia="zh-CN"/>
        </w:rPr>
      </w:pPr>
      <w:r w:rsidRPr="00576FFC">
        <w:rPr>
          <w:rFonts w:eastAsia="Calibri" w:cs="Times New Roman"/>
          <w:szCs w:val="24"/>
          <w:lang w:eastAsia="zh-CN"/>
        </w:rPr>
        <w:t>Analiza fluxului limfatic în boli sistemice rare.</w:t>
      </w:r>
    </w:p>
    <w:p w14:paraId="22285D1C" w14:textId="77777777" w:rsidR="004F3DC6" w:rsidRPr="00576FFC" w:rsidRDefault="00295561" w:rsidP="006C7B82">
      <w:pPr>
        <w:spacing w:after="0" w:line="240" w:lineRule="auto"/>
        <w:ind w:left="228" w:right="141" w:hanging="10"/>
        <w:jc w:val="both"/>
        <w:rPr>
          <w:rFonts w:eastAsia="Calibri" w:cs="Times New Roman"/>
          <w:b/>
          <w:bCs/>
          <w:szCs w:val="24"/>
          <w:lang w:eastAsia="zh-CN"/>
        </w:rPr>
      </w:pPr>
      <w:r w:rsidRPr="00576FFC">
        <w:rPr>
          <w:rFonts w:eastAsia="Calibri" w:cs="Times New Roman"/>
          <w:b/>
          <w:bCs/>
          <w:szCs w:val="24"/>
          <w:lang w:eastAsia="zh-CN"/>
        </w:rPr>
        <w:t xml:space="preserve">2. </w:t>
      </w:r>
      <w:r w:rsidRPr="00576FFC">
        <w:rPr>
          <w:rFonts w:eastAsia="Times New Roman" w:cs="Times New Roman"/>
          <w:b/>
          <w:bCs/>
          <w:szCs w:val="24"/>
          <w:lang w:eastAsia="zh-CN"/>
        </w:rPr>
        <w:t>Indicații pentru localizarea SLN și biopsia SLN (SLNB).</w:t>
      </w:r>
    </w:p>
    <w:p w14:paraId="0188CB33" w14:textId="77777777" w:rsidR="004F3DC6" w:rsidRPr="00576FFC" w:rsidRDefault="00295561" w:rsidP="006C7B82">
      <w:pPr>
        <w:spacing w:after="0" w:line="240" w:lineRule="auto"/>
        <w:ind w:firstLine="228"/>
        <w:jc w:val="both"/>
        <w:rPr>
          <w:rFonts w:eastAsia="Calibri" w:cs="Times New Roman"/>
          <w:szCs w:val="24"/>
          <w:lang w:eastAsia="zh-CN"/>
        </w:rPr>
      </w:pPr>
      <w:r w:rsidRPr="00576FFC">
        <w:rPr>
          <w:rFonts w:eastAsia="Calibri" w:cs="Times New Roman"/>
          <w:szCs w:val="24"/>
          <w:lang w:eastAsia="zh-CN"/>
        </w:rPr>
        <w:t>Aceasta este o procedură esențială în stadializarea și tratamentul cancerelor pentru a identifica primul ganglion limfatic care drenează zona tumorii.</w:t>
      </w:r>
    </w:p>
    <w:p w14:paraId="77E816B3" w14:textId="77777777" w:rsidR="004F3DC6" w:rsidRPr="00576FFC" w:rsidRDefault="00295561" w:rsidP="006C7B82">
      <w:pPr>
        <w:spacing w:after="0" w:line="240" w:lineRule="auto"/>
        <w:jc w:val="both"/>
        <w:rPr>
          <w:rFonts w:eastAsia="Calibri" w:cs="Times New Roman"/>
          <w:i/>
          <w:iCs/>
          <w:szCs w:val="24"/>
          <w:lang w:eastAsia="zh-CN"/>
        </w:rPr>
      </w:pPr>
      <w:r w:rsidRPr="00576FFC">
        <w:rPr>
          <w:rFonts w:eastAsia="Calibri" w:cs="Times New Roman"/>
          <w:b/>
          <w:bCs/>
          <w:i/>
          <w:iCs/>
          <w:szCs w:val="24"/>
          <w:lang w:eastAsia="zh-CN"/>
        </w:rPr>
        <w:t>Indicații oncologice Generale:</w:t>
      </w:r>
    </w:p>
    <w:p w14:paraId="1DBBD38E" w14:textId="77777777" w:rsidR="004F3DC6" w:rsidRPr="00576FFC" w:rsidRDefault="00295561" w:rsidP="006C7B82">
      <w:pPr>
        <w:numPr>
          <w:ilvl w:val="0"/>
          <w:numId w:val="47"/>
        </w:numPr>
        <w:spacing w:after="0" w:line="240" w:lineRule="auto"/>
        <w:contextualSpacing/>
        <w:jc w:val="both"/>
        <w:rPr>
          <w:rFonts w:eastAsia="Calibri" w:cs="Times New Roman"/>
          <w:szCs w:val="24"/>
          <w:lang w:eastAsia="zh-CN"/>
        </w:rPr>
      </w:pPr>
      <w:r w:rsidRPr="00576FFC">
        <w:rPr>
          <w:rFonts w:eastAsia="Calibri" w:cs="Times New Roman"/>
          <w:b/>
          <w:bCs/>
          <w:szCs w:val="24"/>
          <w:lang w:eastAsia="zh-CN"/>
        </w:rPr>
        <w:t>Melanom malign</w:t>
      </w:r>
      <w:r w:rsidRPr="00576FFC">
        <w:rPr>
          <w:rFonts w:eastAsia="Calibri" w:cs="Times New Roman"/>
          <w:szCs w:val="24"/>
          <w:lang w:eastAsia="zh-CN"/>
        </w:rPr>
        <w:t xml:space="preserve"> – stadializare și identificarea metastazelor precoce.</w:t>
      </w:r>
    </w:p>
    <w:p w14:paraId="49AFBDA3" w14:textId="77777777" w:rsidR="004F3DC6" w:rsidRPr="00576FFC" w:rsidRDefault="00295561" w:rsidP="006C7B82">
      <w:pPr>
        <w:numPr>
          <w:ilvl w:val="0"/>
          <w:numId w:val="47"/>
        </w:numPr>
        <w:spacing w:after="0" w:line="240" w:lineRule="auto"/>
        <w:contextualSpacing/>
        <w:jc w:val="both"/>
        <w:rPr>
          <w:rFonts w:eastAsia="Calibri" w:cs="Times New Roman"/>
          <w:szCs w:val="24"/>
          <w:lang w:eastAsia="zh-CN"/>
        </w:rPr>
      </w:pPr>
      <w:r w:rsidRPr="00576FFC">
        <w:rPr>
          <w:rFonts w:eastAsia="Calibri" w:cs="Times New Roman"/>
          <w:b/>
          <w:bCs/>
          <w:szCs w:val="24"/>
          <w:lang w:eastAsia="zh-CN"/>
        </w:rPr>
        <w:t>Cancer mamar</w:t>
      </w:r>
      <w:r w:rsidRPr="00576FFC">
        <w:rPr>
          <w:rFonts w:eastAsia="Calibri" w:cs="Times New Roman"/>
          <w:szCs w:val="24"/>
          <w:lang w:eastAsia="zh-CN"/>
        </w:rPr>
        <w:t xml:space="preserve"> – pentru evitarea </w:t>
      </w:r>
      <w:proofErr w:type="spellStart"/>
      <w:r w:rsidRPr="00576FFC">
        <w:rPr>
          <w:rFonts w:eastAsia="Calibri" w:cs="Times New Roman"/>
          <w:szCs w:val="24"/>
          <w:lang w:eastAsia="zh-CN"/>
        </w:rPr>
        <w:t>limfadenectomiei</w:t>
      </w:r>
      <w:proofErr w:type="spellEnd"/>
      <w:r w:rsidRPr="00576FFC">
        <w:rPr>
          <w:rFonts w:eastAsia="Calibri" w:cs="Times New Roman"/>
          <w:szCs w:val="24"/>
          <w:lang w:eastAsia="zh-CN"/>
        </w:rPr>
        <w:t xml:space="preserve"> axilare radicale inutile.</w:t>
      </w:r>
    </w:p>
    <w:p w14:paraId="760AE1E4" w14:textId="77777777" w:rsidR="004F3DC6" w:rsidRPr="00576FFC" w:rsidRDefault="00295561" w:rsidP="006C7B82">
      <w:pPr>
        <w:numPr>
          <w:ilvl w:val="0"/>
          <w:numId w:val="47"/>
        </w:numPr>
        <w:spacing w:after="0" w:line="240" w:lineRule="auto"/>
        <w:contextualSpacing/>
        <w:jc w:val="both"/>
        <w:rPr>
          <w:rFonts w:eastAsia="Calibri" w:cs="Times New Roman"/>
          <w:szCs w:val="24"/>
          <w:lang w:eastAsia="zh-CN"/>
        </w:rPr>
      </w:pPr>
      <w:r w:rsidRPr="00576FFC">
        <w:rPr>
          <w:rFonts w:eastAsia="Calibri" w:cs="Times New Roman"/>
          <w:b/>
          <w:bCs/>
          <w:szCs w:val="24"/>
          <w:lang w:eastAsia="zh-CN"/>
        </w:rPr>
        <w:t>Cancer de col uterin</w:t>
      </w:r>
      <w:r w:rsidRPr="00576FFC">
        <w:rPr>
          <w:rFonts w:eastAsia="Calibri" w:cs="Times New Roman"/>
          <w:szCs w:val="24"/>
          <w:lang w:eastAsia="zh-CN"/>
        </w:rPr>
        <w:t xml:space="preserve"> – evaluarea extinderii limfatice.</w:t>
      </w:r>
    </w:p>
    <w:p w14:paraId="1A88D334" w14:textId="77777777" w:rsidR="004F3DC6" w:rsidRPr="00576FFC" w:rsidRDefault="00295561" w:rsidP="006C7B82">
      <w:pPr>
        <w:numPr>
          <w:ilvl w:val="0"/>
          <w:numId w:val="47"/>
        </w:numPr>
        <w:spacing w:after="0" w:line="240" w:lineRule="auto"/>
        <w:contextualSpacing/>
        <w:jc w:val="both"/>
        <w:rPr>
          <w:rFonts w:eastAsia="Calibri" w:cs="Times New Roman"/>
          <w:szCs w:val="24"/>
          <w:lang w:eastAsia="zh-CN"/>
        </w:rPr>
      </w:pPr>
      <w:r w:rsidRPr="00576FFC">
        <w:rPr>
          <w:rFonts w:eastAsia="Calibri" w:cs="Times New Roman"/>
          <w:b/>
          <w:bCs/>
          <w:szCs w:val="24"/>
          <w:lang w:eastAsia="zh-CN"/>
        </w:rPr>
        <w:t>Cancer de prostată</w:t>
      </w:r>
      <w:r w:rsidRPr="00576FFC">
        <w:rPr>
          <w:rFonts w:eastAsia="Calibri" w:cs="Times New Roman"/>
          <w:szCs w:val="24"/>
          <w:lang w:eastAsia="zh-CN"/>
        </w:rPr>
        <w:t xml:space="preserve"> – în unele cazuri selectate.</w:t>
      </w:r>
    </w:p>
    <w:p w14:paraId="0E1B309C" w14:textId="77777777" w:rsidR="004F3DC6" w:rsidRPr="00576FFC" w:rsidRDefault="00295561" w:rsidP="006C7B82">
      <w:pPr>
        <w:numPr>
          <w:ilvl w:val="0"/>
          <w:numId w:val="47"/>
        </w:numPr>
        <w:spacing w:after="0" w:line="240" w:lineRule="auto"/>
        <w:contextualSpacing/>
        <w:jc w:val="both"/>
        <w:rPr>
          <w:rFonts w:eastAsia="Calibri" w:cs="Times New Roman"/>
          <w:szCs w:val="24"/>
          <w:lang w:eastAsia="zh-CN"/>
        </w:rPr>
      </w:pPr>
      <w:r w:rsidRPr="00576FFC">
        <w:rPr>
          <w:rFonts w:eastAsia="Calibri" w:cs="Times New Roman"/>
          <w:b/>
          <w:bCs/>
          <w:szCs w:val="24"/>
          <w:lang w:eastAsia="zh-CN"/>
        </w:rPr>
        <w:t xml:space="preserve">Cancer vulvar și </w:t>
      </w:r>
      <w:proofErr w:type="spellStart"/>
      <w:r w:rsidRPr="00576FFC">
        <w:rPr>
          <w:rFonts w:eastAsia="Calibri" w:cs="Times New Roman"/>
          <w:b/>
          <w:bCs/>
          <w:szCs w:val="24"/>
          <w:lang w:eastAsia="zh-CN"/>
        </w:rPr>
        <w:t>penian</w:t>
      </w:r>
      <w:proofErr w:type="spellEnd"/>
      <w:r w:rsidRPr="00576FFC">
        <w:rPr>
          <w:rFonts w:eastAsia="Calibri" w:cs="Times New Roman"/>
          <w:szCs w:val="24"/>
          <w:lang w:eastAsia="zh-CN"/>
        </w:rPr>
        <w:t xml:space="preserve"> – stadializare limfatică.</w:t>
      </w:r>
    </w:p>
    <w:p w14:paraId="4424856C" w14:textId="77777777" w:rsidR="004F3DC6" w:rsidRPr="00576FFC" w:rsidRDefault="00295561" w:rsidP="006C7B82">
      <w:pPr>
        <w:numPr>
          <w:ilvl w:val="0"/>
          <w:numId w:val="47"/>
        </w:numPr>
        <w:spacing w:after="0" w:line="240" w:lineRule="auto"/>
        <w:contextualSpacing/>
        <w:jc w:val="both"/>
        <w:rPr>
          <w:rFonts w:eastAsia="Calibri" w:cs="Times New Roman"/>
          <w:szCs w:val="24"/>
          <w:lang w:eastAsia="zh-CN"/>
        </w:rPr>
      </w:pPr>
      <w:r w:rsidRPr="00576FFC">
        <w:rPr>
          <w:rFonts w:eastAsia="Calibri" w:cs="Times New Roman"/>
          <w:b/>
          <w:bCs/>
          <w:szCs w:val="24"/>
          <w:lang w:eastAsia="zh-CN"/>
        </w:rPr>
        <w:t>Alte tipuri de cancere (ex. gastric, pulmonar)</w:t>
      </w:r>
      <w:r w:rsidRPr="00576FFC">
        <w:rPr>
          <w:rFonts w:eastAsia="Calibri" w:cs="Times New Roman"/>
          <w:szCs w:val="24"/>
          <w:lang w:eastAsia="zh-CN"/>
        </w:rPr>
        <w:t xml:space="preserve"> – în anumite circumstanțe, pentru ghidarea tratamentului.</w:t>
      </w:r>
    </w:p>
    <w:p w14:paraId="481F5547" w14:textId="77777777" w:rsidR="004F3DC6" w:rsidRPr="00576FFC" w:rsidRDefault="00295561" w:rsidP="006C7B82">
      <w:pPr>
        <w:spacing w:after="0" w:line="240" w:lineRule="auto"/>
        <w:ind w:firstLine="420"/>
        <w:jc w:val="both"/>
        <w:rPr>
          <w:rFonts w:eastAsia="Calibri" w:cs="Times New Roman"/>
          <w:szCs w:val="24"/>
          <w:lang w:eastAsia="zh-CN"/>
        </w:rPr>
      </w:pPr>
      <w:r w:rsidRPr="00576FFC">
        <w:rPr>
          <w:rFonts w:eastAsia="Calibri" w:cs="Times New Roman"/>
          <w:szCs w:val="24"/>
          <w:lang w:eastAsia="zh-CN"/>
        </w:rPr>
        <w:t xml:space="preserve">Această tehnică reduce necesitatea disecției ganglionilor limfatici extinse, scade riscul de complicații (ex. </w:t>
      </w:r>
      <w:proofErr w:type="spellStart"/>
      <w:r w:rsidRPr="00576FFC">
        <w:rPr>
          <w:rFonts w:eastAsia="Calibri" w:cs="Times New Roman"/>
          <w:szCs w:val="24"/>
          <w:lang w:eastAsia="zh-CN"/>
        </w:rPr>
        <w:t>limfedem</w:t>
      </w:r>
      <w:proofErr w:type="spellEnd"/>
      <w:r w:rsidRPr="00576FFC">
        <w:rPr>
          <w:rFonts w:eastAsia="Calibri" w:cs="Times New Roman"/>
          <w:szCs w:val="24"/>
          <w:lang w:eastAsia="zh-CN"/>
        </w:rPr>
        <w:t>) și îmbunătățește calitatea vieții pacienților.</w:t>
      </w:r>
    </w:p>
    <w:p w14:paraId="751764D9" w14:textId="77777777" w:rsidR="004F3DC6" w:rsidRPr="00576FFC" w:rsidRDefault="00295561" w:rsidP="006C7B82">
      <w:pPr>
        <w:spacing w:line="240" w:lineRule="auto"/>
        <w:rPr>
          <w:b/>
          <w:bCs/>
        </w:rPr>
      </w:pPr>
      <w:r w:rsidRPr="00576FFC">
        <w:rPr>
          <w:b/>
          <w:bCs/>
        </w:rPr>
        <w:t>Indicații absolute</w:t>
      </w:r>
    </w:p>
    <w:p w14:paraId="1D84D3CB" w14:textId="77777777" w:rsidR="004F3DC6" w:rsidRPr="00576FFC" w:rsidRDefault="00295561" w:rsidP="006C7B82">
      <w:pPr>
        <w:spacing w:after="0" w:line="240" w:lineRule="auto"/>
        <w:ind w:left="360"/>
        <w:jc w:val="both"/>
        <w:rPr>
          <w:rFonts w:eastAsia="Calibri" w:cs="Times New Roman"/>
          <w:szCs w:val="24"/>
          <w:u w:val="single"/>
        </w:rPr>
      </w:pPr>
      <w:r w:rsidRPr="00576FFC">
        <w:rPr>
          <w:rFonts w:eastAsia="Calibri" w:cs="Times New Roman"/>
          <w:b/>
          <w:bCs/>
          <w:szCs w:val="24"/>
        </w:rPr>
        <w:t>Cancer mamar</w:t>
      </w:r>
      <w:r w:rsidRPr="00576FFC">
        <w:rPr>
          <w:rFonts w:eastAsia="Calibri" w:cs="Times New Roman"/>
          <w:szCs w:val="24"/>
        </w:rPr>
        <w:t xml:space="preserve"> -c</w:t>
      </w:r>
      <w:r w:rsidRPr="00576FFC">
        <w:rPr>
          <w:rFonts w:eastAsia="Calibri" w:cs="Times New Roman"/>
          <w:szCs w:val="24"/>
          <w:lang w:eastAsia="ru-RU"/>
        </w:rPr>
        <w:t xml:space="preserve">ancer de sân până la 2,5 cm (T1-T2); creșterea </w:t>
      </w:r>
      <w:proofErr w:type="spellStart"/>
      <w:r w:rsidRPr="00576FFC">
        <w:rPr>
          <w:rFonts w:eastAsia="Calibri" w:cs="Times New Roman"/>
          <w:szCs w:val="24"/>
          <w:lang w:eastAsia="ru-RU"/>
        </w:rPr>
        <w:t>monocentrică</w:t>
      </w:r>
      <w:proofErr w:type="spellEnd"/>
      <w:r w:rsidRPr="00576FFC">
        <w:rPr>
          <w:rFonts w:eastAsia="Calibri" w:cs="Times New Roman"/>
          <w:szCs w:val="24"/>
          <w:lang w:eastAsia="ru-RU"/>
        </w:rPr>
        <w:t xml:space="preserve"> a unei tumori mamare;</w:t>
      </w:r>
    </w:p>
    <w:p w14:paraId="0BBDC913" w14:textId="77777777" w:rsidR="004F3DC6" w:rsidRPr="00576FFC" w:rsidRDefault="00295561" w:rsidP="006C7B82">
      <w:pPr>
        <w:spacing w:after="0" w:line="240" w:lineRule="auto"/>
        <w:ind w:firstLine="360"/>
        <w:jc w:val="both"/>
        <w:rPr>
          <w:rFonts w:eastAsia="Calibri" w:cs="Times New Roman"/>
          <w:szCs w:val="24"/>
          <w:u w:val="single"/>
        </w:rPr>
      </w:pPr>
      <w:r w:rsidRPr="00576FFC">
        <w:rPr>
          <w:rFonts w:eastAsia="Calibri" w:cs="Times New Roman"/>
          <w:b/>
          <w:bCs/>
          <w:szCs w:val="24"/>
        </w:rPr>
        <w:lastRenderedPageBreak/>
        <w:t>Melanom malign</w:t>
      </w:r>
      <w:r w:rsidRPr="00576FFC">
        <w:rPr>
          <w:rFonts w:eastAsia="Calibri" w:cs="Times New Roman"/>
          <w:szCs w:val="24"/>
        </w:rPr>
        <w:t>- p</w:t>
      </w:r>
      <w:r w:rsidRPr="00576FFC">
        <w:rPr>
          <w:rFonts w:eastAsia="Calibri" w:cs="Times New Roman"/>
          <w:szCs w:val="24"/>
          <w:lang w:eastAsia="ru-RU"/>
        </w:rPr>
        <w:t xml:space="preserve">acienți cu melanom cutanat sau după excizie </w:t>
      </w:r>
      <w:proofErr w:type="spellStart"/>
      <w:r w:rsidRPr="00576FFC">
        <w:rPr>
          <w:rFonts w:eastAsia="Calibri" w:cs="Times New Roman"/>
          <w:szCs w:val="24"/>
          <w:lang w:eastAsia="ru-RU"/>
        </w:rPr>
        <w:t>economă</w:t>
      </w:r>
      <w:proofErr w:type="spellEnd"/>
      <w:r w:rsidRPr="00576FFC">
        <w:rPr>
          <w:rFonts w:eastAsia="Calibri" w:cs="Times New Roman"/>
          <w:szCs w:val="24"/>
          <w:lang w:eastAsia="ru-RU"/>
        </w:rPr>
        <w:t>, fără rezecție regională a ganglionilor limfatici. Absența modificărilor metastatice detectabile clinic la nivelul ganglionilor limfatici regionali.</w:t>
      </w:r>
    </w:p>
    <w:p w14:paraId="0AD78578" w14:textId="77777777" w:rsidR="004F3DC6" w:rsidRPr="00576FFC" w:rsidRDefault="00295561" w:rsidP="006C7B82">
      <w:pPr>
        <w:spacing w:after="0" w:line="240" w:lineRule="auto"/>
        <w:jc w:val="both"/>
        <w:rPr>
          <w:rFonts w:eastAsia="Calibri" w:cs="Times New Roman"/>
          <w:b/>
          <w:bCs/>
          <w:i/>
          <w:iCs/>
          <w:szCs w:val="24"/>
          <w:lang w:eastAsia="zh-CN"/>
        </w:rPr>
      </w:pPr>
      <w:r w:rsidRPr="00576FFC">
        <w:rPr>
          <w:rFonts w:eastAsia="Calibri" w:cs="Times New Roman"/>
          <w:b/>
          <w:bCs/>
          <w:i/>
          <w:iCs/>
          <w:szCs w:val="24"/>
          <w:lang w:eastAsia="zh-CN"/>
        </w:rPr>
        <w:t>Contraindicații absolute:</w:t>
      </w:r>
    </w:p>
    <w:p w14:paraId="0927FC7A" w14:textId="01361E34" w:rsidR="004F3DC6" w:rsidRPr="00576FFC" w:rsidRDefault="00295561" w:rsidP="006C7B82">
      <w:pPr>
        <w:numPr>
          <w:ilvl w:val="0"/>
          <w:numId w:val="48"/>
        </w:numPr>
        <w:tabs>
          <w:tab w:val="clear" w:pos="720"/>
          <w:tab w:val="left" w:pos="360"/>
        </w:tabs>
        <w:spacing w:after="36" w:line="240" w:lineRule="auto"/>
        <w:ind w:left="0" w:right="355" w:firstLine="360"/>
        <w:jc w:val="both"/>
        <w:rPr>
          <w:rFonts w:eastAsia="Calibri" w:cs="Times New Roman"/>
          <w:szCs w:val="24"/>
          <w:lang w:eastAsia="zh-CN"/>
        </w:rPr>
      </w:pPr>
      <w:r w:rsidRPr="00576FFC">
        <w:rPr>
          <w:rFonts w:eastAsia="Calibri" w:cs="Times New Roman"/>
          <w:b/>
          <w:bCs/>
          <w:szCs w:val="24"/>
          <w:lang w:eastAsia="zh-CN"/>
        </w:rPr>
        <w:t>Starea generală alterată,</w:t>
      </w:r>
      <w:r w:rsidRPr="00576FFC">
        <w:rPr>
          <w:rFonts w:eastAsia="Calibri" w:cs="Times New Roman"/>
          <w:szCs w:val="24"/>
          <w:lang w:eastAsia="zh-CN"/>
        </w:rPr>
        <w:t xml:space="preserve"> </w:t>
      </w:r>
      <w:r w:rsidR="00A51717" w:rsidRPr="00576FFC">
        <w:rPr>
          <w:rFonts w:eastAsia="Calibri" w:cs="Times New Roman"/>
          <w:szCs w:val="24"/>
          <w:lang w:eastAsia="zh-CN"/>
        </w:rPr>
        <w:t>afecţiuni</w:t>
      </w:r>
      <w:r w:rsidRPr="00576FFC">
        <w:rPr>
          <w:rFonts w:eastAsia="Calibri" w:cs="Times New Roman"/>
          <w:szCs w:val="24"/>
          <w:lang w:eastAsia="zh-CN"/>
        </w:rPr>
        <w:t xml:space="preserve"> concomitente grave, complianța redusă a pacientului și diseminarea sistemică cunoscută a bolii. </w:t>
      </w:r>
    </w:p>
    <w:p w14:paraId="5E0D8A6B" w14:textId="77777777" w:rsidR="004F3DC6" w:rsidRPr="00576FFC" w:rsidRDefault="00295561" w:rsidP="006C7B82">
      <w:pPr>
        <w:numPr>
          <w:ilvl w:val="0"/>
          <w:numId w:val="48"/>
        </w:numPr>
        <w:tabs>
          <w:tab w:val="clear" w:pos="720"/>
          <w:tab w:val="left" w:pos="360"/>
        </w:tabs>
        <w:spacing w:after="0" w:line="240" w:lineRule="auto"/>
        <w:ind w:left="0" w:firstLine="360"/>
        <w:jc w:val="both"/>
        <w:rPr>
          <w:rFonts w:eastAsia="Calibri" w:cs="Times New Roman"/>
          <w:szCs w:val="24"/>
          <w:lang w:eastAsia="zh-CN"/>
        </w:rPr>
      </w:pPr>
      <w:r w:rsidRPr="00576FFC">
        <w:rPr>
          <w:rFonts w:eastAsia="Calibri" w:cs="Times New Roman"/>
          <w:b/>
          <w:bCs/>
          <w:szCs w:val="24"/>
          <w:lang w:eastAsia="zh-CN"/>
        </w:rPr>
        <w:t xml:space="preserve">Hipersensibilitate la substanța </w:t>
      </w:r>
      <w:proofErr w:type="spellStart"/>
      <w:r w:rsidRPr="00576FFC">
        <w:rPr>
          <w:rFonts w:eastAsia="Calibri" w:cs="Times New Roman"/>
          <w:b/>
          <w:bCs/>
          <w:szCs w:val="24"/>
          <w:lang w:eastAsia="zh-CN"/>
        </w:rPr>
        <w:t>radiofarmaceutică</w:t>
      </w:r>
      <w:proofErr w:type="spellEnd"/>
      <w:r w:rsidRPr="00576FFC">
        <w:rPr>
          <w:rFonts w:eastAsia="Calibri" w:cs="Times New Roman"/>
          <w:szCs w:val="24"/>
          <w:lang w:eastAsia="zh-CN"/>
        </w:rPr>
        <w:t xml:space="preserve"> – pacienții cu alergie la albumina marcată cu tehneliu-99m.</w:t>
      </w:r>
    </w:p>
    <w:p w14:paraId="48840A41" w14:textId="77777777" w:rsidR="004F3DC6" w:rsidRPr="00576FFC" w:rsidRDefault="00295561" w:rsidP="006C7B82">
      <w:pPr>
        <w:numPr>
          <w:ilvl w:val="0"/>
          <w:numId w:val="48"/>
        </w:numPr>
        <w:tabs>
          <w:tab w:val="clear" w:pos="720"/>
          <w:tab w:val="left" w:pos="360"/>
        </w:tabs>
        <w:spacing w:after="0" w:line="240" w:lineRule="auto"/>
        <w:ind w:left="0" w:firstLine="360"/>
        <w:jc w:val="both"/>
        <w:rPr>
          <w:rFonts w:eastAsia="Calibri" w:cs="Times New Roman"/>
          <w:szCs w:val="24"/>
          <w:lang w:eastAsia="zh-CN"/>
        </w:rPr>
      </w:pPr>
      <w:r w:rsidRPr="00576FFC">
        <w:rPr>
          <w:rFonts w:eastAsia="Calibri" w:cs="Times New Roman"/>
          <w:b/>
          <w:bCs/>
          <w:szCs w:val="24"/>
          <w:lang w:eastAsia="zh-CN"/>
        </w:rPr>
        <w:t>Sarcina</w:t>
      </w:r>
      <w:r w:rsidRPr="00576FFC">
        <w:rPr>
          <w:rFonts w:eastAsia="Calibri" w:cs="Times New Roman"/>
          <w:szCs w:val="24"/>
          <w:lang w:eastAsia="zh-CN"/>
        </w:rPr>
        <w:t xml:space="preserve"> – expunerea la radiații trebuie evitată în timpul sarcinii din cauza riscului pentru făt.</w:t>
      </w:r>
    </w:p>
    <w:p w14:paraId="0C8A4239" w14:textId="77777777" w:rsidR="004F3DC6" w:rsidRPr="00576FFC" w:rsidRDefault="00295561" w:rsidP="006C7B82">
      <w:pPr>
        <w:spacing w:after="0" w:line="240" w:lineRule="auto"/>
        <w:jc w:val="both"/>
        <w:rPr>
          <w:rFonts w:eastAsia="Calibri" w:cs="Times New Roman"/>
          <w:b/>
          <w:bCs/>
          <w:i/>
          <w:iCs/>
          <w:szCs w:val="24"/>
          <w:lang w:eastAsia="zh-CN"/>
        </w:rPr>
      </w:pPr>
      <w:r w:rsidRPr="00576FFC">
        <w:rPr>
          <w:rFonts w:eastAsia="Calibri" w:cs="Times New Roman"/>
          <w:b/>
          <w:bCs/>
          <w:i/>
          <w:iCs/>
          <w:szCs w:val="24"/>
          <w:lang w:eastAsia="zh-CN"/>
        </w:rPr>
        <w:t>Contraindicații relative:</w:t>
      </w:r>
    </w:p>
    <w:p w14:paraId="2F1B39AF" w14:textId="77777777" w:rsidR="004F3DC6" w:rsidRPr="00576FFC" w:rsidRDefault="00295561" w:rsidP="006C7B82">
      <w:pPr>
        <w:numPr>
          <w:ilvl w:val="0"/>
          <w:numId w:val="49"/>
        </w:numPr>
        <w:tabs>
          <w:tab w:val="clear" w:pos="720"/>
          <w:tab w:val="left" w:pos="360"/>
        </w:tabs>
        <w:spacing w:after="0" w:line="240" w:lineRule="auto"/>
        <w:ind w:left="0" w:firstLine="360"/>
        <w:jc w:val="both"/>
        <w:rPr>
          <w:rFonts w:eastAsia="Calibri" w:cs="Times New Roman"/>
          <w:szCs w:val="24"/>
          <w:lang w:eastAsia="zh-CN"/>
        </w:rPr>
      </w:pPr>
      <w:r w:rsidRPr="00576FFC">
        <w:rPr>
          <w:rFonts w:eastAsia="Calibri" w:cs="Times New Roman"/>
          <w:b/>
          <w:bCs/>
          <w:szCs w:val="24"/>
          <w:lang w:eastAsia="zh-CN"/>
        </w:rPr>
        <w:t>Infecții sau inflamații severe la locul injectării</w:t>
      </w:r>
      <w:r w:rsidRPr="00576FFC">
        <w:rPr>
          <w:rFonts w:eastAsia="Calibri" w:cs="Times New Roman"/>
          <w:szCs w:val="24"/>
          <w:lang w:eastAsia="zh-CN"/>
        </w:rPr>
        <w:t xml:space="preserve"> – pot afecta drenajul limfatic și rezultatele investigației.</w:t>
      </w:r>
    </w:p>
    <w:p w14:paraId="4280B229" w14:textId="77777777" w:rsidR="004F3DC6" w:rsidRPr="00576FFC" w:rsidRDefault="00295561" w:rsidP="006C7B82">
      <w:pPr>
        <w:numPr>
          <w:ilvl w:val="0"/>
          <w:numId w:val="50"/>
        </w:numPr>
        <w:spacing w:after="10" w:line="240" w:lineRule="auto"/>
        <w:ind w:left="0" w:right="177"/>
        <w:jc w:val="both"/>
        <w:rPr>
          <w:rFonts w:eastAsia="Calibri" w:cs="Times New Roman"/>
          <w:szCs w:val="24"/>
          <w:lang w:eastAsia="zh-CN"/>
        </w:rPr>
      </w:pPr>
      <w:r w:rsidRPr="00576FFC">
        <w:rPr>
          <w:rFonts w:eastAsia="Calibri" w:cs="Times New Roman"/>
          <w:b/>
          <w:bCs/>
          <w:szCs w:val="24"/>
          <w:lang w:eastAsia="zh-CN"/>
        </w:rPr>
        <w:t>Alăptarea</w:t>
      </w:r>
      <w:r w:rsidRPr="00576FFC">
        <w:rPr>
          <w:rFonts w:eastAsia="Calibri" w:cs="Times New Roman"/>
          <w:szCs w:val="24"/>
          <w:lang w:eastAsia="zh-CN"/>
        </w:rPr>
        <w:t xml:space="preserve"> – se recomandă întreruperea temporară a alăptării (de obicei 24-48 de ore) după administrarea radiofarmaceuticului. Nu se recomandă întreruperea alăptării, în caz de alte localizări ca glanda mamară, deși o întrerupere de 4 ore în timpul căreia o masă este aruncată poate fi recomandată pentru </w:t>
      </w:r>
      <w:proofErr w:type="spellStart"/>
      <w:r w:rsidRPr="00576FFC">
        <w:rPr>
          <w:rFonts w:eastAsia="Calibri" w:cs="Times New Roman"/>
          <w:szCs w:val="24"/>
          <w:lang w:eastAsia="zh-CN"/>
        </w:rPr>
        <w:t>siguranta</w:t>
      </w:r>
      <w:proofErr w:type="spellEnd"/>
      <w:r w:rsidRPr="00576FFC">
        <w:rPr>
          <w:rFonts w:eastAsia="Calibri" w:cs="Times New Roman"/>
          <w:szCs w:val="24"/>
          <w:lang w:eastAsia="zh-CN"/>
        </w:rPr>
        <w:t xml:space="preserve">. </w:t>
      </w:r>
    </w:p>
    <w:p w14:paraId="5E3FA297" w14:textId="77777777" w:rsidR="004F3DC6" w:rsidRPr="00576FFC" w:rsidRDefault="00295561" w:rsidP="006C7B82">
      <w:pPr>
        <w:numPr>
          <w:ilvl w:val="0"/>
          <w:numId w:val="49"/>
        </w:numPr>
        <w:tabs>
          <w:tab w:val="clear" w:pos="720"/>
          <w:tab w:val="left" w:pos="360"/>
        </w:tabs>
        <w:spacing w:after="0" w:line="240" w:lineRule="auto"/>
        <w:jc w:val="both"/>
        <w:rPr>
          <w:rFonts w:eastAsia="Calibri" w:cs="Times New Roman"/>
          <w:szCs w:val="24"/>
          <w:lang w:eastAsia="zh-CN"/>
        </w:rPr>
      </w:pPr>
      <w:proofErr w:type="spellStart"/>
      <w:r w:rsidRPr="00576FFC">
        <w:rPr>
          <w:rFonts w:eastAsia="Calibri" w:cs="Times New Roman"/>
          <w:b/>
          <w:bCs/>
          <w:szCs w:val="24"/>
          <w:lang w:eastAsia="zh-CN"/>
        </w:rPr>
        <w:t>Limfedem</w:t>
      </w:r>
      <w:proofErr w:type="spellEnd"/>
      <w:r w:rsidRPr="00576FFC">
        <w:rPr>
          <w:rFonts w:eastAsia="Calibri" w:cs="Times New Roman"/>
          <w:b/>
          <w:bCs/>
          <w:szCs w:val="24"/>
          <w:lang w:eastAsia="zh-CN"/>
        </w:rPr>
        <w:t xml:space="preserve"> sever preexistent</w:t>
      </w:r>
      <w:r w:rsidRPr="00576FFC">
        <w:rPr>
          <w:rFonts w:eastAsia="Calibri" w:cs="Times New Roman"/>
          <w:szCs w:val="24"/>
          <w:lang w:eastAsia="zh-CN"/>
        </w:rPr>
        <w:t xml:space="preserve"> – poate altera circulația limfatică și acuratețea localizării ganglionului santinelă.</w:t>
      </w:r>
    </w:p>
    <w:p w14:paraId="4A4D5093" w14:textId="77777777" w:rsidR="004F3DC6" w:rsidRPr="00576FFC" w:rsidRDefault="00295561" w:rsidP="006C7B82">
      <w:pPr>
        <w:numPr>
          <w:ilvl w:val="0"/>
          <w:numId w:val="49"/>
        </w:numPr>
        <w:tabs>
          <w:tab w:val="clear" w:pos="720"/>
          <w:tab w:val="left" w:pos="360"/>
        </w:tabs>
        <w:spacing w:after="0" w:line="240" w:lineRule="auto"/>
        <w:ind w:left="0" w:firstLine="360"/>
        <w:jc w:val="both"/>
        <w:rPr>
          <w:rFonts w:eastAsia="Calibri" w:cs="Times New Roman"/>
          <w:szCs w:val="24"/>
          <w:lang w:eastAsia="zh-CN"/>
        </w:rPr>
      </w:pPr>
      <w:r w:rsidRPr="00576FFC">
        <w:rPr>
          <w:rFonts w:eastAsia="Calibri" w:cs="Times New Roman"/>
          <w:b/>
          <w:bCs/>
          <w:szCs w:val="24"/>
          <w:lang w:eastAsia="zh-CN"/>
        </w:rPr>
        <w:t>Intervenții chirurgicale, radioterapie anterioară în zonă sau</w:t>
      </w:r>
      <w:r w:rsidRPr="00576FFC">
        <w:rPr>
          <w:rFonts w:eastAsia="Calibri" w:cs="Times New Roman"/>
          <w:szCs w:val="24"/>
          <w:lang w:eastAsia="zh-CN"/>
        </w:rPr>
        <w:t xml:space="preserve"> traumatisme în anii precedenți, care pot modifica traseul limfatic și rezultatele investigației, dar o biopsie pozitivă are implicațiile normale. Acest lucru este valabil și după excizia locală largă a tumorii primare,</w:t>
      </w:r>
    </w:p>
    <w:p w14:paraId="1318E974" w14:textId="77777777" w:rsidR="004F3DC6" w:rsidRPr="00576FFC" w:rsidRDefault="00295561" w:rsidP="006C7B82">
      <w:pPr>
        <w:numPr>
          <w:ilvl w:val="0"/>
          <w:numId w:val="49"/>
        </w:numPr>
        <w:tabs>
          <w:tab w:val="clear" w:pos="720"/>
          <w:tab w:val="left" w:pos="360"/>
        </w:tabs>
        <w:spacing w:after="0" w:line="240" w:lineRule="auto"/>
        <w:ind w:left="0" w:firstLine="360"/>
        <w:jc w:val="both"/>
        <w:rPr>
          <w:rFonts w:eastAsia="Calibri" w:cs="Times New Roman"/>
          <w:szCs w:val="24"/>
          <w:lang w:eastAsia="zh-CN"/>
        </w:rPr>
      </w:pPr>
      <w:r w:rsidRPr="00576FFC">
        <w:rPr>
          <w:rFonts w:eastAsia="Calibri" w:cs="Times New Roman"/>
          <w:b/>
          <w:bCs/>
          <w:szCs w:val="24"/>
          <w:lang w:eastAsia="zh-CN"/>
        </w:rPr>
        <w:t>Pacienți cu insuficiență renală severă</w:t>
      </w:r>
      <w:r w:rsidRPr="00576FFC">
        <w:rPr>
          <w:rFonts w:eastAsia="Calibri" w:cs="Times New Roman"/>
          <w:szCs w:val="24"/>
          <w:lang w:eastAsia="zh-CN"/>
        </w:rPr>
        <w:t xml:space="preserve"> – eliminarea radiofarmaceuticului poate fi afectată, necesitând precauții speciale.</w:t>
      </w:r>
    </w:p>
    <w:p w14:paraId="3DC0B6A5" w14:textId="77777777" w:rsidR="004F3DC6" w:rsidRPr="00576FFC" w:rsidRDefault="00295561" w:rsidP="006C7B82">
      <w:pPr>
        <w:numPr>
          <w:ilvl w:val="0"/>
          <w:numId w:val="49"/>
        </w:numPr>
        <w:tabs>
          <w:tab w:val="clear" w:pos="720"/>
          <w:tab w:val="left" w:pos="360"/>
        </w:tabs>
        <w:spacing w:after="0" w:line="240" w:lineRule="auto"/>
        <w:ind w:left="0" w:firstLine="360"/>
        <w:jc w:val="both"/>
        <w:rPr>
          <w:rFonts w:eastAsia="Calibri" w:cs="Times New Roman"/>
          <w:szCs w:val="24"/>
          <w:lang w:eastAsia="zh-CN"/>
        </w:rPr>
      </w:pPr>
      <w:r w:rsidRPr="00576FFC">
        <w:rPr>
          <w:rFonts w:eastAsia="Calibri" w:cs="Times New Roman"/>
          <w:b/>
          <w:bCs/>
          <w:szCs w:val="24"/>
          <w:lang w:eastAsia="zh-CN"/>
        </w:rPr>
        <w:t>Suspiciunea de invazie metastatică</w:t>
      </w:r>
      <w:r w:rsidRPr="00576FFC">
        <w:rPr>
          <w:rFonts w:eastAsia="Calibri" w:cs="Times New Roman"/>
          <w:szCs w:val="24"/>
          <w:lang w:eastAsia="zh-CN"/>
        </w:rPr>
        <w:t xml:space="preserve"> la nivelul unui ganglion, palpator sau imagistic, ar trebui efectuat un examen citologic de aspirație cu ac fin pentru a se </w:t>
      </w:r>
      <w:proofErr w:type="spellStart"/>
      <w:r w:rsidRPr="00576FFC">
        <w:rPr>
          <w:rFonts w:eastAsia="Calibri" w:cs="Times New Roman"/>
          <w:szCs w:val="24"/>
          <w:lang w:eastAsia="zh-CN"/>
        </w:rPr>
        <w:t>incerca</w:t>
      </w:r>
      <w:proofErr w:type="spellEnd"/>
      <w:r w:rsidRPr="00576FFC">
        <w:rPr>
          <w:rFonts w:eastAsia="Calibri" w:cs="Times New Roman"/>
          <w:szCs w:val="24"/>
          <w:lang w:eastAsia="zh-CN"/>
        </w:rPr>
        <w:t xml:space="preserve"> sa se realizeze un diagnostic histopatologic. Dacă citologia de aspirație cu ac fin nu oferă un diagnostic și SLNB este indicată, examinarea trebuie efectuată și ganglionul suspect trebuie îndepărtat chiar dacă nu poate fi demonstrat ca fiind un SLN. </w:t>
      </w:r>
    </w:p>
    <w:p w14:paraId="252BB7ED" w14:textId="77777777" w:rsidR="004F3DC6" w:rsidRPr="00576FFC" w:rsidRDefault="00295561" w:rsidP="006C7B82">
      <w:pPr>
        <w:numPr>
          <w:ilvl w:val="0"/>
          <w:numId w:val="49"/>
        </w:numPr>
        <w:tabs>
          <w:tab w:val="clear" w:pos="720"/>
        </w:tabs>
        <w:spacing w:after="344" w:line="240" w:lineRule="auto"/>
        <w:ind w:left="0" w:firstLine="360"/>
        <w:jc w:val="both"/>
        <w:rPr>
          <w:rFonts w:eastAsia="Calibri" w:cs="Times New Roman"/>
          <w:szCs w:val="24"/>
          <w:lang w:eastAsia="zh-CN"/>
        </w:rPr>
      </w:pPr>
      <w:r w:rsidRPr="00576FFC">
        <w:rPr>
          <w:rFonts w:eastAsia="Calibri" w:cs="Times New Roman"/>
          <w:b/>
          <w:bCs/>
          <w:szCs w:val="24"/>
          <w:lang w:eastAsia="zh-CN"/>
        </w:rPr>
        <w:t>Metastazele ganglionare evidente</w:t>
      </w:r>
      <w:r w:rsidRPr="00576FFC">
        <w:rPr>
          <w:rFonts w:eastAsia="Calibri" w:cs="Times New Roman"/>
          <w:szCs w:val="24"/>
          <w:lang w:eastAsia="zh-CN"/>
        </w:rPr>
        <w:t xml:space="preserve">, deoarece pot apărea rezultate fals-negative din cauza inhibării acumulării </w:t>
      </w:r>
      <w:proofErr w:type="spellStart"/>
      <w:r w:rsidRPr="00576FFC">
        <w:rPr>
          <w:rFonts w:eastAsia="Calibri" w:cs="Times New Roman"/>
          <w:szCs w:val="24"/>
          <w:lang w:eastAsia="zh-CN"/>
        </w:rPr>
        <w:t>radiotrasorului</w:t>
      </w:r>
      <w:proofErr w:type="spellEnd"/>
      <w:r w:rsidRPr="00576FFC">
        <w:rPr>
          <w:rFonts w:eastAsia="Calibri" w:cs="Times New Roman"/>
          <w:szCs w:val="24"/>
          <w:lang w:eastAsia="zh-CN"/>
        </w:rPr>
        <w:t xml:space="preserve"> la nivelul SLN și a modificării modelului de drenaj limfatic.</w:t>
      </w:r>
    </w:p>
    <w:p w14:paraId="193BCCBA" w14:textId="77777777" w:rsidR="004F3DC6" w:rsidRPr="00576FFC" w:rsidRDefault="00295561" w:rsidP="006C7B82">
      <w:pPr>
        <w:keepNext/>
        <w:keepLines/>
        <w:tabs>
          <w:tab w:val="left" w:pos="1088"/>
        </w:tabs>
        <w:spacing w:before="80" w:after="40" w:line="240" w:lineRule="auto"/>
        <w:jc w:val="both"/>
        <w:outlineLvl w:val="3"/>
        <w:rPr>
          <w:rFonts w:eastAsia="Times New Roman" w:cs="Times New Roman"/>
          <w:b/>
          <w:bCs/>
          <w:i/>
          <w:iCs/>
          <w:color w:val="2F5496"/>
          <w:szCs w:val="24"/>
          <w:lang w:eastAsia="zh-CN"/>
        </w:rPr>
      </w:pPr>
      <w:r w:rsidRPr="00576FFC">
        <w:rPr>
          <w:rFonts w:eastAsia="Times New Roman" w:cs="Times New Roman"/>
          <w:b/>
          <w:bCs/>
          <w:i/>
          <w:iCs/>
          <w:color w:val="221F1F"/>
          <w:spacing w:val="-2"/>
          <w:szCs w:val="24"/>
          <w:lang w:eastAsia="zh-CN"/>
        </w:rPr>
        <w:t>Radiofarmaceutice</w:t>
      </w:r>
    </w:p>
    <w:p w14:paraId="2629B5F1" w14:textId="77777777" w:rsidR="004F3DC6" w:rsidRPr="00576FFC" w:rsidRDefault="00295561" w:rsidP="006C7B82">
      <w:pPr>
        <w:spacing w:after="0" w:line="240" w:lineRule="auto"/>
        <w:ind w:left="248" w:right="177"/>
        <w:jc w:val="both"/>
        <w:rPr>
          <w:rFonts w:eastAsia="Calibri" w:cs="Times New Roman"/>
          <w:szCs w:val="24"/>
          <w:lang w:eastAsia="zh-CN"/>
        </w:rPr>
      </w:pPr>
      <w:r w:rsidRPr="00576FFC">
        <w:rPr>
          <w:rFonts w:eastAsia="Calibri" w:cs="Times New Roman"/>
          <w:szCs w:val="24"/>
          <w:lang w:eastAsia="zh-CN"/>
        </w:rPr>
        <w:t xml:space="preserve">Particule coloidale marcate cu </w:t>
      </w:r>
      <w:r w:rsidRPr="00576FFC">
        <w:rPr>
          <w:rFonts w:eastAsia="Calibri" w:cs="Times New Roman"/>
          <w:szCs w:val="24"/>
          <w:vertAlign w:val="superscript"/>
          <w:lang w:eastAsia="zh-CN"/>
        </w:rPr>
        <w:t>99m</w:t>
      </w:r>
      <w:r w:rsidRPr="00576FFC">
        <w:rPr>
          <w:rFonts w:eastAsia="Calibri" w:cs="Times New Roman"/>
          <w:szCs w:val="24"/>
          <w:lang w:eastAsia="zh-CN"/>
        </w:rPr>
        <w:t>Tc</w:t>
      </w:r>
    </w:p>
    <w:p w14:paraId="2935A523" w14:textId="77777777" w:rsidR="004F3DC6" w:rsidRPr="00576FFC" w:rsidRDefault="00295561" w:rsidP="006C7B82">
      <w:pPr>
        <w:spacing w:after="6" w:line="240" w:lineRule="auto"/>
        <w:ind w:left="248" w:right="177"/>
        <w:jc w:val="both"/>
        <w:rPr>
          <w:rFonts w:eastAsia="Calibri" w:cs="Times New Roman"/>
          <w:szCs w:val="24"/>
          <w:lang w:eastAsia="zh-CN"/>
        </w:rPr>
      </w:pPr>
      <w:r w:rsidRPr="00576FFC">
        <w:rPr>
          <w:rFonts w:eastAsia="Calibri" w:cs="Times New Roman"/>
          <w:szCs w:val="24"/>
          <w:lang w:eastAsia="zh-CN"/>
        </w:rPr>
        <w:t xml:space="preserve">Albumină </w:t>
      </w:r>
      <w:proofErr w:type="spellStart"/>
      <w:r w:rsidRPr="00576FFC">
        <w:rPr>
          <w:rFonts w:eastAsia="Calibri" w:cs="Times New Roman"/>
          <w:szCs w:val="24"/>
          <w:lang w:eastAsia="zh-CN"/>
        </w:rPr>
        <w:t>nanocoloidală</w:t>
      </w:r>
      <w:proofErr w:type="spellEnd"/>
      <w:r w:rsidRPr="00576FFC">
        <w:rPr>
          <w:rFonts w:eastAsia="Calibri" w:cs="Times New Roman"/>
          <w:szCs w:val="24"/>
          <w:lang w:eastAsia="zh-CN"/>
        </w:rPr>
        <w:t xml:space="preserve">: 5-80 nm interval tipic de mărime a particulelor </w:t>
      </w:r>
    </w:p>
    <w:p w14:paraId="0A0CE73E" w14:textId="77777777" w:rsidR="004F3DC6" w:rsidRPr="00576FFC" w:rsidRDefault="00295561" w:rsidP="006C7B82">
      <w:pPr>
        <w:spacing w:after="11" w:line="240" w:lineRule="auto"/>
        <w:ind w:left="248" w:right="177"/>
        <w:jc w:val="both"/>
        <w:rPr>
          <w:rFonts w:eastAsia="Calibri" w:cs="Times New Roman"/>
          <w:szCs w:val="24"/>
          <w:lang w:eastAsia="zh-CN"/>
        </w:rPr>
      </w:pPr>
      <w:r w:rsidRPr="00576FFC">
        <w:rPr>
          <w:rFonts w:eastAsia="Calibri" w:cs="Times New Roman"/>
          <w:szCs w:val="24"/>
          <w:lang w:eastAsia="zh-CN"/>
        </w:rPr>
        <w:t>Sulfură de reniu: 50-200 nm interval tipic de dimensiune a particulelor</w:t>
      </w:r>
    </w:p>
    <w:p w14:paraId="2C0FD97E" w14:textId="77777777" w:rsidR="004F3DC6" w:rsidRPr="00576FFC" w:rsidRDefault="00295561" w:rsidP="006C7B82">
      <w:pPr>
        <w:spacing w:after="0" w:line="240" w:lineRule="auto"/>
        <w:ind w:left="248" w:right="363"/>
        <w:jc w:val="both"/>
        <w:rPr>
          <w:rFonts w:eastAsia="Calibri" w:cs="Times New Roman"/>
          <w:szCs w:val="24"/>
          <w:lang w:eastAsia="zh-CN"/>
        </w:rPr>
      </w:pPr>
      <w:proofErr w:type="spellStart"/>
      <w:r w:rsidRPr="00576FFC">
        <w:rPr>
          <w:rFonts w:eastAsia="Calibri" w:cs="Times New Roman"/>
          <w:szCs w:val="24"/>
          <w:lang w:eastAsia="zh-CN"/>
        </w:rPr>
        <w:t>Mannosil</w:t>
      </w:r>
      <w:proofErr w:type="spellEnd"/>
      <w:r w:rsidRPr="00576FFC">
        <w:rPr>
          <w:rFonts w:eastAsia="Calibri" w:cs="Times New Roman"/>
          <w:szCs w:val="24"/>
          <w:lang w:eastAsia="zh-CN"/>
        </w:rPr>
        <w:t>-DTPA-</w:t>
      </w:r>
      <w:proofErr w:type="spellStart"/>
      <w:r w:rsidRPr="00576FFC">
        <w:rPr>
          <w:rFonts w:eastAsia="Calibri" w:cs="Times New Roman"/>
          <w:szCs w:val="24"/>
          <w:lang w:eastAsia="zh-CN"/>
        </w:rPr>
        <w:t>dextran</w:t>
      </w:r>
      <w:proofErr w:type="spellEnd"/>
      <w:r w:rsidRPr="00576FFC">
        <w:rPr>
          <w:rFonts w:eastAsia="Calibri" w:cs="Times New Roman"/>
          <w:szCs w:val="24"/>
          <w:lang w:eastAsia="zh-CN"/>
        </w:rPr>
        <w:t xml:space="preserve"> sau </w:t>
      </w:r>
      <w:proofErr w:type="spellStart"/>
      <w:r w:rsidRPr="00576FFC">
        <w:rPr>
          <w:rFonts w:eastAsia="Calibri" w:cs="Times New Roman"/>
          <w:szCs w:val="24"/>
          <w:lang w:eastAsia="zh-CN"/>
        </w:rPr>
        <w:t>Tilmanocept</w:t>
      </w:r>
      <w:proofErr w:type="spellEnd"/>
      <w:r w:rsidRPr="00576FFC">
        <w:rPr>
          <w:rFonts w:eastAsia="Calibri" w:cs="Times New Roman"/>
          <w:szCs w:val="24"/>
          <w:lang w:eastAsia="zh-CN"/>
        </w:rPr>
        <w:t xml:space="preserve">: dimensiunea particulelor de 7 nm (A fost aprobat de EMA (European </w:t>
      </w:r>
      <w:proofErr w:type="spellStart"/>
      <w:r w:rsidRPr="00576FFC">
        <w:rPr>
          <w:rFonts w:eastAsia="Calibri" w:cs="Times New Roman"/>
          <w:szCs w:val="24"/>
          <w:lang w:eastAsia="zh-CN"/>
        </w:rPr>
        <w:t>Medicines</w:t>
      </w:r>
      <w:proofErr w:type="spellEnd"/>
      <w:r w:rsidRPr="00576FFC">
        <w:rPr>
          <w:rFonts w:eastAsia="Calibri" w:cs="Times New Roman"/>
          <w:szCs w:val="24"/>
          <w:lang w:eastAsia="zh-CN"/>
        </w:rPr>
        <w:t xml:space="preserve"> Agency) în 2014 și introdusă în Europa în 2017)</w:t>
      </w:r>
      <w:r w:rsidRPr="00576FFC">
        <w:rPr>
          <w:rFonts w:eastAsia="Calibri" w:cs="Times New Roman"/>
          <w:color w:val="000000"/>
          <w:szCs w:val="24"/>
          <w:lang w:eastAsia="zh-CN"/>
        </w:rPr>
        <w:t xml:space="preserve"> are e o captare mai specifică și un </w:t>
      </w:r>
      <w:proofErr w:type="spellStart"/>
      <w:r w:rsidRPr="00576FFC">
        <w:rPr>
          <w:rFonts w:eastAsia="Calibri" w:cs="Times New Roman"/>
          <w:color w:val="000000"/>
          <w:szCs w:val="24"/>
          <w:lang w:eastAsia="zh-CN"/>
        </w:rPr>
        <w:t>clearance</w:t>
      </w:r>
      <w:proofErr w:type="spellEnd"/>
      <w:r w:rsidRPr="00576FFC">
        <w:rPr>
          <w:rFonts w:eastAsia="Calibri" w:cs="Times New Roman"/>
          <w:color w:val="000000"/>
          <w:szCs w:val="24"/>
          <w:lang w:eastAsia="zh-CN"/>
        </w:rPr>
        <w:t xml:space="preserve"> mai rapid din vasele limfatice, ceea ce reduce riscul de acumulare în ganglionii non-santinelă.</w:t>
      </w:r>
    </w:p>
    <w:p w14:paraId="77177170" w14:textId="77777777" w:rsidR="004F3DC6" w:rsidRPr="00576FFC" w:rsidRDefault="00295561" w:rsidP="006C7B82">
      <w:pPr>
        <w:keepNext/>
        <w:keepLines/>
        <w:tabs>
          <w:tab w:val="left" w:pos="1114"/>
        </w:tabs>
        <w:spacing w:before="80" w:after="40" w:line="240" w:lineRule="auto"/>
        <w:jc w:val="both"/>
        <w:outlineLvl w:val="3"/>
        <w:rPr>
          <w:rFonts w:eastAsia="Times New Roman" w:cs="Times New Roman"/>
          <w:b/>
          <w:bCs/>
          <w:i/>
          <w:iCs/>
          <w:color w:val="2F5496"/>
          <w:szCs w:val="24"/>
          <w:lang w:eastAsia="zh-CN"/>
        </w:rPr>
      </w:pPr>
      <w:proofErr w:type="spellStart"/>
      <w:r w:rsidRPr="00576FFC">
        <w:rPr>
          <w:rFonts w:eastAsia="Times New Roman" w:cs="Times New Roman"/>
          <w:b/>
          <w:bCs/>
          <w:i/>
          <w:iCs/>
          <w:color w:val="221F1F"/>
          <w:szCs w:val="24"/>
          <w:lang w:eastAsia="zh-CN"/>
        </w:rPr>
        <w:t>Mecanismuldecaptare</w:t>
      </w:r>
      <w:proofErr w:type="spellEnd"/>
      <w:r w:rsidRPr="00576FFC">
        <w:rPr>
          <w:rFonts w:eastAsia="Times New Roman" w:cs="Times New Roman"/>
          <w:b/>
          <w:bCs/>
          <w:i/>
          <w:iCs/>
          <w:color w:val="221F1F"/>
          <w:szCs w:val="24"/>
          <w:lang w:eastAsia="zh-CN"/>
        </w:rPr>
        <w:t>/biologia</w:t>
      </w:r>
      <w:r w:rsidRPr="00576FFC">
        <w:rPr>
          <w:rFonts w:eastAsia="Times New Roman" w:cs="Times New Roman"/>
          <w:b/>
          <w:bCs/>
          <w:i/>
          <w:iCs/>
          <w:color w:val="221F1F"/>
          <w:spacing w:val="-2"/>
          <w:szCs w:val="24"/>
          <w:lang w:eastAsia="zh-CN"/>
        </w:rPr>
        <w:t xml:space="preserve"> trasorului</w:t>
      </w:r>
    </w:p>
    <w:p w14:paraId="5967DE81" w14:textId="77777777" w:rsidR="004F3DC6" w:rsidRPr="00576FFC" w:rsidRDefault="00295561" w:rsidP="006C7B82">
      <w:pPr>
        <w:spacing w:after="0" w:line="240" w:lineRule="auto"/>
        <w:ind w:firstLine="708"/>
        <w:jc w:val="both"/>
        <w:rPr>
          <w:rFonts w:eastAsia="Calibri" w:cs="Times New Roman"/>
          <w:szCs w:val="24"/>
          <w:lang w:eastAsia="zh-CN"/>
        </w:rPr>
      </w:pPr>
      <w:r w:rsidRPr="00576FFC">
        <w:rPr>
          <w:rFonts w:eastAsia="Calibri" w:cs="Times New Roman"/>
          <w:szCs w:val="24"/>
          <w:lang w:eastAsia="zh-CN"/>
        </w:rPr>
        <w:t xml:space="preserve">Radiofarmaceuticul este transportat de la locul administrării prin intermediul vaselor limfatice și se acumulează la nivelul ganglionului santinelă (SLN) prin mecanisme de fagocitoză realizate de macrofage sau prin retenție determinată de dimensiunea particulelor. O proporție a produsului radiofarmaceutic poate progresa către al doilea și al treilea ganglion limfatic în aval. Reziduurile de </w:t>
      </w:r>
      <w:proofErr w:type="spellStart"/>
      <w:r w:rsidRPr="00576FFC">
        <w:rPr>
          <w:rFonts w:eastAsia="Calibri" w:cs="Times New Roman"/>
          <w:szCs w:val="24"/>
          <w:lang w:eastAsia="zh-CN"/>
        </w:rPr>
        <w:t>manoză</w:t>
      </w:r>
      <w:proofErr w:type="spellEnd"/>
      <w:r w:rsidRPr="00576FFC">
        <w:rPr>
          <w:rFonts w:eastAsia="Calibri" w:cs="Times New Roman"/>
          <w:szCs w:val="24"/>
          <w:lang w:eastAsia="zh-CN"/>
        </w:rPr>
        <w:t xml:space="preserve"> facilitează interacțiunea [99mTc] Tc-</w:t>
      </w:r>
      <w:proofErr w:type="spellStart"/>
      <w:r w:rsidRPr="00576FFC">
        <w:rPr>
          <w:rFonts w:eastAsia="Calibri" w:cs="Times New Roman"/>
          <w:szCs w:val="24"/>
          <w:lang w:eastAsia="zh-CN"/>
        </w:rPr>
        <w:t>tilmanoceptului</w:t>
      </w:r>
      <w:proofErr w:type="spellEnd"/>
      <w:r w:rsidRPr="00576FFC">
        <w:rPr>
          <w:rFonts w:eastAsia="Calibri" w:cs="Times New Roman"/>
          <w:szCs w:val="24"/>
          <w:lang w:eastAsia="zh-CN"/>
        </w:rPr>
        <w:t xml:space="preserve"> cu receptorii CD206 ai </w:t>
      </w:r>
      <w:proofErr w:type="spellStart"/>
      <w:r w:rsidRPr="00576FFC">
        <w:rPr>
          <w:rFonts w:eastAsia="Calibri" w:cs="Times New Roman"/>
          <w:szCs w:val="24"/>
          <w:lang w:eastAsia="zh-CN"/>
        </w:rPr>
        <w:t>manozei</w:t>
      </w:r>
      <w:proofErr w:type="spellEnd"/>
      <w:r w:rsidRPr="00576FFC">
        <w:rPr>
          <w:rFonts w:eastAsia="Calibri" w:cs="Times New Roman"/>
          <w:szCs w:val="24"/>
          <w:lang w:eastAsia="zh-CN"/>
        </w:rPr>
        <w:t>, exprimați pe suprafața macrofagelor.</w:t>
      </w:r>
    </w:p>
    <w:p w14:paraId="00CFEEC8" w14:textId="77777777" w:rsidR="004F3DC6" w:rsidRPr="00576FFC" w:rsidRDefault="00295561" w:rsidP="006C7B82">
      <w:pPr>
        <w:spacing w:after="0" w:line="240" w:lineRule="auto"/>
        <w:ind w:firstLine="708"/>
        <w:jc w:val="both"/>
        <w:rPr>
          <w:rFonts w:eastAsia="Calibri" w:cs="Times New Roman"/>
          <w:szCs w:val="24"/>
          <w:lang w:eastAsia="zh-CN"/>
        </w:rPr>
      </w:pPr>
      <w:proofErr w:type="spellStart"/>
      <w:r w:rsidRPr="00576FFC">
        <w:rPr>
          <w:rFonts w:eastAsia="Calibri" w:cs="Times New Roman"/>
          <w:szCs w:val="24"/>
          <w:lang w:eastAsia="zh-CN"/>
        </w:rPr>
        <w:t>Radiotrasorul</w:t>
      </w:r>
      <w:proofErr w:type="spellEnd"/>
      <w:r w:rsidRPr="00576FFC">
        <w:rPr>
          <w:rFonts w:eastAsia="Calibri" w:cs="Times New Roman"/>
          <w:szCs w:val="24"/>
          <w:lang w:eastAsia="zh-CN"/>
        </w:rPr>
        <w:t xml:space="preserve"> ideal ar trebui să prezinte un tranzit rapid către SLN, urmat de o retenție persistentă la nivel ganglionar. În general, drenajul, distribuția și eliminarea coloizilor radioactivi prin sistemul limfatic sunt variabile și dependente de dimensiunea particulelor. Particulele mai mici prezintă un transport mai rapid către SLN, însă au tendința de a se acumula și în ganglionii </w:t>
      </w:r>
      <w:r w:rsidRPr="00576FFC">
        <w:rPr>
          <w:rFonts w:eastAsia="Calibri" w:cs="Times New Roman"/>
          <w:szCs w:val="24"/>
          <w:lang w:eastAsia="zh-CN"/>
        </w:rPr>
        <w:lastRenderedPageBreak/>
        <w:t xml:space="preserve">limfatici secundari. În schimb, particulele de dimensiuni mai mari migrează mai lent și sunt reținute predominant în SLN. Studiile sugerează că dimensiunea particulelor </w:t>
      </w:r>
      <w:proofErr w:type="spellStart"/>
      <w:r w:rsidRPr="00576FFC">
        <w:rPr>
          <w:rFonts w:eastAsia="Calibri" w:cs="Times New Roman"/>
          <w:szCs w:val="24"/>
          <w:lang w:eastAsia="zh-CN"/>
        </w:rPr>
        <w:t>radiotrasorului</w:t>
      </w:r>
      <w:proofErr w:type="spellEnd"/>
      <w:r w:rsidRPr="00576FFC">
        <w:rPr>
          <w:rFonts w:eastAsia="Calibri" w:cs="Times New Roman"/>
          <w:szCs w:val="24"/>
          <w:lang w:eastAsia="zh-CN"/>
        </w:rPr>
        <w:t xml:space="preserve"> utilizat nu influențează semnificativ rata de succes a identificării SLN. Alegerea </w:t>
      </w:r>
      <w:proofErr w:type="spellStart"/>
      <w:r w:rsidRPr="00576FFC">
        <w:rPr>
          <w:rFonts w:eastAsia="Calibri" w:cs="Times New Roman"/>
          <w:szCs w:val="24"/>
          <w:lang w:eastAsia="zh-CN"/>
        </w:rPr>
        <w:t>radiotrasorului</w:t>
      </w:r>
      <w:proofErr w:type="spellEnd"/>
      <w:r w:rsidRPr="00576FFC">
        <w:rPr>
          <w:rFonts w:eastAsia="Calibri" w:cs="Times New Roman"/>
          <w:szCs w:val="24"/>
          <w:lang w:eastAsia="zh-CN"/>
        </w:rPr>
        <w:t xml:space="preserve"> depinde în principal de disponibilitatea locală, mai degrabă decât de diferențele de eficiență în detectarea SLN.</w:t>
      </w:r>
    </w:p>
    <w:p w14:paraId="4408220F" w14:textId="77777777" w:rsidR="004F3DC6" w:rsidRPr="00576FFC" w:rsidRDefault="00295561" w:rsidP="006C7B82">
      <w:pPr>
        <w:spacing w:after="0" w:line="240" w:lineRule="auto"/>
        <w:ind w:firstLine="708"/>
        <w:jc w:val="both"/>
        <w:rPr>
          <w:rFonts w:eastAsia="Calibri" w:cs="Times New Roman"/>
          <w:szCs w:val="24"/>
          <w:lang w:eastAsia="zh-CN"/>
        </w:rPr>
      </w:pPr>
      <w:r w:rsidRPr="00576FFC">
        <w:rPr>
          <w:rFonts w:eastAsia="Calibri" w:cs="Times New Roman"/>
          <w:szCs w:val="24"/>
          <w:lang w:eastAsia="zh-CN"/>
        </w:rPr>
        <w:t xml:space="preserve">Comparativ cu </w:t>
      </w:r>
      <w:proofErr w:type="spellStart"/>
      <w:r w:rsidRPr="00576FFC">
        <w:rPr>
          <w:rFonts w:eastAsia="Calibri" w:cs="Times New Roman"/>
          <w:szCs w:val="24"/>
          <w:lang w:eastAsia="zh-CN"/>
        </w:rPr>
        <w:t>radiotrasorii</w:t>
      </w:r>
      <w:proofErr w:type="spellEnd"/>
      <w:r w:rsidRPr="00576FFC">
        <w:rPr>
          <w:rFonts w:eastAsia="Calibri" w:cs="Times New Roman"/>
          <w:szCs w:val="24"/>
          <w:lang w:eastAsia="zh-CN"/>
        </w:rPr>
        <w:t xml:space="preserve"> coloidali, [99mTc] Tc-</w:t>
      </w:r>
      <w:proofErr w:type="spellStart"/>
      <w:r w:rsidRPr="00576FFC">
        <w:rPr>
          <w:rFonts w:eastAsia="Calibri" w:cs="Times New Roman"/>
          <w:szCs w:val="24"/>
          <w:lang w:eastAsia="zh-CN"/>
        </w:rPr>
        <w:t>tilmanocept</w:t>
      </w:r>
      <w:proofErr w:type="spellEnd"/>
      <w:r w:rsidRPr="00576FFC">
        <w:rPr>
          <w:rFonts w:eastAsia="Calibri" w:cs="Times New Roman"/>
          <w:szCs w:val="24"/>
          <w:lang w:eastAsia="zh-CN"/>
        </w:rPr>
        <w:t xml:space="preserve"> prezintă avantaje precum un </w:t>
      </w:r>
      <w:proofErr w:type="spellStart"/>
      <w:r w:rsidRPr="00576FFC">
        <w:rPr>
          <w:rFonts w:eastAsia="Calibri" w:cs="Times New Roman"/>
          <w:szCs w:val="24"/>
          <w:lang w:eastAsia="zh-CN"/>
        </w:rPr>
        <w:t>clearance</w:t>
      </w:r>
      <w:proofErr w:type="spellEnd"/>
      <w:r w:rsidRPr="00576FFC">
        <w:rPr>
          <w:rFonts w:eastAsia="Calibri" w:cs="Times New Roman"/>
          <w:szCs w:val="24"/>
          <w:lang w:eastAsia="zh-CN"/>
        </w:rPr>
        <w:t xml:space="preserve"> mai rapid de la locul injectării și o retenție crescută la nivelul SLN, datorită mecanismului specific de legare </w:t>
      </w:r>
      <w:proofErr w:type="spellStart"/>
      <w:r w:rsidRPr="00576FFC">
        <w:rPr>
          <w:rFonts w:eastAsia="Calibri" w:cs="Times New Roman"/>
          <w:szCs w:val="24"/>
          <w:lang w:eastAsia="zh-CN"/>
        </w:rPr>
        <w:t>ligand</w:t>
      </w:r>
      <w:proofErr w:type="spellEnd"/>
      <w:r w:rsidRPr="00576FFC">
        <w:rPr>
          <w:rFonts w:eastAsia="Calibri" w:cs="Times New Roman"/>
          <w:szCs w:val="24"/>
          <w:lang w:eastAsia="zh-CN"/>
        </w:rPr>
        <w:t>-receptor.</w:t>
      </w:r>
    </w:p>
    <w:p w14:paraId="070F6428" w14:textId="77777777" w:rsidR="004F3DC6" w:rsidRPr="00576FFC" w:rsidRDefault="00295561" w:rsidP="006C7B82">
      <w:pPr>
        <w:spacing w:after="0" w:line="240" w:lineRule="auto"/>
        <w:jc w:val="both"/>
        <w:rPr>
          <w:rFonts w:eastAsia="Calibri" w:cs="Times New Roman"/>
          <w:b/>
          <w:bCs/>
          <w:i/>
          <w:iCs/>
          <w:szCs w:val="24"/>
          <w:lang w:eastAsia="zh-CN"/>
        </w:rPr>
      </w:pPr>
      <w:r w:rsidRPr="00576FFC">
        <w:rPr>
          <w:rFonts w:eastAsia="Calibri" w:cs="Times New Roman"/>
          <w:b/>
          <w:bCs/>
          <w:i/>
          <w:iCs/>
          <w:szCs w:val="24"/>
          <w:lang w:eastAsia="zh-CN"/>
        </w:rPr>
        <w:t>Pregătirea pacientului</w:t>
      </w:r>
    </w:p>
    <w:p w14:paraId="74821524" w14:textId="77777777" w:rsidR="004F3DC6" w:rsidRPr="00576FFC" w:rsidRDefault="00295561" w:rsidP="006C7B82">
      <w:pPr>
        <w:numPr>
          <w:ilvl w:val="0"/>
          <w:numId w:val="52"/>
        </w:numPr>
        <w:tabs>
          <w:tab w:val="clear" w:pos="720"/>
          <w:tab w:val="left" w:pos="360"/>
        </w:tabs>
        <w:spacing w:after="0" w:line="240" w:lineRule="auto"/>
        <w:jc w:val="both"/>
        <w:rPr>
          <w:rFonts w:eastAsia="Calibri" w:cs="Times New Roman"/>
          <w:szCs w:val="24"/>
          <w:lang w:eastAsia="zh-CN"/>
        </w:rPr>
      </w:pPr>
      <w:r w:rsidRPr="00576FFC">
        <w:rPr>
          <w:rFonts w:eastAsia="Calibri" w:cs="Times New Roman"/>
          <w:szCs w:val="24"/>
          <w:lang w:eastAsia="zh-CN"/>
        </w:rPr>
        <w:t>Evaluarea prealabilă a pacientului și colectarea informațiilor relevante.</w:t>
      </w:r>
      <w:r w:rsidRPr="00576FFC">
        <w:rPr>
          <w:rFonts w:eastAsia="Calibri" w:cs="Times New Roman"/>
          <w:szCs w:val="24"/>
          <w:lang w:eastAsia="zh-CN"/>
        </w:rPr>
        <w:br/>
        <w:t>Nu este necesară o pregătire specială înaintea examinării, însă medicul de medicină nucleară trebuie să obțină un istoric medical detaliat, incluzând diagnosticul, tratamentele anterioare (în special intervențiile chirurgicale și rezultatele histopatologice), comorbiditățile, antecedentele traumatice și posibila expunere anterioară la produse radiofarmaceutice. De asemenea, trebuie excluse contraindicațiile, precum sarcina sau alăptarea.</w:t>
      </w:r>
    </w:p>
    <w:p w14:paraId="3D71F246" w14:textId="77777777" w:rsidR="004F3DC6" w:rsidRPr="00576FFC" w:rsidRDefault="00295561" w:rsidP="006C7B82">
      <w:pPr>
        <w:numPr>
          <w:ilvl w:val="0"/>
          <w:numId w:val="52"/>
        </w:numPr>
        <w:spacing w:after="0" w:line="240" w:lineRule="auto"/>
        <w:jc w:val="both"/>
        <w:rPr>
          <w:rFonts w:eastAsia="Calibri" w:cs="Times New Roman"/>
          <w:szCs w:val="24"/>
          <w:lang w:eastAsia="zh-CN"/>
        </w:rPr>
      </w:pPr>
      <w:r w:rsidRPr="00576FFC">
        <w:rPr>
          <w:rFonts w:eastAsia="Calibri" w:cs="Times New Roman"/>
          <w:szCs w:val="24"/>
          <w:lang w:eastAsia="zh-CN"/>
        </w:rPr>
        <w:t>Corelarea datelor clinico-imagistice pentru acuratețea diagnosticului</w:t>
      </w:r>
      <w:r w:rsidRPr="00576FFC">
        <w:rPr>
          <w:rFonts w:eastAsia="Calibri" w:cs="Times New Roman"/>
          <w:szCs w:val="24"/>
          <w:lang w:eastAsia="zh-CN"/>
        </w:rPr>
        <w:br/>
        <w:t>Rezultatele examinărilor imagistice preoperatorii trebuie furnizate medicului de medicină nucleară, iar anamneza trebuie completată printr-un examen clinic minuțios al regiunii afectate. Înainte de efectuarea biopsiei ganglionului santinelă (SLNB), este esențială excluderea unor eventuale metastaze ganglionare. În caz de incertitudine, colaborarea strânsă cu chirurgul responsabil este recomandată.</w:t>
      </w:r>
    </w:p>
    <w:p w14:paraId="57684C5B" w14:textId="77777777" w:rsidR="004F3DC6" w:rsidRPr="00576FFC" w:rsidRDefault="00295561" w:rsidP="006C7B82">
      <w:pPr>
        <w:pStyle w:val="Listparagraf"/>
        <w:numPr>
          <w:ilvl w:val="0"/>
          <w:numId w:val="52"/>
        </w:numPr>
        <w:tabs>
          <w:tab w:val="clear" w:pos="720"/>
          <w:tab w:val="left" w:pos="360"/>
        </w:tabs>
        <w:spacing w:after="0" w:line="240" w:lineRule="auto"/>
        <w:jc w:val="both"/>
        <w:rPr>
          <w:rFonts w:eastAsia="Calibri" w:cs="Times New Roman"/>
          <w:szCs w:val="24"/>
          <w:lang w:eastAsia="zh-CN"/>
        </w:rPr>
      </w:pPr>
      <w:r w:rsidRPr="00576FFC">
        <w:rPr>
          <w:rFonts w:eastAsia="Calibri" w:cs="Times New Roman"/>
          <w:szCs w:val="24"/>
          <w:lang w:eastAsia="zh-CN"/>
        </w:rPr>
        <w:t xml:space="preserve">Pregătirea pacientului pentru injectarea </w:t>
      </w:r>
      <w:proofErr w:type="spellStart"/>
      <w:r w:rsidRPr="00576FFC">
        <w:rPr>
          <w:rFonts w:eastAsia="Calibri" w:cs="Times New Roman"/>
          <w:szCs w:val="24"/>
          <w:lang w:eastAsia="zh-CN"/>
        </w:rPr>
        <w:t>radiotrasorului</w:t>
      </w:r>
      <w:proofErr w:type="spellEnd"/>
      <w:r w:rsidRPr="00576FFC">
        <w:rPr>
          <w:rFonts w:eastAsia="Calibri" w:cs="Times New Roman"/>
          <w:szCs w:val="24"/>
          <w:lang w:eastAsia="zh-CN"/>
        </w:rPr>
        <w:br/>
        <w:t xml:space="preserve">Pentru a preveni constricția sau obstrucția drenajului limfatic, pacientul trebuie să îndepărteze toate hainele și bijuteriile din zona de interes și de-a lungul vaselor limfatice înainte de administrarea </w:t>
      </w:r>
      <w:proofErr w:type="spellStart"/>
      <w:r w:rsidRPr="00576FFC">
        <w:rPr>
          <w:rFonts w:eastAsia="Calibri" w:cs="Times New Roman"/>
          <w:szCs w:val="24"/>
          <w:lang w:eastAsia="zh-CN"/>
        </w:rPr>
        <w:t>radiotrasorului</w:t>
      </w:r>
      <w:proofErr w:type="spellEnd"/>
      <w:r w:rsidRPr="00576FFC">
        <w:rPr>
          <w:rFonts w:eastAsia="Calibri" w:cs="Times New Roman"/>
          <w:szCs w:val="24"/>
          <w:lang w:eastAsia="zh-CN"/>
        </w:rPr>
        <w:t>.</w:t>
      </w:r>
    </w:p>
    <w:p w14:paraId="57463299" w14:textId="77777777" w:rsidR="004F3DC6" w:rsidRPr="00576FFC" w:rsidRDefault="00295561" w:rsidP="006C7B82">
      <w:pPr>
        <w:spacing w:after="0" w:line="240" w:lineRule="auto"/>
        <w:ind w:left="720"/>
        <w:jc w:val="both"/>
        <w:rPr>
          <w:rFonts w:eastAsia="Calibri" w:cs="Times New Roman"/>
          <w:b/>
          <w:bCs/>
          <w:i/>
          <w:iCs/>
          <w:szCs w:val="24"/>
          <w:lang w:eastAsia="zh-CN"/>
        </w:rPr>
      </w:pPr>
      <w:r w:rsidRPr="00576FFC">
        <w:rPr>
          <w:rFonts w:eastAsia="Calibri" w:cs="Times New Roman"/>
          <w:b/>
          <w:bCs/>
          <w:i/>
          <w:iCs/>
          <w:szCs w:val="24"/>
          <w:lang w:eastAsia="zh-CN"/>
        </w:rPr>
        <w:t xml:space="preserve">Activitatea administrată de </w:t>
      </w:r>
      <w:proofErr w:type="spellStart"/>
      <w:r w:rsidRPr="00576FFC">
        <w:rPr>
          <w:rFonts w:eastAsia="Calibri" w:cs="Times New Roman"/>
          <w:b/>
          <w:bCs/>
          <w:i/>
          <w:iCs/>
          <w:szCs w:val="24"/>
          <w:lang w:eastAsia="zh-CN"/>
        </w:rPr>
        <w:t>radiotrasor</w:t>
      </w:r>
      <w:proofErr w:type="spellEnd"/>
    </w:p>
    <w:p w14:paraId="3B0FF4DE" w14:textId="77777777" w:rsidR="004F3DC6" w:rsidRPr="00576FFC" w:rsidRDefault="00295561" w:rsidP="006C7B82">
      <w:pPr>
        <w:numPr>
          <w:ilvl w:val="0"/>
          <w:numId w:val="53"/>
        </w:numPr>
        <w:spacing w:after="36" w:line="240" w:lineRule="auto"/>
        <w:ind w:right="504"/>
        <w:jc w:val="both"/>
        <w:rPr>
          <w:rFonts w:eastAsia="Calibri" w:cs="Times New Roman"/>
          <w:szCs w:val="24"/>
          <w:lang w:eastAsia="zh-CN"/>
        </w:rPr>
      </w:pPr>
      <w:r w:rsidRPr="00576FFC">
        <w:rPr>
          <w:rFonts w:eastAsia="Calibri" w:cs="Times New Roman"/>
          <w:szCs w:val="24"/>
          <w:vertAlign w:val="superscript"/>
          <w:lang w:eastAsia="zh-CN"/>
        </w:rPr>
        <w:t>99m</w:t>
      </w:r>
      <w:r w:rsidRPr="00576FFC">
        <w:rPr>
          <w:rFonts w:eastAsia="Calibri" w:cs="Times New Roman"/>
          <w:szCs w:val="24"/>
          <w:lang w:eastAsia="zh-CN"/>
        </w:rPr>
        <w:t xml:space="preserve">Tc-coloidal (injectare superficială sau profundă): 10-150 </w:t>
      </w:r>
      <w:proofErr w:type="spellStart"/>
      <w:r w:rsidRPr="00576FFC">
        <w:rPr>
          <w:rFonts w:eastAsia="Calibri" w:cs="Times New Roman"/>
          <w:szCs w:val="24"/>
          <w:lang w:eastAsia="zh-CN"/>
        </w:rPr>
        <w:t>MBq</w:t>
      </w:r>
      <w:proofErr w:type="spellEnd"/>
      <w:r w:rsidRPr="00576FFC">
        <w:rPr>
          <w:rFonts w:eastAsia="Calibri" w:cs="Times New Roman"/>
          <w:szCs w:val="24"/>
          <w:lang w:eastAsia="zh-CN"/>
        </w:rPr>
        <w:t xml:space="preserve">, în funcție de studiu și de timpul până la operație </w:t>
      </w:r>
    </w:p>
    <w:p w14:paraId="6E31C7F4" w14:textId="77777777" w:rsidR="004F3DC6" w:rsidRPr="00576FFC" w:rsidRDefault="00295561" w:rsidP="006C7B82">
      <w:pPr>
        <w:numPr>
          <w:ilvl w:val="0"/>
          <w:numId w:val="53"/>
        </w:numPr>
        <w:spacing w:after="36" w:line="240" w:lineRule="auto"/>
        <w:ind w:right="504"/>
        <w:jc w:val="both"/>
        <w:rPr>
          <w:rFonts w:eastAsia="Calibri" w:cs="Times New Roman"/>
          <w:szCs w:val="24"/>
          <w:lang w:eastAsia="zh-CN"/>
        </w:rPr>
      </w:pPr>
      <w:r w:rsidRPr="00576FFC">
        <w:rPr>
          <w:rFonts w:eastAsia="Calibri" w:cs="Times New Roman"/>
          <w:szCs w:val="24"/>
          <w:lang w:eastAsia="zh-CN"/>
        </w:rPr>
        <w:t>[</w:t>
      </w:r>
      <w:r w:rsidRPr="00576FFC">
        <w:rPr>
          <w:rFonts w:eastAsia="Calibri" w:cs="Times New Roman"/>
          <w:szCs w:val="24"/>
          <w:vertAlign w:val="superscript"/>
          <w:lang w:eastAsia="zh-CN"/>
        </w:rPr>
        <w:t>99m</w:t>
      </w:r>
      <w:r w:rsidRPr="00576FFC">
        <w:rPr>
          <w:rFonts w:eastAsia="Calibri" w:cs="Times New Roman"/>
          <w:szCs w:val="24"/>
          <w:lang w:eastAsia="zh-CN"/>
        </w:rPr>
        <w:t>Tc] Tc-</w:t>
      </w:r>
      <w:proofErr w:type="spellStart"/>
      <w:r w:rsidRPr="00576FFC">
        <w:rPr>
          <w:rFonts w:eastAsia="Calibri" w:cs="Times New Roman"/>
          <w:szCs w:val="24"/>
          <w:lang w:eastAsia="zh-CN"/>
        </w:rPr>
        <w:t>tilmanocept</w:t>
      </w:r>
      <w:proofErr w:type="spellEnd"/>
      <w:r w:rsidRPr="00576FFC">
        <w:rPr>
          <w:rFonts w:eastAsia="Calibri" w:cs="Times New Roman"/>
          <w:szCs w:val="24"/>
          <w:lang w:eastAsia="zh-CN"/>
        </w:rPr>
        <w:t xml:space="preserve">: 37-74 </w:t>
      </w:r>
      <w:proofErr w:type="spellStart"/>
      <w:r w:rsidRPr="00576FFC">
        <w:rPr>
          <w:rFonts w:eastAsia="Calibri" w:cs="Times New Roman"/>
          <w:szCs w:val="24"/>
          <w:lang w:eastAsia="zh-CN"/>
        </w:rPr>
        <w:t>MBq</w:t>
      </w:r>
      <w:proofErr w:type="spellEnd"/>
      <w:r w:rsidRPr="00576FFC">
        <w:rPr>
          <w:rFonts w:eastAsia="Calibri" w:cs="Times New Roman"/>
          <w:szCs w:val="24"/>
          <w:lang w:eastAsia="zh-CN"/>
        </w:rPr>
        <w:t xml:space="preserve">, în funcție de studiu și de timpul până la operație •Nu sunt date recomandări pentru medicina nucleară pediatrică. </w:t>
      </w:r>
    </w:p>
    <w:p w14:paraId="06D0DDA5" w14:textId="77777777" w:rsidR="004F3DC6" w:rsidRPr="00576FFC" w:rsidRDefault="00295561" w:rsidP="006C7B82">
      <w:pPr>
        <w:spacing w:after="62" w:line="240" w:lineRule="auto"/>
        <w:ind w:left="600"/>
        <w:jc w:val="both"/>
        <w:rPr>
          <w:rFonts w:eastAsia="Calibri" w:cs="Times New Roman"/>
          <w:i/>
          <w:iCs/>
          <w:szCs w:val="24"/>
          <w:lang w:eastAsia="zh-CN"/>
        </w:rPr>
      </w:pPr>
      <w:r w:rsidRPr="00576FFC">
        <w:rPr>
          <w:rFonts w:eastAsia="Calibri" w:cs="Times New Roman"/>
          <w:b/>
          <w:i/>
          <w:iCs/>
          <w:szCs w:val="24"/>
          <w:lang w:eastAsia="zh-CN"/>
        </w:rPr>
        <w:t>Dozimetrie</w:t>
      </w:r>
    </w:p>
    <w:p w14:paraId="15D3BC1D" w14:textId="77777777" w:rsidR="004F3DC6" w:rsidRPr="00576FFC" w:rsidRDefault="00295561" w:rsidP="006C7B82">
      <w:pPr>
        <w:spacing w:after="0" w:line="240" w:lineRule="auto"/>
        <w:ind w:right="177" w:firstLine="600"/>
        <w:jc w:val="both"/>
        <w:rPr>
          <w:rFonts w:eastAsia="Calibri" w:cs="Times New Roman"/>
          <w:szCs w:val="24"/>
          <w:lang w:eastAsia="zh-CN"/>
        </w:rPr>
      </w:pPr>
      <w:r w:rsidRPr="00576FFC">
        <w:rPr>
          <w:rFonts w:eastAsia="Calibri" w:cs="Times New Roman"/>
          <w:szCs w:val="24"/>
          <w:lang w:eastAsia="zh-CN"/>
        </w:rPr>
        <w:t xml:space="preserve">Estimarea dozimetriei pacientului după injectare este dificilă. Deoarece doar o fracție redusă a </w:t>
      </w:r>
      <w:proofErr w:type="spellStart"/>
      <w:r w:rsidRPr="00576FFC">
        <w:rPr>
          <w:rFonts w:eastAsia="Calibri" w:cs="Times New Roman"/>
          <w:szCs w:val="24"/>
          <w:lang w:eastAsia="zh-CN"/>
        </w:rPr>
        <w:t>radiotrasorului</w:t>
      </w:r>
      <w:proofErr w:type="spellEnd"/>
      <w:r w:rsidRPr="00576FFC">
        <w:rPr>
          <w:rFonts w:eastAsia="Calibri" w:cs="Times New Roman"/>
          <w:szCs w:val="24"/>
          <w:lang w:eastAsia="zh-CN"/>
        </w:rPr>
        <w:t xml:space="preserve"> este transportată, doza efectivă este determinată în principal de cantitatea de trasor reținută la locul injectării. Deoarece punctul de injectare este </w:t>
      </w:r>
      <w:proofErr w:type="spellStart"/>
      <w:r w:rsidRPr="00576FFC">
        <w:rPr>
          <w:rFonts w:eastAsia="Calibri" w:cs="Times New Roman"/>
          <w:szCs w:val="24"/>
          <w:lang w:eastAsia="zh-CN"/>
        </w:rPr>
        <w:t>deobicei</w:t>
      </w:r>
      <w:proofErr w:type="spellEnd"/>
      <w:r w:rsidRPr="00576FFC">
        <w:rPr>
          <w:rFonts w:eastAsia="Calibri" w:cs="Times New Roman"/>
          <w:szCs w:val="24"/>
          <w:lang w:eastAsia="zh-CN"/>
        </w:rPr>
        <w:t xml:space="preserve"> excizat în timpul intervenției chirurgicale, scurtarea intervalului până la operație va reduce și mai mult radiația locală. La pacienți, estimarea expunerii la radiații depinde de mai multe variabile, cum ar fi activitatea injectată, timpul de retenție și dacă au fost administrate injecții multiple. Există diferențe minore în dozimetria radiațiilor pentru diferitele produse radiofarmaceutice utilizate pentru detectarea SLN.</w:t>
      </w:r>
    </w:p>
    <w:p w14:paraId="76E46EB6" w14:textId="77777777" w:rsidR="004F3DC6" w:rsidRPr="00576FFC" w:rsidRDefault="00295561" w:rsidP="006C7B82">
      <w:pPr>
        <w:spacing w:after="0" w:line="240" w:lineRule="auto"/>
        <w:jc w:val="both"/>
        <w:rPr>
          <w:rFonts w:eastAsia="Calibri" w:cs="Times New Roman"/>
          <w:color w:val="000000"/>
          <w:szCs w:val="24"/>
          <w:lang w:eastAsia="zh-CN"/>
        </w:rPr>
      </w:pPr>
      <w:r w:rsidRPr="00576FFC">
        <w:rPr>
          <w:rFonts w:eastAsia="Calibri" w:cs="Times New Roman"/>
          <w:szCs w:val="24"/>
          <w:lang w:eastAsia="zh-CN"/>
        </w:rPr>
        <w:t xml:space="preserve">Doza efectivă pentru coloizii de dimensiuni mici </w:t>
      </w:r>
      <w:proofErr w:type="spellStart"/>
      <w:r w:rsidRPr="00576FFC">
        <w:rPr>
          <w:rFonts w:eastAsia="Calibri" w:cs="Times New Roman"/>
          <w:szCs w:val="24"/>
          <w:lang w:eastAsia="zh-CN"/>
        </w:rPr>
        <w:t>marcati</w:t>
      </w:r>
      <w:proofErr w:type="spellEnd"/>
      <w:r w:rsidRPr="00576FFC">
        <w:rPr>
          <w:rFonts w:eastAsia="Calibri" w:cs="Times New Roman"/>
          <w:szCs w:val="24"/>
          <w:lang w:eastAsia="zh-CN"/>
        </w:rPr>
        <w:t xml:space="preserve"> cu </w:t>
      </w:r>
      <w:r w:rsidRPr="00576FFC">
        <w:rPr>
          <w:rFonts w:eastAsia="Calibri" w:cs="Times New Roman"/>
          <w:szCs w:val="24"/>
          <w:vertAlign w:val="superscript"/>
          <w:lang w:eastAsia="zh-CN"/>
        </w:rPr>
        <w:t>99m</w:t>
      </w:r>
      <w:r w:rsidRPr="00576FFC">
        <w:rPr>
          <w:rFonts w:eastAsia="Calibri" w:cs="Times New Roman"/>
          <w:szCs w:val="24"/>
          <w:lang w:eastAsia="zh-CN"/>
        </w:rPr>
        <w:t>Tc este de 1,2 µ</w:t>
      </w:r>
      <w:proofErr w:type="spellStart"/>
      <w:r w:rsidRPr="00576FFC">
        <w:rPr>
          <w:rFonts w:eastAsia="Calibri" w:cs="Times New Roman"/>
          <w:szCs w:val="24"/>
          <w:lang w:eastAsia="zh-CN"/>
        </w:rPr>
        <w:t>Sv</w:t>
      </w:r>
      <w:proofErr w:type="spellEnd"/>
      <w:r w:rsidRPr="00576FFC">
        <w:rPr>
          <w:rFonts w:eastAsia="Calibri" w:cs="Times New Roman"/>
          <w:szCs w:val="24"/>
          <w:lang w:eastAsia="zh-CN"/>
        </w:rPr>
        <w:t xml:space="preserve"> / </w:t>
      </w:r>
      <w:proofErr w:type="spellStart"/>
      <w:r w:rsidRPr="00576FFC">
        <w:rPr>
          <w:rFonts w:eastAsia="Calibri" w:cs="Times New Roman"/>
          <w:szCs w:val="24"/>
          <w:lang w:eastAsia="zh-CN"/>
        </w:rPr>
        <w:t>MBq</w:t>
      </w:r>
      <w:proofErr w:type="spellEnd"/>
      <w:r w:rsidRPr="00576FFC">
        <w:rPr>
          <w:rFonts w:eastAsia="Calibri" w:cs="Times New Roman"/>
          <w:color w:val="000000"/>
          <w:szCs w:val="24"/>
          <w:lang w:eastAsia="zh-CN"/>
        </w:rPr>
        <w:t xml:space="preserve"> .</w:t>
      </w:r>
      <w:r w:rsidRPr="00576FFC">
        <w:rPr>
          <w:rFonts w:eastAsia="Calibri" w:cs="Times New Roman"/>
          <w:szCs w:val="24"/>
          <w:lang w:eastAsia="zh-CN"/>
        </w:rPr>
        <w:t xml:space="preserve"> Organul cu cea mai mare doză absorbită este peretele inimii în cazul SLNB: 4,1 µGy / </w:t>
      </w:r>
      <w:proofErr w:type="spellStart"/>
      <w:r w:rsidRPr="00576FFC">
        <w:rPr>
          <w:rFonts w:eastAsia="Calibri" w:cs="Times New Roman"/>
          <w:szCs w:val="24"/>
          <w:lang w:eastAsia="zh-CN"/>
        </w:rPr>
        <w:t>MBq</w:t>
      </w:r>
      <w:proofErr w:type="spellEnd"/>
      <w:r w:rsidRPr="00576FFC">
        <w:rPr>
          <w:rFonts w:eastAsia="Calibri" w:cs="Times New Roman"/>
          <w:szCs w:val="24"/>
          <w:lang w:eastAsia="zh-CN"/>
        </w:rPr>
        <w:t xml:space="preserve"> Intervalul în doza efectiva pentru </w:t>
      </w:r>
      <w:r w:rsidRPr="00576FFC">
        <w:rPr>
          <w:rFonts w:eastAsia="Calibri" w:cs="Times New Roman"/>
          <w:szCs w:val="24"/>
          <w:vertAlign w:val="superscript"/>
          <w:lang w:eastAsia="zh-CN"/>
        </w:rPr>
        <w:t>99m</w:t>
      </w:r>
      <w:r w:rsidRPr="00576FFC">
        <w:rPr>
          <w:rFonts w:eastAsia="Calibri" w:cs="Times New Roman"/>
          <w:szCs w:val="24"/>
          <w:lang w:eastAsia="zh-CN"/>
        </w:rPr>
        <w:t xml:space="preserve">Tc-coloizi este: 0,01-0,18 </w:t>
      </w:r>
      <w:proofErr w:type="spellStart"/>
      <w:r w:rsidRPr="00576FFC">
        <w:rPr>
          <w:rFonts w:eastAsia="Calibri" w:cs="Times New Roman"/>
          <w:szCs w:val="24"/>
          <w:lang w:eastAsia="zh-CN"/>
        </w:rPr>
        <w:t>mSv</w:t>
      </w:r>
      <w:proofErr w:type="spellEnd"/>
      <w:r w:rsidRPr="00576FFC">
        <w:rPr>
          <w:rFonts w:eastAsia="Calibri" w:cs="Times New Roman"/>
          <w:szCs w:val="24"/>
          <w:lang w:eastAsia="zh-CN"/>
        </w:rPr>
        <w:t xml:space="preserve"> per </w:t>
      </w:r>
      <w:proofErr w:type="spellStart"/>
      <w:r w:rsidRPr="00576FFC">
        <w:rPr>
          <w:rFonts w:eastAsia="Calibri" w:cs="Times New Roman"/>
          <w:szCs w:val="24"/>
          <w:lang w:eastAsia="zh-CN"/>
        </w:rPr>
        <w:t>procedură.Doza</w:t>
      </w:r>
      <w:proofErr w:type="spellEnd"/>
      <w:r w:rsidRPr="00576FFC">
        <w:rPr>
          <w:rFonts w:eastAsia="Calibri" w:cs="Times New Roman"/>
          <w:szCs w:val="24"/>
          <w:lang w:eastAsia="zh-CN"/>
        </w:rPr>
        <w:t xml:space="preserve"> eficientă pentru [</w:t>
      </w:r>
      <w:r w:rsidRPr="00576FFC">
        <w:rPr>
          <w:rFonts w:eastAsia="Calibri" w:cs="Times New Roman"/>
          <w:szCs w:val="24"/>
          <w:vertAlign w:val="superscript"/>
          <w:lang w:eastAsia="zh-CN"/>
        </w:rPr>
        <w:t>99m</w:t>
      </w:r>
      <w:r w:rsidRPr="00576FFC">
        <w:rPr>
          <w:rFonts w:eastAsia="Times New Roman" w:cs="Times New Roman"/>
          <w:szCs w:val="24"/>
          <w:lang w:eastAsia="zh-CN"/>
        </w:rPr>
        <w:t>Tc] Tc-</w:t>
      </w:r>
      <w:proofErr w:type="spellStart"/>
      <w:r w:rsidRPr="00576FFC">
        <w:rPr>
          <w:rFonts w:eastAsia="Times New Roman" w:cs="Times New Roman"/>
          <w:szCs w:val="24"/>
          <w:lang w:eastAsia="zh-CN"/>
        </w:rPr>
        <w:t>tilmanocept</w:t>
      </w:r>
      <w:proofErr w:type="spellEnd"/>
      <w:r w:rsidRPr="00576FFC">
        <w:rPr>
          <w:rFonts w:eastAsia="Times New Roman" w:cs="Times New Roman"/>
          <w:szCs w:val="24"/>
          <w:lang w:eastAsia="zh-CN"/>
        </w:rPr>
        <w:t xml:space="preserve"> este de 1,7 µ</w:t>
      </w:r>
      <w:proofErr w:type="spellStart"/>
      <w:r w:rsidRPr="00576FFC">
        <w:rPr>
          <w:rFonts w:eastAsia="Times New Roman" w:cs="Times New Roman"/>
          <w:szCs w:val="24"/>
          <w:lang w:eastAsia="zh-CN"/>
        </w:rPr>
        <w:t>Sv</w:t>
      </w:r>
      <w:proofErr w:type="spellEnd"/>
      <w:r w:rsidRPr="00576FFC">
        <w:rPr>
          <w:rFonts w:eastAsia="Times New Roman" w:cs="Times New Roman"/>
          <w:szCs w:val="24"/>
          <w:lang w:eastAsia="zh-CN"/>
        </w:rPr>
        <w:t xml:space="preserve"> / </w:t>
      </w:r>
      <w:proofErr w:type="spellStart"/>
      <w:r w:rsidRPr="00576FFC">
        <w:rPr>
          <w:rFonts w:eastAsia="Times New Roman" w:cs="Times New Roman"/>
          <w:szCs w:val="24"/>
          <w:lang w:eastAsia="zh-CN"/>
        </w:rPr>
        <w:t>MBq</w:t>
      </w:r>
      <w:proofErr w:type="spellEnd"/>
      <w:r w:rsidRPr="00576FFC">
        <w:rPr>
          <w:rFonts w:eastAsia="Times New Roman" w:cs="Times New Roman"/>
          <w:szCs w:val="24"/>
          <w:lang w:eastAsia="zh-CN"/>
        </w:rPr>
        <w:t xml:space="preserve"> la pacienții cu cancer de sân și 1,3 µ</w:t>
      </w:r>
      <w:proofErr w:type="spellStart"/>
      <w:r w:rsidRPr="00576FFC">
        <w:rPr>
          <w:rFonts w:eastAsia="Times New Roman" w:cs="Times New Roman"/>
          <w:szCs w:val="24"/>
          <w:lang w:eastAsia="zh-CN"/>
        </w:rPr>
        <w:t>Sv</w:t>
      </w:r>
      <w:proofErr w:type="spellEnd"/>
      <w:r w:rsidRPr="00576FFC">
        <w:rPr>
          <w:rFonts w:eastAsia="Times New Roman" w:cs="Times New Roman"/>
          <w:szCs w:val="24"/>
          <w:lang w:eastAsia="zh-CN"/>
        </w:rPr>
        <w:t xml:space="preserve"> / </w:t>
      </w:r>
      <w:proofErr w:type="spellStart"/>
      <w:r w:rsidRPr="00576FFC">
        <w:rPr>
          <w:rFonts w:eastAsia="Times New Roman" w:cs="Times New Roman"/>
          <w:szCs w:val="24"/>
          <w:lang w:eastAsia="zh-CN"/>
        </w:rPr>
        <w:t>MBq</w:t>
      </w:r>
      <w:proofErr w:type="spellEnd"/>
      <w:r w:rsidRPr="00576FFC">
        <w:rPr>
          <w:rFonts w:eastAsia="Times New Roman" w:cs="Times New Roman"/>
          <w:szCs w:val="24"/>
          <w:lang w:eastAsia="zh-CN"/>
        </w:rPr>
        <w:t xml:space="preserve"> la pacienții cu melanom.</w:t>
      </w:r>
    </w:p>
    <w:p w14:paraId="34783594" w14:textId="63A314B3" w:rsidR="004F3DC6" w:rsidRPr="00576FFC" w:rsidRDefault="00295561" w:rsidP="006C7B82">
      <w:pPr>
        <w:spacing w:after="0" w:line="240" w:lineRule="auto"/>
        <w:ind w:left="600" w:right="604"/>
        <w:jc w:val="both"/>
        <w:rPr>
          <w:rFonts w:eastAsia="Calibri" w:cs="Times New Roman"/>
          <w:szCs w:val="24"/>
          <w:u w:val="single"/>
          <w:lang w:eastAsia="zh-CN"/>
        </w:rPr>
      </w:pPr>
      <w:r w:rsidRPr="00576FFC">
        <w:rPr>
          <w:rFonts w:eastAsia="Calibri" w:cs="Times New Roman"/>
          <w:szCs w:val="24"/>
          <w:lang w:eastAsia="zh-CN"/>
        </w:rPr>
        <w:t xml:space="preserve">Utilizarea tehnicii SPECT/CT pentru detectarea SLN a crescut. Doza de radiație suplimentară </w:t>
      </w:r>
      <w:r w:rsidR="00A51717" w:rsidRPr="00576FFC">
        <w:rPr>
          <w:rFonts w:eastAsia="Calibri" w:cs="Times New Roman"/>
          <w:szCs w:val="24"/>
          <w:lang w:eastAsia="zh-CN"/>
        </w:rPr>
        <w:t>corespunzătoare</w:t>
      </w:r>
      <w:r w:rsidRPr="00576FFC">
        <w:rPr>
          <w:rFonts w:eastAsia="Calibri" w:cs="Times New Roman"/>
          <w:szCs w:val="24"/>
          <w:lang w:eastAsia="zh-CN"/>
        </w:rPr>
        <w:t xml:space="preserve"> CT-ului pentru pacienți trebuie luată în considerare în scopuri dozimetrice.</w:t>
      </w:r>
    </w:p>
    <w:p w14:paraId="02AC332E" w14:textId="77777777" w:rsidR="004F3DC6" w:rsidRPr="00576FFC" w:rsidRDefault="00295561" w:rsidP="006C7B82">
      <w:pPr>
        <w:widowControl w:val="0"/>
        <w:spacing w:after="0" w:line="240" w:lineRule="auto"/>
        <w:jc w:val="both"/>
        <w:rPr>
          <w:rFonts w:eastAsia="Calibri" w:cs="Times New Roman"/>
          <w:color w:val="000000"/>
          <w:szCs w:val="24"/>
          <w:lang w:eastAsia="zh-CN"/>
        </w:rPr>
      </w:pPr>
      <w:proofErr w:type="spellStart"/>
      <w:r w:rsidRPr="00576FFC">
        <w:rPr>
          <w:rFonts w:eastAsia="Calibri" w:cs="Times New Roman"/>
          <w:b/>
          <w:bCs/>
          <w:color w:val="000000"/>
          <w:szCs w:val="24"/>
          <w:lang w:eastAsia="zh-CN"/>
        </w:rPr>
        <w:t>I.Tehnica</w:t>
      </w:r>
      <w:proofErr w:type="spellEnd"/>
      <w:r w:rsidRPr="00576FFC">
        <w:rPr>
          <w:rFonts w:eastAsia="Calibri" w:cs="Times New Roman"/>
          <w:b/>
          <w:bCs/>
          <w:color w:val="000000"/>
          <w:szCs w:val="24"/>
          <w:lang w:eastAsia="zh-CN"/>
        </w:rPr>
        <w:t xml:space="preserve"> determinării nodulului santinelă în melanom malign (SLNM)</w:t>
      </w:r>
    </w:p>
    <w:p w14:paraId="233418F8" w14:textId="77777777" w:rsidR="004F3DC6" w:rsidRPr="00576FFC" w:rsidRDefault="00295561" w:rsidP="006C7B82">
      <w:pPr>
        <w:spacing w:after="0" w:line="240" w:lineRule="auto"/>
        <w:ind w:firstLine="708"/>
        <w:jc w:val="both"/>
        <w:rPr>
          <w:rFonts w:eastAsia="Calibri" w:cs="Times New Roman"/>
          <w:color w:val="000000"/>
          <w:szCs w:val="24"/>
          <w:lang w:eastAsia="zh-CN"/>
        </w:rPr>
      </w:pPr>
      <w:r w:rsidRPr="00576FFC">
        <w:rPr>
          <w:rFonts w:eastAsia="Calibri" w:cs="Times New Roman"/>
          <w:color w:val="000000"/>
          <w:szCs w:val="24"/>
          <w:lang w:eastAsia="zh-CN"/>
        </w:rPr>
        <w:t xml:space="preserve">Metoda scintigrafiei ganglionului santinelă este o tehnică de medicină nucleară utilizată pentru stadializarea bolii și ghidarea biopsiei selective a ganglionului santinelă. Această metodă </w:t>
      </w:r>
      <w:r w:rsidRPr="00576FFC">
        <w:rPr>
          <w:rFonts w:eastAsia="Calibri" w:cs="Times New Roman"/>
          <w:color w:val="000000"/>
          <w:szCs w:val="24"/>
          <w:lang w:eastAsia="zh-CN"/>
        </w:rPr>
        <w:lastRenderedPageBreak/>
        <w:t>presupune injectarea unui radiofarmaceutic și imagistica ulterioară cu o cameră gamma SPECT/CT.</w:t>
      </w:r>
    </w:p>
    <w:p w14:paraId="20AEB0D9" w14:textId="77777777" w:rsidR="004F3DC6" w:rsidRPr="00576FFC"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color w:val="000000"/>
          <w:szCs w:val="24"/>
          <w:lang w:eastAsia="zh-CN"/>
        </w:rPr>
        <w:t>1. Radiofarmaceutic și doză (PRF - produs radiofarmaceutic)</w:t>
      </w:r>
    </w:p>
    <w:p w14:paraId="68C33BA3" w14:textId="77777777" w:rsidR="004F3DC6" w:rsidRPr="00576FFC" w:rsidRDefault="00295561" w:rsidP="006C7B82">
      <w:pPr>
        <w:numPr>
          <w:ilvl w:val="0"/>
          <w:numId w:val="54"/>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Se utilizează 99mTc-nanocoloid de albumină (ex: </w:t>
      </w:r>
      <w:proofErr w:type="spellStart"/>
      <w:r w:rsidRPr="00576FFC">
        <w:rPr>
          <w:rFonts w:eastAsia="Calibri" w:cs="Times New Roman"/>
          <w:color w:val="000000"/>
          <w:szCs w:val="24"/>
          <w:lang w:eastAsia="zh-CN"/>
        </w:rPr>
        <w:t>Nanocoll</w:t>
      </w:r>
      <w:proofErr w:type="spellEnd"/>
      <w:r w:rsidRPr="00576FFC">
        <w:rPr>
          <w:rFonts w:eastAsia="Calibri" w:cs="Times New Roman"/>
          <w:color w:val="000000"/>
          <w:szCs w:val="24"/>
          <w:lang w:eastAsia="zh-CN"/>
        </w:rPr>
        <w:t xml:space="preserve">, </w:t>
      </w:r>
      <w:proofErr w:type="spellStart"/>
      <w:r w:rsidRPr="00576FFC">
        <w:rPr>
          <w:rFonts w:eastAsia="Calibri" w:cs="Times New Roman"/>
          <w:color w:val="000000"/>
          <w:szCs w:val="24"/>
          <w:lang w:eastAsia="zh-CN"/>
        </w:rPr>
        <w:t>SentiScint</w:t>
      </w:r>
      <w:proofErr w:type="spellEnd"/>
      <w:r w:rsidRPr="00576FFC">
        <w:rPr>
          <w:rFonts w:eastAsia="Calibri" w:cs="Times New Roman"/>
          <w:color w:val="000000"/>
          <w:szCs w:val="24"/>
          <w:lang w:eastAsia="zh-CN"/>
        </w:rPr>
        <w:t>).</w:t>
      </w:r>
    </w:p>
    <w:p w14:paraId="24D3CF02" w14:textId="77777777" w:rsidR="004F3DC6" w:rsidRPr="00576FFC" w:rsidRDefault="00295561" w:rsidP="006C7B82">
      <w:pPr>
        <w:numPr>
          <w:ilvl w:val="0"/>
          <w:numId w:val="54"/>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Doza activității injectate: 10-40 </w:t>
      </w:r>
      <w:proofErr w:type="spellStart"/>
      <w:r w:rsidRPr="00576FFC">
        <w:rPr>
          <w:rFonts w:eastAsia="Calibri" w:cs="Times New Roman"/>
          <w:color w:val="000000"/>
          <w:szCs w:val="24"/>
          <w:lang w:eastAsia="zh-CN"/>
        </w:rPr>
        <w:t>MBq</w:t>
      </w:r>
      <w:proofErr w:type="spellEnd"/>
      <w:r w:rsidRPr="00576FFC">
        <w:rPr>
          <w:rFonts w:eastAsia="Calibri" w:cs="Times New Roman"/>
          <w:color w:val="000000"/>
          <w:szCs w:val="24"/>
          <w:lang w:eastAsia="zh-CN"/>
        </w:rPr>
        <w:t xml:space="preserve"> (în funcție de timpul scurs până la intervenția chirurgicală și caracteristicile pacientului).</w:t>
      </w:r>
    </w:p>
    <w:p w14:paraId="6CB93DB1" w14:textId="77777777" w:rsidR="004F3DC6" w:rsidRPr="00576FFC" w:rsidRDefault="00295561" w:rsidP="006C7B82">
      <w:pPr>
        <w:numPr>
          <w:ilvl w:val="0"/>
          <w:numId w:val="54"/>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Volum injectat: 0,1-0,3 ml pe fiecare punct de injecție.</w:t>
      </w:r>
    </w:p>
    <w:p w14:paraId="19809176" w14:textId="77777777" w:rsidR="004F3DC6" w:rsidRPr="00576FFC" w:rsidRDefault="00295561" w:rsidP="006C7B82">
      <w:pPr>
        <w:numPr>
          <w:ilvl w:val="0"/>
          <w:numId w:val="54"/>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Activitatea trebuie injectată cu 2-24 ore înainte de intervenția chirurgicală, în funcție de protocolul local.</w:t>
      </w:r>
    </w:p>
    <w:p w14:paraId="74590D8B" w14:textId="77777777" w:rsidR="004F3DC6" w:rsidRPr="00576FFC"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color w:val="000000"/>
          <w:szCs w:val="24"/>
          <w:lang w:eastAsia="zh-CN"/>
        </w:rPr>
        <w:t>2. Tehnica injectării</w:t>
      </w:r>
    </w:p>
    <w:p w14:paraId="176977BF" w14:textId="77777777" w:rsidR="004F3DC6" w:rsidRPr="00576FFC" w:rsidRDefault="00295561" w:rsidP="006C7B82">
      <w:pPr>
        <w:numPr>
          <w:ilvl w:val="0"/>
          <w:numId w:val="55"/>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Se efectuează injectare intradermică </w:t>
      </w:r>
      <w:proofErr w:type="spellStart"/>
      <w:r w:rsidRPr="00576FFC">
        <w:rPr>
          <w:rFonts w:eastAsia="Calibri" w:cs="Times New Roman"/>
          <w:color w:val="000000"/>
          <w:szCs w:val="24"/>
          <w:lang w:eastAsia="zh-CN"/>
        </w:rPr>
        <w:t>peritumorală</w:t>
      </w:r>
      <w:proofErr w:type="spellEnd"/>
      <w:r w:rsidRPr="00576FFC">
        <w:rPr>
          <w:rFonts w:eastAsia="Calibri" w:cs="Times New Roman"/>
          <w:color w:val="000000"/>
          <w:szCs w:val="24"/>
          <w:lang w:eastAsia="zh-CN"/>
        </w:rPr>
        <w:t xml:space="preserve">, în 2-4 puncte situate </w:t>
      </w:r>
      <w:proofErr w:type="spellStart"/>
      <w:r w:rsidRPr="00576FFC">
        <w:rPr>
          <w:rFonts w:eastAsia="Calibri" w:cs="Times New Roman"/>
          <w:color w:val="000000"/>
          <w:szCs w:val="24"/>
          <w:lang w:eastAsia="zh-CN"/>
        </w:rPr>
        <w:t>circumferențial</w:t>
      </w:r>
      <w:proofErr w:type="spellEnd"/>
      <w:r w:rsidRPr="00576FFC">
        <w:rPr>
          <w:rFonts w:eastAsia="Calibri" w:cs="Times New Roman"/>
          <w:color w:val="000000"/>
          <w:szCs w:val="24"/>
          <w:lang w:eastAsia="zh-CN"/>
        </w:rPr>
        <w:t xml:space="preserve"> în jurul melanomului sau în locul cicatricei post-excizie.</w:t>
      </w:r>
    </w:p>
    <w:p w14:paraId="4423A3BE" w14:textId="77777777" w:rsidR="004F3DC6" w:rsidRPr="00576FFC" w:rsidRDefault="00295561" w:rsidP="006C7B82">
      <w:pPr>
        <w:numPr>
          <w:ilvl w:val="0"/>
          <w:numId w:val="55"/>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Se recomandă masaj local blând post-injectare timp de 2-5 minute pentru a facilita drenajul limfatic.</w:t>
      </w:r>
    </w:p>
    <w:p w14:paraId="264D8332" w14:textId="77777777" w:rsidR="004F3DC6" w:rsidRPr="00576FFC" w:rsidRDefault="00295561" w:rsidP="006C7B82">
      <w:pPr>
        <w:numPr>
          <w:ilvl w:val="0"/>
          <w:numId w:val="55"/>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În cazul melanoamelor de la nivelul trunchiului sau extremităților, trebuie luat în considerare faptul că drenajul limfatic poate fi multiplu și variabil.</w:t>
      </w:r>
    </w:p>
    <w:p w14:paraId="06AEE079" w14:textId="77777777" w:rsidR="004F3DC6" w:rsidRPr="00576FFC"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color w:val="000000"/>
          <w:szCs w:val="24"/>
          <w:lang w:eastAsia="zh-CN"/>
        </w:rPr>
        <w:t>3. Poziționarea pacientului la gamma cameră</w:t>
      </w:r>
    </w:p>
    <w:p w14:paraId="7DE6241F" w14:textId="77777777" w:rsidR="004F3DC6" w:rsidRPr="00576FFC" w:rsidRDefault="00295561" w:rsidP="006C7B82">
      <w:pPr>
        <w:numPr>
          <w:ilvl w:val="0"/>
          <w:numId w:val="56"/>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Poziția pacientului depinde de localizarea melanomului: </w:t>
      </w:r>
    </w:p>
    <w:p w14:paraId="0104B2E0" w14:textId="77777777" w:rsidR="004F3DC6" w:rsidRPr="00576FFC" w:rsidRDefault="00295561" w:rsidP="006C7B82">
      <w:pPr>
        <w:numPr>
          <w:ilvl w:val="1"/>
          <w:numId w:val="56"/>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Melanom pe membrul superior → decubit dorsal, brațul abducție.</w:t>
      </w:r>
    </w:p>
    <w:p w14:paraId="2C4EE75C" w14:textId="77777777" w:rsidR="004F3DC6" w:rsidRPr="00576FFC" w:rsidRDefault="00295561" w:rsidP="006C7B82">
      <w:pPr>
        <w:numPr>
          <w:ilvl w:val="1"/>
          <w:numId w:val="56"/>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Melanom pe membrul inferior → decubit dorsal, piciorul ușor rotat extern.</w:t>
      </w:r>
    </w:p>
    <w:p w14:paraId="6A0E7FCC" w14:textId="77777777" w:rsidR="004F3DC6" w:rsidRPr="00576FFC" w:rsidRDefault="00295561" w:rsidP="006C7B82">
      <w:pPr>
        <w:numPr>
          <w:ilvl w:val="1"/>
          <w:numId w:val="56"/>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Melanom pe trunchi → poziție decubit dorsal sau decubit lateral, în funcție de zona afectată.</w:t>
      </w:r>
    </w:p>
    <w:p w14:paraId="4949B679" w14:textId="77777777" w:rsidR="004F3DC6" w:rsidRPr="00576FFC" w:rsidRDefault="00295561" w:rsidP="006C7B82">
      <w:pPr>
        <w:numPr>
          <w:ilvl w:val="1"/>
          <w:numId w:val="56"/>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Melanom cefalic → poziție decubit dorsal cu extensia ușoară a capului.</w:t>
      </w:r>
    </w:p>
    <w:p w14:paraId="2BEA1DC5" w14:textId="77777777" w:rsidR="004F3DC6" w:rsidRPr="00576FFC"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color w:val="000000"/>
          <w:szCs w:val="24"/>
          <w:lang w:eastAsia="zh-CN"/>
        </w:rPr>
        <w:t>4. Parametrii de achiziție gamma cameră SPECT/CT</w:t>
      </w:r>
    </w:p>
    <w:p w14:paraId="4F84D1ED" w14:textId="77777777" w:rsidR="004F3DC6" w:rsidRPr="00576FFC" w:rsidRDefault="00295561" w:rsidP="006C7B82">
      <w:pPr>
        <w:numPr>
          <w:ilvl w:val="0"/>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Achiziție Planară (Scintigrafie 2D)</w:t>
      </w:r>
    </w:p>
    <w:p w14:paraId="35765640" w14:textId="77777777" w:rsidR="004F3DC6" w:rsidRPr="00576FFC" w:rsidRDefault="00295561" w:rsidP="006C7B82">
      <w:pPr>
        <w:numPr>
          <w:ilvl w:val="1"/>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Detectoare gamma camera: în poziție anteroposterioară și laterală pentru ganglionii regionali.</w:t>
      </w:r>
    </w:p>
    <w:p w14:paraId="17D7B755" w14:textId="77777777" w:rsidR="004F3DC6" w:rsidRPr="00576FFC" w:rsidRDefault="00295561" w:rsidP="006C7B82">
      <w:pPr>
        <w:numPr>
          <w:ilvl w:val="1"/>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Timp de achiziție: 5-10 minute pe proiecție.</w:t>
      </w:r>
    </w:p>
    <w:p w14:paraId="49A108CD" w14:textId="77777777" w:rsidR="004F3DC6" w:rsidRPr="00576FFC" w:rsidRDefault="00295561" w:rsidP="006C7B82">
      <w:pPr>
        <w:numPr>
          <w:ilvl w:val="1"/>
          <w:numId w:val="57"/>
        </w:numPr>
        <w:spacing w:after="0" w:line="240" w:lineRule="auto"/>
        <w:jc w:val="both"/>
        <w:rPr>
          <w:rFonts w:eastAsia="Calibri" w:cs="Times New Roman"/>
          <w:color w:val="000000"/>
          <w:szCs w:val="24"/>
          <w:lang w:eastAsia="zh-CN"/>
        </w:rPr>
      </w:pPr>
      <w:proofErr w:type="spellStart"/>
      <w:r w:rsidRPr="00576FFC">
        <w:rPr>
          <w:rFonts w:eastAsia="Calibri" w:cs="Times New Roman"/>
          <w:color w:val="000000"/>
          <w:szCs w:val="24"/>
          <w:lang w:eastAsia="zh-CN"/>
        </w:rPr>
        <w:t>Zoom</w:t>
      </w:r>
      <w:proofErr w:type="spellEnd"/>
      <w:r w:rsidRPr="00576FFC">
        <w:rPr>
          <w:rFonts w:eastAsia="Calibri" w:cs="Times New Roman"/>
          <w:color w:val="000000"/>
          <w:szCs w:val="24"/>
          <w:lang w:eastAsia="zh-CN"/>
        </w:rPr>
        <w:t>: 1,2x – 2x, în funcție de zona de interes.</w:t>
      </w:r>
    </w:p>
    <w:p w14:paraId="41DB80E8" w14:textId="77777777" w:rsidR="004F3DC6" w:rsidRPr="00576FFC" w:rsidRDefault="00295561" w:rsidP="006C7B82">
      <w:pPr>
        <w:numPr>
          <w:ilvl w:val="1"/>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Filtru: </w:t>
      </w:r>
      <w:proofErr w:type="spellStart"/>
      <w:r w:rsidRPr="00576FFC">
        <w:rPr>
          <w:rFonts w:eastAsia="Calibri" w:cs="Times New Roman"/>
          <w:color w:val="000000"/>
          <w:szCs w:val="24"/>
          <w:lang w:eastAsia="zh-CN"/>
        </w:rPr>
        <w:t>Butterworth</w:t>
      </w:r>
      <w:proofErr w:type="spellEnd"/>
      <w:r w:rsidRPr="00576FFC">
        <w:rPr>
          <w:rFonts w:eastAsia="Calibri" w:cs="Times New Roman"/>
          <w:color w:val="000000"/>
          <w:szCs w:val="24"/>
          <w:lang w:eastAsia="zh-CN"/>
        </w:rPr>
        <w:t xml:space="preserve"> (</w:t>
      </w:r>
      <w:proofErr w:type="spellStart"/>
      <w:r w:rsidRPr="00576FFC">
        <w:rPr>
          <w:rFonts w:eastAsia="Calibri" w:cs="Times New Roman"/>
          <w:color w:val="000000"/>
          <w:szCs w:val="24"/>
          <w:lang w:eastAsia="zh-CN"/>
        </w:rPr>
        <w:t>low-pass</w:t>
      </w:r>
      <w:proofErr w:type="spellEnd"/>
      <w:r w:rsidRPr="00576FFC">
        <w:rPr>
          <w:rFonts w:eastAsia="Calibri" w:cs="Times New Roman"/>
          <w:color w:val="000000"/>
          <w:szCs w:val="24"/>
          <w:lang w:eastAsia="zh-CN"/>
        </w:rPr>
        <w:t xml:space="preserve">), ordin 5, frecvență de tranziție 0,5-0,7 </w:t>
      </w:r>
      <w:proofErr w:type="spellStart"/>
      <w:r w:rsidRPr="00576FFC">
        <w:rPr>
          <w:rFonts w:eastAsia="Calibri" w:cs="Times New Roman"/>
          <w:color w:val="000000"/>
          <w:szCs w:val="24"/>
          <w:lang w:eastAsia="zh-CN"/>
        </w:rPr>
        <w:t>Nyquist</w:t>
      </w:r>
      <w:proofErr w:type="spellEnd"/>
      <w:r w:rsidRPr="00576FFC">
        <w:rPr>
          <w:rFonts w:eastAsia="Calibri" w:cs="Times New Roman"/>
          <w:color w:val="000000"/>
          <w:szCs w:val="24"/>
          <w:lang w:eastAsia="zh-CN"/>
        </w:rPr>
        <w:t>.</w:t>
      </w:r>
    </w:p>
    <w:p w14:paraId="1CED155B" w14:textId="77777777" w:rsidR="004F3DC6" w:rsidRPr="00576FFC" w:rsidRDefault="00295561" w:rsidP="006C7B82">
      <w:pPr>
        <w:numPr>
          <w:ilvl w:val="0"/>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Achiziție SPECT/CT (dacă este necesară)</w:t>
      </w:r>
    </w:p>
    <w:p w14:paraId="4E590C10" w14:textId="77777777" w:rsidR="004F3DC6" w:rsidRPr="00576FFC" w:rsidRDefault="00295561" w:rsidP="006C7B82">
      <w:pPr>
        <w:numPr>
          <w:ilvl w:val="1"/>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SPECT </w:t>
      </w:r>
    </w:p>
    <w:p w14:paraId="4930B101" w14:textId="77777777" w:rsidR="004F3DC6" w:rsidRPr="00576FFC" w:rsidRDefault="00295561" w:rsidP="006C7B82">
      <w:pPr>
        <w:numPr>
          <w:ilvl w:val="2"/>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Rotire: 360° (180°/detector).</w:t>
      </w:r>
    </w:p>
    <w:p w14:paraId="6C03627B" w14:textId="77777777" w:rsidR="004F3DC6" w:rsidRPr="00576FFC" w:rsidRDefault="00295561" w:rsidP="006C7B82">
      <w:pPr>
        <w:numPr>
          <w:ilvl w:val="2"/>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Matrice: 128x128.</w:t>
      </w:r>
    </w:p>
    <w:p w14:paraId="58E5F0D5" w14:textId="77777777" w:rsidR="004F3DC6" w:rsidRPr="00576FFC" w:rsidRDefault="00295561" w:rsidP="006C7B82">
      <w:pPr>
        <w:numPr>
          <w:ilvl w:val="2"/>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Pas unghiular: 3-6°.</w:t>
      </w:r>
    </w:p>
    <w:p w14:paraId="085507CE" w14:textId="77777777" w:rsidR="004F3DC6" w:rsidRPr="00576FFC" w:rsidRDefault="00295561" w:rsidP="006C7B82">
      <w:pPr>
        <w:numPr>
          <w:ilvl w:val="2"/>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Timp pe cadru: 15-25 secunde.</w:t>
      </w:r>
    </w:p>
    <w:p w14:paraId="411916F1" w14:textId="77777777" w:rsidR="004F3DC6" w:rsidRPr="00576FFC" w:rsidRDefault="00295561" w:rsidP="006C7B82">
      <w:pPr>
        <w:numPr>
          <w:ilvl w:val="2"/>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Filtru de reconstrucție: OSEM 2-8 iterații, 8-12 subseturi.</w:t>
      </w:r>
    </w:p>
    <w:p w14:paraId="7A9202B9" w14:textId="77777777" w:rsidR="004F3DC6" w:rsidRPr="00576FFC" w:rsidRDefault="00295561" w:rsidP="006C7B82">
      <w:pPr>
        <w:numPr>
          <w:ilvl w:val="1"/>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CT (opțional, pentru corelare anatomică) </w:t>
      </w:r>
    </w:p>
    <w:p w14:paraId="4E7F77FB" w14:textId="77777777" w:rsidR="004F3DC6" w:rsidRPr="00576FFC" w:rsidRDefault="00295561" w:rsidP="006C7B82">
      <w:pPr>
        <w:numPr>
          <w:ilvl w:val="2"/>
          <w:numId w:val="57"/>
        </w:numPr>
        <w:spacing w:after="0" w:line="240" w:lineRule="auto"/>
        <w:jc w:val="both"/>
        <w:rPr>
          <w:rFonts w:eastAsia="Calibri" w:cs="Times New Roman"/>
          <w:color w:val="000000"/>
          <w:szCs w:val="24"/>
          <w:lang w:eastAsia="zh-CN"/>
        </w:rPr>
      </w:pPr>
      <w:proofErr w:type="spellStart"/>
      <w:r w:rsidRPr="00576FFC">
        <w:rPr>
          <w:rFonts w:eastAsia="Calibri" w:cs="Times New Roman"/>
          <w:color w:val="000000"/>
          <w:szCs w:val="24"/>
          <w:lang w:eastAsia="zh-CN"/>
        </w:rPr>
        <w:t>kVp</w:t>
      </w:r>
      <w:proofErr w:type="spellEnd"/>
      <w:r w:rsidRPr="00576FFC">
        <w:rPr>
          <w:rFonts w:eastAsia="Calibri" w:cs="Times New Roman"/>
          <w:color w:val="000000"/>
          <w:szCs w:val="24"/>
          <w:lang w:eastAsia="zh-CN"/>
        </w:rPr>
        <w:t>: 120 kV.</w:t>
      </w:r>
    </w:p>
    <w:p w14:paraId="0B2AACEE" w14:textId="77777777" w:rsidR="004F3DC6" w:rsidRPr="00576FFC" w:rsidRDefault="00295561" w:rsidP="006C7B82">
      <w:pPr>
        <w:numPr>
          <w:ilvl w:val="2"/>
          <w:numId w:val="57"/>
        </w:numPr>
        <w:spacing w:after="0" w:line="240" w:lineRule="auto"/>
        <w:jc w:val="both"/>
        <w:rPr>
          <w:rFonts w:eastAsia="Calibri" w:cs="Times New Roman"/>
          <w:color w:val="000000"/>
          <w:szCs w:val="24"/>
          <w:lang w:eastAsia="zh-CN"/>
        </w:rPr>
      </w:pPr>
      <w:proofErr w:type="spellStart"/>
      <w:r w:rsidRPr="00576FFC">
        <w:rPr>
          <w:rFonts w:eastAsia="Calibri" w:cs="Times New Roman"/>
          <w:color w:val="000000"/>
          <w:szCs w:val="24"/>
          <w:lang w:eastAsia="zh-CN"/>
        </w:rPr>
        <w:t>mAs</w:t>
      </w:r>
      <w:proofErr w:type="spellEnd"/>
      <w:r w:rsidRPr="00576FFC">
        <w:rPr>
          <w:rFonts w:eastAsia="Calibri" w:cs="Times New Roman"/>
          <w:color w:val="000000"/>
          <w:szCs w:val="24"/>
          <w:lang w:eastAsia="zh-CN"/>
        </w:rPr>
        <w:t xml:space="preserve">: variabil (20-50 </w:t>
      </w:r>
      <w:proofErr w:type="spellStart"/>
      <w:r w:rsidRPr="00576FFC">
        <w:rPr>
          <w:rFonts w:eastAsia="Calibri" w:cs="Times New Roman"/>
          <w:color w:val="000000"/>
          <w:szCs w:val="24"/>
          <w:lang w:eastAsia="zh-CN"/>
        </w:rPr>
        <w:t>mAs</w:t>
      </w:r>
      <w:proofErr w:type="spellEnd"/>
      <w:r w:rsidRPr="00576FFC">
        <w:rPr>
          <w:rFonts w:eastAsia="Calibri" w:cs="Times New Roman"/>
          <w:color w:val="000000"/>
          <w:szCs w:val="24"/>
          <w:lang w:eastAsia="zh-CN"/>
        </w:rPr>
        <w:t>).</w:t>
      </w:r>
    </w:p>
    <w:p w14:paraId="7F38EAA4" w14:textId="77777777" w:rsidR="004F3DC6" w:rsidRPr="00576FFC" w:rsidRDefault="00295561" w:rsidP="006C7B82">
      <w:pPr>
        <w:numPr>
          <w:ilvl w:val="2"/>
          <w:numId w:val="57"/>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Grosime secțiune: 1-2 mm.</w:t>
      </w:r>
    </w:p>
    <w:p w14:paraId="458EA105" w14:textId="77777777" w:rsidR="004F3DC6" w:rsidRPr="00576FFC"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color w:val="000000"/>
          <w:szCs w:val="24"/>
          <w:lang w:eastAsia="zh-CN"/>
        </w:rPr>
        <w:t>5. Interpretarea imaginilor</w:t>
      </w:r>
    </w:p>
    <w:p w14:paraId="0BC41802" w14:textId="77777777" w:rsidR="004F3DC6" w:rsidRPr="00576FFC" w:rsidRDefault="00295561" w:rsidP="006C7B82">
      <w:pPr>
        <w:numPr>
          <w:ilvl w:val="0"/>
          <w:numId w:val="58"/>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Se identifică ganglionii santinelă ca fiind primii ganglioni vizualizați în traseul drenajului limfatic.</w:t>
      </w:r>
    </w:p>
    <w:p w14:paraId="7CD9BA5F" w14:textId="77777777" w:rsidR="004F3DC6" w:rsidRPr="00576FFC" w:rsidRDefault="00295561" w:rsidP="006C7B82">
      <w:pPr>
        <w:numPr>
          <w:ilvl w:val="0"/>
          <w:numId w:val="58"/>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SPECT/CT ajută la localizarea anatomică precisă, în special în zone dificile (ex: zona inghinală profundă, cap și gât).</w:t>
      </w:r>
    </w:p>
    <w:p w14:paraId="47CFD0D0" w14:textId="77777777" w:rsidR="004F3DC6" w:rsidRPr="00576FFC" w:rsidRDefault="00295561" w:rsidP="006C7B82">
      <w:pPr>
        <w:numPr>
          <w:ilvl w:val="0"/>
          <w:numId w:val="58"/>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În funcție de distribuția drenajului limfatic, pot fi necesare multiple incizii chirurgicale.</w:t>
      </w:r>
    </w:p>
    <w:p w14:paraId="0A8A909C" w14:textId="77777777" w:rsidR="004F3DC6"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color w:val="000000"/>
          <w:szCs w:val="24"/>
          <w:lang w:eastAsia="zh-CN"/>
        </w:rPr>
        <w:t>Această metodă permite o detecție precisă a ganglionilor santinelă și crește acuratețea stadializării melanomului.</w:t>
      </w:r>
    </w:p>
    <w:p w14:paraId="6A80B436" w14:textId="77777777" w:rsidR="00A51717" w:rsidRDefault="00A51717" w:rsidP="006C7B82">
      <w:pPr>
        <w:spacing w:after="0" w:line="240" w:lineRule="auto"/>
        <w:ind w:left="720"/>
        <w:jc w:val="both"/>
        <w:rPr>
          <w:rFonts w:eastAsia="Calibri" w:cs="Times New Roman"/>
          <w:color w:val="000000"/>
          <w:szCs w:val="24"/>
          <w:lang w:eastAsia="zh-CN"/>
        </w:rPr>
      </w:pPr>
    </w:p>
    <w:p w14:paraId="02E65355" w14:textId="77777777" w:rsidR="00A51717" w:rsidRPr="00576FFC" w:rsidRDefault="00A51717" w:rsidP="006C7B82">
      <w:pPr>
        <w:spacing w:after="0" w:line="240" w:lineRule="auto"/>
        <w:ind w:left="720"/>
        <w:jc w:val="both"/>
        <w:rPr>
          <w:rFonts w:eastAsia="Calibri" w:cs="Times New Roman"/>
          <w:color w:val="000000"/>
          <w:szCs w:val="24"/>
          <w:lang w:eastAsia="zh-CN"/>
        </w:rPr>
      </w:pPr>
    </w:p>
    <w:p w14:paraId="00DA6A5F" w14:textId="77777777" w:rsidR="004F3DC6" w:rsidRPr="00576FFC" w:rsidRDefault="00295561" w:rsidP="006C7B82">
      <w:pPr>
        <w:widowControl w:val="0"/>
        <w:spacing w:before="160" w:after="80" w:line="240" w:lineRule="auto"/>
        <w:ind w:left="640" w:hanging="640"/>
        <w:jc w:val="both"/>
        <w:rPr>
          <w:rFonts w:eastAsia="Calibri" w:cs="Times New Roman"/>
          <w:b/>
          <w:bCs/>
          <w:szCs w:val="24"/>
          <w:lang w:eastAsia="zh-CN"/>
        </w:rPr>
      </w:pPr>
      <w:r w:rsidRPr="00576FFC">
        <w:rPr>
          <w:rFonts w:eastAsia="Calibri" w:cs="Times New Roman"/>
          <w:b/>
          <w:bCs/>
          <w:szCs w:val="24"/>
          <w:lang w:eastAsia="zh-CN"/>
        </w:rPr>
        <w:lastRenderedPageBreak/>
        <w:t xml:space="preserve">II.  Determinarea ganglionului santinelă în cancerul mamar (SLMB) </w:t>
      </w:r>
    </w:p>
    <w:p w14:paraId="562F6CBE" w14:textId="77777777" w:rsidR="004F3DC6" w:rsidRPr="00576FFC" w:rsidRDefault="00295561" w:rsidP="006C7B82">
      <w:pPr>
        <w:spacing w:after="0" w:line="240" w:lineRule="auto"/>
        <w:ind w:firstLine="640"/>
        <w:jc w:val="both"/>
        <w:rPr>
          <w:rFonts w:eastAsia="Calibri" w:cs="Times New Roman"/>
          <w:color w:val="000000"/>
          <w:szCs w:val="24"/>
          <w:lang w:eastAsia="zh-CN"/>
        </w:rPr>
      </w:pPr>
      <w:r w:rsidRPr="00576FFC">
        <w:rPr>
          <w:rFonts w:eastAsia="Calibri" w:cs="Times New Roman"/>
          <w:color w:val="000000"/>
          <w:szCs w:val="24"/>
          <w:lang w:eastAsia="zh-CN"/>
        </w:rPr>
        <w:t>Prin scintigrafie este o tehnică standardizată utilizată pentru stadializarea ganglionară preoperatorie și ghidarea biopsiei selective. Aceasta implică injectarea unui radiofarmaceutic, imagistica gamma și localizarea intraoperatorie cu sonda gamma.</w:t>
      </w:r>
    </w:p>
    <w:p w14:paraId="746B91A2" w14:textId="77777777" w:rsidR="004F3DC6" w:rsidRPr="00576FFC" w:rsidRDefault="004F3DC6" w:rsidP="006C7B82">
      <w:pPr>
        <w:spacing w:after="0" w:line="240" w:lineRule="auto"/>
        <w:ind w:left="720"/>
        <w:jc w:val="both"/>
        <w:rPr>
          <w:rFonts w:eastAsia="Calibri" w:cs="Times New Roman"/>
          <w:b/>
          <w:bCs/>
          <w:i/>
          <w:iCs/>
          <w:color w:val="000000"/>
          <w:szCs w:val="24"/>
          <w:lang w:eastAsia="zh-CN"/>
        </w:rPr>
      </w:pPr>
    </w:p>
    <w:p w14:paraId="5DBEECA2" w14:textId="77777777" w:rsidR="004F3DC6" w:rsidRPr="00576FFC" w:rsidRDefault="00295561" w:rsidP="006C7B82">
      <w:pPr>
        <w:spacing w:after="0" w:line="240" w:lineRule="auto"/>
        <w:ind w:left="720"/>
        <w:jc w:val="both"/>
        <w:rPr>
          <w:rFonts w:eastAsia="Calibri" w:cs="Times New Roman"/>
          <w:b/>
          <w:bCs/>
          <w:i/>
          <w:iCs/>
          <w:color w:val="000000"/>
          <w:szCs w:val="24"/>
          <w:lang w:eastAsia="zh-CN"/>
        </w:rPr>
      </w:pPr>
      <w:r w:rsidRPr="00576FFC">
        <w:rPr>
          <w:rFonts w:eastAsia="Calibri" w:cs="Times New Roman"/>
          <w:b/>
          <w:bCs/>
          <w:i/>
          <w:iCs/>
          <w:color w:val="000000"/>
          <w:szCs w:val="24"/>
          <w:lang w:eastAsia="zh-CN"/>
        </w:rPr>
        <w:t>1. Indicații</w:t>
      </w:r>
    </w:p>
    <w:p w14:paraId="0088FB91" w14:textId="77777777" w:rsidR="004F3DC6" w:rsidRPr="00576FFC" w:rsidRDefault="00295561" w:rsidP="006C7B82">
      <w:pPr>
        <w:numPr>
          <w:ilvl w:val="0"/>
          <w:numId w:val="66"/>
        </w:numPr>
        <w:spacing w:after="0" w:line="240" w:lineRule="auto"/>
        <w:contextualSpacing/>
        <w:jc w:val="both"/>
        <w:rPr>
          <w:rFonts w:eastAsia="Calibri" w:cs="Times New Roman"/>
          <w:color w:val="000000"/>
          <w:szCs w:val="24"/>
          <w:lang w:eastAsia="zh-CN"/>
        </w:rPr>
      </w:pPr>
      <w:r w:rsidRPr="00576FFC">
        <w:rPr>
          <w:rFonts w:eastAsia="Calibri" w:cs="Times New Roman"/>
          <w:color w:val="000000"/>
          <w:szCs w:val="24"/>
          <w:lang w:eastAsia="zh-CN"/>
        </w:rPr>
        <w:t>Cancer mamar invaziv în stadiu precoce (T1-T2, N0, M0) → evaluarea diseminării limfatice.</w:t>
      </w:r>
    </w:p>
    <w:p w14:paraId="22278EB1" w14:textId="77777777" w:rsidR="004F3DC6" w:rsidRPr="00576FFC" w:rsidRDefault="00295561" w:rsidP="006C7B82">
      <w:pPr>
        <w:numPr>
          <w:ilvl w:val="0"/>
          <w:numId w:val="66"/>
        </w:numPr>
        <w:spacing w:after="0" w:line="240" w:lineRule="auto"/>
        <w:contextualSpacing/>
        <w:jc w:val="both"/>
        <w:rPr>
          <w:rFonts w:eastAsia="Calibri" w:cs="Times New Roman"/>
          <w:color w:val="000000"/>
          <w:szCs w:val="24"/>
          <w:lang w:eastAsia="zh-CN"/>
        </w:rPr>
      </w:pPr>
      <w:r w:rsidRPr="00576FFC">
        <w:rPr>
          <w:rFonts w:eastAsia="Calibri" w:cs="Times New Roman"/>
          <w:color w:val="000000"/>
          <w:szCs w:val="24"/>
          <w:lang w:eastAsia="zh-CN"/>
        </w:rPr>
        <w:t xml:space="preserve">Carcinom </w:t>
      </w:r>
      <w:proofErr w:type="spellStart"/>
      <w:r w:rsidRPr="00576FFC">
        <w:rPr>
          <w:rFonts w:eastAsia="Calibri" w:cs="Times New Roman"/>
          <w:color w:val="000000"/>
          <w:szCs w:val="24"/>
          <w:lang w:eastAsia="zh-CN"/>
        </w:rPr>
        <w:t>ductal</w:t>
      </w:r>
      <w:proofErr w:type="spellEnd"/>
      <w:r w:rsidRPr="00576FFC">
        <w:rPr>
          <w:rFonts w:eastAsia="Calibri" w:cs="Times New Roman"/>
          <w:color w:val="000000"/>
          <w:szCs w:val="24"/>
          <w:lang w:eastAsia="zh-CN"/>
        </w:rPr>
        <w:t xml:space="preserve"> in </w:t>
      </w:r>
      <w:proofErr w:type="spellStart"/>
      <w:r w:rsidRPr="00576FFC">
        <w:rPr>
          <w:rFonts w:eastAsia="Calibri" w:cs="Times New Roman"/>
          <w:color w:val="000000"/>
          <w:szCs w:val="24"/>
          <w:lang w:eastAsia="zh-CN"/>
        </w:rPr>
        <w:t>situ</w:t>
      </w:r>
      <w:proofErr w:type="spellEnd"/>
      <w:r w:rsidRPr="00576FFC">
        <w:rPr>
          <w:rFonts w:eastAsia="Calibri" w:cs="Times New Roman"/>
          <w:color w:val="000000"/>
          <w:szCs w:val="24"/>
          <w:lang w:eastAsia="zh-CN"/>
        </w:rPr>
        <w:t xml:space="preserve"> (DCIS) cu indicație de mastectomie → detectarea invaziei micro.</w:t>
      </w:r>
    </w:p>
    <w:p w14:paraId="6299EBCD" w14:textId="77777777" w:rsidR="004F3DC6" w:rsidRPr="00576FFC" w:rsidRDefault="00295561" w:rsidP="006C7B82">
      <w:pPr>
        <w:numPr>
          <w:ilvl w:val="0"/>
          <w:numId w:val="66"/>
        </w:numPr>
        <w:spacing w:after="0" w:line="240" w:lineRule="auto"/>
        <w:contextualSpacing/>
        <w:jc w:val="both"/>
        <w:rPr>
          <w:rFonts w:eastAsia="Calibri" w:cs="Times New Roman"/>
          <w:color w:val="000000"/>
          <w:szCs w:val="24"/>
          <w:lang w:eastAsia="zh-CN"/>
        </w:rPr>
      </w:pPr>
      <w:r w:rsidRPr="00576FFC">
        <w:rPr>
          <w:rFonts w:eastAsia="Calibri" w:cs="Times New Roman"/>
          <w:color w:val="000000"/>
          <w:szCs w:val="24"/>
          <w:lang w:eastAsia="zh-CN"/>
        </w:rPr>
        <w:t xml:space="preserve">Pacienți cu ganglioni clinici și imagistic negativi (N0) → evitarea </w:t>
      </w:r>
      <w:proofErr w:type="spellStart"/>
      <w:r w:rsidRPr="00576FFC">
        <w:rPr>
          <w:rFonts w:eastAsia="Calibri" w:cs="Times New Roman"/>
          <w:color w:val="000000"/>
          <w:szCs w:val="24"/>
          <w:lang w:eastAsia="zh-CN"/>
        </w:rPr>
        <w:t>limfadenectomiei</w:t>
      </w:r>
      <w:proofErr w:type="spellEnd"/>
      <w:r w:rsidRPr="00576FFC">
        <w:rPr>
          <w:rFonts w:eastAsia="Calibri" w:cs="Times New Roman"/>
          <w:color w:val="000000"/>
          <w:szCs w:val="24"/>
          <w:lang w:eastAsia="zh-CN"/>
        </w:rPr>
        <w:t xml:space="preserve"> inutile.</w:t>
      </w:r>
    </w:p>
    <w:p w14:paraId="45F7F219" w14:textId="77777777" w:rsidR="004F3DC6" w:rsidRPr="00576FFC" w:rsidRDefault="00295561" w:rsidP="006C7B82">
      <w:pPr>
        <w:numPr>
          <w:ilvl w:val="0"/>
          <w:numId w:val="66"/>
        </w:numPr>
        <w:spacing w:after="0" w:line="240" w:lineRule="auto"/>
        <w:contextualSpacing/>
        <w:jc w:val="both"/>
        <w:rPr>
          <w:rFonts w:eastAsia="Calibri" w:cs="Times New Roman"/>
          <w:color w:val="000000"/>
          <w:szCs w:val="24"/>
          <w:lang w:eastAsia="zh-CN"/>
        </w:rPr>
      </w:pPr>
      <w:r w:rsidRPr="00576FFC">
        <w:rPr>
          <w:rFonts w:eastAsia="Calibri" w:cs="Times New Roman"/>
          <w:color w:val="000000"/>
          <w:szCs w:val="24"/>
          <w:lang w:eastAsia="zh-CN"/>
        </w:rPr>
        <w:t xml:space="preserve">Tumori </w:t>
      </w:r>
      <w:proofErr w:type="spellStart"/>
      <w:r w:rsidRPr="00576FFC">
        <w:rPr>
          <w:rFonts w:eastAsia="Calibri" w:cs="Times New Roman"/>
          <w:color w:val="000000"/>
          <w:szCs w:val="24"/>
          <w:lang w:eastAsia="zh-CN"/>
        </w:rPr>
        <w:t>multifocale</w:t>
      </w:r>
      <w:proofErr w:type="spellEnd"/>
      <w:r w:rsidRPr="00576FFC">
        <w:rPr>
          <w:rFonts w:eastAsia="Calibri" w:cs="Times New Roman"/>
          <w:color w:val="000000"/>
          <w:szCs w:val="24"/>
          <w:lang w:eastAsia="zh-CN"/>
        </w:rPr>
        <w:t>/multicentrice → poate fi utilizată cu precauție.</w:t>
      </w:r>
    </w:p>
    <w:p w14:paraId="540F8A57" w14:textId="77777777" w:rsidR="004F3DC6" w:rsidRPr="00576FFC" w:rsidRDefault="00295561" w:rsidP="006C7B82">
      <w:pPr>
        <w:numPr>
          <w:ilvl w:val="0"/>
          <w:numId w:val="66"/>
        </w:numPr>
        <w:spacing w:after="0" w:line="240" w:lineRule="auto"/>
        <w:contextualSpacing/>
        <w:jc w:val="both"/>
        <w:rPr>
          <w:rFonts w:eastAsia="Calibri" w:cs="Times New Roman"/>
          <w:color w:val="000000"/>
          <w:szCs w:val="24"/>
          <w:lang w:eastAsia="zh-CN"/>
        </w:rPr>
      </w:pPr>
      <w:r w:rsidRPr="00576FFC">
        <w:rPr>
          <w:rFonts w:eastAsia="Calibri" w:cs="Times New Roman"/>
          <w:color w:val="000000"/>
          <w:szCs w:val="24"/>
          <w:lang w:eastAsia="zh-CN"/>
        </w:rPr>
        <w:t>Tumori operate anterior (ex: excizie segmentară) → drenaj limfatic modificat, necesită evaluare atentă.</w:t>
      </w:r>
    </w:p>
    <w:p w14:paraId="733AFC9A" w14:textId="77777777" w:rsidR="004F3DC6" w:rsidRPr="00576FFC" w:rsidRDefault="00295561" w:rsidP="006C7B82">
      <w:pPr>
        <w:numPr>
          <w:ilvl w:val="0"/>
          <w:numId w:val="66"/>
        </w:numPr>
        <w:spacing w:after="0" w:line="240" w:lineRule="auto"/>
        <w:contextualSpacing/>
        <w:jc w:val="both"/>
        <w:rPr>
          <w:rFonts w:eastAsia="Calibri" w:cs="Times New Roman"/>
          <w:color w:val="000000"/>
          <w:szCs w:val="24"/>
          <w:lang w:eastAsia="zh-CN"/>
        </w:rPr>
      </w:pPr>
      <w:r w:rsidRPr="00576FFC">
        <w:rPr>
          <w:rFonts w:eastAsia="Calibri" w:cs="Times New Roman"/>
          <w:color w:val="000000"/>
          <w:szCs w:val="24"/>
          <w:lang w:eastAsia="zh-CN"/>
        </w:rPr>
        <w:t xml:space="preserve">Pacienți cu </w:t>
      </w:r>
      <w:proofErr w:type="spellStart"/>
      <w:r w:rsidRPr="00576FFC">
        <w:rPr>
          <w:rFonts w:eastAsia="Calibri" w:cs="Times New Roman"/>
          <w:color w:val="000000"/>
          <w:szCs w:val="24"/>
          <w:lang w:eastAsia="zh-CN"/>
        </w:rPr>
        <w:t>contraindicatie</w:t>
      </w:r>
      <w:proofErr w:type="spellEnd"/>
      <w:r w:rsidRPr="00576FFC">
        <w:rPr>
          <w:rFonts w:eastAsia="Calibri" w:cs="Times New Roman"/>
          <w:color w:val="000000"/>
          <w:szCs w:val="24"/>
          <w:lang w:eastAsia="zh-CN"/>
        </w:rPr>
        <w:t xml:space="preserve"> la </w:t>
      </w:r>
      <w:proofErr w:type="spellStart"/>
      <w:r w:rsidRPr="00576FFC">
        <w:rPr>
          <w:rFonts w:eastAsia="Calibri" w:cs="Times New Roman"/>
          <w:color w:val="000000"/>
          <w:szCs w:val="24"/>
          <w:lang w:eastAsia="zh-CN"/>
        </w:rPr>
        <w:t>limfadenectomie</w:t>
      </w:r>
      <w:proofErr w:type="spellEnd"/>
      <w:r w:rsidRPr="00576FFC">
        <w:rPr>
          <w:rFonts w:eastAsia="Calibri" w:cs="Times New Roman"/>
          <w:color w:val="000000"/>
          <w:szCs w:val="24"/>
          <w:lang w:eastAsia="zh-CN"/>
        </w:rPr>
        <w:t xml:space="preserve"> axilară → opțiune minim invazivă.</w:t>
      </w:r>
    </w:p>
    <w:p w14:paraId="38F98759" w14:textId="77777777" w:rsidR="004F3DC6" w:rsidRPr="00576FFC" w:rsidRDefault="00295561" w:rsidP="006C7B82">
      <w:pPr>
        <w:spacing w:after="0" w:line="240" w:lineRule="auto"/>
        <w:ind w:left="720"/>
        <w:jc w:val="both"/>
        <w:rPr>
          <w:rFonts w:eastAsia="Calibri" w:cs="Times New Roman"/>
          <w:b/>
          <w:bCs/>
          <w:i/>
          <w:iCs/>
          <w:color w:val="000000"/>
          <w:szCs w:val="24"/>
          <w:lang w:eastAsia="zh-CN"/>
        </w:rPr>
      </w:pPr>
      <w:r w:rsidRPr="00576FFC">
        <w:rPr>
          <w:rFonts w:eastAsia="Calibri" w:cs="Times New Roman"/>
          <w:b/>
          <w:bCs/>
          <w:i/>
          <w:iCs/>
          <w:color w:val="000000"/>
          <w:szCs w:val="24"/>
          <w:lang w:eastAsia="zh-CN"/>
        </w:rPr>
        <w:t>Dimensiunea Tumorii</w:t>
      </w:r>
    </w:p>
    <w:p w14:paraId="57CA2E48" w14:textId="77777777" w:rsidR="004F3DC6" w:rsidRPr="00576FFC" w:rsidRDefault="00295561" w:rsidP="006C7B82">
      <w:pPr>
        <w:numPr>
          <w:ilvl w:val="0"/>
          <w:numId w:val="67"/>
        </w:numPr>
        <w:spacing w:after="0" w:line="240" w:lineRule="auto"/>
        <w:ind w:left="851"/>
        <w:contextualSpacing/>
        <w:jc w:val="both"/>
        <w:rPr>
          <w:rFonts w:eastAsia="Calibri" w:cs="Times New Roman"/>
          <w:color w:val="000000"/>
          <w:szCs w:val="24"/>
          <w:lang w:eastAsia="zh-CN"/>
        </w:rPr>
      </w:pPr>
      <w:r w:rsidRPr="00576FFC">
        <w:rPr>
          <w:rFonts w:eastAsia="Calibri" w:cs="Times New Roman"/>
          <w:color w:val="000000"/>
          <w:szCs w:val="24"/>
          <w:lang w:eastAsia="zh-CN"/>
        </w:rPr>
        <w:t>Tumori mici până la moderate (T1-T2) – metoda este standard.</w:t>
      </w:r>
    </w:p>
    <w:p w14:paraId="025E6EE8" w14:textId="77777777" w:rsidR="004F3DC6" w:rsidRPr="00576FFC" w:rsidRDefault="00295561" w:rsidP="006C7B82">
      <w:pPr>
        <w:numPr>
          <w:ilvl w:val="0"/>
          <w:numId w:val="67"/>
        </w:numPr>
        <w:spacing w:after="0" w:line="240" w:lineRule="auto"/>
        <w:ind w:left="851"/>
        <w:contextualSpacing/>
        <w:jc w:val="both"/>
        <w:rPr>
          <w:rFonts w:eastAsia="Calibri" w:cs="Times New Roman"/>
          <w:color w:val="000000"/>
          <w:szCs w:val="24"/>
          <w:lang w:eastAsia="zh-CN"/>
        </w:rPr>
      </w:pPr>
      <w:r w:rsidRPr="00576FFC">
        <w:rPr>
          <w:rFonts w:eastAsia="Calibri" w:cs="Times New Roman"/>
          <w:color w:val="000000"/>
          <w:szCs w:val="24"/>
          <w:lang w:eastAsia="zh-CN"/>
        </w:rPr>
        <w:t>Tumori T3 (≥5 cm) – indicația este controversată; riscul de metastaze ganglionare crește.</w:t>
      </w:r>
    </w:p>
    <w:p w14:paraId="7BD15939" w14:textId="77777777" w:rsidR="004F3DC6" w:rsidRPr="00576FFC" w:rsidRDefault="00295561" w:rsidP="006C7B82">
      <w:pPr>
        <w:numPr>
          <w:ilvl w:val="0"/>
          <w:numId w:val="67"/>
        </w:numPr>
        <w:spacing w:after="0" w:line="240" w:lineRule="auto"/>
        <w:ind w:left="0" w:firstLine="491"/>
        <w:contextualSpacing/>
        <w:jc w:val="both"/>
        <w:rPr>
          <w:rFonts w:eastAsia="Calibri" w:cs="Times New Roman"/>
          <w:color w:val="000000"/>
          <w:szCs w:val="24"/>
          <w:lang w:eastAsia="zh-CN"/>
        </w:rPr>
      </w:pPr>
      <w:r w:rsidRPr="00576FFC">
        <w:rPr>
          <w:rFonts w:eastAsia="Calibri" w:cs="Times New Roman"/>
          <w:color w:val="000000"/>
          <w:szCs w:val="24"/>
          <w:lang w:eastAsia="zh-CN"/>
        </w:rPr>
        <w:t>Tumori T4 (extensia la peretele toracic/piele) – în general, NU este indicată, deoarece riscul de invazie ganglionară este foarte mare.</w:t>
      </w:r>
    </w:p>
    <w:p w14:paraId="2958E096" w14:textId="77777777" w:rsidR="004F3DC6" w:rsidRPr="00576FFC" w:rsidRDefault="00295561" w:rsidP="006C7B82">
      <w:pPr>
        <w:spacing w:after="0" w:line="240" w:lineRule="auto"/>
        <w:ind w:firstLine="491"/>
        <w:jc w:val="both"/>
        <w:rPr>
          <w:rFonts w:eastAsia="Calibri" w:cs="Times New Roman"/>
          <w:color w:val="000000"/>
          <w:szCs w:val="24"/>
          <w:lang w:eastAsia="zh-CN"/>
        </w:rPr>
      </w:pPr>
      <w:r w:rsidRPr="00576FFC">
        <w:rPr>
          <w:rFonts w:eastAsia="Calibri" w:cs="Times New Roman"/>
          <w:color w:val="000000"/>
          <w:szCs w:val="24"/>
          <w:lang w:eastAsia="zh-CN"/>
        </w:rPr>
        <w:t>Notă! În cazul pacienților tratați neoadjuvant (chimioterapie înainte de intervenție), biopsia ganglionului santinelă poate fi realizată, dar cu precauție, mai ales dacă inițial ganglionii erau pozitivi (N+).</w:t>
      </w:r>
    </w:p>
    <w:p w14:paraId="51ACB53B" w14:textId="77777777" w:rsidR="004F3DC6" w:rsidRPr="00576FFC" w:rsidRDefault="00295561" w:rsidP="006C7B82">
      <w:pPr>
        <w:spacing w:after="0" w:line="240" w:lineRule="auto"/>
        <w:ind w:firstLine="491"/>
        <w:jc w:val="both"/>
        <w:rPr>
          <w:rFonts w:eastAsia="Calibri" w:cs="Times New Roman"/>
          <w:color w:val="000000"/>
          <w:szCs w:val="24"/>
          <w:lang w:eastAsia="zh-CN"/>
        </w:rPr>
      </w:pPr>
      <w:r w:rsidRPr="00576FFC">
        <w:rPr>
          <w:rFonts w:eastAsia="Calibri" w:cs="Times New Roman"/>
          <w:color w:val="000000"/>
          <w:szCs w:val="24"/>
          <w:lang w:eastAsia="zh-CN"/>
        </w:rPr>
        <w:t>Această tehnică ajută la stadializarea precisă, reducând riscul complicațiilor postoperatorii (</w:t>
      </w:r>
      <w:proofErr w:type="spellStart"/>
      <w:r w:rsidRPr="00576FFC">
        <w:rPr>
          <w:rFonts w:eastAsia="Calibri" w:cs="Times New Roman"/>
          <w:color w:val="000000"/>
          <w:szCs w:val="24"/>
          <w:lang w:eastAsia="zh-CN"/>
        </w:rPr>
        <w:t>limfedem</w:t>
      </w:r>
      <w:proofErr w:type="spellEnd"/>
      <w:r w:rsidRPr="00576FFC">
        <w:rPr>
          <w:rFonts w:eastAsia="Calibri" w:cs="Times New Roman"/>
          <w:color w:val="000000"/>
          <w:szCs w:val="24"/>
          <w:lang w:eastAsia="zh-CN"/>
        </w:rPr>
        <w:t>, durere cronică, disfuncție a umărului).</w:t>
      </w:r>
    </w:p>
    <w:p w14:paraId="69B170FF" w14:textId="77777777" w:rsidR="004F3DC6" w:rsidRPr="00576FFC"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b/>
          <w:bCs/>
          <w:i/>
          <w:iCs/>
          <w:color w:val="000000"/>
          <w:szCs w:val="24"/>
          <w:lang w:eastAsia="zh-CN"/>
        </w:rPr>
        <w:t>2. Radiofarmaceutic și doză</w:t>
      </w:r>
      <w:r w:rsidRPr="00576FFC">
        <w:rPr>
          <w:rFonts w:eastAsia="Calibri" w:cs="Times New Roman"/>
          <w:color w:val="000000"/>
          <w:szCs w:val="24"/>
          <w:lang w:eastAsia="zh-CN"/>
        </w:rPr>
        <w:t xml:space="preserve"> (PRF - produs radiofarmaceutic)</w:t>
      </w:r>
    </w:p>
    <w:p w14:paraId="5748DB4D" w14:textId="77777777" w:rsidR="004F3DC6" w:rsidRPr="00576FFC" w:rsidRDefault="00295561" w:rsidP="006C7B82">
      <w:pPr>
        <w:numPr>
          <w:ilvl w:val="0"/>
          <w:numId w:val="59"/>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Se utilizează 99mTc-nanocoloid de albumină (ex: </w:t>
      </w:r>
      <w:proofErr w:type="spellStart"/>
      <w:r w:rsidRPr="00576FFC">
        <w:rPr>
          <w:rFonts w:eastAsia="Calibri" w:cs="Times New Roman"/>
          <w:color w:val="000000"/>
          <w:szCs w:val="24"/>
          <w:lang w:eastAsia="zh-CN"/>
        </w:rPr>
        <w:t>Nanocoll</w:t>
      </w:r>
      <w:proofErr w:type="spellEnd"/>
      <w:r w:rsidRPr="00576FFC">
        <w:rPr>
          <w:rFonts w:eastAsia="Calibri" w:cs="Times New Roman"/>
          <w:color w:val="000000"/>
          <w:szCs w:val="24"/>
          <w:lang w:eastAsia="zh-CN"/>
        </w:rPr>
        <w:t xml:space="preserve">, </w:t>
      </w:r>
      <w:proofErr w:type="spellStart"/>
      <w:r w:rsidRPr="00576FFC">
        <w:rPr>
          <w:rFonts w:eastAsia="Calibri" w:cs="Times New Roman"/>
          <w:color w:val="000000"/>
          <w:szCs w:val="24"/>
          <w:lang w:eastAsia="zh-CN"/>
        </w:rPr>
        <w:t>SentiScint</w:t>
      </w:r>
      <w:proofErr w:type="spellEnd"/>
      <w:r w:rsidRPr="00576FFC">
        <w:rPr>
          <w:rFonts w:eastAsia="Calibri" w:cs="Times New Roman"/>
          <w:color w:val="000000"/>
          <w:szCs w:val="24"/>
          <w:lang w:eastAsia="zh-CN"/>
        </w:rPr>
        <w:t>).</w:t>
      </w:r>
    </w:p>
    <w:p w14:paraId="2111EBB2" w14:textId="77777777" w:rsidR="004F3DC6" w:rsidRPr="00576FFC" w:rsidRDefault="00295561" w:rsidP="006C7B82">
      <w:pPr>
        <w:numPr>
          <w:ilvl w:val="0"/>
          <w:numId w:val="59"/>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Activitate injectată: 10-40 </w:t>
      </w:r>
      <w:proofErr w:type="spellStart"/>
      <w:r w:rsidRPr="00576FFC">
        <w:rPr>
          <w:rFonts w:eastAsia="Calibri" w:cs="Times New Roman"/>
          <w:color w:val="000000"/>
          <w:szCs w:val="24"/>
          <w:lang w:eastAsia="zh-CN"/>
        </w:rPr>
        <w:t>MBq</w:t>
      </w:r>
      <w:proofErr w:type="spellEnd"/>
      <w:r w:rsidRPr="00576FFC">
        <w:rPr>
          <w:rFonts w:eastAsia="Calibri" w:cs="Times New Roman"/>
          <w:color w:val="000000"/>
          <w:szCs w:val="24"/>
          <w:lang w:eastAsia="zh-CN"/>
        </w:rPr>
        <w:t xml:space="preserve"> (ajustată în funcție de timpul scurs până la intervenția chirurgicală).</w:t>
      </w:r>
    </w:p>
    <w:p w14:paraId="478BD385" w14:textId="77777777" w:rsidR="004F3DC6" w:rsidRPr="00576FFC" w:rsidRDefault="00295561" w:rsidP="006C7B82">
      <w:pPr>
        <w:numPr>
          <w:ilvl w:val="0"/>
          <w:numId w:val="59"/>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Volum injectat: 0,2-0,5 ml per punct de injecție.</w:t>
      </w:r>
    </w:p>
    <w:p w14:paraId="5A3E7692" w14:textId="77777777" w:rsidR="004F3DC6" w:rsidRPr="00576FFC" w:rsidRDefault="00295561" w:rsidP="006C7B82">
      <w:pPr>
        <w:numPr>
          <w:ilvl w:val="0"/>
          <w:numId w:val="59"/>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Timpul optim de administrare: 2-24 ore înainte de intervenția chirurgicală.</w:t>
      </w:r>
    </w:p>
    <w:p w14:paraId="2957B667" w14:textId="77777777" w:rsidR="004F3DC6" w:rsidRPr="00576FFC"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color w:val="000000"/>
          <w:szCs w:val="24"/>
          <w:lang w:eastAsia="zh-CN"/>
        </w:rPr>
        <w:t>2. Tehnica injectării</w:t>
      </w:r>
    </w:p>
    <w:p w14:paraId="24FD4E75" w14:textId="77777777" w:rsidR="004F3DC6" w:rsidRPr="00576FFC" w:rsidRDefault="00295561" w:rsidP="006C7B82">
      <w:pPr>
        <w:numPr>
          <w:ilvl w:val="0"/>
          <w:numId w:val="60"/>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Locul injectării: </w:t>
      </w:r>
    </w:p>
    <w:p w14:paraId="24B7AB75" w14:textId="77777777" w:rsidR="004F3DC6" w:rsidRPr="00576FFC" w:rsidRDefault="00295561" w:rsidP="006C7B82">
      <w:pPr>
        <w:numPr>
          <w:ilvl w:val="1"/>
          <w:numId w:val="60"/>
        </w:numPr>
        <w:tabs>
          <w:tab w:val="left" w:pos="1134"/>
        </w:tabs>
        <w:spacing w:after="0" w:line="240" w:lineRule="auto"/>
        <w:ind w:left="709"/>
        <w:jc w:val="both"/>
        <w:rPr>
          <w:rFonts w:eastAsia="Calibri" w:cs="Times New Roman"/>
          <w:color w:val="000000"/>
          <w:szCs w:val="24"/>
          <w:lang w:eastAsia="zh-CN"/>
        </w:rPr>
      </w:pPr>
      <w:r w:rsidRPr="00576FFC">
        <w:rPr>
          <w:rFonts w:eastAsia="Calibri" w:cs="Times New Roman"/>
          <w:color w:val="000000"/>
          <w:szCs w:val="24"/>
          <w:lang w:eastAsia="zh-CN"/>
        </w:rPr>
        <w:t xml:space="preserve">Intradermică / </w:t>
      </w:r>
      <w:proofErr w:type="spellStart"/>
      <w:r w:rsidRPr="00576FFC">
        <w:rPr>
          <w:rFonts w:eastAsia="Calibri" w:cs="Times New Roman"/>
          <w:color w:val="000000"/>
          <w:szCs w:val="24"/>
          <w:lang w:eastAsia="zh-CN"/>
        </w:rPr>
        <w:t>peritumorală</w:t>
      </w:r>
      <w:proofErr w:type="spellEnd"/>
      <w:r w:rsidRPr="00576FFC">
        <w:rPr>
          <w:rFonts w:eastAsia="Calibri" w:cs="Times New Roman"/>
          <w:color w:val="000000"/>
          <w:szCs w:val="24"/>
          <w:lang w:eastAsia="zh-CN"/>
        </w:rPr>
        <w:t xml:space="preserve"> – pentru evaluarea drenajului direct din tumoare.</w:t>
      </w:r>
    </w:p>
    <w:p w14:paraId="35396FE3" w14:textId="77777777" w:rsidR="004F3DC6" w:rsidRPr="00576FFC" w:rsidRDefault="00295561" w:rsidP="006C7B82">
      <w:pPr>
        <w:numPr>
          <w:ilvl w:val="1"/>
          <w:numId w:val="60"/>
        </w:numPr>
        <w:spacing w:after="0" w:line="240" w:lineRule="auto"/>
        <w:ind w:left="709"/>
        <w:jc w:val="both"/>
        <w:rPr>
          <w:rFonts w:eastAsia="Calibri" w:cs="Times New Roman"/>
          <w:color w:val="000000"/>
          <w:szCs w:val="24"/>
          <w:lang w:eastAsia="zh-CN"/>
        </w:rPr>
      </w:pPr>
      <w:proofErr w:type="spellStart"/>
      <w:r w:rsidRPr="00576FFC">
        <w:rPr>
          <w:rFonts w:eastAsia="Calibri" w:cs="Times New Roman"/>
          <w:color w:val="000000"/>
          <w:szCs w:val="24"/>
          <w:lang w:eastAsia="zh-CN"/>
        </w:rPr>
        <w:t>Subareolară</w:t>
      </w:r>
      <w:proofErr w:type="spellEnd"/>
      <w:r w:rsidRPr="00576FFC">
        <w:rPr>
          <w:rFonts w:eastAsia="Calibri" w:cs="Times New Roman"/>
          <w:color w:val="000000"/>
          <w:szCs w:val="24"/>
          <w:lang w:eastAsia="zh-CN"/>
        </w:rPr>
        <w:t xml:space="preserve"> / </w:t>
      </w:r>
      <w:proofErr w:type="spellStart"/>
      <w:r w:rsidRPr="00576FFC">
        <w:rPr>
          <w:rFonts w:eastAsia="Calibri" w:cs="Times New Roman"/>
          <w:color w:val="000000"/>
          <w:szCs w:val="24"/>
          <w:lang w:eastAsia="zh-CN"/>
        </w:rPr>
        <w:t>periareolară</w:t>
      </w:r>
      <w:proofErr w:type="spellEnd"/>
      <w:r w:rsidRPr="00576FFC">
        <w:rPr>
          <w:rFonts w:eastAsia="Calibri" w:cs="Times New Roman"/>
          <w:color w:val="000000"/>
          <w:szCs w:val="24"/>
          <w:lang w:eastAsia="zh-CN"/>
        </w:rPr>
        <w:t xml:space="preserve"> – pentru simularea drenajului limfatic fiziologic al sânului.</w:t>
      </w:r>
    </w:p>
    <w:p w14:paraId="77861CC5" w14:textId="77777777" w:rsidR="004F3DC6" w:rsidRPr="00576FFC" w:rsidRDefault="00295561" w:rsidP="006C7B82">
      <w:pPr>
        <w:numPr>
          <w:ilvl w:val="1"/>
          <w:numId w:val="60"/>
        </w:numPr>
        <w:spacing w:after="0" w:line="240" w:lineRule="auto"/>
        <w:ind w:left="709"/>
        <w:jc w:val="both"/>
        <w:rPr>
          <w:rFonts w:eastAsia="Calibri" w:cs="Times New Roman"/>
          <w:color w:val="000000"/>
          <w:szCs w:val="24"/>
          <w:lang w:eastAsia="zh-CN"/>
        </w:rPr>
      </w:pPr>
      <w:r w:rsidRPr="00576FFC">
        <w:rPr>
          <w:rFonts w:eastAsia="Calibri" w:cs="Times New Roman"/>
          <w:color w:val="000000"/>
          <w:szCs w:val="24"/>
          <w:lang w:eastAsia="zh-CN"/>
        </w:rPr>
        <w:t xml:space="preserve">Subcutanată / </w:t>
      </w:r>
      <w:proofErr w:type="spellStart"/>
      <w:r w:rsidRPr="00576FFC">
        <w:rPr>
          <w:rFonts w:eastAsia="Calibri" w:cs="Times New Roman"/>
          <w:color w:val="000000"/>
          <w:szCs w:val="24"/>
          <w:lang w:eastAsia="zh-CN"/>
        </w:rPr>
        <w:t>intraparenchimatoasă</w:t>
      </w:r>
      <w:proofErr w:type="spellEnd"/>
      <w:r w:rsidRPr="00576FFC">
        <w:rPr>
          <w:rFonts w:eastAsia="Calibri" w:cs="Times New Roman"/>
          <w:color w:val="000000"/>
          <w:szCs w:val="24"/>
          <w:lang w:eastAsia="zh-CN"/>
        </w:rPr>
        <w:t xml:space="preserve"> – mai rar utilizată, în funcție de caz.</w:t>
      </w:r>
    </w:p>
    <w:p w14:paraId="6F0AB271" w14:textId="77777777" w:rsidR="004F3DC6" w:rsidRPr="00576FFC" w:rsidRDefault="00295561" w:rsidP="006C7B82">
      <w:pPr>
        <w:numPr>
          <w:ilvl w:val="0"/>
          <w:numId w:val="60"/>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Numărul de injecții: 1-4 puncte, distribuite peritumoral sau </w:t>
      </w:r>
      <w:proofErr w:type="spellStart"/>
      <w:r w:rsidRPr="00576FFC">
        <w:rPr>
          <w:rFonts w:eastAsia="Calibri" w:cs="Times New Roman"/>
          <w:color w:val="000000"/>
          <w:szCs w:val="24"/>
          <w:lang w:eastAsia="zh-CN"/>
        </w:rPr>
        <w:t>periareolar</w:t>
      </w:r>
      <w:proofErr w:type="spellEnd"/>
      <w:r w:rsidRPr="00576FFC">
        <w:rPr>
          <w:rFonts w:eastAsia="Calibri" w:cs="Times New Roman"/>
          <w:color w:val="000000"/>
          <w:szCs w:val="24"/>
          <w:lang w:eastAsia="zh-CN"/>
        </w:rPr>
        <w:t>.</w:t>
      </w:r>
    </w:p>
    <w:p w14:paraId="086C8314" w14:textId="77777777" w:rsidR="004F3DC6" w:rsidRPr="00576FFC" w:rsidRDefault="00295561" w:rsidP="006C7B82">
      <w:pPr>
        <w:numPr>
          <w:ilvl w:val="0"/>
          <w:numId w:val="60"/>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Masaj post-injectare: 2-5 minute pentru a facilita migrarea radiofarmaceuticului către ganglionii limfatici.</w:t>
      </w:r>
    </w:p>
    <w:p w14:paraId="45ED4AA4" w14:textId="77777777" w:rsidR="004F3DC6" w:rsidRPr="00576FFC" w:rsidRDefault="00295561" w:rsidP="006C7B82">
      <w:pPr>
        <w:spacing w:after="0" w:line="240" w:lineRule="auto"/>
        <w:ind w:left="720"/>
        <w:jc w:val="both"/>
        <w:rPr>
          <w:rFonts w:eastAsia="Calibri" w:cs="Times New Roman"/>
          <w:b/>
          <w:bCs/>
          <w:i/>
          <w:iCs/>
          <w:color w:val="000000"/>
          <w:szCs w:val="24"/>
          <w:lang w:eastAsia="zh-CN"/>
        </w:rPr>
      </w:pPr>
      <w:r w:rsidRPr="00576FFC">
        <w:rPr>
          <w:rFonts w:eastAsia="Calibri" w:cs="Times New Roman"/>
          <w:b/>
          <w:bCs/>
          <w:i/>
          <w:iCs/>
          <w:color w:val="000000"/>
          <w:szCs w:val="24"/>
          <w:lang w:eastAsia="zh-CN"/>
        </w:rPr>
        <w:t>3. Poziționarea pacientului la gamma camera</w:t>
      </w:r>
    </w:p>
    <w:p w14:paraId="3B554E25" w14:textId="77777777" w:rsidR="004F3DC6" w:rsidRPr="00576FFC" w:rsidRDefault="00295561" w:rsidP="006C7B82">
      <w:pPr>
        <w:numPr>
          <w:ilvl w:val="0"/>
          <w:numId w:val="61"/>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Poziție: decubit dorsal, cu brațul </w:t>
      </w:r>
      <w:proofErr w:type="spellStart"/>
      <w:r w:rsidRPr="00576FFC">
        <w:rPr>
          <w:rFonts w:eastAsia="Calibri" w:cs="Times New Roman"/>
          <w:color w:val="000000"/>
          <w:szCs w:val="24"/>
          <w:lang w:eastAsia="zh-CN"/>
        </w:rPr>
        <w:t>ipsilateral</w:t>
      </w:r>
      <w:proofErr w:type="spellEnd"/>
      <w:r w:rsidRPr="00576FFC">
        <w:rPr>
          <w:rFonts w:eastAsia="Calibri" w:cs="Times New Roman"/>
          <w:color w:val="000000"/>
          <w:szCs w:val="24"/>
          <w:lang w:eastAsia="zh-CN"/>
        </w:rPr>
        <w:t xml:space="preserve"> ridicat (pentru expunerea axilei).</w:t>
      </w:r>
    </w:p>
    <w:p w14:paraId="52A3AFBE" w14:textId="77777777" w:rsidR="004F3DC6" w:rsidRPr="00576FFC" w:rsidRDefault="00295561" w:rsidP="006C7B82">
      <w:pPr>
        <w:numPr>
          <w:ilvl w:val="0"/>
          <w:numId w:val="61"/>
        </w:numPr>
        <w:tabs>
          <w:tab w:val="clear" w:pos="720"/>
          <w:tab w:val="left" w:pos="360"/>
        </w:tabs>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Se pot efectua și imagini suplimentare cu pacientul în decubit lateral pentru o mai bună vizualizare a drenajului ganglionar.</w:t>
      </w:r>
    </w:p>
    <w:p w14:paraId="6C99DEBE" w14:textId="77777777" w:rsidR="004F3DC6" w:rsidRPr="00576FFC" w:rsidRDefault="00295561" w:rsidP="006C7B82">
      <w:pPr>
        <w:spacing w:after="0" w:line="240" w:lineRule="auto"/>
        <w:ind w:left="720"/>
        <w:jc w:val="both"/>
        <w:rPr>
          <w:rFonts w:eastAsia="Calibri" w:cs="Times New Roman"/>
          <w:b/>
          <w:bCs/>
          <w:color w:val="000000"/>
          <w:szCs w:val="24"/>
          <w:lang w:eastAsia="zh-CN"/>
        </w:rPr>
      </w:pPr>
      <w:r w:rsidRPr="00576FFC">
        <w:rPr>
          <w:rFonts w:eastAsia="Calibri" w:cs="Times New Roman"/>
          <w:b/>
          <w:bCs/>
          <w:color w:val="000000"/>
          <w:szCs w:val="24"/>
          <w:lang w:eastAsia="zh-CN"/>
        </w:rPr>
        <w:t>Achiziției Imagistice</w:t>
      </w:r>
    </w:p>
    <w:p w14:paraId="66030D3E" w14:textId="77777777" w:rsidR="004F3DC6" w:rsidRPr="00576FFC" w:rsidRDefault="00295561" w:rsidP="006C7B82">
      <w:pPr>
        <w:numPr>
          <w:ilvl w:val="0"/>
          <w:numId w:val="69"/>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Timp de achiziție: începe la 5-15 minute după injectare pentru detectarea ganglionului santinelă și poate continua până la 2-4 ore, în funcție de migrarea radiofarmaceuticului.</w:t>
      </w:r>
    </w:p>
    <w:p w14:paraId="1E1FE4DC" w14:textId="77777777" w:rsidR="004F3DC6" w:rsidRPr="00576FFC" w:rsidRDefault="00295561" w:rsidP="006C7B82">
      <w:pPr>
        <w:numPr>
          <w:ilvl w:val="0"/>
          <w:numId w:val="69"/>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Protocol imagistic: </w:t>
      </w:r>
    </w:p>
    <w:p w14:paraId="489B7D86" w14:textId="77777777" w:rsidR="004F3DC6" w:rsidRPr="00576FFC" w:rsidRDefault="00295561" w:rsidP="006C7B82">
      <w:pPr>
        <w:numPr>
          <w:ilvl w:val="1"/>
          <w:numId w:val="69"/>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 xml:space="preserve">Imagistică planară dinamică (opțional, imediat după injectare, la 30 secunde/ </w:t>
      </w:r>
      <w:proofErr w:type="spellStart"/>
      <w:r w:rsidRPr="00576FFC">
        <w:rPr>
          <w:rFonts w:eastAsia="Calibri" w:cs="Times New Roman"/>
          <w:color w:val="000000"/>
          <w:szCs w:val="24"/>
          <w:lang w:eastAsia="zh-CN"/>
        </w:rPr>
        <w:t>frame</w:t>
      </w:r>
      <w:proofErr w:type="spellEnd"/>
      <w:r w:rsidRPr="00576FFC">
        <w:rPr>
          <w:rFonts w:eastAsia="Calibri" w:cs="Times New Roman"/>
          <w:color w:val="000000"/>
          <w:szCs w:val="24"/>
          <w:lang w:eastAsia="zh-CN"/>
        </w:rPr>
        <w:t xml:space="preserve"> timp de 10-15 minute) → pentru evaluarea drenajului limfatic.</w:t>
      </w:r>
    </w:p>
    <w:p w14:paraId="102B60F7" w14:textId="77777777" w:rsidR="004F3DC6" w:rsidRPr="00576FFC" w:rsidRDefault="00295561" w:rsidP="006C7B82">
      <w:pPr>
        <w:numPr>
          <w:ilvl w:val="1"/>
          <w:numId w:val="69"/>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lastRenderedPageBreak/>
        <w:t>Imagistică planară statică (standard) la 5 min, 30 min și 2 ore post-injectare.</w:t>
      </w:r>
    </w:p>
    <w:p w14:paraId="6B338AB1" w14:textId="77777777" w:rsidR="004F3DC6" w:rsidRPr="00576FFC" w:rsidRDefault="00295561" w:rsidP="006C7B82">
      <w:pPr>
        <w:numPr>
          <w:ilvl w:val="1"/>
          <w:numId w:val="69"/>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SPECT/CT (opțional) → recomandată în cazurile cu drenaj atipic sau ganglioni profund localizați.</w:t>
      </w:r>
    </w:p>
    <w:p w14:paraId="335C9386" w14:textId="77777777" w:rsidR="004F3DC6" w:rsidRPr="00576FFC" w:rsidRDefault="00295561" w:rsidP="006C7B82">
      <w:pPr>
        <w:spacing w:after="0" w:line="240" w:lineRule="auto"/>
        <w:ind w:left="720"/>
        <w:jc w:val="both"/>
        <w:rPr>
          <w:rFonts w:eastAsia="Calibri" w:cs="Times New Roman"/>
          <w:b/>
          <w:bCs/>
          <w:i/>
          <w:iCs/>
          <w:color w:val="000000"/>
          <w:szCs w:val="24"/>
          <w:lang w:eastAsia="zh-CN"/>
        </w:rPr>
      </w:pPr>
      <w:r w:rsidRPr="00576FFC">
        <w:rPr>
          <w:rFonts w:eastAsia="Calibri" w:cs="Times New Roman"/>
          <w:b/>
          <w:bCs/>
          <w:i/>
          <w:iCs/>
          <w:color w:val="000000"/>
          <w:szCs w:val="24"/>
          <w:lang w:eastAsia="zh-CN"/>
        </w:rPr>
        <w:t>4. Parametrii de achiziție gamma cameră SPECT/CT</w:t>
      </w:r>
    </w:p>
    <w:p w14:paraId="019452D3" w14:textId="77777777" w:rsidR="004F3DC6" w:rsidRPr="00576FFC"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color w:val="000000"/>
          <w:szCs w:val="24"/>
          <w:lang w:eastAsia="zh-CN"/>
        </w:rPr>
        <w:t>Achiziție Planară (Scintigrafie 2D)</w:t>
      </w:r>
    </w:p>
    <w:p w14:paraId="323A25A5" w14:textId="77777777" w:rsidR="004F3DC6" w:rsidRPr="00576FFC" w:rsidRDefault="00295561" w:rsidP="006C7B82">
      <w:pPr>
        <w:numPr>
          <w:ilvl w:val="0"/>
          <w:numId w:val="62"/>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Proiecții anteroposterioare (AP) și oblice laterale pentru vizualizarea ganglionului santinelă.</w:t>
      </w:r>
    </w:p>
    <w:p w14:paraId="7BC2FF3C" w14:textId="77777777" w:rsidR="004F3DC6" w:rsidRPr="00576FFC" w:rsidRDefault="00295561" w:rsidP="006C7B82">
      <w:pPr>
        <w:numPr>
          <w:ilvl w:val="0"/>
          <w:numId w:val="62"/>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Timp de achiziție: 5-10 minute per proiecție.</w:t>
      </w:r>
    </w:p>
    <w:p w14:paraId="02C69367" w14:textId="77777777" w:rsidR="004F3DC6" w:rsidRPr="00576FFC" w:rsidRDefault="00295561" w:rsidP="006C7B82">
      <w:pPr>
        <w:numPr>
          <w:ilvl w:val="0"/>
          <w:numId w:val="62"/>
        </w:numPr>
        <w:spacing w:after="0" w:line="240" w:lineRule="auto"/>
        <w:jc w:val="both"/>
        <w:rPr>
          <w:rFonts w:eastAsia="Calibri" w:cs="Times New Roman"/>
          <w:color w:val="000000"/>
          <w:szCs w:val="24"/>
          <w:lang w:eastAsia="zh-CN"/>
        </w:rPr>
      </w:pPr>
      <w:proofErr w:type="spellStart"/>
      <w:r w:rsidRPr="00576FFC">
        <w:rPr>
          <w:rFonts w:eastAsia="Calibri" w:cs="Times New Roman"/>
          <w:color w:val="000000"/>
          <w:szCs w:val="24"/>
          <w:lang w:eastAsia="zh-CN"/>
        </w:rPr>
        <w:t>Zoom</w:t>
      </w:r>
      <w:proofErr w:type="spellEnd"/>
      <w:r w:rsidRPr="00576FFC">
        <w:rPr>
          <w:rFonts w:eastAsia="Calibri" w:cs="Times New Roman"/>
          <w:color w:val="000000"/>
          <w:szCs w:val="24"/>
          <w:lang w:eastAsia="zh-CN"/>
        </w:rPr>
        <w:t>: 1,2x – 2x (pentru detalii fine).</w:t>
      </w:r>
    </w:p>
    <w:p w14:paraId="1711962F" w14:textId="77777777" w:rsidR="004F3DC6" w:rsidRPr="00576FFC" w:rsidRDefault="00295561" w:rsidP="006C7B82">
      <w:pPr>
        <w:spacing w:after="0" w:line="240" w:lineRule="auto"/>
        <w:ind w:left="720"/>
        <w:jc w:val="both"/>
        <w:rPr>
          <w:rFonts w:eastAsia="Calibri" w:cs="Times New Roman"/>
          <w:color w:val="000000"/>
          <w:szCs w:val="24"/>
          <w:lang w:eastAsia="zh-CN"/>
        </w:rPr>
      </w:pPr>
      <w:r w:rsidRPr="00576FFC">
        <w:rPr>
          <w:rFonts w:eastAsia="Calibri" w:cs="Times New Roman"/>
          <w:color w:val="000000"/>
          <w:szCs w:val="24"/>
          <w:lang w:eastAsia="zh-CN"/>
        </w:rPr>
        <w:t>Achiziție SPECT/CT (dacă este necesară pentru clarificarea localizării anatomice)</w:t>
      </w:r>
    </w:p>
    <w:p w14:paraId="18BB52A9" w14:textId="77777777" w:rsidR="004F3DC6" w:rsidRPr="00576FFC" w:rsidRDefault="00295561" w:rsidP="006C7B82">
      <w:pPr>
        <w:numPr>
          <w:ilvl w:val="0"/>
          <w:numId w:val="63"/>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SPECT</w:t>
      </w:r>
    </w:p>
    <w:p w14:paraId="655ECFBF" w14:textId="77777777" w:rsidR="004F3DC6" w:rsidRPr="00576FFC" w:rsidRDefault="00295561" w:rsidP="006C7B82">
      <w:pPr>
        <w:numPr>
          <w:ilvl w:val="1"/>
          <w:numId w:val="63"/>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Rotire: 360° (180°/detector).</w:t>
      </w:r>
    </w:p>
    <w:p w14:paraId="0154AEA1" w14:textId="77777777" w:rsidR="004F3DC6" w:rsidRPr="00576FFC" w:rsidRDefault="00295561" w:rsidP="006C7B82">
      <w:pPr>
        <w:numPr>
          <w:ilvl w:val="1"/>
          <w:numId w:val="63"/>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Matrice: 128x128.</w:t>
      </w:r>
    </w:p>
    <w:p w14:paraId="28BBFA9B" w14:textId="77777777" w:rsidR="004F3DC6" w:rsidRPr="00576FFC" w:rsidRDefault="00295561" w:rsidP="006C7B82">
      <w:pPr>
        <w:numPr>
          <w:ilvl w:val="1"/>
          <w:numId w:val="63"/>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Pas unghiular: 3-6°.</w:t>
      </w:r>
    </w:p>
    <w:p w14:paraId="4E89D4EA" w14:textId="77777777" w:rsidR="004F3DC6" w:rsidRPr="00576FFC" w:rsidRDefault="00295561" w:rsidP="006C7B82">
      <w:pPr>
        <w:numPr>
          <w:ilvl w:val="1"/>
          <w:numId w:val="63"/>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Timp pe cadru: 15-25 secunde.</w:t>
      </w:r>
    </w:p>
    <w:p w14:paraId="18B9FABA" w14:textId="77777777" w:rsidR="004F3DC6" w:rsidRPr="00576FFC" w:rsidRDefault="00295561" w:rsidP="006C7B82">
      <w:pPr>
        <w:numPr>
          <w:ilvl w:val="1"/>
          <w:numId w:val="63"/>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Filtru de reconstrucție: OSEM 2-8 iterații, 8-12 subseturi.</w:t>
      </w:r>
    </w:p>
    <w:p w14:paraId="31D467F8" w14:textId="77777777" w:rsidR="004F3DC6" w:rsidRPr="00576FFC" w:rsidRDefault="00295561" w:rsidP="006C7B82">
      <w:pPr>
        <w:numPr>
          <w:ilvl w:val="0"/>
          <w:numId w:val="63"/>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CT (opțional, pentru corelare anatomică precisă)</w:t>
      </w:r>
    </w:p>
    <w:p w14:paraId="3CA569FD" w14:textId="77777777" w:rsidR="004F3DC6" w:rsidRPr="00576FFC" w:rsidRDefault="00295561" w:rsidP="006C7B82">
      <w:pPr>
        <w:numPr>
          <w:ilvl w:val="1"/>
          <w:numId w:val="63"/>
        </w:numPr>
        <w:spacing w:after="0" w:line="240" w:lineRule="auto"/>
        <w:jc w:val="both"/>
        <w:rPr>
          <w:rFonts w:eastAsia="Calibri" w:cs="Times New Roman"/>
          <w:color w:val="000000"/>
          <w:szCs w:val="24"/>
          <w:lang w:eastAsia="zh-CN"/>
        </w:rPr>
      </w:pPr>
      <w:proofErr w:type="spellStart"/>
      <w:r w:rsidRPr="00576FFC">
        <w:rPr>
          <w:rFonts w:eastAsia="Calibri" w:cs="Times New Roman"/>
          <w:color w:val="000000"/>
          <w:szCs w:val="24"/>
          <w:lang w:eastAsia="zh-CN"/>
        </w:rPr>
        <w:t>kVp</w:t>
      </w:r>
      <w:proofErr w:type="spellEnd"/>
      <w:r w:rsidRPr="00576FFC">
        <w:rPr>
          <w:rFonts w:eastAsia="Calibri" w:cs="Times New Roman"/>
          <w:color w:val="000000"/>
          <w:szCs w:val="24"/>
          <w:lang w:eastAsia="zh-CN"/>
        </w:rPr>
        <w:t>: 120 kV.</w:t>
      </w:r>
    </w:p>
    <w:p w14:paraId="30DFE108" w14:textId="77777777" w:rsidR="004F3DC6" w:rsidRPr="00576FFC" w:rsidRDefault="00295561" w:rsidP="006C7B82">
      <w:pPr>
        <w:numPr>
          <w:ilvl w:val="1"/>
          <w:numId w:val="63"/>
        </w:numPr>
        <w:spacing w:after="0" w:line="240" w:lineRule="auto"/>
        <w:jc w:val="both"/>
        <w:rPr>
          <w:rFonts w:eastAsia="Calibri" w:cs="Times New Roman"/>
          <w:color w:val="000000"/>
          <w:szCs w:val="24"/>
          <w:lang w:eastAsia="zh-CN"/>
        </w:rPr>
      </w:pPr>
      <w:proofErr w:type="spellStart"/>
      <w:r w:rsidRPr="00576FFC">
        <w:rPr>
          <w:rFonts w:eastAsia="Calibri" w:cs="Times New Roman"/>
          <w:color w:val="000000"/>
          <w:szCs w:val="24"/>
          <w:lang w:eastAsia="zh-CN"/>
        </w:rPr>
        <w:t>mAs</w:t>
      </w:r>
      <w:proofErr w:type="spellEnd"/>
      <w:r w:rsidRPr="00576FFC">
        <w:rPr>
          <w:rFonts w:eastAsia="Calibri" w:cs="Times New Roman"/>
          <w:color w:val="000000"/>
          <w:szCs w:val="24"/>
          <w:lang w:eastAsia="zh-CN"/>
        </w:rPr>
        <w:t xml:space="preserve">: variabil (20-50 </w:t>
      </w:r>
      <w:proofErr w:type="spellStart"/>
      <w:r w:rsidRPr="00576FFC">
        <w:rPr>
          <w:rFonts w:eastAsia="Calibri" w:cs="Times New Roman"/>
          <w:color w:val="000000"/>
          <w:szCs w:val="24"/>
          <w:lang w:eastAsia="zh-CN"/>
        </w:rPr>
        <w:t>mAs</w:t>
      </w:r>
      <w:proofErr w:type="spellEnd"/>
      <w:r w:rsidRPr="00576FFC">
        <w:rPr>
          <w:rFonts w:eastAsia="Calibri" w:cs="Times New Roman"/>
          <w:color w:val="000000"/>
          <w:szCs w:val="24"/>
          <w:lang w:eastAsia="zh-CN"/>
        </w:rPr>
        <w:t>).</w:t>
      </w:r>
    </w:p>
    <w:p w14:paraId="17C8CCBF" w14:textId="77777777" w:rsidR="004F3DC6" w:rsidRPr="00576FFC" w:rsidRDefault="00295561" w:rsidP="006C7B82">
      <w:pPr>
        <w:numPr>
          <w:ilvl w:val="1"/>
          <w:numId w:val="63"/>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Grosime secțiune: 1-2 mm.</w:t>
      </w:r>
    </w:p>
    <w:p w14:paraId="0D6370E4" w14:textId="77777777" w:rsidR="004F3DC6" w:rsidRPr="00576FFC" w:rsidRDefault="00295561" w:rsidP="006C7B82">
      <w:pPr>
        <w:spacing w:after="0" w:line="240" w:lineRule="auto"/>
        <w:ind w:left="720"/>
        <w:jc w:val="both"/>
        <w:rPr>
          <w:rFonts w:eastAsia="Calibri" w:cs="Times New Roman"/>
          <w:b/>
          <w:bCs/>
          <w:i/>
          <w:iCs/>
          <w:color w:val="000000"/>
          <w:szCs w:val="24"/>
          <w:lang w:eastAsia="zh-CN"/>
        </w:rPr>
      </w:pPr>
      <w:r w:rsidRPr="00576FFC">
        <w:rPr>
          <w:rFonts w:eastAsia="Calibri" w:cs="Times New Roman"/>
          <w:b/>
          <w:bCs/>
          <w:i/>
          <w:iCs/>
          <w:color w:val="000000"/>
          <w:szCs w:val="24"/>
          <w:lang w:eastAsia="zh-CN"/>
        </w:rPr>
        <w:t>5. Interpretarea rezultatelor</w:t>
      </w:r>
    </w:p>
    <w:p w14:paraId="3AEE8277" w14:textId="77777777" w:rsidR="004F3DC6" w:rsidRPr="00576FFC" w:rsidRDefault="00295561" w:rsidP="006C7B82">
      <w:pPr>
        <w:numPr>
          <w:ilvl w:val="0"/>
          <w:numId w:val="64"/>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Ganglionul santinelă este primul ganglion vizualizat în traseul drenajului limfatic.</w:t>
      </w:r>
    </w:p>
    <w:p w14:paraId="6B0FEC70" w14:textId="77777777" w:rsidR="004F3DC6" w:rsidRPr="00576FFC" w:rsidRDefault="00295561" w:rsidP="006C7B82">
      <w:pPr>
        <w:numPr>
          <w:ilvl w:val="0"/>
          <w:numId w:val="64"/>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Imaginile planare oferă o detecție inițială a ganglionilor santinelă.</w:t>
      </w:r>
    </w:p>
    <w:p w14:paraId="5CEE8364" w14:textId="77777777" w:rsidR="004F3DC6" w:rsidRPr="00576FFC" w:rsidRDefault="00295561" w:rsidP="006C7B82">
      <w:pPr>
        <w:numPr>
          <w:ilvl w:val="0"/>
          <w:numId w:val="64"/>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SPECT/CT ajută la clarificarea poziției anatomice, în special în cazurile cu ganglioni profund situați sau cu drenaj atipic.</w:t>
      </w:r>
    </w:p>
    <w:p w14:paraId="45337329" w14:textId="77777777" w:rsidR="004F3DC6" w:rsidRPr="00576FFC" w:rsidRDefault="00295561" w:rsidP="006C7B82">
      <w:pPr>
        <w:numPr>
          <w:ilvl w:val="0"/>
          <w:numId w:val="64"/>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Ganglionii santinelă pot fi unici sau multipli, iar chirurgul va decide excizia tuturor celor identificați.</w:t>
      </w:r>
    </w:p>
    <w:p w14:paraId="61D5D1F2" w14:textId="77777777" w:rsidR="004F3DC6" w:rsidRPr="00576FFC" w:rsidRDefault="00295561" w:rsidP="006C7B82">
      <w:pPr>
        <w:spacing w:after="0" w:line="240" w:lineRule="auto"/>
        <w:ind w:left="720"/>
        <w:jc w:val="both"/>
        <w:rPr>
          <w:rFonts w:eastAsia="Calibri" w:cs="Times New Roman"/>
          <w:b/>
          <w:bCs/>
          <w:i/>
          <w:iCs/>
          <w:color w:val="000000"/>
          <w:szCs w:val="24"/>
          <w:lang w:eastAsia="zh-CN"/>
        </w:rPr>
      </w:pPr>
      <w:r w:rsidRPr="00576FFC">
        <w:rPr>
          <w:rFonts w:eastAsia="Calibri" w:cs="Times New Roman"/>
          <w:b/>
          <w:bCs/>
          <w:i/>
          <w:iCs/>
          <w:color w:val="000000"/>
          <w:szCs w:val="24"/>
          <w:lang w:eastAsia="zh-CN"/>
        </w:rPr>
        <w:t>6. Timpul până la intervenția chirurgicală</w:t>
      </w:r>
    </w:p>
    <w:p w14:paraId="62E419E3" w14:textId="77777777" w:rsidR="004F3DC6" w:rsidRPr="00576FFC" w:rsidRDefault="00295561" w:rsidP="006C7B82">
      <w:pPr>
        <w:numPr>
          <w:ilvl w:val="0"/>
          <w:numId w:val="65"/>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Interval optim: 2-24 ore după injectare.</w:t>
      </w:r>
    </w:p>
    <w:p w14:paraId="63C205A9" w14:textId="77777777" w:rsidR="004F3DC6" w:rsidRPr="00576FFC" w:rsidRDefault="00295561" w:rsidP="006C7B82">
      <w:pPr>
        <w:numPr>
          <w:ilvl w:val="0"/>
          <w:numId w:val="65"/>
        </w:numPr>
        <w:spacing w:after="0" w:line="240" w:lineRule="auto"/>
        <w:jc w:val="both"/>
        <w:rPr>
          <w:rFonts w:eastAsia="Calibri" w:cs="Times New Roman"/>
          <w:color w:val="000000"/>
          <w:szCs w:val="24"/>
          <w:lang w:eastAsia="zh-CN"/>
        </w:rPr>
      </w:pPr>
      <w:r w:rsidRPr="00576FFC">
        <w:rPr>
          <w:rFonts w:eastAsia="Calibri" w:cs="Times New Roman"/>
          <w:color w:val="000000"/>
          <w:szCs w:val="24"/>
          <w:lang w:eastAsia="zh-CN"/>
        </w:rPr>
        <w:t>Injectarea cu 2-4 ore înainte permite o vizualizare bună, însă dacă operația este programată pentru dimineață, injecția poate fi făcută și cu o zi înainte.</w:t>
      </w:r>
    </w:p>
    <w:p w14:paraId="25600953" w14:textId="77777777" w:rsidR="004F3DC6" w:rsidRPr="00576FFC" w:rsidRDefault="00295561" w:rsidP="006C7B82">
      <w:pPr>
        <w:spacing w:after="0" w:line="240" w:lineRule="auto"/>
        <w:ind w:left="720"/>
        <w:jc w:val="both"/>
        <w:rPr>
          <w:rFonts w:eastAsia="Calibri" w:cs="Times New Roman"/>
          <w:b/>
          <w:bCs/>
          <w:i/>
          <w:iCs/>
          <w:color w:val="000000"/>
          <w:szCs w:val="24"/>
          <w:lang w:eastAsia="zh-CN"/>
        </w:rPr>
      </w:pPr>
      <w:r w:rsidRPr="00576FFC">
        <w:rPr>
          <w:rFonts w:eastAsia="Calibri" w:cs="Times New Roman"/>
          <w:b/>
          <w:bCs/>
          <w:i/>
          <w:iCs/>
          <w:color w:val="000000"/>
          <w:szCs w:val="24"/>
          <w:lang w:eastAsia="zh-CN"/>
        </w:rPr>
        <w:t>Concluzie</w:t>
      </w:r>
    </w:p>
    <w:p w14:paraId="70528253" w14:textId="77777777" w:rsidR="004F3DC6" w:rsidRPr="00576FFC" w:rsidRDefault="00295561" w:rsidP="006C7B82">
      <w:pPr>
        <w:spacing w:after="200" w:line="240" w:lineRule="auto"/>
        <w:ind w:left="720"/>
        <w:contextualSpacing/>
        <w:jc w:val="both"/>
        <w:rPr>
          <w:rFonts w:eastAsia="Calibri" w:cs="Times New Roman"/>
          <w:color w:val="000000"/>
          <w:szCs w:val="24"/>
          <w:lang w:eastAsia="zh-CN"/>
        </w:rPr>
      </w:pPr>
      <w:r w:rsidRPr="00576FFC">
        <w:rPr>
          <w:rFonts w:eastAsia="Calibri" w:cs="Times New Roman"/>
          <w:color w:val="000000"/>
          <w:szCs w:val="24"/>
          <w:lang w:eastAsia="zh-CN"/>
        </w:rPr>
        <w:t>Metoda scintigrafică pentru determinarea ganglionului santinelă în cancerul mamar oferă:</w:t>
      </w:r>
    </w:p>
    <w:p w14:paraId="285EADCE" w14:textId="77777777" w:rsidR="004F3DC6" w:rsidRPr="00576FFC" w:rsidRDefault="00295561" w:rsidP="006C7B82">
      <w:pPr>
        <w:numPr>
          <w:ilvl w:val="0"/>
          <w:numId w:val="68"/>
        </w:numPr>
        <w:spacing w:after="200" w:line="240" w:lineRule="auto"/>
        <w:contextualSpacing/>
        <w:jc w:val="both"/>
        <w:rPr>
          <w:rFonts w:eastAsia="Calibri" w:cs="Times New Roman"/>
          <w:szCs w:val="24"/>
          <w:u w:val="single"/>
          <w:lang w:eastAsia="zh-CN"/>
        </w:rPr>
      </w:pPr>
      <w:r w:rsidRPr="00576FFC">
        <w:rPr>
          <w:rFonts w:eastAsia="Calibri" w:cs="Times New Roman"/>
          <w:color w:val="000000"/>
          <w:szCs w:val="24"/>
          <w:lang w:eastAsia="zh-CN"/>
        </w:rPr>
        <w:t>detecție precisă a drenajului limfatic</w:t>
      </w:r>
    </w:p>
    <w:p w14:paraId="533E70DB" w14:textId="77777777" w:rsidR="004F3DC6" w:rsidRPr="00576FFC" w:rsidRDefault="00295561" w:rsidP="006C7B82">
      <w:pPr>
        <w:numPr>
          <w:ilvl w:val="0"/>
          <w:numId w:val="68"/>
        </w:numPr>
        <w:spacing w:after="200" w:line="240" w:lineRule="auto"/>
        <w:contextualSpacing/>
        <w:jc w:val="both"/>
        <w:rPr>
          <w:rFonts w:eastAsia="Calibri" w:cs="Times New Roman"/>
          <w:szCs w:val="24"/>
          <w:u w:val="single"/>
          <w:lang w:eastAsia="zh-CN"/>
        </w:rPr>
      </w:pPr>
      <w:r w:rsidRPr="00576FFC">
        <w:rPr>
          <w:rFonts w:eastAsia="Calibri" w:cs="Times New Roman"/>
          <w:color w:val="000000"/>
          <w:szCs w:val="24"/>
          <w:shd w:val="clear" w:color="auto" w:fill="FFFFFF"/>
          <w:lang w:eastAsia="zh-CN"/>
        </w:rPr>
        <w:t xml:space="preserve">determinarea volumului intervenției chirurgicale, pe principiul </w:t>
      </w:r>
      <w:proofErr w:type="spellStart"/>
      <w:r w:rsidRPr="00576FFC">
        <w:rPr>
          <w:rFonts w:eastAsia="Calibri" w:cs="Times New Roman"/>
          <w:color w:val="000000"/>
          <w:szCs w:val="24"/>
          <w:shd w:val="clear" w:color="auto" w:fill="FFFFFF"/>
          <w:lang w:eastAsia="zh-CN"/>
        </w:rPr>
        <w:t>ablastic</w:t>
      </w:r>
      <w:proofErr w:type="spellEnd"/>
      <w:r w:rsidRPr="00576FFC">
        <w:rPr>
          <w:rFonts w:eastAsia="Calibri" w:cs="Times New Roman"/>
          <w:color w:val="000000"/>
          <w:szCs w:val="24"/>
          <w:shd w:val="clear" w:color="auto" w:fill="FFFFFF"/>
          <w:lang w:eastAsia="zh-CN"/>
        </w:rPr>
        <w:t xml:space="preserve"> </w:t>
      </w:r>
    </w:p>
    <w:p w14:paraId="1D7C642B" w14:textId="77777777" w:rsidR="004F3DC6" w:rsidRPr="00576FFC" w:rsidRDefault="00295561" w:rsidP="006C7B82">
      <w:pPr>
        <w:numPr>
          <w:ilvl w:val="0"/>
          <w:numId w:val="68"/>
        </w:numPr>
        <w:spacing w:after="200" w:line="240" w:lineRule="auto"/>
        <w:contextualSpacing/>
        <w:jc w:val="both"/>
        <w:rPr>
          <w:rFonts w:eastAsia="Calibri" w:cs="Times New Roman"/>
          <w:szCs w:val="24"/>
          <w:u w:val="single"/>
          <w:lang w:eastAsia="zh-CN"/>
        </w:rPr>
      </w:pPr>
      <w:r w:rsidRPr="00576FFC">
        <w:rPr>
          <w:rFonts w:eastAsia="Calibri" w:cs="Times New Roman"/>
          <w:color w:val="000000"/>
          <w:szCs w:val="24"/>
          <w:lang w:eastAsia="zh-CN"/>
        </w:rPr>
        <w:t>îmbunătățește localizarea ganglionilor profund localizați sau în cazurile cu anatomie complexă</w:t>
      </w:r>
    </w:p>
    <w:p w14:paraId="481B7A98" w14:textId="77777777" w:rsidR="004F3DC6" w:rsidRPr="00576FFC" w:rsidRDefault="00295561" w:rsidP="006C7B82">
      <w:pPr>
        <w:numPr>
          <w:ilvl w:val="0"/>
          <w:numId w:val="68"/>
        </w:numPr>
        <w:spacing w:after="200" w:line="240" w:lineRule="auto"/>
        <w:contextualSpacing/>
        <w:jc w:val="both"/>
        <w:rPr>
          <w:rFonts w:eastAsia="Calibri" w:cs="Times New Roman"/>
          <w:szCs w:val="24"/>
          <w:u w:val="single"/>
          <w:lang w:eastAsia="zh-CN"/>
        </w:rPr>
      </w:pPr>
      <w:r w:rsidRPr="00576FFC">
        <w:rPr>
          <w:rFonts w:eastAsia="Calibri" w:cs="Times New Roman"/>
          <w:color w:val="000000"/>
          <w:szCs w:val="24"/>
          <w:shd w:val="clear" w:color="auto" w:fill="FFFFFF"/>
          <w:lang w:eastAsia="zh-CN"/>
        </w:rPr>
        <w:t xml:space="preserve">minimalizarea riscurilor complicațiilor </w:t>
      </w:r>
      <w:proofErr w:type="spellStart"/>
      <w:r w:rsidRPr="00576FFC">
        <w:rPr>
          <w:rFonts w:eastAsia="Calibri" w:cs="Times New Roman"/>
          <w:color w:val="000000"/>
          <w:szCs w:val="24"/>
          <w:shd w:val="clear" w:color="auto" w:fill="FFFFFF"/>
          <w:lang w:eastAsia="zh-CN"/>
        </w:rPr>
        <w:t>limfodisecției</w:t>
      </w:r>
      <w:proofErr w:type="spellEnd"/>
      <w:r w:rsidRPr="00576FFC">
        <w:rPr>
          <w:rFonts w:eastAsia="Calibri" w:cs="Times New Roman"/>
          <w:color w:val="000000"/>
          <w:szCs w:val="24"/>
          <w:shd w:val="clear" w:color="auto" w:fill="FFFFFF"/>
          <w:lang w:eastAsia="zh-CN"/>
        </w:rPr>
        <w:t xml:space="preserve"> radical neargumentate</w:t>
      </w:r>
    </w:p>
    <w:p w14:paraId="613B032A" w14:textId="77777777" w:rsidR="004F3DC6" w:rsidRPr="00F805E1" w:rsidRDefault="00295561" w:rsidP="006C7B82">
      <w:pPr>
        <w:numPr>
          <w:ilvl w:val="0"/>
          <w:numId w:val="68"/>
        </w:numPr>
        <w:spacing w:after="200" w:line="240" w:lineRule="auto"/>
        <w:contextualSpacing/>
        <w:jc w:val="both"/>
        <w:rPr>
          <w:rFonts w:eastAsia="Calibri" w:cs="Times New Roman"/>
          <w:szCs w:val="24"/>
          <w:u w:val="single"/>
          <w:lang w:eastAsia="zh-CN"/>
        </w:rPr>
      </w:pPr>
      <w:r w:rsidRPr="00576FFC">
        <w:rPr>
          <w:rFonts w:eastAsia="Calibri" w:cs="Times New Roman"/>
          <w:color w:val="000000"/>
          <w:szCs w:val="24"/>
          <w:shd w:val="clear" w:color="auto" w:fill="FFFFFF"/>
          <w:lang w:eastAsia="zh-CN"/>
        </w:rPr>
        <w:t>creșterea ratei de  supraviețuire la 5 ani;</w:t>
      </w:r>
    </w:p>
    <w:p w14:paraId="4B618B85" w14:textId="77777777" w:rsidR="00F805E1" w:rsidRPr="00576FFC" w:rsidRDefault="00F805E1" w:rsidP="00F805E1">
      <w:pPr>
        <w:spacing w:after="200" w:line="240" w:lineRule="auto"/>
        <w:ind w:left="720"/>
        <w:contextualSpacing/>
        <w:jc w:val="both"/>
        <w:rPr>
          <w:rFonts w:eastAsia="Calibri" w:cs="Times New Roman"/>
          <w:szCs w:val="24"/>
          <w:u w:val="single"/>
          <w:lang w:eastAsia="zh-CN"/>
        </w:rPr>
      </w:pPr>
    </w:p>
    <w:p w14:paraId="2FF55C51" w14:textId="77777777" w:rsidR="004F3DC6" w:rsidRPr="00576FFC" w:rsidRDefault="00295561" w:rsidP="006C7B82">
      <w:pPr>
        <w:spacing w:after="0" w:line="240" w:lineRule="auto"/>
        <w:ind w:left="720"/>
        <w:jc w:val="both"/>
        <w:rPr>
          <w:rFonts w:eastAsia="Calibri" w:cs="Times New Roman"/>
          <w:b/>
          <w:bCs/>
          <w:color w:val="000000"/>
          <w:szCs w:val="24"/>
          <w:lang w:eastAsia="zh-CN"/>
        </w:rPr>
      </w:pPr>
      <w:r w:rsidRPr="00576FFC">
        <w:rPr>
          <w:rFonts w:eastAsia="Calibri" w:cs="Times New Roman"/>
          <w:b/>
          <w:bCs/>
          <w:color w:val="000000"/>
          <w:szCs w:val="24"/>
          <w:lang w:eastAsia="zh-CN"/>
        </w:rPr>
        <w:t>III.ASPECTE PRACTICE</w:t>
      </w:r>
    </w:p>
    <w:p w14:paraId="72E36524" w14:textId="77777777" w:rsidR="004F3DC6" w:rsidRPr="00576FFC" w:rsidRDefault="00295561" w:rsidP="006C7B82">
      <w:pPr>
        <w:numPr>
          <w:ilvl w:val="0"/>
          <w:numId w:val="51"/>
        </w:numPr>
        <w:spacing w:after="0" w:line="240" w:lineRule="auto"/>
        <w:jc w:val="both"/>
        <w:rPr>
          <w:rFonts w:eastAsia="Calibri" w:cs="Times New Roman"/>
          <w:color w:val="000000"/>
          <w:szCs w:val="24"/>
          <w:lang w:eastAsia="zh-CN"/>
        </w:rPr>
      </w:pPr>
      <w:r w:rsidRPr="00576FFC">
        <w:rPr>
          <w:rFonts w:eastAsia="Calibri" w:cs="Times New Roman"/>
          <w:b/>
          <w:bCs/>
          <w:color w:val="000000"/>
          <w:szCs w:val="24"/>
          <w:lang w:eastAsia="zh-CN"/>
        </w:rPr>
        <w:t>Importanța experienței echipei medicale în reducerea ratei fals-negative</w:t>
      </w:r>
    </w:p>
    <w:p w14:paraId="18AC0E7E" w14:textId="77777777" w:rsidR="004F3DC6" w:rsidRDefault="00295561" w:rsidP="006C7B82">
      <w:pPr>
        <w:spacing w:after="0" w:line="240" w:lineRule="auto"/>
        <w:ind w:left="360" w:firstLine="348"/>
        <w:jc w:val="both"/>
        <w:rPr>
          <w:rFonts w:eastAsia="Calibri" w:cs="Times New Roman"/>
          <w:color w:val="000000"/>
          <w:szCs w:val="24"/>
          <w:lang w:eastAsia="zh-CN"/>
        </w:rPr>
      </w:pPr>
      <w:r w:rsidRPr="00576FFC">
        <w:rPr>
          <w:rFonts w:eastAsia="Calibri" w:cs="Times New Roman"/>
          <w:color w:val="000000"/>
          <w:szCs w:val="24"/>
          <w:lang w:eastAsia="zh-CN"/>
        </w:rPr>
        <w:t>Deși tehnica de identificare a ganglionului santinelă (SLN) prezintă o rată de succes apropiată de 100%, rata rezultatelor fals-negative rămâne semnificativă. Curba de învățare pentru echipele implicate în cartografierea limfatică variază, fără a exista recomandări standardizate bazate pe dovezi științifice solide. Totuși, acest aspect devine din ce în ce mai puțin problematic datorită implementării globale a tehnicii și integrării acesteia în programele de formare ale medicilor rezidenți, ceea ce a contribuit la reducerea ratelor de rezultate fals-negative. Pentru o acuratețe optimă, biopsia ganglionului santinelă (SLNB) trebuie realizată de o echipă multidisciplinară formată din specialiști în medicină nucleară, chirurgi și anatomopatologi, care colaborează strâns.</w:t>
      </w:r>
    </w:p>
    <w:p w14:paraId="3DFD02E4" w14:textId="77777777" w:rsidR="00F805E1" w:rsidRPr="00576FFC" w:rsidRDefault="00F805E1" w:rsidP="006C7B82">
      <w:pPr>
        <w:spacing w:after="0" w:line="240" w:lineRule="auto"/>
        <w:ind w:left="360" w:firstLine="348"/>
        <w:jc w:val="both"/>
        <w:rPr>
          <w:rFonts w:eastAsia="Calibri" w:cs="Times New Roman"/>
          <w:color w:val="000000"/>
          <w:szCs w:val="24"/>
          <w:lang w:eastAsia="zh-CN"/>
        </w:rPr>
      </w:pPr>
    </w:p>
    <w:p w14:paraId="1BB4A75B" w14:textId="77777777" w:rsidR="004F3DC6" w:rsidRPr="00576FFC" w:rsidRDefault="00295561" w:rsidP="006C7B82">
      <w:pPr>
        <w:numPr>
          <w:ilvl w:val="0"/>
          <w:numId w:val="51"/>
        </w:numPr>
        <w:spacing w:after="0" w:line="240" w:lineRule="auto"/>
        <w:jc w:val="both"/>
        <w:rPr>
          <w:rFonts w:eastAsia="Calibri" w:cs="Times New Roman"/>
          <w:color w:val="000000"/>
          <w:szCs w:val="24"/>
          <w:lang w:eastAsia="zh-CN"/>
        </w:rPr>
      </w:pPr>
      <w:r w:rsidRPr="00576FFC">
        <w:rPr>
          <w:rFonts w:eastAsia="Calibri" w:cs="Times New Roman"/>
          <w:b/>
          <w:bCs/>
          <w:color w:val="000000"/>
          <w:szCs w:val="24"/>
          <w:lang w:eastAsia="zh-CN"/>
        </w:rPr>
        <w:lastRenderedPageBreak/>
        <w:t>Factorii implicați în apariția rezultatelor fals-negative</w:t>
      </w:r>
    </w:p>
    <w:p w14:paraId="7C850EA5" w14:textId="77777777" w:rsidR="004F3DC6" w:rsidRPr="00576FFC" w:rsidRDefault="00295561" w:rsidP="006C7B82">
      <w:pPr>
        <w:spacing w:after="0" w:line="240" w:lineRule="auto"/>
        <w:ind w:left="360" w:firstLine="348"/>
        <w:jc w:val="both"/>
        <w:rPr>
          <w:rFonts w:eastAsia="Calibri" w:cs="Times New Roman"/>
          <w:color w:val="000000"/>
          <w:szCs w:val="24"/>
          <w:lang w:eastAsia="zh-CN"/>
        </w:rPr>
      </w:pPr>
      <w:r w:rsidRPr="00576FFC">
        <w:rPr>
          <w:rFonts w:eastAsia="Calibri" w:cs="Times New Roman"/>
          <w:color w:val="000000"/>
          <w:szCs w:val="24"/>
          <w:lang w:eastAsia="zh-CN"/>
        </w:rPr>
        <w:t xml:space="preserve">Analiza procedurilor cu rezultate fals-negative a evidențiat că fiecare dintre cele trei componente esențiale ale tehnicii—supraviețuire, identificarea intraoperatorie și examinarea histopatologică—poate influența rezultatul final. În ceea ce privește </w:t>
      </w:r>
      <w:proofErr w:type="spellStart"/>
      <w:r w:rsidRPr="00576FFC">
        <w:rPr>
          <w:rFonts w:eastAsia="Calibri" w:cs="Times New Roman"/>
          <w:color w:val="000000"/>
          <w:szCs w:val="24"/>
          <w:lang w:eastAsia="zh-CN"/>
        </w:rPr>
        <w:t>limfoscintigrafia</w:t>
      </w:r>
      <w:proofErr w:type="spellEnd"/>
      <w:r w:rsidRPr="00576FFC">
        <w:rPr>
          <w:rFonts w:eastAsia="Calibri" w:cs="Times New Roman"/>
          <w:color w:val="000000"/>
          <w:szCs w:val="24"/>
          <w:lang w:eastAsia="zh-CN"/>
        </w:rPr>
        <w:t xml:space="preserve">, factori precum identificarea incorectă a bazinului limfatic, imposibilitatea de a descrie toate bazinele limfatice de drenaj, eșecul de a vizualiza vasul limfatic aferent sau localizarea atipică a SLN pot contribui la erori de diagnostic. De asemenea, metastazele voluminoase pot împiedica acumularea </w:t>
      </w:r>
      <w:proofErr w:type="spellStart"/>
      <w:r w:rsidRPr="00576FFC">
        <w:rPr>
          <w:rFonts w:eastAsia="Calibri" w:cs="Times New Roman"/>
          <w:color w:val="000000"/>
          <w:szCs w:val="24"/>
          <w:lang w:eastAsia="zh-CN"/>
        </w:rPr>
        <w:t>radiotrasorului</w:t>
      </w:r>
      <w:proofErr w:type="spellEnd"/>
      <w:r w:rsidRPr="00576FFC">
        <w:rPr>
          <w:rFonts w:eastAsia="Calibri" w:cs="Times New Roman"/>
          <w:color w:val="000000"/>
          <w:szCs w:val="24"/>
          <w:lang w:eastAsia="zh-CN"/>
        </w:rPr>
        <w:t>, afectând detectarea ganglionului afectat.</w:t>
      </w:r>
    </w:p>
    <w:p w14:paraId="178FBFD0" w14:textId="77777777" w:rsidR="004F3DC6" w:rsidRPr="00576FFC" w:rsidRDefault="004F3DC6" w:rsidP="006C7B82">
      <w:pPr>
        <w:spacing w:after="0" w:line="240" w:lineRule="auto"/>
        <w:ind w:left="360" w:firstLine="348"/>
        <w:jc w:val="both"/>
        <w:rPr>
          <w:rFonts w:eastAsia="Calibri" w:cs="Times New Roman"/>
          <w:color w:val="000000"/>
          <w:szCs w:val="24"/>
          <w:lang w:eastAsia="zh-CN"/>
        </w:rPr>
      </w:pPr>
    </w:p>
    <w:p w14:paraId="00BE4963" w14:textId="77777777" w:rsidR="004F3DC6" w:rsidRPr="00576FFC" w:rsidRDefault="004F3DC6" w:rsidP="006C7B82">
      <w:pPr>
        <w:spacing w:after="0" w:line="240" w:lineRule="auto"/>
        <w:ind w:left="360" w:firstLine="348"/>
        <w:jc w:val="both"/>
        <w:rPr>
          <w:rFonts w:eastAsia="Calibri" w:cs="Times New Roman"/>
          <w:color w:val="000000"/>
          <w:szCs w:val="24"/>
          <w:lang w:eastAsia="zh-CN"/>
        </w:rPr>
      </w:pPr>
    </w:p>
    <w:p w14:paraId="1F11FEA2" w14:textId="77777777" w:rsidR="004F3DC6" w:rsidRPr="00576FFC" w:rsidRDefault="00295561" w:rsidP="006C7B82">
      <w:pPr>
        <w:numPr>
          <w:ilvl w:val="0"/>
          <w:numId w:val="51"/>
        </w:numPr>
        <w:spacing w:after="0" w:line="240" w:lineRule="auto"/>
        <w:jc w:val="both"/>
        <w:rPr>
          <w:rFonts w:eastAsia="Calibri" w:cs="Times New Roman"/>
          <w:color w:val="000000"/>
          <w:szCs w:val="24"/>
          <w:lang w:eastAsia="zh-CN"/>
        </w:rPr>
      </w:pPr>
      <w:r w:rsidRPr="00576FFC">
        <w:rPr>
          <w:rFonts w:eastAsia="Calibri" w:cs="Times New Roman"/>
          <w:b/>
          <w:bCs/>
          <w:color w:val="000000"/>
          <w:szCs w:val="24"/>
          <w:lang w:eastAsia="zh-CN"/>
        </w:rPr>
        <w:t>Optimizarea tehnicii pentru creșterea acurateței diagnostice</w:t>
      </w:r>
    </w:p>
    <w:p w14:paraId="10625204" w14:textId="6FAC7B81" w:rsidR="00CD331E" w:rsidRPr="00576FFC" w:rsidRDefault="00295561" w:rsidP="006C7B82">
      <w:pPr>
        <w:spacing w:after="0" w:line="240" w:lineRule="auto"/>
        <w:ind w:left="720" w:firstLine="696"/>
        <w:jc w:val="both"/>
        <w:rPr>
          <w:rFonts w:eastAsia="Calibri" w:cs="Times New Roman"/>
          <w:color w:val="000000"/>
          <w:szCs w:val="24"/>
          <w:lang w:eastAsia="zh-CN"/>
        </w:rPr>
      </w:pPr>
      <w:r w:rsidRPr="00576FFC">
        <w:rPr>
          <w:rFonts w:eastAsia="Calibri" w:cs="Times New Roman"/>
          <w:color w:val="000000"/>
          <w:szCs w:val="24"/>
          <w:lang w:eastAsia="zh-CN"/>
        </w:rPr>
        <w:t xml:space="preserve">Pentru a minimiza riscul de identificare eronată a SLN, este esențială o sincronizare optimă între </w:t>
      </w:r>
      <w:proofErr w:type="spellStart"/>
      <w:r w:rsidRPr="00576FFC">
        <w:rPr>
          <w:rFonts w:eastAsia="Calibri" w:cs="Times New Roman"/>
          <w:color w:val="000000"/>
          <w:szCs w:val="24"/>
          <w:lang w:eastAsia="zh-CN"/>
        </w:rPr>
        <w:t>limfoscintigrafie</w:t>
      </w:r>
      <w:proofErr w:type="spellEnd"/>
      <w:r w:rsidRPr="00576FFC">
        <w:rPr>
          <w:rFonts w:eastAsia="Calibri" w:cs="Times New Roman"/>
          <w:color w:val="000000"/>
          <w:szCs w:val="24"/>
          <w:lang w:eastAsia="zh-CN"/>
        </w:rPr>
        <w:t xml:space="preserve"> și intervenția chirurgicală. Un interval prea lung între aceste etape poate duce la dispariția semnalului radioactiv, necesitând reinjectarea pacientului înainte de intervenție. De asemenea, </w:t>
      </w:r>
      <w:proofErr w:type="spellStart"/>
      <w:r w:rsidRPr="00576FFC">
        <w:rPr>
          <w:rFonts w:eastAsia="Calibri" w:cs="Times New Roman"/>
          <w:color w:val="000000"/>
          <w:szCs w:val="24"/>
          <w:lang w:eastAsia="zh-CN"/>
        </w:rPr>
        <w:t>abordul</w:t>
      </w:r>
      <w:proofErr w:type="spellEnd"/>
      <w:r w:rsidRPr="00576FFC">
        <w:rPr>
          <w:rFonts w:eastAsia="Calibri" w:cs="Times New Roman"/>
          <w:color w:val="000000"/>
          <w:szCs w:val="24"/>
          <w:lang w:eastAsia="zh-CN"/>
        </w:rPr>
        <w:t xml:space="preserve"> chirurgical poate fi dificil în cazul unor ganglioni cu localizări anatomice atipice, ceea ce subliniază importanța unei colaborări strânse între medicul de medicină nucleară și chirurg pentru a asigura excizia corectă a SLN. Pe măsură ce centrele medicale acumulează experiență în utilizarea acestei tehnici, rata de succes a SLNB se îmbunătățește </w:t>
      </w:r>
      <w:r w:rsidR="00F805E1" w:rsidRPr="00576FFC">
        <w:rPr>
          <w:rFonts w:eastAsia="Calibri" w:cs="Times New Roman"/>
          <w:color w:val="000000"/>
          <w:szCs w:val="24"/>
          <w:lang w:eastAsia="zh-CN"/>
        </w:rPr>
        <w:t>considerabil</w:t>
      </w:r>
      <w:r w:rsidRPr="00576FFC">
        <w:rPr>
          <w:rFonts w:eastAsia="Calibri" w:cs="Times New Roman"/>
          <w:color w:val="000000"/>
          <w:szCs w:val="24"/>
          <w:lang w:eastAsia="zh-CN"/>
        </w:rPr>
        <w:t>.</w:t>
      </w:r>
    </w:p>
    <w:p w14:paraId="26F1152B" w14:textId="77777777" w:rsidR="00CD331E" w:rsidRPr="00576FFC" w:rsidRDefault="00CD331E">
      <w:pPr>
        <w:spacing w:after="0" w:line="240" w:lineRule="auto"/>
        <w:rPr>
          <w:rFonts w:eastAsia="Calibri" w:cs="Times New Roman"/>
          <w:color w:val="000000"/>
          <w:szCs w:val="24"/>
          <w:lang w:eastAsia="zh-CN"/>
        </w:rPr>
      </w:pPr>
      <w:r w:rsidRPr="00576FFC">
        <w:rPr>
          <w:rFonts w:eastAsia="Calibri" w:cs="Times New Roman"/>
          <w:color w:val="000000"/>
          <w:szCs w:val="24"/>
          <w:lang w:eastAsia="zh-CN"/>
        </w:rPr>
        <w:br w:type="page"/>
      </w:r>
    </w:p>
    <w:p w14:paraId="09C5ED2D" w14:textId="77777777" w:rsidR="004F3DC6" w:rsidRPr="00576FFC" w:rsidRDefault="00CD331E" w:rsidP="00CD331E">
      <w:pPr>
        <w:spacing w:after="0" w:line="240" w:lineRule="auto"/>
        <w:jc w:val="both"/>
        <w:outlineLvl w:val="0"/>
        <w:rPr>
          <w:rFonts w:eastAsia="Times New Roman" w:cs="Times New Roman"/>
          <w:b/>
          <w:bCs/>
          <w:color w:val="000000"/>
          <w:szCs w:val="24"/>
          <w:lang w:eastAsia="ro-RO"/>
        </w:rPr>
      </w:pPr>
      <w:bookmarkStart w:id="44" w:name="_Toc221628214"/>
      <w:r w:rsidRPr="00576FFC">
        <w:rPr>
          <w:rFonts w:eastAsia="Times New Roman" w:cs="Times New Roman"/>
          <w:b/>
          <w:bCs/>
          <w:color w:val="000000"/>
          <w:szCs w:val="24"/>
          <w:lang w:eastAsia="ro-RO"/>
        </w:rPr>
        <w:lastRenderedPageBreak/>
        <w:t xml:space="preserve">CAPITOLUL X. </w:t>
      </w:r>
      <w:r w:rsidR="00295561" w:rsidRPr="00576FFC">
        <w:rPr>
          <w:rFonts w:eastAsia="Times New Roman" w:cs="Times New Roman"/>
          <w:b/>
          <w:bCs/>
          <w:color w:val="000000"/>
          <w:szCs w:val="24"/>
          <w:lang w:eastAsia="ro-RO"/>
        </w:rPr>
        <w:t>TOMOGRAFIE CU EMISIE DE POZITRONI (PET) COMBINATĂ CU COMPUTER TOMOGRAFIA (CT)</w:t>
      </w:r>
      <w:bookmarkEnd w:id="44"/>
    </w:p>
    <w:p w14:paraId="09288B50" w14:textId="77777777" w:rsidR="004F3DC6" w:rsidRPr="00576FFC" w:rsidRDefault="00295561" w:rsidP="006C7B82">
      <w:pPr>
        <w:spacing w:line="240" w:lineRule="auto"/>
        <w:ind w:firstLine="708"/>
        <w:jc w:val="both"/>
        <w:rPr>
          <w:rFonts w:eastAsia="Times New Roman" w:cs="Times New Roman"/>
          <w:color w:val="000000"/>
          <w:szCs w:val="24"/>
          <w:lang w:eastAsia="ro-RO"/>
        </w:rPr>
      </w:pPr>
      <w:r w:rsidRPr="00576FFC">
        <w:rPr>
          <w:rFonts w:eastAsia="Times New Roman" w:cs="Times New Roman"/>
          <w:color w:val="000000"/>
          <w:szCs w:val="24"/>
          <w:lang w:eastAsia="ro-RO"/>
        </w:rPr>
        <w:t xml:space="preserve">Tomografia cu Emisie de Pozitroni (PET) combinată cu Computer Tomografia (CT) este una dintre cele mai avansate tehnici imagistice utilizate în diagnosticarea și monitorizarea diferitelor afecțiuni, în special a cancerului. PET/CT oferă atât informații </w:t>
      </w:r>
      <w:r w:rsidRPr="00576FFC">
        <w:rPr>
          <w:rFonts w:eastAsia="Times New Roman" w:cs="Times New Roman"/>
          <w:b/>
          <w:bCs/>
          <w:color w:val="000000"/>
          <w:szCs w:val="24"/>
          <w:lang w:eastAsia="ro-RO"/>
        </w:rPr>
        <w:t>funcționale</w:t>
      </w:r>
      <w:r w:rsidRPr="00576FFC">
        <w:rPr>
          <w:rFonts w:eastAsia="Times New Roman" w:cs="Times New Roman"/>
          <w:color w:val="000000"/>
          <w:szCs w:val="24"/>
          <w:lang w:eastAsia="ro-RO"/>
        </w:rPr>
        <w:t xml:space="preserve"> (metabolismul tisular) prin PET, cât și </w:t>
      </w:r>
      <w:r w:rsidRPr="00576FFC">
        <w:rPr>
          <w:rFonts w:eastAsia="Times New Roman" w:cs="Times New Roman"/>
          <w:b/>
          <w:bCs/>
          <w:color w:val="000000"/>
          <w:szCs w:val="24"/>
          <w:lang w:eastAsia="ro-RO"/>
        </w:rPr>
        <w:t>anatomice</w:t>
      </w:r>
      <w:r w:rsidRPr="00576FFC">
        <w:rPr>
          <w:rFonts w:eastAsia="Times New Roman" w:cs="Times New Roman"/>
          <w:color w:val="000000"/>
          <w:szCs w:val="24"/>
          <w:lang w:eastAsia="ro-RO"/>
        </w:rPr>
        <w:t xml:space="preserve"> precise prin CT, îmbunătățind considerabil acuratețea diagnosticului.</w:t>
      </w:r>
    </w:p>
    <w:p w14:paraId="7375417B" w14:textId="77777777" w:rsidR="004F3DC6" w:rsidRPr="00576FFC" w:rsidRDefault="00295561" w:rsidP="006C7B82">
      <w:pPr>
        <w:spacing w:line="240" w:lineRule="auto"/>
        <w:jc w:val="both"/>
        <w:rPr>
          <w:rFonts w:cs="Times New Roman"/>
          <w:i/>
          <w:iCs/>
          <w:szCs w:val="24"/>
        </w:rPr>
      </w:pPr>
      <w:r w:rsidRPr="00576FFC">
        <w:rPr>
          <w:rFonts w:cs="Times New Roman"/>
          <w:b/>
          <w:bCs/>
          <w:i/>
          <w:iCs/>
          <w:szCs w:val="24"/>
        </w:rPr>
        <w:t xml:space="preserve">Indicații </w:t>
      </w:r>
    </w:p>
    <w:p w14:paraId="745E03D4"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PET/CT cu FDG a devenit o piatră de temelie a managementului pacienților oncologici. </w:t>
      </w:r>
    </w:p>
    <w:p w14:paraId="55C5D313"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Indicațiile pentru PET/CT cu [18F]FDG includ (dar nu se limitează) la următoarele: </w:t>
      </w:r>
    </w:p>
    <w:p w14:paraId="213F71DF" w14:textId="77777777" w:rsidR="004F3DC6" w:rsidRPr="00576FFC" w:rsidRDefault="00295561" w:rsidP="006C7B82">
      <w:pPr>
        <w:numPr>
          <w:ilvl w:val="0"/>
          <w:numId w:val="70"/>
        </w:numPr>
        <w:spacing w:line="240" w:lineRule="auto"/>
        <w:contextualSpacing/>
        <w:jc w:val="both"/>
        <w:rPr>
          <w:rFonts w:cs="Times New Roman"/>
          <w:szCs w:val="24"/>
        </w:rPr>
      </w:pPr>
      <w:r w:rsidRPr="00576FFC">
        <w:rPr>
          <w:rFonts w:cs="Times New Roman"/>
          <w:szCs w:val="24"/>
        </w:rPr>
        <w:t xml:space="preserve">Diferențierea între leziuni benigne și maligne; </w:t>
      </w:r>
    </w:p>
    <w:p w14:paraId="1A00360E" w14:textId="77777777" w:rsidR="004F3DC6" w:rsidRPr="00576FFC" w:rsidRDefault="00295561" w:rsidP="006C7B82">
      <w:pPr>
        <w:numPr>
          <w:ilvl w:val="0"/>
          <w:numId w:val="70"/>
        </w:numPr>
        <w:spacing w:line="240" w:lineRule="auto"/>
        <w:contextualSpacing/>
        <w:jc w:val="both"/>
        <w:rPr>
          <w:rFonts w:cs="Times New Roman"/>
          <w:szCs w:val="24"/>
        </w:rPr>
      </w:pPr>
      <w:r w:rsidRPr="00576FFC">
        <w:rPr>
          <w:rFonts w:cs="Times New Roman"/>
          <w:szCs w:val="24"/>
        </w:rPr>
        <w:t xml:space="preserve">Screeningul unei tumori primare necunoscute atunci când boala metastatică este descoperită ca primă manifestare a cancerului sau când pacientul prezintă sindrom </w:t>
      </w:r>
      <w:proofErr w:type="spellStart"/>
      <w:r w:rsidRPr="00576FFC">
        <w:rPr>
          <w:rFonts w:cs="Times New Roman"/>
          <w:szCs w:val="24"/>
        </w:rPr>
        <w:t>paraneoplazic</w:t>
      </w:r>
      <w:proofErr w:type="spellEnd"/>
      <w:r w:rsidRPr="00576FFC">
        <w:rPr>
          <w:rFonts w:cs="Times New Roman"/>
          <w:szCs w:val="24"/>
        </w:rPr>
        <w:t xml:space="preserve">; </w:t>
      </w:r>
    </w:p>
    <w:p w14:paraId="152679DA" w14:textId="77777777" w:rsidR="004F3DC6" w:rsidRPr="00576FFC" w:rsidRDefault="00295561" w:rsidP="006C7B82">
      <w:pPr>
        <w:numPr>
          <w:ilvl w:val="0"/>
          <w:numId w:val="70"/>
        </w:numPr>
        <w:spacing w:line="240" w:lineRule="auto"/>
        <w:contextualSpacing/>
        <w:jc w:val="both"/>
        <w:rPr>
          <w:rFonts w:cs="Times New Roman"/>
          <w:szCs w:val="24"/>
        </w:rPr>
      </w:pPr>
      <w:r w:rsidRPr="00576FFC">
        <w:rPr>
          <w:rFonts w:cs="Times New Roman"/>
          <w:szCs w:val="24"/>
        </w:rPr>
        <w:t xml:space="preserve">Stadializarea inițială a pacientului oncologic; </w:t>
      </w:r>
    </w:p>
    <w:p w14:paraId="001D4D9B" w14:textId="77777777" w:rsidR="004F3DC6" w:rsidRPr="00576FFC" w:rsidRDefault="00295561" w:rsidP="006C7B82">
      <w:pPr>
        <w:numPr>
          <w:ilvl w:val="0"/>
          <w:numId w:val="70"/>
        </w:numPr>
        <w:spacing w:line="240" w:lineRule="auto"/>
        <w:contextualSpacing/>
        <w:jc w:val="both"/>
        <w:rPr>
          <w:rFonts w:cs="Times New Roman"/>
          <w:szCs w:val="24"/>
        </w:rPr>
      </w:pPr>
      <w:r w:rsidRPr="00576FFC">
        <w:rPr>
          <w:rFonts w:cs="Times New Roman"/>
          <w:szCs w:val="24"/>
        </w:rPr>
        <w:t xml:space="preserve">Monitorizarea răspunsului la tratament la pacienții cu tumori cunoscute; </w:t>
      </w:r>
    </w:p>
    <w:p w14:paraId="7F36E9A1" w14:textId="77777777" w:rsidR="004F3DC6" w:rsidRPr="00576FFC" w:rsidRDefault="00295561" w:rsidP="006C7B82">
      <w:pPr>
        <w:numPr>
          <w:ilvl w:val="0"/>
          <w:numId w:val="70"/>
        </w:numPr>
        <w:spacing w:line="240" w:lineRule="auto"/>
        <w:contextualSpacing/>
        <w:jc w:val="both"/>
        <w:rPr>
          <w:rFonts w:cs="Times New Roman"/>
          <w:szCs w:val="24"/>
        </w:rPr>
      </w:pPr>
      <w:r w:rsidRPr="00576FFC">
        <w:rPr>
          <w:rFonts w:cs="Times New Roman"/>
          <w:szCs w:val="24"/>
        </w:rPr>
        <w:t xml:space="preserve">Diferențierea între boală activă reziduală și necroză sau fibroză apărută după tratament; </w:t>
      </w:r>
    </w:p>
    <w:p w14:paraId="78ADB9C6" w14:textId="77777777" w:rsidR="004F3DC6" w:rsidRPr="00576FFC" w:rsidRDefault="00295561" w:rsidP="006C7B82">
      <w:pPr>
        <w:numPr>
          <w:ilvl w:val="0"/>
          <w:numId w:val="70"/>
        </w:numPr>
        <w:spacing w:line="240" w:lineRule="auto"/>
        <w:contextualSpacing/>
        <w:jc w:val="both"/>
        <w:rPr>
          <w:rFonts w:cs="Times New Roman"/>
          <w:szCs w:val="24"/>
        </w:rPr>
      </w:pPr>
      <w:r w:rsidRPr="00576FFC">
        <w:rPr>
          <w:rFonts w:cs="Times New Roman"/>
          <w:szCs w:val="24"/>
        </w:rPr>
        <w:t>Detecția recidivei tumorale (</w:t>
      </w:r>
      <w:proofErr w:type="spellStart"/>
      <w:r w:rsidRPr="00576FFC">
        <w:rPr>
          <w:rFonts w:cs="Times New Roman"/>
          <w:szCs w:val="24"/>
        </w:rPr>
        <w:t>restadializare</w:t>
      </w:r>
      <w:proofErr w:type="spellEnd"/>
      <w:r w:rsidRPr="00576FFC">
        <w:rPr>
          <w:rFonts w:cs="Times New Roman"/>
          <w:szCs w:val="24"/>
        </w:rPr>
        <w:t xml:space="preserve">) mai ales în prezența markerilor tumorali crescuți; </w:t>
      </w:r>
    </w:p>
    <w:p w14:paraId="3BBCEBEC" w14:textId="77777777" w:rsidR="004F3DC6" w:rsidRPr="00576FFC" w:rsidRDefault="00295561" w:rsidP="006C7B82">
      <w:pPr>
        <w:numPr>
          <w:ilvl w:val="0"/>
          <w:numId w:val="70"/>
        </w:numPr>
        <w:spacing w:line="240" w:lineRule="auto"/>
        <w:contextualSpacing/>
        <w:jc w:val="both"/>
        <w:rPr>
          <w:rFonts w:cs="Times New Roman"/>
          <w:szCs w:val="24"/>
        </w:rPr>
      </w:pPr>
      <w:r w:rsidRPr="00576FFC">
        <w:rPr>
          <w:rFonts w:cs="Times New Roman"/>
          <w:szCs w:val="24"/>
        </w:rPr>
        <w:t xml:space="preserve">Alegerea unei regiuni active metabolic din cadrul tumorii care să poată în cea mai mare măsură să ofere prin biopsie informații pentru diagnostic; </w:t>
      </w:r>
    </w:p>
    <w:p w14:paraId="59B39479" w14:textId="77777777" w:rsidR="004F3DC6" w:rsidRPr="00576FFC" w:rsidRDefault="00295561" w:rsidP="006C7B82">
      <w:pPr>
        <w:numPr>
          <w:ilvl w:val="0"/>
          <w:numId w:val="70"/>
        </w:numPr>
        <w:spacing w:line="240" w:lineRule="auto"/>
        <w:contextualSpacing/>
        <w:jc w:val="both"/>
        <w:rPr>
          <w:rFonts w:cs="Times New Roman"/>
          <w:szCs w:val="24"/>
        </w:rPr>
      </w:pPr>
      <w:r w:rsidRPr="00576FFC">
        <w:rPr>
          <w:rFonts w:cs="Times New Roman"/>
          <w:szCs w:val="24"/>
        </w:rPr>
        <w:t xml:space="preserve">Ghidarea planului de radioterapie; </w:t>
      </w:r>
    </w:p>
    <w:p w14:paraId="5953DAB2"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Contraindicații</w:t>
      </w:r>
    </w:p>
    <w:p w14:paraId="00F9B85B" w14:textId="77777777" w:rsidR="004F3DC6" w:rsidRPr="00576FFC" w:rsidRDefault="00295561" w:rsidP="006C7B82">
      <w:pPr>
        <w:numPr>
          <w:ilvl w:val="0"/>
          <w:numId w:val="71"/>
        </w:numPr>
        <w:spacing w:line="240" w:lineRule="auto"/>
        <w:contextualSpacing/>
        <w:jc w:val="both"/>
        <w:rPr>
          <w:rFonts w:cs="Times New Roman"/>
          <w:szCs w:val="24"/>
        </w:rPr>
      </w:pPr>
      <w:r w:rsidRPr="00576FFC">
        <w:rPr>
          <w:rFonts w:cs="Times New Roman"/>
          <w:szCs w:val="24"/>
        </w:rPr>
        <w:t>Sarcina este o contraindicație relativă.</w:t>
      </w:r>
    </w:p>
    <w:p w14:paraId="07223ECC" w14:textId="77777777" w:rsidR="004F3DC6" w:rsidRPr="00576FFC" w:rsidRDefault="00295561" w:rsidP="006C7B82">
      <w:pPr>
        <w:numPr>
          <w:ilvl w:val="0"/>
          <w:numId w:val="71"/>
        </w:numPr>
        <w:spacing w:line="240" w:lineRule="auto"/>
        <w:contextualSpacing/>
        <w:jc w:val="both"/>
        <w:rPr>
          <w:rFonts w:cs="Times New Roman"/>
          <w:szCs w:val="24"/>
        </w:rPr>
      </w:pPr>
      <w:r w:rsidRPr="00576FFC">
        <w:rPr>
          <w:rFonts w:cs="Times New Roman"/>
          <w:szCs w:val="24"/>
        </w:rPr>
        <w:t>Nu este recomandată întreruperea alăptării</w:t>
      </w:r>
    </w:p>
    <w:p w14:paraId="47CFD361"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Radiofarmaceutic</w:t>
      </w:r>
    </w:p>
    <w:p w14:paraId="0AED0938"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[18F]Fluoro-2-deoxi-d-glucoza, cunoscut ca: </w:t>
      </w:r>
    </w:p>
    <w:p w14:paraId="42876463" w14:textId="77777777" w:rsidR="004F3DC6" w:rsidRPr="00576FFC" w:rsidRDefault="00295561" w:rsidP="006C7B82">
      <w:pPr>
        <w:numPr>
          <w:ilvl w:val="0"/>
          <w:numId w:val="75"/>
        </w:numPr>
        <w:spacing w:line="240" w:lineRule="auto"/>
        <w:contextualSpacing/>
        <w:jc w:val="both"/>
        <w:rPr>
          <w:rFonts w:cs="Times New Roman"/>
          <w:szCs w:val="24"/>
        </w:rPr>
      </w:pPr>
      <w:r w:rsidRPr="00576FFC">
        <w:rPr>
          <w:rFonts w:cs="Times New Roman"/>
          <w:szCs w:val="24"/>
        </w:rPr>
        <w:t>[18F]</w:t>
      </w:r>
      <w:proofErr w:type="spellStart"/>
      <w:r w:rsidRPr="00576FFC">
        <w:rPr>
          <w:rFonts w:cs="Times New Roman"/>
          <w:szCs w:val="24"/>
        </w:rPr>
        <w:t>Fluorodeoxiglucoza</w:t>
      </w:r>
      <w:proofErr w:type="spellEnd"/>
    </w:p>
    <w:p w14:paraId="5F2308E6" w14:textId="77777777" w:rsidR="004F3DC6" w:rsidRPr="00576FFC" w:rsidRDefault="00295561" w:rsidP="006C7B82">
      <w:pPr>
        <w:numPr>
          <w:ilvl w:val="0"/>
          <w:numId w:val="75"/>
        </w:numPr>
        <w:spacing w:line="240" w:lineRule="auto"/>
        <w:contextualSpacing/>
        <w:jc w:val="both"/>
        <w:rPr>
          <w:rFonts w:cs="Times New Roman"/>
          <w:szCs w:val="24"/>
        </w:rPr>
      </w:pPr>
      <w:r w:rsidRPr="00576FFC">
        <w:rPr>
          <w:rFonts w:cs="Times New Roman"/>
          <w:szCs w:val="24"/>
        </w:rPr>
        <w:t>[18F]FDG</w:t>
      </w:r>
    </w:p>
    <w:p w14:paraId="5E193EB6"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Mecanismul de absorbție/ farmacocinetică</w:t>
      </w:r>
    </w:p>
    <w:p w14:paraId="0987C02F"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[18F]FDG este un analog de glucoză care se acumulează în țesut proporțional cu cantitatea totală de utilizare a glucozei. Consumul crescut de glucoză este caracteristic majorității formelor de cancer și este legat în principal de </w:t>
      </w:r>
      <w:proofErr w:type="spellStart"/>
      <w:r w:rsidRPr="00576FFC">
        <w:rPr>
          <w:rFonts w:cs="Times New Roman"/>
          <w:szCs w:val="24"/>
        </w:rPr>
        <w:t>supraexprimarea</w:t>
      </w:r>
      <w:proofErr w:type="spellEnd"/>
      <w:r w:rsidRPr="00576FFC">
        <w:rPr>
          <w:rFonts w:cs="Times New Roman"/>
          <w:szCs w:val="24"/>
        </w:rPr>
        <w:t xml:space="preserve"> de transportori de glucoză GLUT și de activitatea crescută a </w:t>
      </w:r>
      <w:proofErr w:type="spellStart"/>
      <w:r w:rsidRPr="00576FFC">
        <w:rPr>
          <w:rFonts w:cs="Times New Roman"/>
          <w:szCs w:val="24"/>
        </w:rPr>
        <w:t>hexokinazei</w:t>
      </w:r>
      <w:proofErr w:type="spellEnd"/>
      <w:r w:rsidRPr="00576FFC">
        <w:rPr>
          <w:rFonts w:cs="Times New Roman"/>
          <w:szCs w:val="24"/>
        </w:rPr>
        <w:t xml:space="preserve">. Odată intrat în celulă, FDG este </w:t>
      </w:r>
      <w:proofErr w:type="spellStart"/>
      <w:r w:rsidRPr="00576FFC">
        <w:rPr>
          <w:rFonts w:cs="Times New Roman"/>
          <w:szCs w:val="24"/>
        </w:rPr>
        <w:t>fosforilat</w:t>
      </w:r>
      <w:proofErr w:type="spellEnd"/>
      <w:r w:rsidRPr="00576FFC">
        <w:rPr>
          <w:rFonts w:cs="Times New Roman"/>
          <w:szCs w:val="24"/>
        </w:rPr>
        <w:t xml:space="preserve"> de către enzima </w:t>
      </w:r>
      <w:proofErr w:type="spellStart"/>
      <w:r w:rsidRPr="00576FFC">
        <w:rPr>
          <w:rFonts w:cs="Times New Roman"/>
          <w:szCs w:val="24"/>
        </w:rPr>
        <w:t>hexokinază</w:t>
      </w:r>
      <w:proofErr w:type="spellEnd"/>
      <w:r w:rsidRPr="00576FFC">
        <w:rPr>
          <w:rFonts w:cs="Times New Roman"/>
          <w:szCs w:val="24"/>
        </w:rPr>
        <w:t xml:space="preserve"> și este blocat intracelular.</w:t>
      </w:r>
    </w:p>
    <w:p w14:paraId="37E48C6A"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Pregătirea pacientului</w:t>
      </w:r>
    </w:p>
    <w:p w14:paraId="55EB80F8"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Scopul principal al pregătirii pacientului este de a reduce absorbția trasorului în țesutul normal (rinichi, vezică urinară, musculatură scheletică, miocard, țesut adipos brun) menținând și optimizând absorbția trasorului în structurile țintă (țesutul tumoral) și realizând un nivel de expunere la radiații cât mai scăzut posibil.</w:t>
      </w:r>
    </w:p>
    <w:p w14:paraId="46BF885A" w14:textId="77777777" w:rsidR="004F3DC6" w:rsidRPr="00576FFC" w:rsidRDefault="00295561" w:rsidP="006C7B82">
      <w:pPr>
        <w:spacing w:line="240" w:lineRule="auto"/>
        <w:jc w:val="both"/>
        <w:rPr>
          <w:rFonts w:cs="Times New Roman"/>
          <w:b/>
          <w:bCs/>
          <w:szCs w:val="24"/>
        </w:rPr>
      </w:pPr>
      <w:r w:rsidRPr="00576FFC">
        <w:rPr>
          <w:rFonts w:cs="Times New Roman"/>
          <w:b/>
          <w:bCs/>
          <w:szCs w:val="24"/>
        </w:rPr>
        <w:t>Instrucțiuni pentru pacient</w:t>
      </w:r>
    </w:p>
    <w:p w14:paraId="3CDED1DE"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Pacienții non-diabetici nu trebuie să consume alimente sau lichide, altele decât apa simplă potabilă (fără aromă) cu cel puțin 4 ore înainte de începerea studiului PET/ CT cu [18F] FDG (momentul injectării [18F] FDG). În practică, acest lucru înseamnă că, pacienții programați să </w:t>
      </w:r>
      <w:r w:rsidRPr="00576FFC">
        <w:rPr>
          <w:rFonts w:cs="Times New Roman"/>
          <w:szCs w:val="24"/>
        </w:rPr>
        <w:lastRenderedPageBreak/>
        <w:t>urmeze examinarea PET/CT dimineața, nu ar trebui să mănânce după miezul nopții anterioare și de preferat ar fi să consume o masă ușoară (fără alcool și doar o cantitate mică de carbohidrați) în seara anterioară examinării. Cei programați pentru examinare după-amiaza pot consuma un mic dejun ușor cu cel puțin 6 ore înainte.</w:t>
      </w:r>
    </w:p>
    <w:p w14:paraId="4B25FE13" w14:textId="77777777" w:rsidR="004F3DC6" w:rsidRPr="00576FFC" w:rsidRDefault="00295561" w:rsidP="006C7B82">
      <w:pPr>
        <w:spacing w:line="240" w:lineRule="auto"/>
        <w:jc w:val="both"/>
        <w:rPr>
          <w:rFonts w:cs="Times New Roman"/>
          <w:i/>
          <w:iCs/>
          <w:szCs w:val="24"/>
        </w:rPr>
      </w:pPr>
      <w:r w:rsidRPr="00576FFC">
        <w:rPr>
          <w:rFonts w:cs="Times New Roman"/>
          <w:i/>
          <w:iCs/>
          <w:szCs w:val="24"/>
        </w:rPr>
        <w:t>Medicația poate fi administrată conform prescrierii.</w:t>
      </w:r>
    </w:p>
    <w:p w14:paraId="0B91033C"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Hidratarea adecvată de dinainte de injectare este importantă pentru a asigura o concentrație suficient de scăzută de [18F] FDG în urină (mai puține artefacte) și din motive de radioprotecție. De exemplu, este recomandat ca pacientul să consume 1 litru de apă pe perioada celor 2 ore dinainte de injectare. Se va ține cont de volumul de lichid din agentul de contrast oral, dacă urmează o scanare CT diagnostică.</w:t>
      </w:r>
    </w:p>
    <w:p w14:paraId="5535D097"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Cafeaua sau băuturile care conțin cofeină nu sunt recomandate deoarece, chiar dacă sunt „fără zahăr”, ele pot conține urme de carbohidrați simpli și au potențialul de a induce efecte stimulante; acesta poate fi și cazul băuturilor „fără zahăr”.</w:t>
      </w:r>
    </w:p>
    <w:p w14:paraId="0C9008C0"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Nutriția parenterală și fluidele intravenoase care conțin glucoză trebuie întrerupte cu cel puțin 4 ore înainte de momentul injectării [18F] FDG. În plus, perfuzia utilizată pentru administrarea </w:t>
      </w:r>
      <w:proofErr w:type="spellStart"/>
      <w:r w:rsidRPr="00576FFC">
        <w:rPr>
          <w:rFonts w:cs="Times New Roman"/>
          <w:szCs w:val="24"/>
        </w:rPr>
        <w:t>prehidratării</w:t>
      </w:r>
      <w:proofErr w:type="spellEnd"/>
      <w:r w:rsidRPr="00576FFC">
        <w:rPr>
          <w:rFonts w:cs="Times New Roman"/>
          <w:szCs w:val="24"/>
        </w:rPr>
        <w:t xml:space="preserve"> intravenoase nu trebuie să conțină glucoză.</w:t>
      </w:r>
    </w:p>
    <w:p w14:paraId="0CAC63B4"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În timpul injectării FDG [18F] și a fazei de absorbție ulterioare, pacientul trebuie să rămână așezat sau întins și în liniște (acest lucru este valabil mai ales pentru pacienții cu cancer de cap și gât) pentru a minimiza absorbția FDG [18F] la nivelul mușchilor.</w:t>
      </w:r>
    </w:p>
    <w:p w14:paraId="4C799B79"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Pacientul trebuie încălzit/ținut cald începând cu 30-60 de minute înainte de injectare și continuând pe parcursul perioadei de absorbție și examinare pentru a minimiza acumularea [18F] FDG în țesutul adipos brun (mai ales în timpul iernii sau dacă în cameră este aer </w:t>
      </w:r>
      <w:proofErr w:type="spellStart"/>
      <w:r w:rsidRPr="00576FFC">
        <w:rPr>
          <w:rFonts w:cs="Times New Roman"/>
          <w:szCs w:val="24"/>
        </w:rPr>
        <w:t>condiţionat</w:t>
      </w:r>
      <w:proofErr w:type="spellEnd"/>
      <w:r w:rsidRPr="00576FFC">
        <w:rPr>
          <w:rFonts w:cs="Times New Roman"/>
          <w:szCs w:val="24"/>
        </w:rPr>
        <w:t>).</w:t>
      </w:r>
    </w:p>
    <w:p w14:paraId="704E5BCD"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Pacienții trebuie să evite exercițiile fizice intense cu cel puțin 6 ore înainte de studiu și, de preferat, timp de 24 de ore.</w:t>
      </w:r>
    </w:p>
    <w:p w14:paraId="0924C86E"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Pacienții trebuie să își golească vezica urinară imediat înainte de examinarea PET/CT pentru a reduce activitatea la nivelul acesteia.</w:t>
      </w:r>
    </w:p>
    <w:p w14:paraId="6329C84D"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Pacientul trebuie să poată sta nemișcat pe durata examinării (10-20 min). În momentul în care pacientul este programat pentru studiul PET/CT, acesta ar trebui chestionat cu privire la existența unei potențiale claustrofobii, pentru a reduce numărul rezultatelor non-diagnostice, anulărilor și pentru a permite planificarea premedicației.</w:t>
      </w:r>
    </w:p>
    <w:p w14:paraId="54F60F7B"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Pacientul trebuie să-și așeze brațele deasupra capului, dacă este posibil; ori de câte ori este nevoie, pot fi folosite dispozitive adecvate de susținere (de exemplu, </w:t>
      </w:r>
      <w:proofErr w:type="spellStart"/>
      <w:r w:rsidRPr="00576FFC">
        <w:rPr>
          <w:rFonts w:cs="Times New Roman"/>
          <w:szCs w:val="24"/>
        </w:rPr>
        <w:t>paleți</w:t>
      </w:r>
      <w:proofErr w:type="spellEnd"/>
      <w:r w:rsidRPr="00576FFC">
        <w:rPr>
          <w:rFonts w:cs="Times New Roman"/>
          <w:szCs w:val="24"/>
        </w:rPr>
        <w:t xml:space="preserve"> din spumă) furnizate de producători.</w:t>
      </w:r>
    </w:p>
    <w:p w14:paraId="7EBCD5E5"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Atunci când urmează să se efectueze un examen CT cu agent de contrast intravenos, trebuie urmate indicații specifice.</w:t>
      </w:r>
    </w:p>
    <w:p w14:paraId="2D66A7D5" w14:textId="77777777" w:rsidR="004F3DC6" w:rsidRPr="00576FFC" w:rsidRDefault="00295561" w:rsidP="006C7B82">
      <w:pPr>
        <w:spacing w:line="240" w:lineRule="auto"/>
        <w:jc w:val="both"/>
        <w:rPr>
          <w:rFonts w:cs="Times New Roman"/>
          <w:i/>
          <w:iCs/>
          <w:szCs w:val="24"/>
        </w:rPr>
      </w:pPr>
      <w:r w:rsidRPr="00576FFC">
        <w:rPr>
          <w:rFonts w:cs="Times New Roman"/>
          <w:i/>
          <w:iCs/>
          <w:szCs w:val="24"/>
        </w:rPr>
        <w:t>Glucoza serică</w:t>
      </w:r>
    </w:p>
    <w:p w14:paraId="564150BF"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Dacă nivelul de glucoză plasmatică este mai mic de 11 mmol/l (aproximativ 200 mg/</w:t>
      </w:r>
      <w:proofErr w:type="spellStart"/>
      <w:r w:rsidRPr="00576FFC">
        <w:rPr>
          <w:rFonts w:cs="Times New Roman"/>
          <w:szCs w:val="24"/>
        </w:rPr>
        <w:t>dL</w:t>
      </w:r>
      <w:proofErr w:type="spellEnd"/>
      <w:r w:rsidRPr="00576FFC">
        <w:rPr>
          <w:rFonts w:cs="Times New Roman"/>
          <w:szCs w:val="24"/>
        </w:rPr>
        <w:t>), se poate efectua studiul PET/CT cu [18F] FDG.</w:t>
      </w:r>
    </w:p>
    <w:p w14:paraId="22C39C56"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Dacă nivelul de glucoză plasmatică este mai mare sau egal cu 11 mmol/l (aproximativ 200 mg/dl), studiul PET/CT ar trebui reprogramat sau pacientul ar trebui exclus în funcție de circumstanțele sale.</w:t>
      </w:r>
    </w:p>
    <w:p w14:paraId="455146C4" w14:textId="77777777" w:rsidR="004F3DC6" w:rsidRPr="00576FFC" w:rsidRDefault="00295561" w:rsidP="006C7B82">
      <w:pPr>
        <w:spacing w:line="240" w:lineRule="auto"/>
        <w:jc w:val="both"/>
        <w:rPr>
          <w:rFonts w:cs="Times New Roman"/>
          <w:i/>
          <w:iCs/>
          <w:szCs w:val="24"/>
        </w:rPr>
      </w:pPr>
      <w:r w:rsidRPr="00576FFC">
        <w:rPr>
          <w:rFonts w:cs="Times New Roman"/>
          <w:i/>
          <w:iCs/>
          <w:szCs w:val="24"/>
        </w:rPr>
        <w:t>Diabet</w:t>
      </w:r>
    </w:p>
    <w:p w14:paraId="5A149788" w14:textId="77777777" w:rsidR="004F3DC6" w:rsidRPr="00576FFC" w:rsidRDefault="00295561" w:rsidP="006C7B82">
      <w:pPr>
        <w:spacing w:line="240" w:lineRule="auto"/>
        <w:ind w:firstLine="360"/>
        <w:jc w:val="both"/>
        <w:rPr>
          <w:rFonts w:cs="Times New Roman"/>
          <w:b/>
          <w:bCs/>
          <w:szCs w:val="24"/>
        </w:rPr>
      </w:pPr>
      <w:r w:rsidRPr="00576FFC">
        <w:rPr>
          <w:rFonts w:cs="Times New Roman"/>
          <w:szCs w:val="24"/>
        </w:rPr>
        <w:t>Următoarele recomandări se aplică pacienților cu diabet zaharat:</w:t>
      </w:r>
    </w:p>
    <w:p w14:paraId="63061D70" w14:textId="77777777" w:rsidR="004F3DC6" w:rsidRPr="00576FFC" w:rsidRDefault="00295561" w:rsidP="006C7B82">
      <w:pPr>
        <w:numPr>
          <w:ilvl w:val="0"/>
          <w:numId w:val="72"/>
        </w:numPr>
        <w:spacing w:line="240" w:lineRule="auto"/>
        <w:contextualSpacing/>
        <w:jc w:val="both"/>
        <w:rPr>
          <w:rFonts w:cs="Times New Roman"/>
          <w:szCs w:val="24"/>
        </w:rPr>
      </w:pPr>
      <w:r w:rsidRPr="00576FFC">
        <w:rPr>
          <w:rFonts w:cs="Times New Roman"/>
          <w:szCs w:val="24"/>
        </w:rPr>
        <w:lastRenderedPageBreak/>
        <w:t>Diabet zaharat de tip II (controlat prin medicație orală):</w:t>
      </w:r>
    </w:p>
    <w:p w14:paraId="7CA43424" w14:textId="77777777" w:rsidR="004F3DC6" w:rsidRPr="00576FFC" w:rsidRDefault="00295561" w:rsidP="006C7B82">
      <w:pPr>
        <w:numPr>
          <w:ilvl w:val="0"/>
          <w:numId w:val="72"/>
        </w:numPr>
        <w:spacing w:line="240" w:lineRule="auto"/>
        <w:contextualSpacing/>
        <w:jc w:val="both"/>
        <w:rPr>
          <w:rFonts w:cs="Times New Roman"/>
          <w:szCs w:val="24"/>
        </w:rPr>
      </w:pPr>
      <w:r w:rsidRPr="00576FFC">
        <w:rPr>
          <w:rFonts w:cs="Times New Roman"/>
          <w:szCs w:val="24"/>
        </w:rPr>
        <w:t>Studiul PET/CT cu [18F] FDG ar trebui efectuat dimineața târziu.</w:t>
      </w:r>
    </w:p>
    <w:p w14:paraId="42713CD8" w14:textId="77777777" w:rsidR="004F3DC6" w:rsidRPr="00576FFC" w:rsidRDefault="00295561" w:rsidP="006C7B82">
      <w:pPr>
        <w:numPr>
          <w:ilvl w:val="0"/>
          <w:numId w:val="72"/>
        </w:numPr>
        <w:spacing w:line="240" w:lineRule="auto"/>
        <w:contextualSpacing/>
        <w:jc w:val="both"/>
        <w:rPr>
          <w:rFonts w:cs="Times New Roman"/>
          <w:szCs w:val="24"/>
        </w:rPr>
      </w:pPr>
      <w:r w:rsidRPr="00576FFC">
        <w:rPr>
          <w:rFonts w:cs="Times New Roman"/>
          <w:szCs w:val="24"/>
        </w:rPr>
        <w:t>Pacienții trebuie să respecte regulile de post indicate mai sus.</w:t>
      </w:r>
    </w:p>
    <w:p w14:paraId="0D37F660" w14:textId="77777777" w:rsidR="004F3DC6" w:rsidRPr="00576FFC" w:rsidRDefault="00295561" w:rsidP="006C7B82">
      <w:pPr>
        <w:numPr>
          <w:ilvl w:val="0"/>
          <w:numId w:val="72"/>
        </w:numPr>
        <w:spacing w:line="240" w:lineRule="auto"/>
        <w:contextualSpacing/>
        <w:jc w:val="both"/>
        <w:rPr>
          <w:rFonts w:cs="Times New Roman"/>
          <w:szCs w:val="24"/>
        </w:rPr>
      </w:pPr>
      <w:r w:rsidRPr="00576FFC">
        <w:rPr>
          <w:rFonts w:cs="Times New Roman"/>
          <w:szCs w:val="24"/>
        </w:rPr>
        <w:t>Pacienții vor continua să ia medicamente orale pentru a-și controla glicemia.</w:t>
      </w:r>
    </w:p>
    <w:p w14:paraId="36F3746D" w14:textId="1A91A1BB" w:rsidR="004F3DC6" w:rsidRPr="00576FFC" w:rsidRDefault="00295561" w:rsidP="006C7B82">
      <w:pPr>
        <w:numPr>
          <w:ilvl w:val="0"/>
          <w:numId w:val="72"/>
        </w:numPr>
        <w:spacing w:line="240" w:lineRule="auto"/>
        <w:contextualSpacing/>
        <w:jc w:val="both"/>
        <w:rPr>
          <w:rFonts w:cs="Times New Roman"/>
          <w:szCs w:val="24"/>
        </w:rPr>
      </w:pPr>
      <w:r w:rsidRPr="00576FFC">
        <w:rPr>
          <w:rFonts w:cs="Times New Roman"/>
          <w:szCs w:val="24"/>
        </w:rPr>
        <w:t xml:space="preserve">Dacă urmează să fie administrat un agent de contrast intravenos, trebuie întrerupt </w:t>
      </w:r>
      <w:r w:rsidR="00AF1C6A">
        <w:rPr>
          <w:rFonts w:cs="Times New Roman"/>
          <w:szCs w:val="24"/>
        </w:rPr>
        <w:t>M</w:t>
      </w:r>
      <w:r w:rsidRPr="00576FFC">
        <w:rPr>
          <w:rFonts w:cs="Times New Roman"/>
          <w:szCs w:val="24"/>
        </w:rPr>
        <w:t>etformin</w:t>
      </w:r>
      <w:r w:rsidR="00AF1C6A">
        <w:rPr>
          <w:rFonts w:cs="Times New Roman"/>
          <w:szCs w:val="24"/>
        </w:rPr>
        <w:t>um</w:t>
      </w:r>
      <w:r w:rsidRPr="00576FFC">
        <w:rPr>
          <w:rFonts w:cs="Times New Roman"/>
          <w:szCs w:val="24"/>
        </w:rPr>
        <w:t xml:space="preserve"> la momentul examinării și 48 de ore după examinare (vezi mai jos).</w:t>
      </w:r>
    </w:p>
    <w:p w14:paraId="34C6523D" w14:textId="77777777" w:rsidR="004F3DC6" w:rsidRPr="00576FFC" w:rsidRDefault="00295561" w:rsidP="006C7B82">
      <w:pPr>
        <w:numPr>
          <w:ilvl w:val="0"/>
          <w:numId w:val="72"/>
        </w:numPr>
        <w:spacing w:line="240" w:lineRule="auto"/>
        <w:contextualSpacing/>
        <w:jc w:val="both"/>
        <w:rPr>
          <w:rFonts w:cs="Times New Roman"/>
          <w:szCs w:val="24"/>
        </w:rPr>
      </w:pPr>
      <w:r w:rsidRPr="00576FFC">
        <w:rPr>
          <w:rFonts w:cs="Times New Roman"/>
          <w:szCs w:val="24"/>
        </w:rPr>
        <w:t xml:space="preserve">Diabet zaharat de tip I și diabet zaharat de tip II </w:t>
      </w:r>
      <w:proofErr w:type="spellStart"/>
      <w:r w:rsidRPr="00576FFC">
        <w:rPr>
          <w:rFonts w:cs="Times New Roman"/>
          <w:szCs w:val="24"/>
        </w:rPr>
        <w:t>insulino</w:t>
      </w:r>
      <w:proofErr w:type="spellEnd"/>
      <w:r w:rsidRPr="00576FFC">
        <w:rPr>
          <w:rFonts w:cs="Times New Roman"/>
          <w:szCs w:val="24"/>
        </w:rPr>
        <w:t>-dependent</w:t>
      </w:r>
    </w:p>
    <w:p w14:paraId="374DC36E" w14:textId="77777777" w:rsidR="004F3DC6" w:rsidRPr="00576FFC" w:rsidRDefault="00295561" w:rsidP="006C7B82">
      <w:pPr>
        <w:numPr>
          <w:ilvl w:val="0"/>
          <w:numId w:val="72"/>
        </w:numPr>
        <w:spacing w:line="240" w:lineRule="auto"/>
        <w:contextualSpacing/>
        <w:jc w:val="both"/>
        <w:rPr>
          <w:rFonts w:cs="Times New Roman"/>
          <w:szCs w:val="24"/>
        </w:rPr>
      </w:pPr>
      <w:r w:rsidRPr="00576FFC">
        <w:rPr>
          <w:rFonts w:cs="Times New Roman"/>
          <w:szCs w:val="24"/>
        </w:rPr>
        <w:t>Ideal ar fi să se obțină valori ale glicemiei în limite normale înainte de studiul PET/CT prin colaborare cu pacientul și medicul curant al acestuia.</w:t>
      </w:r>
    </w:p>
    <w:p w14:paraId="3D4F2190" w14:textId="77777777" w:rsidR="004F3DC6" w:rsidRPr="00576FFC" w:rsidRDefault="00295561" w:rsidP="006C7B82">
      <w:pPr>
        <w:spacing w:line="240" w:lineRule="auto"/>
        <w:jc w:val="both"/>
        <w:rPr>
          <w:rFonts w:cs="Times New Roman"/>
          <w:i/>
          <w:iCs/>
          <w:szCs w:val="24"/>
        </w:rPr>
      </w:pPr>
      <w:r w:rsidRPr="00576FFC">
        <w:rPr>
          <w:rFonts w:cs="Times New Roman"/>
          <w:i/>
          <w:iCs/>
          <w:szCs w:val="24"/>
        </w:rPr>
        <w:t>Există trei opțiuni pentru programarea studiului PET/CT cu [18F] FDG:</w:t>
      </w:r>
    </w:p>
    <w:p w14:paraId="1FC7598C" w14:textId="77777777" w:rsidR="004F3DC6" w:rsidRPr="00576FFC" w:rsidRDefault="00295561" w:rsidP="006C7B82">
      <w:pPr>
        <w:numPr>
          <w:ilvl w:val="0"/>
          <w:numId w:val="73"/>
        </w:numPr>
        <w:spacing w:line="240" w:lineRule="auto"/>
        <w:ind w:left="0" w:firstLine="360"/>
        <w:contextualSpacing/>
        <w:jc w:val="both"/>
        <w:rPr>
          <w:rFonts w:cs="Times New Roman"/>
          <w:szCs w:val="24"/>
        </w:rPr>
      </w:pPr>
      <w:r w:rsidRPr="00576FFC">
        <w:rPr>
          <w:rFonts w:cs="Times New Roman"/>
          <w:szCs w:val="24"/>
        </w:rPr>
        <w:t>Poate fi programat pentru dimineața târziu sau pentru prânz. Pacientul trebuie să consume un mic dejun normal până dimineața devreme (în jurul orei 7:00) și să își injecteze cantitatea normală de insulină. Ulterior, pacientul nu trebuie să mai consume alimente sau lichide, în afară de cantitatea de apă prescrisă. [18F] FDG trebuie injectat nu mai devreme de 4 ore după injectarea subcutanată a analogului rapid de insulina sau 6 ore după injectarea subcutanată a insulinei umane rapide. Administrarea FDG-ului nu este recomandată a se face în aceeași zi cu injectarea insulinei NPH și/sau cu analog lent de insulină.</w:t>
      </w:r>
    </w:p>
    <w:p w14:paraId="3DC3073B" w14:textId="77777777" w:rsidR="004F3DC6" w:rsidRPr="00576FFC" w:rsidRDefault="00295561" w:rsidP="006C7B82">
      <w:pPr>
        <w:numPr>
          <w:ilvl w:val="0"/>
          <w:numId w:val="73"/>
        </w:numPr>
        <w:spacing w:line="240" w:lineRule="auto"/>
        <w:ind w:left="0" w:firstLine="360"/>
        <w:contextualSpacing/>
        <w:jc w:val="both"/>
        <w:rPr>
          <w:rFonts w:cs="Times New Roman"/>
          <w:szCs w:val="24"/>
        </w:rPr>
      </w:pPr>
      <w:r w:rsidRPr="00576FFC">
        <w:rPr>
          <w:rFonts w:cs="Times New Roman"/>
          <w:szCs w:val="24"/>
        </w:rPr>
        <w:t>Poate fi programat dimineața devreme. Dacă s-a administrat insulină cu acțiune intermediară (NPH) cu o seară înainte nu ar trebui să existe interferențe cu studiul PET/CT și glicemia va fi probabil încă sub control. Dacă s-a administrat analog lent de insulină în seara precedentă, ar putea exista o ușoară interferență cu studiul PET/CT. Astfel, dacă se preferă această variantă de programare a PET/CT-ului, se recomandă folosirea insulinei cu acțiune intermediară (în loc de analog lent de insulină). Pacientul trebuie să consume un mic dejun normal după studiul PET/CT și să își injecteze cantitatea normală de insulină.</w:t>
      </w:r>
    </w:p>
    <w:p w14:paraId="7DF94530" w14:textId="77777777" w:rsidR="004F3DC6" w:rsidRPr="00576FFC" w:rsidRDefault="00295561" w:rsidP="006C7B82">
      <w:pPr>
        <w:numPr>
          <w:ilvl w:val="0"/>
          <w:numId w:val="73"/>
        </w:numPr>
        <w:spacing w:line="240" w:lineRule="auto"/>
        <w:ind w:left="0" w:firstLine="360"/>
        <w:contextualSpacing/>
        <w:jc w:val="both"/>
        <w:rPr>
          <w:rFonts w:cs="Times New Roman"/>
          <w:szCs w:val="24"/>
        </w:rPr>
      </w:pPr>
      <w:r w:rsidRPr="00576FFC">
        <w:rPr>
          <w:rFonts w:cs="Times New Roman"/>
          <w:szCs w:val="24"/>
        </w:rPr>
        <w:t>La pacienții care își administrează insulină în perfuzie continuă, studiul PET/CT ar trebui programat dimineața devreme, pe cât posibil. Pompa de insulină trebuie oprită cu cel puțin 4 ore înainte de administrarea [18F] FDG-ului. Pacientul poate lua micul dejun după studiul PET/CT și poate porni perfuzia continuă de insulină.</w:t>
      </w:r>
    </w:p>
    <w:p w14:paraId="5EE02BB6"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Doze recomandate</w:t>
      </w:r>
    </w:p>
    <w:p w14:paraId="58F9C6E6"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Activitatea sugerată pentru administrare depinde de greutatea pacientului, de timpul de achiziție per poziția patului și suprapunerea paturilor, astfel încât pentru o suprapunere de paturi &lt;30%, ghidurile EANM recomandă ca activitatea minimă a [18F]FDG să fie:</w:t>
      </w:r>
    </w:p>
    <w:p w14:paraId="015040F9" w14:textId="77777777" w:rsidR="004F3DC6" w:rsidRPr="00576FFC" w:rsidRDefault="00295561" w:rsidP="006C7B82">
      <w:pPr>
        <w:numPr>
          <w:ilvl w:val="0"/>
          <w:numId w:val="74"/>
        </w:numPr>
        <w:spacing w:line="240" w:lineRule="auto"/>
        <w:ind w:left="0" w:firstLine="360"/>
        <w:contextualSpacing/>
        <w:jc w:val="both"/>
        <w:rPr>
          <w:rFonts w:cs="Times New Roman"/>
          <w:szCs w:val="24"/>
        </w:rPr>
      </w:pPr>
      <w:r w:rsidRPr="00576FFC">
        <w:rPr>
          <w:rFonts w:cs="Times New Roman"/>
          <w:szCs w:val="24"/>
        </w:rPr>
        <w:t>[18F]FDG (</w:t>
      </w:r>
      <w:proofErr w:type="spellStart"/>
      <w:r w:rsidRPr="00576FFC">
        <w:rPr>
          <w:rFonts w:cs="Times New Roman"/>
          <w:szCs w:val="24"/>
        </w:rPr>
        <w:t>MBq</w:t>
      </w:r>
      <w:proofErr w:type="spellEnd"/>
      <w:r w:rsidRPr="00576FFC">
        <w:rPr>
          <w:rFonts w:cs="Times New Roman"/>
          <w:szCs w:val="24"/>
        </w:rPr>
        <w:t>) = 14 (MBq.min.pat-1.kg-1) Greutate pacient (kg)/timp per poziție pat (min.pat-1)</w:t>
      </w:r>
    </w:p>
    <w:p w14:paraId="7ED934A5" w14:textId="77777777" w:rsidR="004F3DC6" w:rsidRPr="00576FFC" w:rsidRDefault="00295561" w:rsidP="006C7B82">
      <w:pPr>
        <w:numPr>
          <w:ilvl w:val="0"/>
          <w:numId w:val="74"/>
        </w:numPr>
        <w:spacing w:line="240" w:lineRule="auto"/>
        <w:contextualSpacing/>
        <w:jc w:val="both"/>
        <w:rPr>
          <w:rFonts w:cs="Times New Roman"/>
          <w:szCs w:val="24"/>
        </w:rPr>
      </w:pPr>
      <w:r w:rsidRPr="00576FFC">
        <w:rPr>
          <w:rFonts w:cs="Times New Roman"/>
          <w:szCs w:val="24"/>
        </w:rPr>
        <w:t xml:space="preserve">exemplu: pentru un pacient de 75 kg cu 3 min timp de achiziție per poziție pat - 350 </w:t>
      </w:r>
      <w:proofErr w:type="spellStart"/>
      <w:r w:rsidRPr="00576FFC">
        <w:rPr>
          <w:rFonts w:cs="Times New Roman"/>
          <w:szCs w:val="24"/>
        </w:rPr>
        <w:t>MBq</w:t>
      </w:r>
      <w:proofErr w:type="spellEnd"/>
      <w:r w:rsidRPr="00576FFC">
        <w:rPr>
          <w:rFonts w:cs="Times New Roman"/>
          <w:szCs w:val="24"/>
        </w:rPr>
        <w:t>.</w:t>
      </w:r>
    </w:p>
    <w:p w14:paraId="6DC593E1"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În medicina nucleară pediatrică, activitatea trebuie modificată în conformitate cu fișa de dozare pediatrică EANM (https://www.eanm.org/publications/dosage-calculator/). Activitatea minimă recomandată a fi administrată este de 26 </w:t>
      </w:r>
      <w:proofErr w:type="spellStart"/>
      <w:r w:rsidRPr="00576FFC">
        <w:rPr>
          <w:rFonts w:cs="Times New Roman"/>
          <w:szCs w:val="24"/>
        </w:rPr>
        <w:t>MBq</w:t>
      </w:r>
      <w:proofErr w:type="spellEnd"/>
      <w:r w:rsidRPr="00576FFC">
        <w:rPr>
          <w:rFonts w:cs="Times New Roman"/>
          <w:szCs w:val="24"/>
        </w:rPr>
        <w:t>.</w:t>
      </w:r>
    </w:p>
    <w:p w14:paraId="4FC7005F" w14:textId="77777777" w:rsidR="004F3DC6" w:rsidRPr="00576FFC" w:rsidRDefault="00295561" w:rsidP="006C7B82">
      <w:pPr>
        <w:spacing w:line="240" w:lineRule="auto"/>
        <w:jc w:val="both"/>
        <w:rPr>
          <w:rFonts w:cs="Times New Roman"/>
          <w:b/>
          <w:bCs/>
          <w:i/>
          <w:iCs/>
          <w:szCs w:val="24"/>
        </w:rPr>
      </w:pPr>
      <w:r w:rsidRPr="00576FFC">
        <w:rPr>
          <w:rFonts w:cs="Times New Roman"/>
          <w:b/>
          <w:bCs/>
          <w:i/>
          <w:iCs/>
          <w:szCs w:val="24"/>
        </w:rPr>
        <w:t>Metode</w:t>
      </w:r>
    </w:p>
    <w:p w14:paraId="20660A11" w14:textId="35C3A0AF"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Efectuarea investigației durează aproximativ 2–3 ore și nu este nevoie de spitalizare. Personalul medical bine instruit îndrumă pacientul pe toată durata procesului. Inițial, pacientului i se va măsura valoarea glicemiei, apoi i se va injecta intravenos substanța cu glucoză </w:t>
      </w:r>
      <w:proofErr w:type="spellStart"/>
      <w:r w:rsidRPr="00576FFC">
        <w:rPr>
          <w:rFonts w:cs="Times New Roman"/>
          <w:szCs w:val="24"/>
        </w:rPr>
        <w:t>radiomarcată</w:t>
      </w:r>
      <w:proofErr w:type="spellEnd"/>
      <w:r w:rsidRPr="00576FFC">
        <w:rPr>
          <w:rFonts w:cs="Times New Roman"/>
          <w:szCs w:val="24"/>
        </w:rPr>
        <w:t xml:space="preserve">. Timp de 60 de minute, pacientul se va odihni în liniște, pentru ca </w:t>
      </w:r>
      <w:proofErr w:type="spellStart"/>
      <w:r w:rsidRPr="00576FFC">
        <w:rPr>
          <w:rFonts w:cs="Times New Roman"/>
          <w:szCs w:val="24"/>
        </w:rPr>
        <w:t>radiotrasorul</w:t>
      </w:r>
      <w:proofErr w:type="spellEnd"/>
      <w:r w:rsidRPr="00576FFC">
        <w:rPr>
          <w:rFonts w:cs="Times New Roman"/>
          <w:szCs w:val="24"/>
        </w:rPr>
        <w:t xml:space="preserve"> injectat să fie absorbit de celule și țesuturi.</w:t>
      </w:r>
    </w:p>
    <w:p w14:paraId="059CE195"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În timpul examinării, pacientul va trebui să stea nemișcat pentru 30 de minute cât durează achiziția, astfel încât imaginile să fie cât mai clare. Testul este unul sigur și nedureros, iar după </w:t>
      </w:r>
      <w:r w:rsidRPr="00576FFC">
        <w:rPr>
          <w:rFonts w:cs="Times New Roman"/>
          <w:szCs w:val="24"/>
        </w:rPr>
        <w:lastRenderedPageBreak/>
        <w:t>efectuarea procedurii pacientul va putea să își continue activitățile zilnice în mod obișnuit, fără nicio restricție.</w:t>
      </w:r>
    </w:p>
    <w:p w14:paraId="6E86B577" w14:textId="77777777" w:rsidR="004F3DC6" w:rsidRPr="00576FFC" w:rsidRDefault="00295561" w:rsidP="006C7B82">
      <w:pPr>
        <w:spacing w:line="240" w:lineRule="auto"/>
        <w:jc w:val="both"/>
        <w:rPr>
          <w:rFonts w:cs="Times New Roman"/>
          <w:i/>
          <w:iCs/>
          <w:szCs w:val="24"/>
        </w:rPr>
      </w:pPr>
      <w:r w:rsidRPr="00576FFC">
        <w:rPr>
          <w:rFonts w:cs="Times New Roman"/>
          <w:b/>
          <w:bCs/>
          <w:i/>
          <w:iCs/>
          <w:szCs w:val="24"/>
        </w:rPr>
        <w:t xml:space="preserve">Criterii de interpretare/ capcane majore </w:t>
      </w:r>
    </w:p>
    <w:p w14:paraId="40EC9A1B"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 xml:space="preserve">Imaginile obținute prin tehnica PET cu [18F]FDG trebuie afișate cu și fără corecția de atenuare. Pe toate secțiunile, pot fi observate informații cantitative cu privire la dimensiune și la absorbția [18F]FDG. Imaginile trebuie evaluate cu ajutorul unui software capabil să afișeze imagini de fuziune între PET si CT și să utilizeze o scală SUV. </w:t>
      </w:r>
    </w:p>
    <w:p w14:paraId="4FE0CBA9" w14:textId="77777777" w:rsidR="004F3DC6" w:rsidRPr="00576FFC" w:rsidRDefault="00295561" w:rsidP="006C7B82">
      <w:pPr>
        <w:spacing w:line="240" w:lineRule="auto"/>
        <w:ind w:firstLine="426"/>
        <w:jc w:val="both"/>
        <w:rPr>
          <w:rFonts w:cs="Times New Roman"/>
          <w:szCs w:val="24"/>
        </w:rPr>
      </w:pPr>
      <w:r w:rsidRPr="00576FFC">
        <w:rPr>
          <w:rFonts w:cs="Times New Roman"/>
          <w:szCs w:val="24"/>
        </w:rPr>
        <w:t>Trebuie evaluată prezența sau absența acumulării anormale a [18F]FDG (în special acumularea focală) în combinație cu intensitatea absorbției și dimensiunea anatomică. Absența acumulării trasorului la nivelul unor anomalii anatomice văzute pe CT sau prin altă metodă imagistică poate fi la fel de semnificativă/importantă. Atunci când este cazul, imaginile PET/CT trebuie corelate cu imaginile obținute prin alte examinări diagnostice și interpretate în context clinic. Pentru evaluarea răspunsului la tratament, imaginile trebuie evaluate folosind aceeași gamă de culori sau nivele de gri, adică o scală fixă de culori; de exemplu, de la un SUV = 0 la un SUV = 10 se va folosi o scală invers liniară. Este necesară revizuirea atât a imaginilor necorectate, cât și a imaginilor corectate prin atenuare pentru a identifica artefactele cauzate de agenți de contrast, implanturi metalice și/sau mișcarea pacientului. În trialuri clinice, criteriile pentru analiza vizuală ar trebui definite a priori în cadrul protocolului de studiu. SUV-ul este din ce în ce mai utilizat în studiile clinice pe lângă evaluările vizuale. SUV este o măsură a absorbției într-o tumoră pe baza unui volum de distribuție. Majoritatea articolelor publicate se referă la SUV (normalizat după greutatea corporală). SUV-ul normalizat după LBM (</w:t>
      </w:r>
      <w:proofErr w:type="spellStart"/>
      <w:r w:rsidRPr="00576FFC">
        <w:rPr>
          <w:rFonts w:cs="Times New Roman"/>
          <w:szCs w:val="24"/>
        </w:rPr>
        <w:t>lean</w:t>
      </w:r>
      <w:proofErr w:type="spellEnd"/>
      <w:r w:rsidRPr="00576FFC">
        <w:rPr>
          <w:rFonts w:cs="Times New Roman"/>
          <w:szCs w:val="24"/>
        </w:rPr>
        <w:t xml:space="preserve"> body mass) e consacrat ca SUL și e o măsură cantitativă recomandată pentru absorbția de FDG. </w:t>
      </w:r>
    </w:p>
    <w:p w14:paraId="7DF1E1AA" w14:textId="77777777" w:rsidR="004F3DC6" w:rsidRPr="00576FFC" w:rsidRDefault="00295561" w:rsidP="006C7B82">
      <w:pPr>
        <w:spacing w:line="240" w:lineRule="auto"/>
        <w:jc w:val="both"/>
        <w:rPr>
          <w:rFonts w:cs="Times New Roman"/>
          <w:szCs w:val="24"/>
        </w:rPr>
      </w:pPr>
      <w:r w:rsidRPr="00576FFC">
        <w:rPr>
          <w:rFonts w:cs="Times New Roman"/>
          <w:i/>
          <w:iCs/>
          <w:szCs w:val="24"/>
        </w:rPr>
        <w:t>Distribuția fiziologică a [18F]FDG și criteriile de interpretare</w:t>
      </w:r>
      <w:r w:rsidRPr="00576FFC">
        <w:rPr>
          <w:rFonts w:cs="Times New Roman"/>
          <w:szCs w:val="24"/>
        </w:rPr>
        <w:t xml:space="preserve">: </w:t>
      </w:r>
    </w:p>
    <w:p w14:paraId="436B3DB4"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 xml:space="preserve">În mod normal, [18F]FDG se acumulează la 60 minute post-injectare în creier, cord, rinichi și tract urinar. Creierul are o absorbție ridicată de [18F]FDG (aproximativ 7% din activitatea injectată). Miocardul utilizează acizi grași liberi atunci când se găsește în starea de repaus alimentar, dar după încărcarea cu glucoză o folosește </w:t>
      </w:r>
    </w:p>
    <w:p w14:paraId="042B017B" w14:textId="77777777" w:rsidR="004F3DC6" w:rsidRPr="00576FFC" w:rsidRDefault="004F3DC6" w:rsidP="006C7B82">
      <w:pPr>
        <w:spacing w:line="240" w:lineRule="auto"/>
        <w:jc w:val="both"/>
        <w:rPr>
          <w:rFonts w:cs="Times New Roman"/>
          <w:szCs w:val="24"/>
        </w:rPr>
      </w:pPr>
    </w:p>
    <w:p w14:paraId="00E46C0F" w14:textId="42724B68" w:rsidR="004F3DC6" w:rsidRPr="00576FFC" w:rsidRDefault="00295561" w:rsidP="006C7B82">
      <w:pPr>
        <w:spacing w:line="240" w:lineRule="auto"/>
        <w:jc w:val="both"/>
        <w:rPr>
          <w:rFonts w:cs="Times New Roman"/>
          <w:szCs w:val="24"/>
        </w:rPr>
      </w:pPr>
      <w:r w:rsidRPr="00576FFC">
        <w:rPr>
          <w:rFonts w:cs="Times New Roman"/>
          <w:szCs w:val="24"/>
        </w:rPr>
        <w:t xml:space="preserve">pe aceasta. În starea de repaus alimentar, absorbția FDG-ului în miocard ar trebui să fie scăzută, dar acest lucru variază. Spre deosebire de glucoză, [18F]FDG este excretat de către rinichi în urină și se acumulează în tractul urinar. Există un anumit grad de acumulare a [18F]FDG-ului în mușchi. Acest grad poate fi crescut de insulina serică sau după efectuarea de exerciții fizice. Gradul de absorbția în tractul gastro-intestinal variază de la pacient la pacient și poate fi crescut, de exemplu, la pacienții care iau </w:t>
      </w:r>
      <w:r w:rsidR="00AF1C6A" w:rsidRPr="00576FFC">
        <w:rPr>
          <w:rFonts w:cs="Times New Roman"/>
          <w:szCs w:val="24"/>
        </w:rPr>
        <w:t>Metforminum</w:t>
      </w:r>
      <w:r w:rsidRPr="00576FFC">
        <w:rPr>
          <w:rFonts w:cs="Times New Roman"/>
          <w:szCs w:val="24"/>
        </w:rPr>
        <w:t xml:space="preserve">. Absorbția este frecventă la nivelul țesutului limfoid de la nivelul inelului </w:t>
      </w:r>
      <w:proofErr w:type="spellStart"/>
      <w:r w:rsidRPr="00576FFC">
        <w:rPr>
          <w:rFonts w:cs="Times New Roman"/>
          <w:szCs w:val="24"/>
        </w:rPr>
        <w:t>Waldeyer</w:t>
      </w:r>
      <w:proofErr w:type="spellEnd"/>
      <w:r w:rsidRPr="00576FFC">
        <w:rPr>
          <w:rFonts w:cs="Times New Roman"/>
          <w:szCs w:val="24"/>
        </w:rPr>
        <w:t xml:space="preserve"> și de la nivelul ileonului terminal și al cecului. La nivelul timusului, absorbția poate fi prezentă mai ales la copii și la adulți tineri. </w:t>
      </w:r>
    </w:p>
    <w:p w14:paraId="56121A8B" w14:textId="77777777" w:rsidR="004F3DC6" w:rsidRPr="00576FFC" w:rsidRDefault="00295561" w:rsidP="006C7B82">
      <w:pPr>
        <w:spacing w:line="240" w:lineRule="auto"/>
        <w:ind w:firstLine="708"/>
        <w:jc w:val="both"/>
        <w:rPr>
          <w:rFonts w:cs="Times New Roman"/>
          <w:szCs w:val="24"/>
        </w:rPr>
      </w:pPr>
      <w:r w:rsidRPr="00576FFC">
        <w:rPr>
          <w:rFonts w:cs="Times New Roman"/>
          <w:szCs w:val="24"/>
        </w:rPr>
        <w:t xml:space="preserve">La nivelul țesutului adipos brun, absorbția poate fi observată mai frecvent la pacienții tineri și prin expunerea la temperaturi scăzute. Nu se observă o absorbție fiziologică la nivelul osului (cu excepția cazului în care 18F-fluoride liber este prezent drept contaminant), dar măduva osoasă poate capta în grade variabile la pacienții care primesc factori de creștere (factor de stimulare a coloniilor </w:t>
      </w:r>
      <w:proofErr w:type="spellStart"/>
      <w:r w:rsidRPr="00576FFC">
        <w:rPr>
          <w:rFonts w:cs="Times New Roman"/>
          <w:szCs w:val="24"/>
        </w:rPr>
        <w:t>granulocitare</w:t>
      </w:r>
      <w:proofErr w:type="spellEnd"/>
      <w:r w:rsidRPr="00576FFC">
        <w:rPr>
          <w:rFonts w:cs="Times New Roman"/>
          <w:szCs w:val="24"/>
        </w:rPr>
        <w:t xml:space="preserve"> și factori de stimulare a macrofagelor), precum și la pacienții cu proliferare a măduvei osoase cauzată de infecții, inflamații, anemie sau post chimioterapie. </w:t>
      </w:r>
    </w:p>
    <w:p w14:paraId="0F912EF3"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 xml:space="preserve">Datorită absorbției fiziologice ridicate a [18F]FDG-ului la nivelul creierului, PET/ CT-ul cu [18F]FDG are o valoare limitată pentru detecția metastazelor cerebrale. Astfel, PET/CT-ul cu [18F]FDG nu este în general utilizat pentru detecția primară sau excluderea metastazelor cerebrale. </w:t>
      </w:r>
    </w:p>
    <w:p w14:paraId="4FC2E729"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lastRenderedPageBreak/>
        <w:t xml:space="preserve">Captarea crescută a [18F]FDG-ului este observată în multe leziuni neoplazice, țesutul de granulație (exemplu: vindecarea rănilor), infecții și alte procese inflamatorii. A fost publicată o descriere detaliată a capcanelor și a situațiilor care pot duce la un rezultat fals-pozitiv (proces benign care captează [18F]FDG) sau fals-negativ. </w:t>
      </w:r>
    </w:p>
    <w:p w14:paraId="032AE34B"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 xml:space="preserve">Modele de absorbție a [18F]FDG, criteriile morfologice CT și corelația cu istoricul pacientului, examenul fizic și alte examinări imagistice pot fi utile pentru a diferenția leziuni maligne de leziuni benigne. </w:t>
      </w:r>
    </w:p>
    <w:p w14:paraId="1F5E6E18"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 xml:space="preserve">SUV-urile și măsurile cantitative conexe, cum ar fi volumul tumoral metabolic, glicoliza totală </w:t>
      </w:r>
      <w:proofErr w:type="spellStart"/>
      <w:r w:rsidRPr="00576FFC">
        <w:rPr>
          <w:rFonts w:cs="Times New Roman"/>
          <w:szCs w:val="24"/>
        </w:rPr>
        <w:t>lezională</w:t>
      </w:r>
      <w:proofErr w:type="spellEnd"/>
      <w:r w:rsidRPr="00576FFC">
        <w:rPr>
          <w:rFonts w:cs="Times New Roman"/>
          <w:szCs w:val="24"/>
        </w:rPr>
        <w:t>, au câștigat importanță în monitorizarea răspunsului la tratament și în evaluarea prognostică.</w:t>
      </w:r>
    </w:p>
    <w:p w14:paraId="04B24AE4"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Nu există o limită inferioară a intensității/gradului de absorbție a [18F]FDG-ului pentru definirea unei absorbții anormale în leziuni, deoarece absorbția depinde de gradul de contrast dintre tumoră și structurile din imediata vecinătate. Acest contrast depinde de mai mulți factori fiziopatologici, cei mai semnificativi fiind</w:t>
      </w:r>
    </w:p>
    <w:p w14:paraId="46EFD1D6" w14:textId="77777777" w:rsidR="004F3DC6" w:rsidRPr="00576FFC" w:rsidRDefault="00295561" w:rsidP="006C7B82">
      <w:pPr>
        <w:spacing w:line="240" w:lineRule="auto"/>
        <w:jc w:val="both"/>
        <w:rPr>
          <w:rFonts w:cs="Times New Roman"/>
          <w:szCs w:val="24"/>
        </w:rPr>
      </w:pPr>
      <w:r w:rsidRPr="00576FFC">
        <w:rPr>
          <w:rFonts w:cs="Times New Roman"/>
          <w:szCs w:val="24"/>
        </w:rPr>
        <w:t xml:space="preserve">histologia (aviditatea tipului tumorii pentru [18F]FDG), volumul celulelor tumorale vitale, mișcarea în timpul achiziției statice (de exemplu, semnale </w:t>
      </w:r>
      <w:proofErr w:type="spellStart"/>
      <w:r w:rsidRPr="00576FFC">
        <w:rPr>
          <w:rFonts w:cs="Times New Roman"/>
          <w:szCs w:val="24"/>
        </w:rPr>
        <w:t>blurate</w:t>
      </w:r>
      <w:proofErr w:type="spellEnd"/>
      <w:r w:rsidRPr="00576FFC">
        <w:rPr>
          <w:rFonts w:cs="Times New Roman"/>
          <w:szCs w:val="24"/>
        </w:rPr>
        <w:t>/neclare în cazul focarelor pulmonare) și captarea crescută în mod fiziologic în structurile din fundal/din jur. Mai mult, sensibilitatea PET/CT-ului cu [18F]FDG poate fi redusă la pacienții diabetici cu nivel ridicat de glucoză în sânge.</w:t>
      </w:r>
    </w:p>
    <w:p w14:paraId="7951E3BE"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Deși nu există date concludente cu privire la intervalul optim dintre chimioterapie și examinarea PET/CT cu [18F]FDG, un interval de cel puțin 10 zile și preferabil 3 săptămâni între ultima cură de tratament și PET/CT este, în general, considerat adecvat pentru evaluarea răspunsului. Se datorează echilibrului dintre eventualele efecte asupra metabolismului tumorii (cum ar fi afectarea macrofagelor) și efectele sistemice (cum ar fi activarea măduvei osoase după depresie medulară, care poate fi sau nu cauzată de factori de creștere). Dacă nu este posibil un interval de 10 zile, examinarea PET/CT cu [18F]FDG trebuie întârziată cât mai mult posibil după administrarea curei de chimioterapie (preferabil cât mai aproape de următorul ciclu de tratament).</w:t>
      </w:r>
    </w:p>
    <w:p w14:paraId="559AEA88"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 xml:space="preserve">Efectele factorilor de creștere (factorul de stimulare a coloniilor de granulocite și a macrofagelor) asupra </w:t>
      </w:r>
      <w:proofErr w:type="spellStart"/>
      <w:r w:rsidRPr="00576FFC">
        <w:rPr>
          <w:rFonts w:cs="Times New Roman"/>
          <w:szCs w:val="24"/>
        </w:rPr>
        <w:t>biodistribuției</w:t>
      </w:r>
      <w:proofErr w:type="spellEnd"/>
      <w:r w:rsidRPr="00576FFC">
        <w:rPr>
          <w:rFonts w:cs="Times New Roman"/>
          <w:szCs w:val="24"/>
        </w:rPr>
        <w:t xml:space="preserve"> [18F] FDG (datorită absorbției crescute la nivelul măduvei osoase) durează în general mai mult de 2 săptămâni de la administrarea finală.</w:t>
      </w:r>
    </w:p>
    <w:p w14:paraId="33243CA6"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Se presupune că efectele (secundare) ale radioterapiei sunt de durată mai lungă; examinarea pacienților cu carcinoame ale capului și gâtului tratați cu radiații a arătat că inflamația indusă de această terapie poate fi văzută pe imaginile de PET/ CT la 2-3 luni de la terminarea tratamentului.</w:t>
      </w:r>
    </w:p>
    <w:p w14:paraId="10376C99" w14:textId="77777777" w:rsidR="004F3DC6" w:rsidRPr="00576FFC"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 xml:space="preserve">La pacienții care au suferit o intervenție chirurgicală, absorbția depinde de amploarea intervenției chirurgicale, de prezența infecției/inflamației la nivelul plăgii și de perioada de timp post chirurgie la care se achiziționează imaginile. De exemplu, există puține semne vizibile la 10 zile după o mediastinoscopie, dar semnele după o </w:t>
      </w:r>
      <w:proofErr w:type="spellStart"/>
      <w:r w:rsidRPr="00576FFC">
        <w:rPr>
          <w:rFonts w:cs="Times New Roman"/>
          <w:szCs w:val="24"/>
        </w:rPr>
        <w:t>sternotomie</w:t>
      </w:r>
      <w:proofErr w:type="spellEnd"/>
      <w:r w:rsidRPr="00576FFC">
        <w:rPr>
          <w:rFonts w:cs="Times New Roman"/>
          <w:szCs w:val="24"/>
        </w:rPr>
        <w:t xml:space="preserve"> vor rămâne vizibile luni întregi. După operație, se recomandă ca examinarea PET/CT cu [18F]FDG să se facă cel mai devreme la 6 săptămâni din cauza inflamației </w:t>
      </w:r>
      <w:proofErr w:type="spellStart"/>
      <w:r w:rsidRPr="00576FFC">
        <w:rPr>
          <w:rFonts w:cs="Times New Roman"/>
          <w:szCs w:val="24"/>
        </w:rPr>
        <w:t>postchirurgicale</w:t>
      </w:r>
      <w:proofErr w:type="spellEnd"/>
      <w:r w:rsidRPr="00576FFC">
        <w:rPr>
          <w:rFonts w:cs="Times New Roman"/>
          <w:szCs w:val="24"/>
        </w:rPr>
        <w:t>, dacă scanarea se face în primul rând pentru a evalua câmpul chirurgical.</w:t>
      </w:r>
    </w:p>
    <w:p w14:paraId="394DD737" w14:textId="77777777" w:rsidR="004F3DC6" w:rsidRDefault="00295561" w:rsidP="006C7B82">
      <w:pPr>
        <w:numPr>
          <w:ilvl w:val="0"/>
          <w:numId w:val="76"/>
        </w:numPr>
        <w:spacing w:line="240" w:lineRule="auto"/>
        <w:ind w:left="0" w:firstLine="360"/>
        <w:contextualSpacing/>
        <w:jc w:val="both"/>
        <w:rPr>
          <w:rFonts w:cs="Times New Roman"/>
          <w:szCs w:val="24"/>
        </w:rPr>
      </w:pPr>
      <w:r w:rsidRPr="00576FFC">
        <w:rPr>
          <w:rFonts w:cs="Times New Roman"/>
          <w:szCs w:val="24"/>
        </w:rPr>
        <w:t>Examinarea PET/CT în scop diagnostic este în general evaluată folosind criterii vizuale, căutând o absorbție crescută focală care poate reprezenta, în contextul clinic, o malignitate. Nu este foarte clar cum SUV-ul poate contribui la evaluarea pacienților, parțial din cauza variabilității considerabile a metodologiei utilizate.</w:t>
      </w:r>
    </w:p>
    <w:p w14:paraId="6F230672" w14:textId="2DBB3216" w:rsidR="00DF2436" w:rsidRDefault="00DF2436">
      <w:pPr>
        <w:spacing w:after="0" w:line="240" w:lineRule="auto"/>
        <w:rPr>
          <w:rFonts w:cs="Times New Roman"/>
          <w:szCs w:val="24"/>
        </w:rPr>
      </w:pPr>
      <w:r>
        <w:rPr>
          <w:rFonts w:cs="Times New Roman"/>
          <w:szCs w:val="24"/>
        </w:rPr>
        <w:br w:type="page"/>
      </w:r>
    </w:p>
    <w:p w14:paraId="55C7FD34" w14:textId="422ABEE5" w:rsidR="00DF2436" w:rsidRPr="000C606F" w:rsidRDefault="00DF2436" w:rsidP="008E60B5">
      <w:pPr>
        <w:spacing w:after="0" w:line="240" w:lineRule="auto"/>
        <w:jc w:val="center"/>
        <w:outlineLvl w:val="0"/>
        <w:rPr>
          <w:rFonts w:eastAsia="Times New Roman" w:cs="Times New Roman"/>
          <w:b/>
          <w:bCs/>
          <w:color w:val="000000"/>
          <w:szCs w:val="24"/>
          <w:lang w:eastAsia="ro-RO"/>
        </w:rPr>
      </w:pPr>
      <w:bookmarkStart w:id="45" w:name="_Toc221628215"/>
      <w:r w:rsidRPr="000C606F">
        <w:rPr>
          <w:rFonts w:eastAsia="Times New Roman" w:cs="Times New Roman"/>
          <w:b/>
          <w:bCs/>
          <w:color w:val="000000"/>
          <w:szCs w:val="24"/>
          <w:lang w:eastAsia="ro-RO"/>
        </w:rPr>
        <w:lastRenderedPageBreak/>
        <w:t>GHID</w:t>
      </w:r>
      <w:r w:rsidR="00EA3EED">
        <w:rPr>
          <w:rFonts w:eastAsia="Times New Roman" w:cs="Times New Roman"/>
          <w:b/>
          <w:bCs/>
          <w:color w:val="000000"/>
          <w:szCs w:val="24"/>
          <w:lang w:eastAsia="ro-RO"/>
        </w:rPr>
        <w:t>UL</w:t>
      </w:r>
      <w:r w:rsidRPr="000C606F">
        <w:rPr>
          <w:rFonts w:eastAsia="Times New Roman" w:cs="Times New Roman"/>
          <w:b/>
          <w:bCs/>
          <w:color w:val="000000"/>
          <w:szCs w:val="24"/>
          <w:lang w:eastAsia="ro-RO"/>
        </w:rPr>
        <w:t xml:space="preserve"> PENTRU PACIENT</w:t>
      </w:r>
      <w:bookmarkEnd w:id="45"/>
    </w:p>
    <w:p w14:paraId="2D75D8CF" w14:textId="77777777" w:rsidR="00DF2436" w:rsidRDefault="00DF2436" w:rsidP="008E60B5">
      <w:pPr>
        <w:spacing w:after="0"/>
        <w:ind w:firstLine="709"/>
        <w:jc w:val="both"/>
        <w:rPr>
          <w:rFonts w:cs="Times New Roman"/>
          <w:szCs w:val="24"/>
        </w:rPr>
      </w:pPr>
    </w:p>
    <w:p w14:paraId="2A24308D" w14:textId="5A84A334" w:rsidR="00DF2436" w:rsidRPr="000C606F" w:rsidRDefault="00DF2436" w:rsidP="008E60B5">
      <w:pPr>
        <w:spacing w:after="0"/>
        <w:ind w:firstLine="709"/>
        <w:jc w:val="both"/>
        <w:rPr>
          <w:rFonts w:cs="Times New Roman"/>
          <w:szCs w:val="24"/>
        </w:rPr>
      </w:pPr>
      <w:r w:rsidRPr="000C606F">
        <w:rPr>
          <w:rFonts w:cs="Times New Roman"/>
          <w:b/>
          <w:bCs/>
          <w:szCs w:val="24"/>
        </w:rPr>
        <w:t>Investigațiile prin medicină nucleară</w:t>
      </w:r>
      <w:r w:rsidRPr="000C606F">
        <w:rPr>
          <w:rFonts w:cs="Times New Roman"/>
          <w:szCs w:val="24"/>
        </w:rPr>
        <w:t xml:space="preserve"> sunt examinări imagistice care folosesc substanțe speciale, numite radiofarmaceutice, pentru a obține informații despre funcționarea organelor și a țesuturilor din organism.</w:t>
      </w:r>
    </w:p>
    <w:p w14:paraId="4967497E" w14:textId="77777777" w:rsidR="00DF2436" w:rsidRPr="000C606F" w:rsidRDefault="00DF2436" w:rsidP="008E60B5">
      <w:pPr>
        <w:spacing w:after="0"/>
        <w:ind w:firstLine="709"/>
        <w:jc w:val="both"/>
        <w:rPr>
          <w:rFonts w:cs="Times New Roman"/>
          <w:szCs w:val="24"/>
        </w:rPr>
      </w:pPr>
      <w:r w:rsidRPr="000C606F">
        <w:rPr>
          <w:rFonts w:cs="Times New Roman"/>
          <w:szCs w:val="24"/>
        </w:rPr>
        <w:t>Aceste investigații pot include, în funcție de indicația medicală:</w:t>
      </w:r>
    </w:p>
    <w:p w14:paraId="1A7B506D" w14:textId="77777777" w:rsidR="00DF2436" w:rsidRPr="000C606F" w:rsidRDefault="00DF2436" w:rsidP="008E60B5">
      <w:pPr>
        <w:numPr>
          <w:ilvl w:val="0"/>
          <w:numId w:val="109"/>
        </w:numPr>
        <w:suppressAutoHyphens w:val="0"/>
        <w:spacing w:after="0" w:line="240" w:lineRule="auto"/>
        <w:jc w:val="both"/>
        <w:rPr>
          <w:rFonts w:cs="Times New Roman"/>
          <w:szCs w:val="24"/>
        </w:rPr>
      </w:pPr>
      <w:r w:rsidRPr="000C606F">
        <w:rPr>
          <w:rFonts w:cs="Times New Roman"/>
          <w:szCs w:val="24"/>
        </w:rPr>
        <w:t>scintigrafii,</w:t>
      </w:r>
    </w:p>
    <w:p w14:paraId="07C91D6C" w14:textId="77777777" w:rsidR="00DF2436" w:rsidRPr="000C606F" w:rsidRDefault="00DF2436" w:rsidP="008E60B5">
      <w:pPr>
        <w:numPr>
          <w:ilvl w:val="0"/>
          <w:numId w:val="109"/>
        </w:numPr>
        <w:suppressAutoHyphens w:val="0"/>
        <w:spacing w:after="0" w:line="240" w:lineRule="auto"/>
        <w:jc w:val="both"/>
        <w:rPr>
          <w:rFonts w:cs="Times New Roman"/>
          <w:szCs w:val="24"/>
        </w:rPr>
      </w:pPr>
      <w:r w:rsidRPr="000C606F">
        <w:rPr>
          <w:rFonts w:cs="Times New Roman"/>
          <w:szCs w:val="24"/>
        </w:rPr>
        <w:t>examinări SPECT,</w:t>
      </w:r>
    </w:p>
    <w:p w14:paraId="497A7813" w14:textId="77777777" w:rsidR="00DF2436" w:rsidRPr="000C606F" w:rsidRDefault="00DF2436" w:rsidP="008E60B5">
      <w:pPr>
        <w:numPr>
          <w:ilvl w:val="0"/>
          <w:numId w:val="109"/>
        </w:numPr>
        <w:suppressAutoHyphens w:val="0"/>
        <w:spacing w:after="0" w:line="240" w:lineRule="auto"/>
        <w:jc w:val="both"/>
        <w:rPr>
          <w:rFonts w:cs="Times New Roman"/>
          <w:szCs w:val="24"/>
        </w:rPr>
      </w:pPr>
      <w:r w:rsidRPr="000C606F">
        <w:rPr>
          <w:rFonts w:cs="Times New Roman"/>
          <w:szCs w:val="24"/>
        </w:rPr>
        <w:t>SPECT/CT,</w:t>
      </w:r>
    </w:p>
    <w:p w14:paraId="7A5D4172" w14:textId="77777777" w:rsidR="00DF2436" w:rsidRPr="000C606F" w:rsidRDefault="00DF2436" w:rsidP="008E60B5">
      <w:pPr>
        <w:numPr>
          <w:ilvl w:val="0"/>
          <w:numId w:val="109"/>
        </w:numPr>
        <w:suppressAutoHyphens w:val="0"/>
        <w:spacing w:after="0" w:line="240" w:lineRule="auto"/>
        <w:jc w:val="both"/>
        <w:rPr>
          <w:rFonts w:cs="Times New Roman"/>
          <w:szCs w:val="24"/>
        </w:rPr>
      </w:pPr>
      <w:r w:rsidRPr="000C606F">
        <w:rPr>
          <w:rFonts w:cs="Times New Roman"/>
          <w:szCs w:val="24"/>
        </w:rPr>
        <w:t>PET/CT.</w:t>
      </w:r>
    </w:p>
    <w:p w14:paraId="66A4BCBB" w14:textId="77777777" w:rsidR="00DF2436" w:rsidRPr="000C606F" w:rsidRDefault="00DF2436" w:rsidP="008E60B5">
      <w:pPr>
        <w:spacing w:after="0"/>
        <w:ind w:firstLine="709"/>
        <w:jc w:val="both"/>
        <w:rPr>
          <w:rFonts w:cs="Times New Roman"/>
          <w:szCs w:val="24"/>
        </w:rPr>
      </w:pPr>
      <w:r w:rsidRPr="000C606F">
        <w:rPr>
          <w:rFonts w:cs="Times New Roman"/>
          <w:szCs w:val="24"/>
        </w:rPr>
        <w:t>Ele ajută medicul să identifice și să monitorizeze diverse boli.</w:t>
      </w:r>
    </w:p>
    <w:p w14:paraId="58E937C3" w14:textId="77777777" w:rsidR="00DF2436" w:rsidRPr="000C606F" w:rsidRDefault="00DF2436" w:rsidP="008E60B5">
      <w:pPr>
        <w:spacing w:after="0"/>
        <w:ind w:firstLine="709"/>
        <w:jc w:val="both"/>
        <w:rPr>
          <w:rFonts w:cs="Times New Roman"/>
          <w:szCs w:val="24"/>
        </w:rPr>
      </w:pPr>
    </w:p>
    <w:p w14:paraId="060D07EA"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Siguranța investigațiilor prin medicină nucleară</w:t>
      </w:r>
    </w:p>
    <w:p w14:paraId="3CF547D7" w14:textId="77777777" w:rsidR="00DF2436" w:rsidRPr="000C606F" w:rsidRDefault="00DF2436" w:rsidP="008E60B5">
      <w:pPr>
        <w:spacing w:after="0"/>
        <w:ind w:firstLine="709"/>
        <w:jc w:val="both"/>
        <w:rPr>
          <w:rFonts w:cs="Times New Roman"/>
          <w:szCs w:val="24"/>
        </w:rPr>
      </w:pPr>
      <w:r w:rsidRPr="000C606F">
        <w:rPr>
          <w:rFonts w:cs="Times New Roman"/>
          <w:szCs w:val="24"/>
        </w:rPr>
        <w:t>În timpul investigațiilor se aplică măsuri stricte de protecție pentru pacient.</w:t>
      </w:r>
    </w:p>
    <w:p w14:paraId="28D1E6E9" w14:textId="77777777" w:rsidR="00DF2436" w:rsidRPr="000C606F" w:rsidRDefault="00DF2436" w:rsidP="008E60B5">
      <w:pPr>
        <w:spacing w:after="0"/>
        <w:ind w:firstLine="709"/>
        <w:jc w:val="both"/>
        <w:rPr>
          <w:rFonts w:cs="Times New Roman"/>
          <w:szCs w:val="24"/>
        </w:rPr>
      </w:pPr>
      <w:r w:rsidRPr="000C606F">
        <w:rPr>
          <w:rFonts w:cs="Times New Roman"/>
          <w:szCs w:val="24"/>
        </w:rPr>
        <w:t>Expunerea la radiații este menținută la un nivel cât mai scăzut posibil, conform principiului ALARA.</w:t>
      </w:r>
    </w:p>
    <w:p w14:paraId="17945063" w14:textId="77777777" w:rsidR="00DF2436" w:rsidRPr="000C606F" w:rsidRDefault="00DF2436" w:rsidP="008E60B5">
      <w:pPr>
        <w:spacing w:after="0"/>
        <w:ind w:firstLine="709"/>
        <w:jc w:val="both"/>
        <w:rPr>
          <w:rFonts w:cs="Times New Roman"/>
          <w:szCs w:val="24"/>
        </w:rPr>
      </w:pPr>
      <w:r w:rsidRPr="000C606F">
        <w:rPr>
          <w:rFonts w:cs="Times New Roman"/>
          <w:szCs w:val="24"/>
        </w:rPr>
        <w:t>Personalul medical respectă regulile de radioprotecție pentru protejarea pacientului.</w:t>
      </w:r>
    </w:p>
    <w:p w14:paraId="2FDCB457" w14:textId="77777777" w:rsidR="00DF2436" w:rsidRPr="000C606F" w:rsidRDefault="00DF2436" w:rsidP="008E60B5">
      <w:pPr>
        <w:spacing w:after="0"/>
        <w:ind w:firstLine="709"/>
        <w:jc w:val="both"/>
        <w:rPr>
          <w:rFonts w:cs="Times New Roman"/>
          <w:b/>
          <w:bCs/>
          <w:szCs w:val="24"/>
        </w:rPr>
      </w:pPr>
    </w:p>
    <w:p w14:paraId="40FF474B"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Contraindicații și situații importante</w:t>
      </w:r>
    </w:p>
    <w:p w14:paraId="1C5EF259" w14:textId="77777777" w:rsidR="00DF2436" w:rsidRPr="000C606F" w:rsidRDefault="00DF2436" w:rsidP="008E60B5">
      <w:pPr>
        <w:spacing w:after="0"/>
        <w:ind w:firstLine="709"/>
        <w:jc w:val="both"/>
        <w:rPr>
          <w:rFonts w:cs="Times New Roman"/>
          <w:szCs w:val="24"/>
        </w:rPr>
      </w:pPr>
      <w:r w:rsidRPr="000C606F">
        <w:rPr>
          <w:rFonts w:cs="Times New Roman"/>
          <w:szCs w:val="24"/>
        </w:rPr>
        <w:t>Investigațiile prin medicină nucleară nu se efectuează de rutină în timpul sarcinii.</w:t>
      </w:r>
    </w:p>
    <w:p w14:paraId="0183FB9B" w14:textId="77777777" w:rsidR="00DF2436" w:rsidRPr="000C606F" w:rsidRDefault="00DF2436" w:rsidP="008E60B5">
      <w:pPr>
        <w:spacing w:after="0"/>
        <w:ind w:firstLine="709"/>
        <w:jc w:val="both"/>
        <w:rPr>
          <w:rFonts w:cs="Times New Roman"/>
          <w:szCs w:val="24"/>
        </w:rPr>
      </w:pPr>
      <w:r w:rsidRPr="000C606F">
        <w:rPr>
          <w:rFonts w:cs="Times New Roman"/>
          <w:szCs w:val="24"/>
        </w:rPr>
        <w:t>Sarcina este considerată o contraindicație relativă.</w:t>
      </w:r>
    </w:p>
    <w:p w14:paraId="3F58106C" w14:textId="77777777" w:rsidR="00DF2436" w:rsidRPr="000C606F" w:rsidRDefault="00DF2436" w:rsidP="008E60B5">
      <w:pPr>
        <w:spacing w:after="0"/>
        <w:ind w:firstLine="709"/>
        <w:jc w:val="both"/>
        <w:rPr>
          <w:rFonts w:cs="Times New Roman"/>
          <w:szCs w:val="24"/>
        </w:rPr>
      </w:pPr>
      <w:r w:rsidRPr="000C606F">
        <w:rPr>
          <w:rFonts w:cs="Times New Roman"/>
          <w:szCs w:val="24"/>
        </w:rPr>
        <w:t>Înainte de investigație trebuie să informați personalul medical dacă:</w:t>
      </w:r>
    </w:p>
    <w:p w14:paraId="307AD208" w14:textId="77777777" w:rsidR="00DF2436" w:rsidRPr="000C606F" w:rsidRDefault="00DF2436" w:rsidP="008E60B5">
      <w:pPr>
        <w:numPr>
          <w:ilvl w:val="0"/>
          <w:numId w:val="110"/>
        </w:numPr>
        <w:suppressAutoHyphens w:val="0"/>
        <w:spacing w:after="0" w:line="240" w:lineRule="auto"/>
        <w:jc w:val="both"/>
        <w:rPr>
          <w:rFonts w:cs="Times New Roman"/>
          <w:szCs w:val="24"/>
        </w:rPr>
      </w:pPr>
      <w:r w:rsidRPr="000C606F">
        <w:rPr>
          <w:rFonts w:cs="Times New Roman"/>
          <w:szCs w:val="24"/>
        </w:rPr>
        <w:t>sunteți însărcinată sau există suspiciunea unei sarcini;</w:t>
      </w:r>
    </w:p>
    <w:p w14:paraId="72D85731" w14:textId="77777777" w:rsidR="00DF2436" w:rsidRPr="000C606F" w:rsidRDefault="00DF2436" w:rsidP="008E60B5">
      <w:pPr>
        <w:numPr>
          <w:ilvl w:val="0"/>
          <w:numId w:val="110"/>
        </w:numPr>
        <w:suppressAutoHyphens w:val="0"/>
        <w:spacing w:after="0" w:line="240" w:lineRule="auto"/>
        <w:jc w:val="both"/>
        <w:rPr>
          <w:rFonts w:cs="Times New Roman"/>
          <w:szCs w:val="24"/>
        </w:rPr>
      </w:pPr>
      <w:r w:rsidRPr="000C606F">
        <w:rPr>
          <w:rFonts w:cs="Times New Roman"/>
          <w:szCs w:val="24"/>
        </w:rPr>
        <w:t>alăptați.</w:t>
      </w:r>
    </w:p>
    <w:p w14:paraId="7095EE48" w14:textId="77777777" w:rsidR="00DF2436" w:rsidRPr="000C606F" w:rsidRDefault="00DF2436" w:rsidP="008E60B5">
      <w:pPr>
        <w:spacing w:after="0"/>
        <w:ind w:firstLine="709"/>
        <w:jc w:val="both"/>
        <w:rPr>
          <w:rFonts w:cs="Times New Roman"/>
          <w:b/>
          <w:bCs/>
          <w:szCs w:val="24"/>
        </w:rPr>
      </w:pPr>
    </w:p>
    <w:p w14:paraId="42E3272F"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Pregătirea pentru investigațiile prin medicină nucleară</w:t>
      </w:r>
    </w:p>
    <w:p w14:paraId="1F6306A0" w14:textId="77777777" w:rsidR="00DF2436" w:rsidRPr="000C606F" w:rsidRDefault="00DF2436" w:rsidP="008E60B5">
      <w:pPr>
        <w:spacing w:after="0"/>
        <w:ind w:firstLine="709"/>
        <w:jc w:val="both"/>
        <w:rPr>
          <w:rFonts w:cs="Times New Roman"/>
          <w:szCs w:val="24"/>
        </w:rPr>
      </w:pPr>
      <w:r w:rsidRPr="000C606F">
        <w:rPr>
          <w:rFonts w:cs="Times New Roman"/>
          <w:szCs w:val="24"/>
        </w:rPr>
        <w:t>Pregătirea este foarte importantă pentru obținerea unor rezultate corecte și pentru reducerea expunerii inutile la radiații.</w:t>
      </w:r>
    </w:p>
    <w:p w14:paraId="3501E5B8" w14:textId="77777777" w:rsidR="00DF2436" w:rsidRPr="000C606F" w:rsidRDefault="00DF2436" w:rsidP="008E60B5">
      <w:pPr>
        <w:spacing w:after="0"/>
        <w:ind w:firstLine="709"/>
        <w:jc w:val="both"/>
        <w:rPr>
          <w:rFonts w:cs="Times New Roman"/>
          <w:szCs w:val="24"/>
        </w:rPr>
      </w:pPr>
      <w:r w:rsidRPr="000C606F">
        <w:rPr>
          <w:rFonts w:cs="Times New Roman"/>
          <w:szCs w:val="24"/>
        </w:rPr>
        <w:t>Scopul pregătirii este de a reduce acumularea substanței administrate în țesuturile normale și de a obține imagini cât mai clare.</w:t>
      </w:r>
    </w:p>
    <w:p w14:paraId="24D68329" w14:textId="77777777" w:rsidR="00DF2436" w:rsidRPr="000C606F" w:rsidRDefault="00DF2436" w:rsidP="008E60B5">
      <w:pPr>
        <w:spacing w:after="0"/>
        <w:ind w:firstLine="709"/>
        <w:jc w:val="both"/>
        <w:rPr>
          <w:rFonts w:cs="Times New Roman"/>
          <w:szCs w:val="24"/>
        </w:rPr>
      </w:pPr>
    </w:p>
    <w:p w14:paraId="54728207"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Reguli generale de pregătire</w:t>
      </w:r>
    </w:p>
    <w:p w14:paraId="47F320FB" w14:textId="77777777" w:rsidR="00DF2436" w:rsidRPr="000C606F" w:rsidRDefault="00DF2436" w:rsidP="008E60B5">
      <w:pPr>
        <w:spacing w:after="0"/>
        <w:ind w:firstLine="709"/>
        <w:jc w:val="both"/>
        <w:rPr>
          <w:rFonts w:cs="Times New Roman"/>
          <w:szCs w:val="24"/>
        </w:rPr>
      </w:pPr>
      <w:r w:rsidRPr="000C606F">
        <w:rPr>
          <w:rFonts w:cs="Times New Roman"/>
          <w:szCs w:val="24"/>
        </w:rPr>
        <w:t>Înainte de investigație:</w:t>
      </w:r>
    </w:p>
    <w:p w14:paraId="5545203D" w14:textId="77777777" w:rsidR="00DF2436" w:rsidRPr="000C606F" w:rsidRDefault="00DF2436" w:rsidP="008E60B5">
      <w:pPr>
        <w:numPr>
          <w:ilvl w:val="0"/>
          <w:numId w:val="111"/>
        </w:numPr>
        <w:suppressAutoHyphens w:val="0"/>
        <w:spacing w:after="0" w:line="240" w:lineRule="auto"/>
        <w:jc w:val="both"/>
        <w:rPr>
          <w:rFonts w:cs="Times New Roman"/>
          <w:szCs w:val="24"/>
        </w:rPr>
      </w:pPr>
      <w:r w:rsidRPr="000C606F">
        <w:rPr>
          <w:rFonts w:cs="Times New Roman"/>
          <w:szCs w:val="24"/>
        </w:rPr>
        <w:t>personalul medical vă informează despre procedură;</w:t>
      </w:r>
    </w:p>
    <w:p w14:paraId="57F2A2F1" w14:textId="77777777" w:rsidR="00DF2436" w:rsidRPr="000C606F" w:rsidRDefault="00DF2436" w:rsidP="008E60B5">
      <w:pPr>
        <w:numPr>
          <w:ilvl w:val="0"/>
          <w:numId w:val="111"/>
        </w:numPr>
        <w:suppressAutoHyphens w:val="0"/>
        <w:spacing w:after="0" w:line="240" w:lineRule="auto"/>
        <w:jc w:val="both"/>
        <w:rPr>
          <w:rFonts w:cs="Times New Roman"/>
          <w:szCs w:val="24"/>
        </w:rPr>
      </w:pPr>
      <w:r w:rsidRPr="000C606F">
        <w:rPr>
          <w:rFonts w:cs="Times New Roman"/>
          <w:szCs w:val="24"/>
        </w:rPr>
        <w:t>sunt verificate eventualele contraindicații.</w:t>
      </w:r>
    </w:p>
    <w:p w14:paraId="3F8A5007" w14:textId="77777777" w:rsidR="00EA3EED" w:rsidRDefault="00EA3EED" w:rsidP="008E60B5">
      <w:pPr>
        <w:spacing w:after="0"/>
        <w:ind w:firstLine="709"/>
        <w:jc w:val="both"/>
        <w:rPr>
          <w:rFonts w:cs="Times New Roman"/>
          <w:b/>
          <w:bCs/>
          <w:szCs w:val="24"/>
        </w:rPr>
      </w:pPr>
    </w:p>
    <w:p w14:paraId="2D06FEFC" w14:textId="7CEA31ED" w:rsidR="00DF2436" w:rsidRPr="000C606F" w:rsidRDefault="00DF2436" w:rsidP="008E60B5">
      <w:pPr>
        <w:spacing w:after="0"/>
        <w:ind w:firstLine="709"/>
        <w:jc w:val="both"/>
        <w:rPr>
          <w:rFonts w:cs="Times New Roman"/>
          <w:b/>
          <w:bCs/>
          <w:szCs w:val="24"/>
        </w:rPr>
      </w:pPr>
      <w:r w:rsidRPr="000C606F">
        <w:rPr>
          <w:rFonts w:cs="Times New Roman"/>
          <w:b/>
          <w:bCs/>
          <w:szCs w:val="24"/>
        </w:rPr>
        <w:t>Pregătirea pentru investigația PET/CT cu [18F]FDG</w:t>
      </w:r>
    </w:p>
    <w:p w14:paraId="0070D30E" w14:textId="77777777" w:rsidR="00DF2436" w:rsidRPr="000C606F" w:rsidRDefault="00DF2436" w:rsidP="008E60B5">
      <w:pPr>
        <w:spacing w:after="0"/>
        <w:ind w:firstLine="709"/>
        <w:jc w:val="both"/>
        <w:rPr>
          <w:rFonts w:cs="Times New Roman"/>
          <w:szCs w:val="24"/>
        </w:rPr>
      </w:pPr>
      <w:r w:rsidRPr="000C606F">
        <w:rPr>
          <w:rFonts w:cs="Times New Roman"/>
          <w:szCs w:val="24"/>
        </w:rPr>
        <w:t>Pentru investigația PET/CT cu [18F]FDG:</w:t>
      </w:r>
    </w:p>
    <w:p w14:paraId="035D7AD5" w14:textId="77777777" w:rsidR="00DF2436" w:rsidRPr="000C606F" w:rsidRDefault="00DF2436" w:rsidP="008E60B5">
      <w:pPr>
        <w:numPr>
          <w:ilvl w:val="0"/>
          <w:numId w:val="112"/>
        </w:numPr>
        <w:suppressAutoHyphens w:val="0"/>
        <w:spacing w:after="0" w:line="240" w:lineRule="auto"/>
        <w:jc w:val="both"/>
        <w:rPr>
          <w:rFonts w:cs="Times New Roman"/>
          <w:szCs w:val="24"/>
        </w:rPr>
      </w:pPr>
      <w:r w:rsidRPr="000C606F">
        <w:rPr>
          <w:rFonts w:cs="Times New Roman"/>
          <w:szCs w:val="24"/>
        </w:rPr>
        <w:t>nu consumați alimente și băuturi, cu excepția apei simple, cu cel puțin 4 ore înainte de investigație;</w:t>
      </w:r>
    </w:p>
    <w:p w14:paraId="343E0071" w14:textId="77777777" w:rsidR="00DF2436" w:rsidRPr="000C606F" w:rsidRDefault="00DF2436" w:rsidP="008E60B5">
      <w:pPr>
        <w:numPr>
          <w:ilvl w:val="0"/>
          <w:numId w:val="112"/>
        </w:numPr>
        <w:suppressAutoHyphens w:val="0"/>
        <w:spacing w:after="0" w:line="240" w:lineRule="auto"/>
        <w:jc w:val="both"/>
        <w:rPr>
          <w:rFonts w:cs="Times New Roman"/>
          <w:szCs w:val="24"/>
        </w:rPr>
      </w:pPr>
      <w:r w:rsidRPr="000C606F">
        <w:rPr>
          <w:rFonts w:cs="Times New Roman"/>
          <w:szCs w:val="24"/>
        </w:rPr>
        <w:t>dacă investigația este programată dimineața, nu mâncați după miezul nopții;</w:t>
      </w:r>
    </w:p>
    <w:p w14:paraId="49A3C3D4" w14:textId="77777777" w:rsidR="00DF2436" w:rsidRPr="000C606F" w:rsidRDefault="00DF2436" w:rsidP="008E60B5">
      <w:pPr>
        <w:numPr>
          <w:ilvl w:val="0"/>
          <w:numId w:val="112"/>
        </w:numPr>
        <w:suppressAutoHyphens w:val="0"/>
        <w:spacing w:after="0" w:line="240" w:lineRule="auto"/>
        <w:jc w:val="both"/>
        <w:rPr>
          <w:rFonts w:cs="Times New Roman"/>
          <w:szCs w:val="24"/>
        </w:rPr>
      </w:pPr>
      <w:r w:rsidRPr="000C606F">
        <w:rPr>
          <w:rFonts w:cs="Times New Roman"/>
          <w:szCs w:val="24"/>
        </w:rPr>
        <w:t>se recomandă o masă ușoară în seara precedentă;</w:t>
      </w:r>
    </w:p>
    <w:p w14:paraId="2A9C6F3A" w14:textId="77777777" w:rsidR="00DF2436" w:rsidRPr="000C606F" w:rsidRDefault="00DF2436" w:rsidP="008E60B5">
      <w:pPr>
        <w:numPr>
          <w:ilvl w:val="0"/>
          <w:numId w:val="112"/>
        </w:numPr>
        <w:suppressAutoHyphens w:val="0"/>
        <w:spacing w:after="0" w:line="240" w:lineRule="auto"/>
        <w:jc w:val="both"/>
        <w:rPr>
          <w:rFonts w:cs="Times New Roman"/>
          <w:szCs w:val="24"/>
        </w:rPr>
      </w:pPr>
      <w:r w:rsidRPr="000C606F">
        <w:rPr>
          <w:rFonts w:cs="Times New Roman"/>
          <w:szCs w:val="24"/>
        </w:rPr>
        <w:t>dacă investigația este programată după-amiaza, este permis un mic dejun ușor, cu cel puțin 6 ore înainte;</w:t>
      </w:r>
    </w:p>
    <w:p w14:paraId="03E64461" w14:textId="72AA411B" w:rsidR="00D2430D" w:rsidRPr="00322829" w:rsidRDefault="00DF2436" w:rsidP="00322829">
      <w:pPr>
        <w:numPr>
          <w:ilvl w:val="0"/>
          <w:numId w:val="112"/>
        </w:numPr>
        <w:suppressAutoHyphens w:val="0"/>
        <w:spacing w:after="0" w:line="240" w:lineRule="auto"/>
        <w:jc w:val="both"/>
        <w:rPr>
          <w:rFonts w:cs="Times New Roman"/>
          <w:szCs w:val="24"/>
        </w:rPr>
      </w:pPr>
      <w:r w:rsidRPr="000C606F">
        <w:rPr>
          <w:rFonts w:cs="Times New Roman"/>
          <w:szCs w:val="24"/>
        </w:rPr>
        <w:t>medicația poate fi administrată conform prescripției.</w:t>
      </w:r>
    </w:p>
    <w:p w14:paraId="4C58DE1E" w14:textId="77777777" w:rsidR="00D2430D" w:rsidRPr="000C606F" w:rsidRDefault="00D2430D" w:rsidP="008E60B5">
      <w:pPr>
        <w:spacing w:after="0"/>
        <w:ind w:firstLine="709"/>
        <w:jc w:val="both"/>
        <w:rPr>
          <w:rFonts w:cs="Times New Roman"/>
          <w:szCs w:val="24"/>
        </w:rPr>
      </w:pPr>
    </w:p>
    <w:p w14:paraId="22111BE1"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Hidratarea și urinarea înainte de anumite investigații</w:t>
      </w:r>
    </w:p>
    <w:p w14:paraId="05675771" w14:textId="77777777" w:rsidR="00DF2436" w:rsidRPr="000C606F" w:rsidRDefault="00DF2436" w:rsidP="008E60B5">
      <w:pPr>
        <w:spacing w:after="0"/>
        <w:ind w:firstLine="709"/>
        <w:jc w:val="both"/>
        <w:rPr>
          <w:rFonts w:cs="Times New Roman"/>
          <w:szCs w:val="24"/>
        </w:rPr>
      </w:pPr>
      <w:r w:rsidRPr="000C606F">
        <w:rPr>
          <w:rFonts w:cs="Times New Roman"/>
          <w:szCs w:val="24"/>
        </w:rPr>
        <w:t>Pentru unele investigații (de exemplu scintigrafia renală):</w:t>
      </w:r>
    </w:p>
    <w:p w14:paraId="68922F37" w14:textId="77777777" w:rsidR="00DF2436" w:rsidRPr="000C606F" w:rsidRDefault="00DF2436" w:rsidP="008E60B5">
      <w:pPr>
        <w:numPr>
          <w:ilvl w:val="0"/>
          <w:numId w:val="113"/>
        </w:numPr>
        <w:suppressAutoHyphens w:val="0"/>
        <w:spacing w:after="0" w:line="240" w:lineRule="auto"/>
        <w:jc w:val="both"/>
        <w:rPr>
          <w:rFonts w:cs="Times New Roman"/>
          <w:szCs w:val="24"/>
        </w:rPr>
      </w:pPr>
      <w:r w:rsidRPr="000C606F">
        <w:rPr>
          <w:rFonts w:cs="Times New Roman"/>
          <w:szCs w:val="24"/>
        </w:rPr>
        <w:t>este necesară hidratarea corespunzătoare;</w:t>
      </w:r>
    </w:p>
    <w:p w14:paraId="4B2A2E6A" w14:textId="77777777" w:rsidR="00DF2436" w:rsidRPr="000C606F" w:rsidRDefault="00DF2436" w:rsidP="008E60B5">
      <w:pPr>
        <w:numPr>
          <w:ilvl w:val="0"/>
          <w:numId w:val="113"/>
        </w:numPr>
        <w:suppressAutoHyphens w:val="0"/>
        <w:spacing w:after="0" w:line="240" w:lineRule="auto"/>
        <w:jc w:val="both"/>
        <w:rPr>
          <w:rFonts w:cs="Times New Roman"/>
          <w:szCs w:val="24"/>
        </w:rPr>
      </w:pPr>
      <w:r w:rsidRPr="000C606F">
        <w:rPr>
          <w:rFonts w:cs="Times New Roman"/>
          <w:szCs w:val="24"/>
        </w:rPr>
        <w:lastRenderedPageBreak/>
        <w:t>este necesar să urinați chiar înainte de începerea investigației.</w:t>
      </w:r>
    </w:p>
    <w:p w14:paraId="2C4385C1" w14:textId="77777777" w:rsidR="00DF2436" w:rsidRPr="000C606F" w:rsidRDefault="00DF2436" w:rsidP="008E60B5">
      <w:pPr>
        <w:spacing w:after="0"/>
        <w:ind w:firstLine="709"/>
        <w:jc w:val="both"/>
        <w:rPr>
          <w:rFonts w:cs="Times New Roman"/>
          <w:szCs w:val="24"/>
        </w:rPr>
      </w:pPr>
    </w:p>
    <w:p w14:paraId="356F1082"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Pregătirea pentru scintigrafia glandei tiroide</w:t>
      </w:r>
    </w:p>
    <w:p w14:paraId="00D92B70" w14:textId="77777777" w:rsidR="00DF2436" w:rsidRPr="000C606F" w:rsidRDefault="00DF2436" w:rsidP="008E60B5">
      <w:pPr>
        <w:spacing w:after="0"/>
        <w:ind w:firstLine="709"/>
        <w:jc w:val="both"/>
        <w:rPr>
          <w:rFonts w:cs="Times New Roman"/>
          <w:szCs w:val="24"/>
        </w:rPr>
      </w:pPr>
      <w:r w:rsidRPr="000C606F">
        <w:rPr>
          <w:rFonts w:cs="Times New Roman"/>
          <w:szCs w:val="24"/>
        </w:rPr>
        <w:t>Pentru scintigrafia tiroidei:</w:t>
      </w:r>
    </w:p>
    <w:p w14:paraId="266423DB" w14:textId="77777777" w:rsidR="00DF2436" w:rsidRPr="000C606F" w:rsidRDefault="00DF2436" w:rsidP="008E60B5">
      <w:pPr>
        <w:numPr>
          <w:ilvl w:val="0"/>
          <w:numId w:val="114"/>
        </w:numPr>
        <w:suppressAutoHyphens w:val="0"/>
        <w:spacing w:after="0" w:line="240" w:lineRule="auto"/>
        <w:jc w:val="both"/>
        <w:rPr>
          <w:rFonts w:cs="Times New Roman"/>
          <w:szCs w:val="24"/>
        </w:rPr>
      </w:pPr>
      <w:r w:rsidRPr="000C606F">
        <w:rPr>
          <w:rFonts w:cs="Times New Roman"/>
          <w:szCs w:val="24"/>
        </w:rPr>
        <w:t>trebuie evitate substanțele care conțin iod;</w:t>
      </w:r>
    </w:p>
    <w:p w14:paraId="6AC05CED" w14:textId="77777777" w:rsidR="00DF2436" w:rsidRPr="000C606F" w:rsidRDefault="00DF2436" w:rsidP="008E60B5">
      <w:pPr>
        <w:numPr>
          <w:ilvl w:val="0"/>
          <w:numId w:val="114"/>
        </w:numPr>
        <w:suppressAutoHyphens w:val="0"/>
        <w:spacing w:after="0" w:line="240" w:lineRule="auto"/>
        <w:jc w:val="both"/>
        <w:rPr>
          <w:rFonts w:cs="Times New Roman"/>
          <w:szCs w:val="24"/>
        </w:rPr>
      </w:pPr>
      <w:r w:rsidRPr="000C606F">
        <w:rPr>
          <w:rFonts w:cs="Times New Roman"/>
          <w:szCs w:val="24"/>
        </w:rPr>
        <w:t>trebuie evitat contrastul iodurat administrat anterior (CT, angiografie etc.) timp de 1–3 luni;</w:t>
      </w:r>
    </w:p>
    <w:p w14:paraId="70B9E9AB" w14:textId="77777777" w:rsidR="00DF2436" w:rsidRPr="000C606F" w:rsidRDefault="00DF2436" w:rsidP="008E60B5">
      <w:pPr>
        <w:numPr>
          <w:ilvl w:val="0"/>
          <w:numId w:val="114"/>
        </w:numPr>
        <w:suppressAutoHyphens w:val="0"/>
        <w:spacing w:after="0" w:line="240" w:lineRule="auto"/>
        <w:jc w:val="both"/>
        <w:rPr>
          <w:rFonts w:cs="Times New Roman"/>
          <w:szCs w:val="24"/>
        </w:rPr>
      </w:pPr>
      <w:r w:rsidRPr="000C606F">
        <w:rPr>
          <w:rFonts w:cs="Times New Roman"/>
          <w:szCs w:val="24"/>
        </w:rPr>
        <w:t>trebuie evitate alimentele bogate în iod (alge marine, fructe de mare, sare iodată) cu 1–2 săptămâni înainte;</w:t>
      </w:r>
    </w:p>
    <w:p w14:paraId="27462721" w14:textId="77777777" w:rsidR="00DF2436" w:rsidRPr="000C606F" w:rsidRDefault="00DF2436" w:rsidP="008E60B5">
      <w:pPr>
        <w:numPr>
          <w:ilvl w:val="0"/>
          <w:numId w:val="114"/>
        </w:numPr>
        <w:suppressAutoHyphens w:val="0"/>
        <w:spacing w:after="0" w:line="240" w:lineRule="auto"/>
        <w:jc w:val="both"/>
        <w:rPr>
          <w:rFonts w:cs="Times New Roman"/>
          <w:szCs w:val="24"/>
        </w:rPr>
      </w:pPr>
      <w:r w:rsidRPr="000C606F">
        <w:rPr>
          <w:rFonts w:cs="Times New Roman"/>
          <w:szCs w:val="24"/>
        </w:rPr>
        <w:t>tratamentul cu hormoni tiroidieni trebuie întrerupt, la indicația medicului, cu 4–6 săptămâni înainte.</w:t>
      </w:r>
    </w:p>
    <w:p w14:paraId="4957E6F1" w14:textId="77777777" w:rsidR="00DF2436" w:rsidRPr="000C606F" w:rsidRDefault="00DF2436" w:rsidP="008E60B5">
      <w:pPr>
        <w:spacing w:after="0"/>
        <w:ind w:firstLine="709"/>
        <w:jc w:val="both"/>
        <w:rPr>
          <w:rFonts w:cs="Times New Roman"/>
          <w:szCs w:val="24"/>
        </w:rPr>
      </w:pPr>
    </w:p>
    <w:p w14:paraId="4C43901B"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Cum se desfășoară investigația</w:t>
      </w:r>
    </w:p>
    <w:p w14:paraId="56FC2C81" w14:textId="77777777" w:rsidR="00DF2436" w:rsidRPr="000C606F" w:rsidRDefault="00DF2436" w:rsidP="008E60B5">
      <w:pPr>
        <w:spacing w:after="0"/>
        <w:ind w:firstLine="709"/>
        <w:jc w:val="both"/>
        <w:rPr>
          <w:rFonts w:cs="Times New Roman"/>
          <w:szCs w:val="24"/>
        </w:rPr>
      </w:pPr>
      <w:r w:rsidRPr="000C606F">
        <w:rPr>
          <w:rFonts w:cs="Times New Roman"/>
          <w:szCs w:val="24"/>
        </w:rPr>
        <w:t>În timpul investigației:</w:t>
      </w:r>
    </w:p>
    <w:p w14:paraId="234442C2" w14:textId="77777777" w:rsidR="00DF2436" w:rsidRPr="000C606F" w:rsidRDefault="00DF2436" w:rsidP="008E60B5">
      <w:pPr>
        <w:numPr>
          <w:ilvl w:val="0"/>
          <w:numId w:val="115"/>
        </w:numPr>
        <w:suppressAutoHyphens w:val="0"/>
        <w:spacing w:after="0" w:line="240" w:lineRule="auto"/>
        <w:jc w:val="both"/>
        <w:rPr>
          <w:rFonts w:cs="Times New Roman"/>
          <w:szCs w:val="24"/>
        </w:rPr>
      </w:pPr>
      <w:r w:rsidRPr="000C606F">
        <w:rPr>
          <w:rFonts w:cs="Times New Roman"/>
          <w:szCs w:val="24"/>
        </w:rPr>
        <w:t>vi se administrează un radiofarmaceutic (de obicei prin injecție);</w:t>
      </w:r>
    </w:p>
    <w:p w14:paraId="0CC1C38D" w14:textId="77777777" w:rsidR="00DF2436" w:rsidRPr="000C606F" w:rsidRDefault="00DF2436" w:rsidP="008E60B5">
      <w:pPr>
        <w:numPr>
          <w:ilvl w:val="0"/>
          <w:numId w:val="115"/>
        </w:numPr>
        <w:suppressAutoHyphens w:val="0"/>
        <w:spacing w:after="0" w:line="240" w:lineRule="auto"/>
        <w:jc w:val="both"/>
        <w:rPr>
          <w:rFonts w:cs="Times New Roman"/>
          <w:szCs w:val="24"/>
        </w:rPr>
      </w:pPr>
      <w:r w:rsidRPr="000C606F">
        <w:rPr>
          <w:rFonts w:cs="Times New Roman"/>
          <w:szCs w:val="24"/>
        </w:rPr>
        <w:t>veți fi poziționat corespunzător pe masa aparatului;</w:t>
      </w:r>
    </w:p>
    <w:p w14:paraId="0077BF1C" w14:textId="77777777" w:rsidR="00DF2436" w:rsidRPr="000C606F" w:rsidRDefault="00DF2436" w:rsidP="008E60B5">
      <w:pPr>
        <w:numPr>
          <w:ilvl w:val="0"/>
          <w:numId w:val="115"/>
        </w:numPr>
        <w:suppressAutoHyphens w:val="0"/>
        <w:spacing w:after="0" w:line="240" w:lineRule="auto"/>
        <w:jc w:val="both"/>
        <w:rPr>
          <w:rFonts w:cs="Times New Roman"/>
          <w:szCs w:val="24"/>
        </w:rPr>
      </w:pPr>
      <w:r w:rsidRPr="000C606F">
        <w:rPr>
          <w:rFonts w:cs="Times New Roman"/>
          <w:szCs w:val="24"/>
        </w:rPr>
        <w:t>vi se va cere să stați nemișcat în timpul achiziției imaginilor.</w:t>
      </w:r>
    </w:p>
    <w:p w14:paraId="0CEB4235" w14:textId="77777777" w:rsidR="00DF2436" w:rsidRPr="000C606F" w:rsidRDefault="00DF2436" w:rsidP="008E60B5">
      <w:pPr>
        <w:spacing w:after="0"/>
        <w:ind w:firstLine="709"/>
        <w:jc w:val="both"/>
        <w:rPr>
          <w:rFonts w:cs="Times New Roman"/>
          <w:szCs w:val="24"/>
        </w:rPr>
      </w:pPr>
      <w:r w:rsidRPr="000C606F">
        <w:rPr>
          <w:rFonts w:cs="Times New Roman"/>
          <w:szCs w:val="24"/>
        </w:rPr>
        <w:t>Etapele procedurii includ pregătirea pacientului și poziționarea corectă pentru examinare.</w:t>
      </w:r>
    </w:p>
    <w:p w14:paraId="3857A51A" w14:textId="77777777" w:rsidR="00DF2436" w:rsidRPr="000C606F" w:rsidRDefault="00DF2436" w:rsidP="008E60B5">
      <w:pPr>
        <w:spacing w:after="0"/>
        <w:ind w:firstLine="709"/>
        <w:jc w:val="both"/>
        <w:rPr>
          <w:rFonts w:cs="Times New Roman"/>
          <w:szCs w:val="24"/>
        </w:rPr>
      </w:pPr>
    </w:p>
    <w:p w14:paraId="15659E1E"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Ce se întâmplă după investigație</w:t>
      </w:r>
    </w:p>
    <w:p w14:paraId="766FA196" w14:textId="77777777" w:rsidR="00DF2436" w:rsidRPr="000C606F" w:rsidRDefault="00DF2436" w:rsidP="008E60B5">
      <w:pPr>
        <w:spacing w:after="0"/>
        <w:ind w:firstLine="709"/>
        <w:jc w:val="both"/>
        <w:rPr>
          <w:rFonts w:cs="Times New Roman"/>
          <w:szCs w:val="24"/>
        </w:rPr>
      </w:pPr>
      <w:r w:rsidRPr="000C606F">
        <w:rPr>
          <w:rFonts w:cs="Times New Roman"/>
          <w:szCs w:val="24"/>
        </w:rPr>
        <w:t>După efectuarea investigației:</w:t>
      </w:r>
    </w:p>
    <w:p w14:paraId="3396FCA4" w14:textId="77777777" w:rsidR="00DF2436" w:rsidRPr="000C606F" w:rsidRDefault="00DF2436" w:rsidP="008E60B5">
      <w:pPr>
        <w:numPr>
          <w:ilvl w:val="0"/>
          <w:numId w:val="116"/>
        </w:numPr>
        <w:suppressAutoHyphens w:val="0"/>
        <w:spacing w:after="0" w:line="240" w:lineRule="auto"/>
        <w:jc w:val="both"/>
        <w:rPr>
          <w:rFonts w:cs="Times New Roman"/>
          <w:szCs w:val="24"/>
        </w:rPr>
      </w:pPr>
      <w:r w:rsidRPr="000C606F">
        <w:rPr>
          <w:rFonts w:cs="Times New Roman"/>
          <w:szCs w:val="24"/>
        </w:rPr>
        <w:t>primiți recomandări privind eliminarea radioizotopilor din organism;</w:t>
      </w:r>
    </w:p>
    <w:p w14:paraId="4266F0E0" w14:textId="77777777" w:rsidR="00DF2436" w:rsidRPr="000C606F" w:rsidRDefault="00DF2436" w:rsidP="008E60B5">
      <w:pPr>
        <w:numPr>
          <w:ilvl w:val="0"/>
          <w:numId w:val="116"/>
        </w:numPr>
        <w:suppressAutoHyphens w:val="0"/>
        <w:spacing w:after="0" w:line="240" w:lineRule="auto"/>
        <w:jc w:val="both"/>
        <w:rPr>
          <w:rFonts w:cs="Times New Roman"/>
          <w:szCs w:val="24"/>
        </w:rPr>
      </w:pPr>
      <w:r w:rsidRPr="000C606F">
        <w:rPr>
          <w:rFonts w:cs="Times New Roman"/>
          <w:szCs w:val="24"/>
        </w:rPr>
        <w:t>vi se poate recomanda limitarea contactului cu persoane vulnerabile, cum sunt:</w:t>
      </w:r>
    </w:p>
    <w:p w14:paraId="02339E4A" w14:textId="77777777" w:rsidR="00DF2436" w:rsidRPr="000C606F" w:rsidRDefault="00DF2436" w:rsidP="008E60B5">
      <w:pPr>
        <w:numPr>
          <w:ilvl w:val="1"/>
          <w:numId w:val="116"/>
        </w:numPr>
        <w:suppressAutoHyphens w:val="0"/>
        <w:spacing w:after="0" w:line="240" w:lineRule="auto"/>
        <w:jc w:val="both"/>
        <w:rPr>
          <w:rFonts w:cs="Times New Roman"/>
          <w:szCs w:val="24"/>
        </w:rPr>
      </w:pPr>
      <w:r w:rsidRPr="000C606F">
        <w:rPr>
          <w:rFonts w:cs="Times New Roman"/>
          <w:szCs w:val="24"/>
        </w:rPr>
        <w:t>femeile însărcinate,</w:t>
      </w:r>
    </w:p>
    <w:p w14:paraId="114C395A" w14:textId="77777777" w:rsidR="00DF2436" w:rsidRPr="000C606F" w:rsidRDefault="00DF2436" w:rsidP="008E60B5">
      <w:pPr>
        <w:numPr>
          <w:ilvl w:val="1"/>
          <w:numId w:val="116"/>
        </w:numPr>
        <w:suppressAutoHyphens w:val="0"/>
        <w:spacing w:after="0" w:line="240" w:lineRule="auto"/>
        <w:jc w:val="both"/>
        <w:rPr>
          <w:rFonts w:cs="Times New Roman"/>
          <w:szCs w:val="24"/>
        </w:rPr>
      </w:pPr>
      <w:r w:rsidRPr="000C606F">
        <w:rPr>
          <w:rFonts w:cs="Times New Roman"/>
          <w:szCs w:val="24"/>
        </w:rPr>
        <w:t>copiii.</w:t>
      </w:r>
    </w:p>
    <w:p w14:paraId="3440FB94" w14:textId="77777777" w:rsidR="00DF2436" w:rsidRPr="000C606F" w:rsidRDefault="00DF2436" w:rsidP="008E60B5">
      <w:pPr>
        <w:spacing w:after="0"/>
        <w:ind w:firstLine="709"/>
        <w:jc w:val="both"/>
        <w:rPr>
          <w:rFonts w:cs="Times New Roman"/>
          <w:szCs w:val="24"/>
        </w:rPr>
      </w:pPr>
    </w:p>
    <w:p w14:paraId="3C002AFE"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Rezultatul investigației</w:t>
      </w:r>
    </w:p>
    <w:p w14:paraId="6D7E1E06" w14:textId="77777777" w:rsidR="00DF2436" w:rsidRPr="000C606F" w:rsidRDefault="00DF2436" w:rsidP="008E60B5">
      <w:pPr>
        <w:spacing w:after="0"/>
        <w:ind w:firstLine="709"/>
        <w:jc w:val="both"/>
        <w:rPr>
          <w:rFonts w:cs="Times New Roman"/>
          <w:szCs w:val="24"/>
        </w:rPr>
      </w:pPr>
      <w:r w:rsidRPr="000C606F">
        <w:rPr>
          <w:rFonts w:cs="Times New Roman"/>
          <w:szCs w:val="24"/>
        </w:rPr>
        <w:t>Rezultatul investigației este consemnat într-un raport medical.</w:t>
      </w:r>
    </w:p>
    <w:p w14:paraId="1A52BE86" w14:textId="77777777" w:rsidR="00DF2436" w:rsidRPr="000C606F" w:rsidRDefault="00DF2436" w:rsidP="008E60B5">
      <w:pPr>
        <w:spacing w:after="0"/>
        <w:ind w:firstLine="709"/>
        <w:jc w:val="both"/>
        <w:rPr>
          <w:rFonts w:cs="Times New Roman"/>
          <w:szCs w:val="24"/>
        </w:rPr>
      </w:pPr>
      <w:r w:rsidRPr="000C606F">
        <w:rPr>
          <w:rFonts w:cs="Times New Roman"/>
          <w:szCs w:val="24"/>
        </w:rPr>
        <w:t>Raportul este integrat în dosarul medical și este utilizat de medicul curant pentru stabilirea conduitei de tratament.</w:t>
      </w:r>
    </w:p>
    <w:p w14:paraId="7363D559" w14:textId="77777777" w:rsidR="00DF2436" w:rsidRPr="000C606F" w:rsidRDefault="00DF2436" w:rsidP="008E60B5">
      <w:pPr>
        <w:spacing w:after="0"/>
        <w:ind w:firstLine="709"/>
        <w:jc w:val="both"/>
        <w:rPr>
          <w:rFonts w:cs="Times New Roman"/>
          <w:szCs w:val="24"/>
        </w:rPr>
      </w:pPr>
    </w:p>
    <w:p w14:paraId="57FC99C9" w14:textId="77777777" w:rsidR="00DF2436" w:rsidRPr="000C606F" w:rsidRDefault="00DF2436" w:rsidP="008E60B5">
      <w:pPr>
        <w:spacing w:after="0"/>
        <w:ind w:firstLine="709"/>
        <w:jc w:val="both"/>
        <w:rPr>
          <w:rFonts w:cs="Times New Roman"/>
          <w:b/>
          <w:bCs/>
          <w:szCs w:val="24"/>
        </w:rPr>
      </w:pPr>
      <w:r w:rsidRPr="000C606F">
        <w:rPr>
          <w:rFonts w:cs="Times New Roman"/>
          <w:b/>
          <w:bCs/>
          <w:szCs w:val="24"/>
        </w:rPr>
        <w:t>Drepturile dumneavoastră</w:t>
      </w:r>
    </w:p>
    <w:p w14:paraId="10A4A7F0" w14:textId="77777777" w:rsidR="00DF2436" w:rsidRPr="000C606F" w:rsidRDefault="00DF2436" w:rsidP="008E60B5">
      <w:pPr>
        <w:spacing w:after="0"/>
        <w:ind w:firstLine="709"/>
        <w:jc w:val="both"/>
        <w:rPr>
          <w:rFonts w:cs="Times New Roman"/>
          <w:szCs w:val="24"/>
        </w:rPr>
      </w:pPr>
      <w:r w:rsidRPr="000C606F">
        <w:rPr>
          <w:rFonts w:cs="Times New Roman"/>
          <w:szCs w:val="24"/>
        </w:rPr>
        <w:t>Înainte de investigație:</w:t>
      </w:r>
    </w:p>
    <w:p w14:paraId="17CB5597" w14:textId="77777777" w:rsidR="00DF2436" w:rsidRPr="000C606F" w:rsidRDefault="00DF2436" w:rsidP="008E60B5">
      <w:pPr>
        <w:numPr>
          <w:ilvl w:val="0"/>
          <w:numId w:val="117"/>
        </w:numPr>
        <w:suppressAutoHyphens w:val="0"/>
        <w:spacing w:after="0" w:line="240" w:lineRule="auto"/>
        <w:jc w:val="both"/>
        <w:rPr>
          <w:rFonts w:cs="Times New Roman"/>
          <w:szCs w:val="24"/>
        </w:rPr>
      </w:pPr>
      <w:r w:rsidRPr="000C606F">
        <w:rPr>
          <w:rFonts w:cs="Times New Roman"/>
          <w:szCs w:val="24"/>
        </w:rPr>
        <w:t>sunteți informat în scris despre riscurile asociate expunerii la radiații;</w:t>
      </w:r>
    </w:p>
    <w:p w14:paraId="6E9F4C8E" w14:textId="77777777" w:rsidR="00DF2436" w:rsidRPr="000C606F" w:rsidRDefault="00DF2436" w:rsidP="008E60B5">
      <w:pPr>
        <w:numPr>
          <w:ilvl w:val="0"/>
          <w:numId w:val="117"/>
        </w:numPr>
        <w:suppressAutoHyphens w:val="0"/>
        <w:spacing w:after="0" w:line="240" w:lineRule="auto"/>
        <w:jc w:val="both"/>
        <w:rPr>
          <w:rFonts w:cs="Times New Roman"/>
          <w:szCs w:val="24"/>
        </w:rPr>
      </w:pPr>
      <w:r w:rsidRPr="000C606F">
        <w:rPr>
          <w:rFonts w:cs="Times New Roman"/>
          <w:szCs w:val="24"/>
        </w:rPr>
        <w:t>sunteți informat despre măsurile de reducere a contactului cu membrii familiei, copiii și femeile însărcinate;</w:t>
      </w:r>
    </w:p>
    <w:p w14:paraId="7048E775" w14:textId="77777777" w:rsidR="00DF2436" w:rsidRPr="000C606F" w:rsidRDefault="00DF2436" w:rsidP="008E60B5">
      <w:pPr>
        <w:numPr>
          <w:ilvl w:val="0"/>
          <w:numId w:val="117"/>
        </w:numPr>
        <w:suppressAutoHyphens w:val="0"/>
        <w:spacing w:after="0" w:line="240" w:lineRule="auto"/>
        <w:jc w:val="both"/>
        <w:rPr>
          <w:rFonts w:cs="Times New Roman"/>
          <w:szCs w:val="24"/>
        </w:rPr>
      </w:pPr>
      <w:r w:rsidRPr="000C606F">
        <w:rPr>
          <w:rFonts w:cs="Times New Roman"/>
          <w:szCs w:val="24"/>
        </w:rPr>
        <w:t>se obține consimțământul dumneavoastră pentru efectuarea investigației.</w:t>
      </w:r>
    </w:p>
    <w:p w14:paraId="37E467B8" w14:textId="77777777" w:rsidR="00DF2436" w:rsidRPr="000C606F" w:rsidRDefault="00DF2436" w:rsidP="008E60B5">
      <w:pPr>
        <w:spacing w:after="0"/>
        <w:ind w:firstLine="709"/>
        <w:jc w:val="both"/>
        <w:rPr>
          <w:rFonts w:cs="Times New Roman"/>
          <w:szCs w:val="24"/>
        </w:rPr>
      </w:pPr>
    </w:p>
    <w:p w14:paraId="506BCD31" w14:textId="77777777" w:rsidR="00DF2436" w:rsidRPr="000C606F" w:rsidRDefault="00DF2436" w:rsidP="008E60B5">
      <w:pPr>
        <w:spacing w:after="0"/>
        <w:ind w:firstLine="709"/>
        <w:jc w:val="both"/>
        <w:rPr>
          <w:rFonts w:cs="Times New Roman"/>
          <w:szCs w:val="24"/>
        </w:rPr>
      </w:pPr>
      <w:r w:rsidRPr="000C606F">
        <w:rPr>
          <w:rFonts w:cs="Times New Roman"/>
          <w:b/>
          <w:bCs/>
          <w:szCs w:val="24"/>
        </w:rPr>
        <w:t>Investigațiile prin medicină nucleară</w:t>
      </w:r>
      <w:r w:rsidRPr="000C606F">
        <w:rPr>
          <w:rFonts w:cs="Times New Roman"/>
          <w:szCs w:val="24"/>
        </w:rPr>
        <w:t xml:space="preserve"> sunt metode moderne și utile pentru diagnostic și monitorizare.</w:t>
      </w:r>
    </w:p>
    <w:p w14:paraId="52ABB85A" w14:textId="77777777" w:rsidR="00DF2436" w:rsidRPr="000C606F" w:rsidRDefault="00DF2436" w:rsidP="008E60B5">
      <w:pPr>
        <w:spacing w:after="0"/>
        <w:ind w:firstLine="709"/>
        <w:jc w:val="both"/>
        <w:rPr>
          <w:rFonts w:cs="Times New Roman"/>
          <w:szCs w:val="24"/>
        </w:rPr>
      </w:pPr>
      <w:r w:rsidRPr="000C606F">
        <w:rPr>
          <w:rFonts w:cs="Times New Roman"/>
          <w:szCs w:val="24"/>
        </w:rPr>
        <w:t>Respectarea instrucțiunilor de pregătire și a recomandărilor de după investigație contribuie la siguranța dumneavoastră și la obținerea unor rezultate corecte.</w:t>
      </w:r>
    </w:p>
    <w:p w14:paraId="20CC2F96" w14:textId="77777777" w:rsidR="00DF2436" w:rsidRPr="000C606F" w:rsidRDefault="00DF2436" w:rsidP="008E60B5">
      <w:pPr>
        <w:spacing w:after="0"/>
        <w:ind w:firstLine="709"/>
        <w:jc w:val="both"/>
        <w:rPr>
          <w:rFonts w:cs="Times New Roman"/>
          <w:szCs w:val="24"/>
        </w:rPr>
      </w:pPr>
    </w:p>
    <w:p w14:paraId="017D3469" w14:textId="77777777" w:rsidR="00DF2436" w:rsidRPr="00576FFC" w:rsidRDefault="00DF2436" w:rsidP="008E60B5">
      <w:pPr>
        <w:spacing w:line="240" w:lineRule="auto"/>
        <w:ind w:left="360"/>
        <w:contextualSpacing/>
        <w:jc w:val="both"/>
        <w:rPr>
          <w:rFonts w:cs="Times New Roman"/>
          <w:szCs w:val="24"/>
        </w:rPr>
      </w:pPr>
    </w:p>
    <w:p w14:paraId="7A462435" w14:textId="77777777" w:rsidR="00CD331E" w:rsidRPr="00576FFC" w:rsidRDefault="00CD331E" w:rsidP="008E60B5">
      <w:pPr>
        <w:spacing w:after="0" w:line="240" w:lineRule="auto"/>
        <w:rPr>
          <w:rFonts w:cs="Times New Roman"/>
          <w:szCs w:val="24"/>
        </w:rPr>
      </w:pPr>
      <w:r w:rsidRPr="00576FFC">
        <w:rPr>
          <w:rFonts w:cs="Times New Roman"/>
          <w:szCs w:val="24"/>
        </w:rPr>
        <w:br w:type="page"/>
      </w:r>
    </w:p>
    <w:p w14:paraId="6FE7ED2D" w14:textId="77777777" w:rsidR="004F3DC6" w:rsidRPr="00576FFC" w:rsidRDefault="00CD331E" w:rsidP="008E60B5">
      <w:pPr>
        <w:spacing w:after="0" w:line="240" w:lineRule="auto"/>
        <w:jc w:val="both"/>
        <w:outlineLvl w:val="0"/>
        <w:rPr>
          <w:rFonts w:eastAsia="Times New Roman" w:cs="Times New Roman"/>
          <w:b/>
          <w:bCs/>
          <w:color w:val="000000"/>
          <w:szCs w:val="24"/>
          <w:lang w:eastAsia="ro-RO"/>
        </w:rPr>
      </w:pPr>
      <w:bookmarkStart w:id="46" w:name="_Toc221628216"/>
      <w:r w:rsidRPr="00576FFC">
        <w:rPr>
          <w:rFonts w:eastAsia="Times New Roman" w:cs="Times New Roman"/>
          <w:b/>
          <w:bCs/>
          <w:color w:val="000000"/>
          <w:szCs w:val="24"/>
          <w:lang w:eastAsia="ro-RO"/>
        </w:rPr>
        <w:lastRenderedPageBreak/>
        <w:t>B</w:t>
      </w:r>
      <w:r w:rsidR="00295561" w:rsidRPr="00576FFC">
        <w:rPr>
          <w:rFonts w:eastAsia="Times New Roman" w:cs="Times New Roman"/>
          <w:b/>
          <w:bCs/>
          <w:color w:val="000000"/>
          <w:szCs w:val="24"/>
          <w:lang w:eastAsia="ro-RO"/>
        </w:rPr>
        <w:t>IBLIOGRAFIA</w:t>
      </w:r>
      <w:bookmarkEnd w:id="46"/>
    </w:p>
    <w:p w14:paraId="2F82D527" w14:textId="77777777" w:rsidR="004F3DC6" w:rsidRPr="00576FFC" w:rsidRDefault="00295561" w:rsidP="008E60B5">
      <w:pPr>
        <w:spacing w:after="0" w:line="240" w:lineRule="auto"/>
        <w:rPr>
          <w:lang w:eastAsia="ro-RO"/>
        </w:rPr>
      </w:pPr>
      <w:r w:rsidRPr="00576FFC">
        <w:rPr>
          <w:lang w:eastAsia="ro-RO"/>
        </w:rPr>
        <w:t>1. Cărți Fundamentale</w:t>
      </w:r>
    </w:p>
    <w:p w14:paraId="4938121C" w14:textId="77777777" w:rsidR="004F3DC6" w:rsidRPr="00576FFC" w:rsidRDefault="00295561" w:rsidP="008E60B5">
      <w:pPr>
        <w:spacing w:after="0" w:line="240" w:lineRule="auto"/>
        <w:rPr>
          <w:lang w:eastAsia="ro-RO"/>
        </w:rPr>
      </w:pPr>
      <w:r w:rsidRPr="00576FFC">
        <w:rPr>
          <w:lang w:eastAsia="ro-RO"/>
        </w:rPr>
        <w:t xml:space="preserve">Cherry, S. R., </w:t>
      </w:r>
      <w:proofErr w:type="spellStart"/>
      <w:r w:rsidRPr="00576FFC">
        <w:rPr>
          <w:lang w:eastAsia="ro-RO"/>
        </w:rPr>
        <w:t>Sorenson</w:t>
      </w:r>
      <w:proofErr w:type="spellEnd"/>
      <w:r w:rsidRPr="00576FFC">
        <w:rPr>
          <w:lang w:eastAsia="ro-RO"/>
        </w:rPr>
        <w:t xml:space="preserve">, J. A., &amp; </w:t>
      </w:r>
      <w:proofErr w:type="spellStart"/>
      <w:r w:rsidRPr="00576FFC">
        <w:rPr>
          <w:lang w:eastAsia="ro-RO"/>
        </w:rPr>
        <w:t>Phelps</w:t>
      </w:r>
      <w:proofErr w:type="spellEnd"/>
      <w:r w:rsidRPr="00576FFC">
        <w:rPr>
          <w:lang w:eastAsia="ro-RO"/>
        </w:rPr>
        <w:t xml:space="preserve">, M. E. (2012). </w:t>
      </w:r>
      <w:proofErr w:type="spellStart"/>
      <w:r w:rsidRPr="00576FFC">
        <w:rPr>
          <w:lang w:eastAsia="ro-RO"/>
        </w:rPr>
        <w:t>Physics</w:t>
      </w:r>
      <w:proofErr w:type="spellEnd"/>
      <w:r w:rsidRPr="00576FFC">
        <w:rPr>
          <w:lang w:eastAsia="ro-RO"/>
        </w:rPr>
        <w:t xml:space="preserve"> in Nuclear Medicine (4th ed.). Elsevier.</w:t>
      </w:r>
    </w:p>
    <w:p w14:paraId="071B86F4" w14:textId="77777777" w:rsidR="004F3DC6" w:rsidRPr="00576FFC" w:rsidRDefault="00295561" w:rsidP="008E60B5">
      <w:pPr>
        <w:spacing w:after="0" w:line="240" w:lineRule="auto"/>
        <w:rPr>
          <w:lang w:eastAsia="ro-RO"/>
        </w:rPr>
      </w:pPr>
      <w:proofErr w:type="spellStart"/>
      <w:r w:rsidRPr="00576FFC">
        <w:rPr>
          <w:lang w:eastAsia="ro-RO"/>
        </w:rPr>
        <w:t>Mettler</w:t>
      </w:r>
      <w:proofErr w:type="spellEnd"/>
      <w:r w:rsidRPr="00576FFC">
        <w:rPr>
          <w:lang w:eastAsia="ro-RO"/>
        </w:rPr>
        <w:t xml:space="preserve">, F. A., &amp; </w:t>
      </w:r>
      <w:proofErr w:type="spellStart"/>
      <w:r w:rsidRPr="00576FFC">
        <w:rPr>
          <w:lang w:eastAsia="ro-RO"/>
        </w:rPr>
        <w:t>Guiberteau</w:t>
      </w:r>
      <w:proofErr w:type="spellEnd"/>
      <w:r w:rsidRPr="00576FFC">
        <w:rPr>
          <w:lang w:eastAsia="ro-RO"/>
        </w:rPr>
        <w:t xml:space="preserve">, M. J. (2018). Essentials of Nuclear Medicine </w:t>
      </w:r>
      <w:proofErr w:type="spellStart"/>
      <w:r w:rsidRPr="00576FFC">
        <w:rPr>
          <w:lang w:eastAsia="ro-RO"/>
        </w:rPr>
        <w:t>Imaging</w:t>
      </w:r>
      <w:proofErr w:type="spellEnd"/>
      <w:r w:rsidRPr="00576FFC">
        <w:rPr>
          <w:lang w:eastAsia="ro-RO"/>
        </w:rPr>
        <w:t xml:space="preserve"> (7th ed.). Elsevier.</w:t>
      </w:r>
    </w:p>
    <w:p w14:paraId="4614FCC2" w14:textId="77777777" w:rsidR="004F3DC6" w:rsidRPr="00576FFC" w:rsidRDefault="00295561" w:rsidP="008E60B5">
      <w:pPr>
        <w:spacing w:after="0" w:line="240" w:lineRule="auto"/>
        <w:rPr>
          <w:lang w:eastAsia="ro-RO"/>
        </w:rPr>
      </w:pPr>
      <w:proofErr w:type="spellStart"/>
      <w:r w:rsidRPr="00576FFC">
        <w:rPr>
          <w:lang w:eastAsia="ro-RO"/>
        </w:rPr>
        <w:t>Sandler</w:t>
      </w:r>
      <w:proofErr w:type="spellEnd"/>
      <w:r w:rsidRPr="00576FFC">
        <w:rPr>
          <w:lang w:eastAsia="ro-RO"/>
        </w:rPr>
        <w:t xml:space="preserve">, M. P., </w:t>
      </w:r>
      <w:proofErr w:type="spellStart"/>
      <w:r w:rsidRPr="00576FFC">
        <w:rPr>
          <w:lang w:eastAsia="ro-RO"/>
        </w:rPr>
        <w:t>Coleman</w:t>
      </w:r>
      <w:proofErr w:type="spellEnd"/>
      <w:r w:rsidRPr="00576FFC">
        <w:rPr>
          <w:lang w:eastAsia="ro-RO"/>
        </w:rPr>
        <w:t xml:space="preserve">, R. E., </w:t>
      </w:r>
      <w:proofErr w:type="spellStart"/>
      <w:r w:rsidRPr="00576FFC">
        <w:rPr>
          <w:lang w:eastAsia="ro-RO"/>
        </w:rPr>
        <w:t>Patton</w:t>
      </w:r>
      <w:proofErr w:type="spellEnd"/>
      <w:r w:rsidRPr="00576FFC">
        <w:rPr>
          <w:lang w:eastAsia="ro-RO"/>
        </w:rPr>
        <w:t xml:space="preserve">, J. A., </w:t>
      </w:r>
      <w:proofErr w:type="spellStart"/>
      <w:r w:rsidRPr="00576FFC">
        <w:rPr>
          <w:lang w:eastAsia="ro-RO"/>
        </w:rPr>
        <w:t>Wackers</w:t>
      </w:r>
      <w:proofErr w:type="spellEnd"/>
      <w:r w:rsidRPr="00576FFC">
        <w:rPr>
          <w:lang w:eastAsia="ro-RO"/>
        </w:rPr>
        <w:t xml:space="preserve">, F. J. T., &amp; </w:t>
      </w:r>
      <w:proofErr w:type="spellStart"/>
      <w:r w:rsidRPr="00576FFC">
        <w:rPr>
          <w:lang w:eastAsia="ro-RO"/>
        </w:rPr>
        <w:t>Gottschalk</w:t>
      </w:r>
      <w:proofErr w:type="spellEnd"/>
      <w:r w:rsidRPr="00576FFC">
        <w:rPr>
          <w:lang w:eastAsia="ro-RO"/>
        </w:rPr>
        <w:t xml:space="preserve">, A. (2003). Diagnostic Nuclear Medicine (4th ed.). </w:t>
      </w:r>
      <w:proofErr w:type="spellStart"/>
      <w:r w:rsidRPr="00576FFC">
        <w:rPr>
          <w:lang w:eastAsia="ro-RO"/>
        </w:rPr>
        <w:t>Lippincott</w:t>
      </w:r>
      <w:proofErr w:type="spellEnd"/>
      <w:r w:rsidRPr="00576FFC">
        <w:rPr>
          <w:lang w:eastAsia="ro-RO"/>
        </w:rPr>
        <w:t xml:space="preserve"> Williams &amp; </w:t>
      </w:r>
      <w:proofErr w:type="spellStart"/>
      <w:r w:rsidRPr="00576FFC">
        <w:rPr>
          <w:lang w:eastAsia="ro-RO"/>
        </w:rPr>
        <w:t>Wilkins</w:t>
      </w:r>
      <w:proofErr w:type="spellEnd"/>
      <w:r w:rsidRPr="00576FFC">
        <w:rPr>
          <w:lang w:eastAsia="ro-RO"/>
        </w:rPr>
        <w:t>.</w:t>
      </w:r>
    </w:p>
    <w:p w14:paraId="2E316835" w14:textId="77777777" w:rsidR="004F3DC6" w:rsidRPr="00576FFC" w:rsidRDefault="00295561" w:rsidP="008E60B5">
      <w:pPr>
        <w:spacing w:after="0" w:line="240" w:lineRule="auto"/>
        <w:rPr>
          <w:lang w:eastAsia="ro-RO"/>
        </w:rPr>
      </w:pPr>
      <w:r w:rsidRPr="00576FFC">
        <w:rPr>
          <w:lang w:eastAsia="ro-RO"/>
        </w:rPr>
        <w:t xml:space="preserve">Love, C., &amp; </w:t>
      </w:r>
      <w:proofErr w:type="spellStart"/>
      <w:r w:rsidRPr="00576FFC">
        <w:rPr>
          <w:lang w:eastAsia="ro-RO"/>
        </w:rPr>
        <w:t>Palestro</w:t>
      </w:r>
      <w:proofErr w:type="spellEnd"/>
      <w:r w:rsidRPr="00576FFC">
        <w:rPr>
          <w:lang w:eastAsia="ro-RO"/>
        </w:rPr>
        <w:t xml:space="preserve">, C. J. (2011). Nuclear Medicine and PET/CT: Technology and </w:t>
      </w:r>
      <w:proofErr w:type="spellStart"/>
      <w:r w:rsidRPr="00576FFC">
        <w:rPr>
          <w:lang w:eastAsia="ro-RO"/>
        </w:rPr>
        <w:t>Techniques</w:t>
      </w:r>
      <w:proofErr w:type="spellEnd"/>
      <w:r w:rsidRPr="00576FFC">
        <w:rPr>
          <w:lang w:eastAsia="ro-RO"/>
        </w:rPr>
        <w:t xml:space="preserve"> (7th ed.). </w:t>
      </w:r>
      <w:proofErr w:type="spellStart"/>
      <w:r w:rsidRPr="00576FFC">
        <w:rPr>
          <w:lang w:eastAsia="ro-RO"/>
        </w:rPr>
        <w:t>Mosby</w:t>
      </w:r>
      <w:proofErr w:type="spellEnd"/>
      <w:r w:rsidRPr="00576FFC">
        <w:rPr>
          <w:lang w:eastAsia="ro-RO"/>
        </w:rPr>
        <w:t>.</w:t>
      </w:r>
    </w:p>
    <w:p w14:paraId="387788E7" w14:textId="77777777" w:rsidR="004F3DC6" w:rsidRPr="00576FFC" w:rsidRDefault="00295561" w:rsidP="008E60B5">
      <w:pPr>
        <w:spacing w:after="0" w:line="240" w:lineRule="auto"/>
        <w:rPr>
          <w:lang w:eastAsia="ro-RO"/>
        </w:rPr>
      </w:pPr>
      <w:proofErr w:type="spellStart"/>
      <w:r w:rsidRPr="00576FFC">
        <w:rPr>
          <w:lang w:eastAsia="ro-RO"/>
        </w:rPr>
        <w:t>Ziessman</w:t>
      </w:r>
      <w:proofErr w:type="spellEnd"/>
      <w:r w:rsidRPr="00576FFC">
        <w:rPr>
          <w:lang w:eastAsia="ro-RO"/>
        </w:rPr>
        <w:t xml:space="preserve">, H. A., </w:t>
      </w:r>
      <w:proofErr w:type="spellStart"/>
      <w:r w:rsidRPr="00576FFC">
        <w:rPr>
          <w:lang w:eastAsia="ro-RO"/>
        </w:rPr>
        <w:t>O’Malley</w:t>
      </w:r>
      <w:proofErr w:type="spellEnd"/>
      <w:r w:rsidRPr="00576FFC">
        <w:rPr>
          <w:lang w:eastAsia="ro-RO"/>
        </w:rPr>
        <w:t xml:space="preserve">, J. P., &amp; </w:t>
      </w:r>
      <w:proofErr w:type="spellStart"/>
      <w:r w:rsidRPr="00576FFC">
        <w:rPr>
          <w:lang w:eastAsia="ro-RO"/>
        </w:rPr>
        <w:t>Thrall</w:t>
      </w:r>
      <w:proofErr w:type="spellEnd"/>
      <w:r w:rsidRPr="00576FFC">
        <w:rPr>
          <w:lang w:eastAsia="ro-RO"/>
        </w:rPr>
        <w:t xml:space="preserve">, J. H. (2013). Nuclear Medicine: The </w:t>
      </w:r>
      <w:proofErr w:type="spellStart"/>
      <w:r w:rsidRPr="00576FFC">
        <w:rPr>
          <w:lang w:eastAsia="ro-RO"/>
        </w:rPr>
        <w:t>Requisites</w:t>
      </w:r>
      <w:proofErr w:type="spellEnd"/>
      <w:r w:rsidRPr="00576FFC">
        <w:rPr>
          <w:lang w:eastAsia="ro-RO"/>
        </w:rPr>
        <w:t xml:space="preserve"> (4th ed.). Elsevier.</w:t>
      </w:r>
    </w:p>
    <w:p w14:paraId="5CCBE2FA" w14:textId="77777777" w:rsidR="004F3DC6" w:rsidRPr="00576FFC" w:rsidRDefault="00295561" w:rsidP="008E60B5">
      <w:pPr>
        <w:spacing w:after="0" w:line="240" w:lineRule="auto"/>
        <w:rPr>
          <w:lang w:eastAsia="ro-RO"/>
        </w:rPr>
      </w:pPr>
      <w:proofErr w:type="spellStart"/>
      <w:r w:rsidRPr="00576FFC">
        <w:rPr>
          <w:lang w:eastAsia="ro-RO"/>
        </w:rPr>
        <w:t>Bailey</w:t>
      </w:r>
      <w:proofErr w:type="spellEnd"/>
      <w:r w:rsidRPr="00576FFC">
        <w:rPr>
          <w:lang w:eastAsia="ro-RO"/>
        </w:rPr>
        <w:t xml:space="preserve">, D. L., </w:t>
      </w:r>
      <w:proofErr w:type="spellStart"/>
      <w:r w:rsidRPr="00576FFC">
        <w:rPr>
          <w:lang w:eastAsia="ro-RO"/>
        </w:rPr>
        <w:t>Townsend</w:t>
      </w:r>
      <w:proofErr w:type="spellEnd"/>
      <w:r w:rsidRPr="00576FFC">
        <w:rPr>
          <w:lang w:eastAsia="ro-RO"/>
        </w:rPr>
        <w:t xml:space="preserve">, D. W., </w:t>
      </w:r>
      <w:proofErr w:type="spellStart"/>
      <w:r w:rsidRPr="00576FFC">
        <w:rPr>
          <w:lang w:eastAsia="ro-RO"/>
        </w:rPr>
        <w:t>Valk</w:t>
      </w:r>
      <w:proofErr w:type="spellEnd"/>
      <w:r w:rsidRPr="00576FFC">
        <w:rPr>
          <w:lang w:eastAsia="ro-RO"/>
        </w:rPr>
        <w:t xml:space="preserve">, P. E., &amp; </w:t>
      </w:r>
      <w:proofErr w:type="spellStart"/>
      <w:r w:rsidRPr="00576FFC">
        <w:rPr>
          <w:lang w:eastAsia="ro-RO"/>
        </w:rPr>
        <w:t>Maisey</w:t>
      </w:r>
      <w:proofErr w:type="spellEnd"/>
      <w:r w:rsidRPr="00576FFC">
        <w:rPr>
          <w:lang w:eastAsia="ro-RO"/>
        </w:rPr>
        <w:t xml:space="preserve">, M. N. (2005). </w:t>
      </w:r>
      <w:proofErr w:type="spellStart"/>
      <w:r w:rsidRPr="00576FFC">
        <w:rPr>
          <w:lang w:eastAsia="ro-RO"/>
        </w:rPr>
        <w:t>Positron</w:t>
      </w:r>
      <w:proofErr w:type="spellEnd"/>
      <w:r w:rsidRPr="00576FFC">
        <w:rPr>
          <w:lang w:eastAsia="ro-RO"/>
        </w:rPr>
        <w:t xml:space="preserve"> </w:t>
      </w:r>
      <w:proofErr w:type="spellStart"/>
      <w:r w:rsidRPr="00576FFC">
        <w:rPr>
          <w:lang w:eastAsia="ro-RO"/>
        </w:rPr>
        <w:t>Emission</w:t>
      </w:r>
      <w:proofErr w:type="spellEnd"/>
      <w:r w:rsidRPr="00576FFC">
        <w:rPr>
          <w:lang w:eastAsia="ro-RO"/>
        </w:rPr>
        <w:t xml:space="preserve"> </w:t>
      </w:r>
      <w:proofErr w:type="spellStart"/>
      <w:r w:rsidRPr="00576FFC">
        <w:rPr>
          <w:lang w:eastAsia="ro-RO"/>
        </w:rPr>
        <w:t>Tomography</w:t>
      </w:r>
      <w:proofErr w:type="spellEnd"/>
      <w:r w:rsidRPr="00576FFC">
        <w:rPr>
          <w:lang w:eastAsia="ro-RO"/>
        </w:rPr>
        <w:t xml:space="preserve">: Basic </w:t>
      </w:r>
      <w:proofErr w:type="spellStart"/>
      <w:r w:rsidRPr="00576FFC">
        <w:rPr>
          <w:lang w:eastAsia="ro-RO"/>
        </w:rPr>
        <w:t>Science</w:t>
      </w:r>
      <w:proofErr w:type="spellEnd"/>
      <w:r w:rsidRPr="00576FFC">
        <w:rPr>
          <w:lang w:eastAsia="ro-RO"/>
        </w:rPr>
        <w:t xml:space="preserve"> and </w:t>
      </w:r>
      <w:proofErr w:type="spellStart"/>
      <w:r w:rsidRPr="00576FFC">
        <w:rPr>
          <w:lang w:eastAsia="ro-RO"/>
        </w:rPr>
        <w:t>Clinical</w:t>
      </w:r>
      <w:proofErr w:type="spellEnd"/>
      <w:r w:rsidRPr="00576FFC">
        <w:rPr>
          <w:lang w:eastAsia="ro-RO"/>
        </w:rPr>
        <w:t xml:space="preserve"> Practice. Springer.</w:t>
      </w:r>
    </w:p>
    <w:p w14:paraId="14CF8197" w14:textId="77777777" w:rsidR="004F3DC6" w:rsidRPr="00576FFC" w:rsidRDefault="00295561" w:rsidP="008E60B5">
      <w:pPr>
        <w:spacing w:after="0" w:line="240" w:lineRule="auto"/>
        <w:rPr>
          <w:lang w:eastAsia="ro-RO"/>
        </w:rPr>
      </w:pPr>
      <w:proofErr w:type="spellStart"/>
      <w:r w:rsidRPr="00576FFC">
        <w:rPr>
          <w:lang w:eastAsia="ro-RO"/>
        </w:rPr>
        <w:t>Saha</w:t>
      </w:r>
      <w:proofErr w:type="spellEnd"/>
      <w:r w:rsidRPr="00576FFC">
        <w:rPr>
          <w:lang w:eastAsia="ro-RO"/>
        </w:rPr>
        <w:t xml:space="preserve">, G. B. (2020). Fundamentals of Nuclear </w:t>
      </w:r>
      <w:proofErr w:type="spellStart"/>
      <w:r w:rsidRPr="00576FFC">
        <w:rPr>
          <w:lang w:eastAsia="ro-RO"/>
        </w:rPr>
        <w:t>Pharmacy</w:t>
      </w:r>
      <w:proofErr w:type="spellEnd"/>
      <w:r w:rsidRPr="00576FFC">
        <w:rPr>
          <w:lang w:eastAsia="ro-RO"/>
        </w:rPr>
        <w:t xml:space="preserve"> (7th ed.). Springer.</w:t>
      </w:r>
    </w:p>
    <w:p w14:paraId="77AB3F7D" w14:textId="77777777" w:rsidR="004F3DC6" w:rsidRPr="00576FFC" w:rsidRDefault="00295561" w:rsidP="008E60B5">
      <w:pPr>
        <w:spacing w:after="0" w:line="240" w:lineRule="auto"/>
        <w:rPr>
          <w:lang w:eastAsia="ro-RO"/>
        </w:rPr>
      </w:pPr>
      <w:proofErr w:type="spellStart"/>
      <w:r w:rsidRPr="00576FFC">
        <w:rPr>
          <w:lang w:eastAsia="ro-RO"/>
        </w:rPr>
        <w:t>Chandra</w:t>
      </w:r>
      <w:proofErr w:type="spellEnd"/>
      <w:r w:rsidRPr="00576FFC">
        <w:rPr>
          <w:lang w:eastAsia="ro-RO"/>
        </w:rPr>
        <w:t xml:space="preserve">, R. (2017). Nuclear Medicine </w:t>
      </w:r>
      <w:proofErr w:type="spellStart"/>
      <w:r w:rsidRPr="00576FFC">
        <w:rPr>
          <w:lang w:eastAsia="ro-RO"/>
        </w:rPr>
        <w:t>Physics</w:t>
      </w:r>
      <w:proofErr w:type="spellEnd"/>
      <w:r w:rsidRPr="00576FFC">
        <w:rPr>
          <w:lang w:eastAsia="ro-RO"/>
        </w:rPr>
        <w:t xml:space="preserve">: The </w:t>
      </w:r>
      <w:proofErr w:type="spellStart"/>
      <w:r w:rsidRPr="00576FFC">
        <w:rPr>
          <w:lang w:eastAsia="ro-RO"/>
        </w:rPr>
        <w:t>Basics</w:t>
      </w:r>
      <w:proofErr w:type="spellEnd"/>
      <w:r w:rsidRPr="00576FFC">
        <w:rPr>
          <w:lang w:eastAsia="ro-RO"/>
        </w:rPr>
        <w:t xml:space="preserve"> (8th ed.). </w:t>
      </w:r>
      <w:proofErr w:type="spellStart"/>
      <w:r w:rsidRPr="00576FFC">
        <w:rPr>
          <w:lang w:eastAsia="ro-RO"/>
        </w:rPr>
        <w:t>Lippincott</w:t>
      </w:r>
      <w:proofErr w:type="spellEnd"/>
      <w:r w:rsidRPr="00576FFC">
        <w:rPr>
          <w:lang w:eastAsia="ro-RO"/>
        </w:rPr>
        <w:t xml:space="preserve"> Williams &amp; </w:t>
      </w:r>
      <w:proofErr w:type="spellStart"/>
      <w:r w:rsidRPr="00576FFC">
        <w:rPr>
          <w:lang w:eastAsia="ro-RO"/>
        </w:rPr>
        <w:t>Wilkins</w:t>
      </w:r>
      <w:proofErr w:type="spellEnd"/>
      <w:r w:rsidRPr="00576FFC">
        <w:rPr>
          <w:lang w:eastAsia="ro-RO"/>
        </w:rPr>
        <w:t>.</w:t>
      </w:r>
    </w:p>
    <w:p w14:paraId="7FAFA31B" w14:textId="77777777" w:rsidR="004F3DC6" w:rsidRPr="00576FFC" w:rsidRDefault="00295561" w:rsidP="008E60B5">
      <w:pPr>
        <w:spacing w:after="0" w:line="240" w:lineRule="auto"/>
        <w:rPr>
          <w:lang w:eastAsia="ro-RO"/>
        </w:rPr>
      </w:pPr>
      <w:proofErr w:type="spellStart"/>
      <w:r w:rsidRPr="00576FFC">
        <w:rPr>
          <w:lang w:eastAsia="ro-RO"/>
        </w:rPr>
        <w:t>Silberstein</w:t>
      </w:r>
      <w:proofErr w:type="spellEnd"/>
      <w:r w:rsidRPr="00576FFC">
        <w:rPr>
          <w:lang w:eastAsia="ro-RO"/>
        </w:rPr>
        <w:t xml:space="preserve">, E. B., &amp; </w:t>
      </w:r>
      <w:proofErr w:type="spellStart"/>
      <w:r w:rsidRPr="00576FFC">
        <w:rPr>
          <w:lang w:eastAsia="ro-RO"/>
        </w:rPr>
        <w:t>Feuerstein</w:t>
      </w:r>
      <w:proofErr w:type="spellEnd"/>
      <w:r w:rsidRPr="00576FFC">
        <w:rPr>
          <w:lang w:eastAsia="ro-RO"/>
        </w:rPr>
        <w:t xml:space="preserve">, B. G. (2012). </w:t>
      </w:r>
      <w:proofErr w:type="spellStart"/>
      <w:r w:rsidRPr="00576FFC">
        <w:rPr>
          <w:lang w:eastAsia="ro-RO"/>
        </w:rPr>
        <w:t>Principles</w:t>
      </w:r>
      <w:proofErr w:type="spellEnd"/>
      <w:r w:rsidRPr="00576FFC">
        <w:rPr>
          <w:lang w:eastAsia="ro-RO"/>
        </w:rPr>
        <w:t xml:space="preserve"> and Practice of Nuclear Medicine (3rd ed.). Elsevier.</w:t>
      </w:r>
    </w:p>
    <w:p w14:paraId="10113707" w14:textId="77777777" w:rsidR="004F3DC6" w:rsidRPr="00576FFC" w:rsidRDefault="00295561" w:rsidP="008E60B5">
      <w:pPr>
        <w:spacing w:after="0" w:line="240" w:lineRule="auto"/>
        <w:rPr>
          <w:lang w:eastAsia="ro-RO"/>
        </w:rPr>
      </w:pPr>
      <w:proofErr w:type="spellStart"/>
      <w:r w:rsidRPr="00576FFC">
        <w:rPr>
          <w:lang w:eastAsia="ro-RO"/>
        </w:rPr>
        <w:t>Kowalsky</w:t>
      </w:r>
      <w:proofErr w:type="spellEnd"/>
      <w:r w:rsidRPr="00576FFC">
        <w:rPr>
          <w:lang w:eastAsia="ro-RO"/>
        </w:rPr>
        <w:t xml:space="preserve">, R. J., &amp; </w:t>
      </w:r>
      <w:proofErr w:type="spellStart"/>
      <w:r w:rsidRPr="00576FFC">
        <w:rPr>
          <w:lang w:eastAsia="ro-RO"/>
        </w:rPr>
        <w:t>Falen</w:t>
      </w:r>
      <w:proofErr w:type="spellEnd"/>
      <w:r w:rsidRPr="00576FFC">
        <w:rPr>
          <w:lang w:eastAsia="ro-RO"/>
        </w:rPr>
        <w:t xml:space="preserve">, S. W. (2013). </w:t>
      </w:r>
      <w:proofErr w:type="spellStart"/>
      <w:r w:rsidRPr="00576FFC">
        <w:rPr>
          <w:lang w:eastAsia="ro-RO"/>
        </w:rPr>
        <w:t>Radiopharmaceuticals</w:t>
      </w:r>
      <w:proofErr w:type="spellEnd"/>
      <w:r w:rsidRPr="00576FFC">
        <w:rPr>
          <w:lang w:eastAsia="ro-RO"/>
        </w:rPr>
        <w:t xml:space="preserve"> in Nuclear </w:t>
      </w:r>
      <w:proofErr w:type="spellStart"/>
      <w:r w:rsidRPr="00576FFC">
        <w:rPr>
          <w:lang w:eastAsia="ro-RO"/>
        </w:rPr>
        <w:t>Pharmacy</w:t>
      </w:r>
      <w:proofErr w:type="spellEnd"/>
      <w:r w:rsidRPr="00576FFC">
        <w:rPr>
          <w:lang w:eastAsia="ro-RO"/>
        </w:rPr>
        <w:t xml:space="preserve"> and Nuclear Medicine (3rd ed.). American </w:t>
      </w:r>
      <w:proofErr w:type="spellStart"/>
      <w:r w:rsidRPr="00576FFC">
        <w:rPr>
          <w:lang w:eastAsia="ro-RO"/>
        </w:rPr>
        <w:t>Pharmacists</w:t>
      </w:r>
      <w:proofErr w:type="spellEnd"/>
      <w:r w:rsidRPr="00576FFC">
        <w:rPr>
          <w:lang w:eastAsia="ro-RO"/>
        </w:rPr>
        <w:t xml:space="preserve"> Association.</w:t>
      </w:r>
    </w:p>
    <w:p w14:paraId="7F78B086" w14:textId="77777777" w:rsidR="004F3DC6" w:rsidRPr="00576FFC" w:rsidRDefault="00295561" w:rsidP="008E60B5">
      <w:pPr>
        <w:spacing w:after="0" w:line="240" w:lineRule="auto"/>
        <w:rPr>
          <w:lang w:eastAsia="ro-RO"/>
        </w:rPr>
      </w:pPr>
      <w:r w:rsidRPr="00576FFC">
        <w:rPr>
          <w:lang w:eastAsia="ro-RO"/>
        </w:rPr>
        <w:t xml:space="preserve">Bombardieri, E., </w:t>
      </w:r>
      <w:proofErr w:type="spellStart"/>
      <w:r w:rsidRPr="00576FFC">
        <w:rPr>
          <w:lang w:eastAsia="ro-RO"/>
        </w:rPr>
        <w:t>Aktolun</w:t>
      </w:r>
      <w:proofErr w:type="spellEnd"/>
      <w:r w:rsidRPr="00576FFC">
        <w:rPr>
          <w:lang w:eastAsia="ro-RO"/>
        </w:rPr>
        <w:t xml:space="preserve">, C., </w:t>
      </w:r>
      <w:proofErr w:type="spellStart"/>
      <w:r w:rsidRPr="00576FFC">
        <w:rPr>
          <w:lang w:eastAsia="ro-RO"/>
        </w:rPr>
        <w:t>Baum</w:t>
      </w:r>
      <w:proofErr w:type="spellEnd"/>
      <w:r w:rsidRPr="00576FFC">
        <w:rPr>
          <w:lang w:eastAsia="ro-RO"/>
        </w:rPr>
        <w:t xml:space="preserve">, R. P., et al. (2011). Nuclear Medicine </w:t>
      </w:r>
      <w:proofErr w:type="spellStart"/>
      <w:r w:rsidRPr="00576FFC">
        <w:rPr>
          <w:lang w:eastAsia="ro-RO"/>
        </w:rPr>
        <w:t>Textbook</w:t>
      </w:r>
      <w:proofErr w:type="spellEnd"/>
      <w:r w:rsidRPr="00576FFC">
        <w:rPr>
          <w:lang w:eastAsia="ro-RO"/>
        </w:rPr>
        <w:t xml:space="preserve">: </w:t>
      </w:r>
      <w:proofErr w:type="spellStart"/>
      <w:r w:rsidRPr="00576FFC">
        <w:rPr>
          <w:lang w:eastAsia="ro-RO"/>
        </w:rPr>
        <w:t>Methodology</w:t>
      </w:r>
      <w:proofErr w:type="spellEnd"/>
      <w:r w:rsidRPr="00576FFC">
        <w:rPr>
          <w:lang w:eastAsia="ro-RO"/>
        </w:rPr>
        <w:t xml:space="preserve"> and </w:t>
      </w:r>
      <w:proofErr w:type="spellStart"/>
      <w:r w:rsidRPr="00576FFC">
        <w:rPr>
          <w:lang w:eastAsia="ro-RO"/>
        </w:rPr>
        <w:t>Clinical</w:t>
      </w:r>
      <w:proofErr w:type="spellEnd"/>
      <w:r w:rsidRPr="00576FFC">
        <w:rPr>
          <w:lang w:eastAsia="ro-RO"/>
        </w:rPr>
        <w:t xml:space="preserve"> </w:t>
      </w:r>
      <w:proofErr w:type="spellStart"/>
      <w:r w:rsidRPr="00576FFC">
        <w:rPr>
          <w:lang w:eastAsia="ro-RO"/>
        </w:rPr>
        <w:t>Applications</w:t>
      </w:r>
      <w:proofErr w:type="spellEnd"/>
      <w:r w:rsidRPr="00576FFC">
        <w:rPr>
          <w:lang w:eastAsia="ro-RO"/>
        </w:rPr>
        <w:t>. Springer.</w:t>
      </w:r>
    </w:p>
    <w:p w14:paraId="54191298" w14:textId="77777777" w:rsidR="004F3DC6" w:rsidRPr="00576FFC" w:rsidRDefault="00000000" w:rsidP="008E60B5">
      <w:pPr>
        <w:spacing w:after="0" w:line="240" w:lineRule="auto"/>
        <w:rPr>
          <w:lang w:eastAsia="ro-RO"/>
        </w:rPr>
      </w:pPr>
      <w:bookmarkStart w:id="47" w:name="_Toc208907929"/>
      <w:bookmarkStart w:id="48" w:name="_Toc208908031"/>
      <w:bookmarkStart w:id="49" w:name="_Toc208908116"/>
      <w:bookmarkStart w:id="50" w:name="_Toc208908196"/>
      <w:bookmarkStart w:id="51" w:name="_Toc208908277"/>
      <w:bookmarkStart w:id="52" w:name="_Toc208908356"/>
      <w:r>
        <w:rPr>
          <w:sz w:val="22"/>
        </w:rPr>
        <w:pict w14:anchorId="39DB7DDF">
          <v:shape id="Shape2" o:spid="_x0000_s1032" style="position:absolute;margin-left:0;margin-top:0;width:467.7pt;height:1.45pt;z-index:251657216;mso-wrap-style:none;mso-position-vertical:top;v-text-anchor:middle" coordsize="" o:allowincell="f" path="m,l-127,r,-127l,-127xe" fillcolor="#a0a0a0" stroked="f" strokecolor="#3465a4">
            <v:fill color2="#5f5f5f" o:detectmouseclick="t"/>
          </v:shape>
        </w:pict>
      </w:r>
      <w:bookmarkEnd w:id="47"/>
      <w:bookmarkEnd w:id="48"/>
      <w:bookmarkEnd w:id="49"/>
      <w:bookmarkEnd w:id="50"/>
      <w:bookmarkEnd w:id="51"/>
      <w:bookmarkEnd w:id="52"/>
    </w:p>
    <w:p w14:paraId="60EB2C41" w14:textId="77777777" w:rsidR="004F3DC6" w:rsidRPr="00576FFC" w:rsidRDefault="00295561" w:rsidP="008E60B5">
      <w:pPr>
        <w:spacing w:after="0" w:line="240" w:lineRule="auto"/>
        <w:rPr>
          <w:lang w:eastAsia="ro-RO"/>
        </w:rPr>
      </w:pPr>
      <w:r w:rsidRPr="00576FFC">
        <w:rPr>
          <w:lang w:eastAsia="ro-RO"/>
        </w:rPr>
        <w:t>2. Imagistica SPECT/CT și PET/CT</w:t>
      </w:r>
    </w:p>
    <w:p w14:paraId="390DAE0D" w14:textId="77777777" w:rsidR="004F3DC6" w:rsidRPr="00576FFC" w:rsidRDefault="00295561" w:rsidP="008E60B5">
      <w:pPr>
        <w:spacing w:after="0" w:line="240" w:lineRule="auto"/>
        <w:rPr>
          <w:lang w:eastAsia="ro-RO"/>
        </w:rPr>
      </w:pPr>
      <w:r w:rsidRPr="00576FFC">
        <w:rPr>
          <w:lang w:eastAsia="ro-RO"/>
        </w:rPr>
        <w:t xml:space="preserve">Hutton, B. F. (2018). SPECT/CT: A Review and </w:t>
      </w:r>
      <w:proofErr w:type="spellStart"/>
      <w:r w:rsidRPr="00576FFC">
        <w:rPr>
          <w:lang w:eastAsia="ro-RO"/>
        </w:rPr>
        <w:t>Future</w:t>
      </w:r>
      <w:proofErr w:type="spellEnd"/>
      <w:r w:rsidRPr="00576FFC">
        <w:rPr>
          <w:lang w:eastAsia="ro-RO"/>
        </w:rPr>
        <w:t xml:space="preserve"> </w:t>
      </w:r>
      <w:proofErr w:type="spellStart"/>
      <w:r w:rsidRPr="00576FFC">
        <w:rPr>
          <w:lang w:eastAsia="ro-RO"/>
        </w:rPr>
        <w:t>Directions</w:t>
      </w:r>
      <w:proofErr w:type="spellEnd"/>
      <w:r w:rsidRPr="00576FFC">
        <w:rPr>
          <w:lang w:eastAsia="ro-RO"/>
        </w:rPr>
        <w:t xml:space="preserve">. </w:t>
      </w:r>
      <w:r w:rsidRPr="00576FFC">
        <w:rPr>
          <w:i/>
          <w:iCs/>
          <w:lang w:eastAsia="ro-RO"/>
        </w:rPr>
        <w:t xml:space="preserve">European Journal of Nuclear Medicine and Molecular </w:t>
      </w:r>
      <w:proofErr w:type="spellStart"/>
      <w:r w:rsidRPr="00576FFC">
        <w:rPr>
          <w:i/>
          <w:iCs/>
          <w:lang w:eastAsia="ro-RO"/>
        </w:rPr>
        <w:t>Imaging</w:t>
      </w:r>
      <w:proofErr w:type="spellEnd"/>
      <w:r w:rsidRPr="00576FFC">
        <w:rPr>
          <w:i/>
          <w:iCs/>
          <w:lang w:eastAsia="ro-RO"/>
        </w:rPr>
        <w:t>, 45(6), 1032-1044.</w:t>
      </w:r>
    </w:p>
    <w:p w14:paraId="5CDB0CE6" w14:textId="77777777" w:rsidR="004F3DC6" w:rsidRPr="00576FFC" w:rsidRDefault="00295561" w:rsidP="008E60B5">
      <w:pPr>
        <w:spacing w:after="0" w:line="240" w:lineRule="auto"/>
        <w:rPr>
          <w:lang w:eastAsia="ro-RO"/>
        </w:rPr>
      </w:pPr>
      <w:proofErr w:type="spellStart"/>
      <w:r w:rsidRPr="00576FFC">
        <w:rPr>
          <w:lang w:eastAsia="ro-RO"/>
        </w:rPr>
        <w:t>Zaidi</w:t>
      </w:r>
      <w:proofErr w:type="spellEnd"/>
      <w:r w:rsidRPr="00576FFC">
        <w:rPr>
          <w:lang w:eastAsia="ro-RO"/>
        </w:rPr>
        <w:t xml:space="preserve">, H., &amp; </w:t>
      </w:r>
      <w:proofErr w:type="spellStart"/>
      <w:r w:rsidRPr="00576FFC">
        <w:rPr>
          <w:lang w:eastAsia="ro-RO"/>
        </w:rPr>
        <w:t>Hasegawa</w:t>
      </w:r>
      <w:proofErr w:type="spellEnd"/>
      <w:r w:rsidRPr="00576FFC">
        <w:rPr>
          <w:lang w:eastAsia="ro-RO"/>
        </w:rPr>
        <w:t xml:space="preserve">, B. (2003). </w:t>
      </w:r>
      <w:proofErr w:type="spellStart"/>
      <w:r w:rsidRPr="00576FFC">
        <w:rPr>
          <w:lang w:eastAsia="ro-RO"/>
        </w:rPr>
        <w:t>Attenuation</w:t>
      </w:r>
      <w:proofErr w:type="spellEnd"/>
      <w:r w:rsidRPr="00576FFC">
        <w:rPr>
          <w:lang w:eastAsia="ro-RO"/>
        </w:rPr>
        <w:t xml:space="preserve"> </w:t>
      </w:r>
      <w:proofErr w:type="spellStart"/>
      <w:r w:rsidRPr="00576FFC">
        <w:rPr>
          <w:lang w:eastAsia="ro-RO"/>
        </w:rPr>
        <w:t>Correction</w:t>
      </w:r>
      <w:proofErr w:type="spellEnd"/>
      <w:r w:rsidRPr="00576FFC">
        <w:rPr>
          <w:lang w:eastAsia="ro-RO"/>
        </w:rPr>
        <w:t xml:space="preserve"> </w:t>
      </w:r>
      <w:proofErr w:type="spellStart"/>
      <w:r w:rsidRPr="00576FFC">
        <w:rPr>
          <w:lang w:eastAsia="ro-RO"/>
        </w:rPr>
        <w:t>Strategies</w:t>
      </w:r>
      <w:proofErr w:type="spellEnd"/>
      <w:r w:rsidRPr="00576FFC">
        <w:rPr>
          <w:lang w:eastAsia="ro-RO"/>
        </w:rPr>
        <w:t xml:space="preserve"> in </w:t>
      </w:r>
      <w:proofErr w:type="spellStart"/>
      <w:r w:rsidRPr="00576FFC">
        <w:rPr>
          <w:lang w:eastAsia="ro-RO"/>
        </w:rPr>
        <w:t>Emission</w:t>
      </w:r>
      <w:proofErr w:type="spellEnd"/>
      <w:r w:rsidRPr="00576FFC">
        <w:rPr>
          <w:lang w:eastAsia="ro-RO"/>
        </w:rPr>
        <w:t xml:space="preserve"> </w:t>
      </w:r>
      <w:proofErr w:type="spellStart"/>
      <w:r w:rsidRPr="00576FFC">
        <w:rPr>
          <w:lang w:eastAsia="ro-RO"/>
        </w:rPr>
        <w:t>Tomography</w:t>
      </w:r>
      <w:proofErr w:type="spellEnd"/>
      <w:r w:rsidRPr="00576FFC">
        <w:rPr>
          <w:lang w:eastAsia="ro-RO"/>
        </w:rPr>
        <w:t xml:space="preserve">. </w:t>
      </w:r>
      <w:r w:rsidRPr="00576FFC">
        <w:rPr>
          <w:i/>
          <w:iCs/>
          <w:lang w:eastAsia="ro-RO"/>
        </w:rPr>
        <w:t>European Journal of Nuclear Medicine, 30(5), 911-935.</w:t>
      </w:r>
    </w:p>
    <w:p w14:paraId="5A8ACE23" w14:textId="77777777" w:rsidR="004F3DC6" w:rsidRPr="00576FFC" w:rsidRDefault="00295561" w:rsidP="008E60B5">
      <w:pPr>
        <w:spacing w:after="0" w:line="240" w:lineRule="auto"/>
        <w:rPr>
          <w:lang w:eastAsia="ro-RO"/>
        </w:rPr>
      </w:pPr>
      <w:proofErr w:type="spellStart"/>
      <w:r w:rsidRPr="00576FFC">
        <w:rPr>
          <w:lang w:eastAsia="ro-RO"/>
        </w:rPr>
        <w:t>Rahmim</w:t>
      </w:r>
      <w:proofErr w:type="spellEnd"/>
      <w:r w:rsidRPr="00576FFC">
        <w:rPr>
          <w:lang w:eastAsia="ro-RO"/>
        </w:rPr>
        <w:t xml:space="preserve">, A., &amp; </w:t>
      </w:r>
      <w:proofErr w:type="spellStart"/>
      <w:r w:rsidRPr="00576FFC">
        <w:rPr>
          <w:lang w:eastAsia="ro-RO"/>
        </w:rPr>
        <w:t>Zaidi</w:t>
      </w:r>
      <w:proofErr w:type="spellEnd"/>
      <w:r w:rsidRPr="00576FFC">
        <w:rPr>
          <w:lang w:eastAsia="ro-RO"/>
        </w:rPr>
        <w:t xml:space="preserve">, H. (2008). PET versus SPECT: </w:t>
      </w:r>
      <w:proofErr w:type="spellStart"/>
      <w:r w:rsidRPr="00576FFC">
        <w:rPr>
          <w:lang w:eastAsia="ro-RO"/>
        </w:rPr>
        <w:t>Strengths</w:t>
      </w:r>
      <w:proofErr w:type="spellEnd"/>
      <w:r w:rsidRPr="00576FFC">
        <w:rPr>
          <w:lang w:eastAsia="ro-RO"/>
        </w:rPr>
        <w:t xml:space="preserve">, </w:t>
      </w:r>
      <w:proofErr w:type="spellStart"/>
      <w:r w:rsidRPr="00576FFC">
        <w:rPr>
          <w:lang w:eastAsia="ro-RO"/>
        </w:rPr>
        <w:t>Limitations</w:t>
      </w:r>
      <w:proofErr w:type="spellEnd"/>
      <w:r w:rsidRPr="00576FFC">
        <w:rPr>
          <w:lang w:eastAsia="ro-RO"/>
        </w:rPr>
        <w:t xml:space="preserve"> and </w:t>
      </w:r>
      <w:proofErr w:type="spellStart"/>
      <w:r w:rsidRPr="00576FFC">
        <w:rPr>
          <w:lang w:eastAsia="ro-RO"/>
        </w:rPr>
        <w:t>Challenges</w:t>
      </w:r>
      <w:proofErr w:type="spellEnd"/>
      <w:r w:rsidRPr="00576FFC">
        <w:rPr>
          <w:lang w:eastAsia="ro-RO"/>
        </w:rPr>
        <w:t xml:space="preserve">. </w:t>
      </w:r>
      <w:r w:rsidRPr="00576FFC">
        <w:rPr>
          <w:i/>
          <w:iCs/>
          <w:lang w:eastAsia="ro-RO"/>
        </w:rPr>
        <w:t>Nuclear Medicine Communications, 29(3), 193-207.</w:t>
      </w:r>
    </w:p>
    <w:p w14:paraId="1A12F4DA" w14:textId="77777777" w:rsidR="004F3DC6" w:rsidRPr="00576FFC" w:rsidRDefault="00295561" w:rsidP="008E60B5">
      <w:pPr>
        <w:spacing w:after="0" w:line="240" w:lineRule="auto"/>
        <w:rPr>
          <w:lang w:eastAsia="ro-RO"/>
        </w:rPr>
      </w:pPr>
      <w:r w:rsidRPr="00576FFC">
        <w:rPr>
          <w:lang w:eastAsia="ro-RO"/>
        </w:rPr>
        <w:t xml:space="preserve">Cook, G. J. R., &amp; </w:t>
      </w:r>
      <w:proofErr w:type="spellStart"/>
      <w:r w:rsidRPr="00576FFC">
        <w:rPr>
          <w:lang w:eastAsia="ro-RO"/>
        </w:rPr>
        <w:t>Fogelman</w:t>
      </w:r>
      <w:proofErr w:type="spellEnd"/>
      <w:r w:rsidRPr="00576FFC">
        <w:rPr>
          <w:lang w:eastAsia="ro-RO"/>
        </w:rPr>
        <w:t xml:space="preserve">, I. (2010). The Role of PET and SPECT in </w:t>
      </w:r>
      <w:proofErr w:type="spellStart"/>
      <w:r w:rsidRPr="00576FFC">
        <w:rPr>
          <w:lang w:eastAsia="ro-RO"/>
        </w:rPr>
        <w:t>Skeletal</w:t>
      </w:r>
      <w:proofErr w:type="spellEnd"/>
      <w:r w:rsidRPr="00576FFC">
        <w:rPr>
          <w:lang w:eastAsia="ro-RO"/>
        </w:rPr>
        <w:t xml:space="preserve"> </w:t>
      </w:r>
      <w:proofErr w:type="spellStart"/>
      <w:r w:rsidRPr="00576FFC">
        <w:rPr>
          <w:lang w:eastAsia="ro-RO"/>
        </w:rPr>
        <w:t>Disease</w:t>
      </w:r>
      <w:proofErr w:type="spellEnd"/>
      <w:r w:rsidRPr="00576FFC">
        <w:rPr>
          <w:lang w:eastAsia="ro-RO"/>
        </w:rPr>
        <w:t xml:space="preserve">. </w:t>
      </w:r>
      <w:proofErr w:type="spellStart"/>
      <w:r w:rsidRPr="00576FFC">
        <w:rPr>
          <w:i/>
          <w:iCs/>
          <w:lang w:eastAsia="ro-RO"/>
        </w:rPr>
        <w:t>Seminars</w:t>
      </w:r>
      <w:proofErr w:type="spellEnd"/>
      <w:r w:rsidRPr="00576FFC">
        <w:rPr>
          <w:i/>
          <w:iCs/>
          <w:lang w:eastAsia="ro-RO"/>
        </w:rPr>
        <w:t xml:space="preserve"> in Nuclear Medicine, 40(1), 3-20.</w:t>
      </w:r>
    </w:p>
    <w:p w14:paraId="64480464" w14:textId="77777777" w:rsidR="004F3DC6" w:rsidRPr="00576FFC" w:rsidRDefault="00000000" w:rsidP="008E60B5">
      <w:pPr>
        <w:spacing w:after="0" w:line="240" w:lineRule="auto"/>
        <w:rPr>
          <w:lang w:eastAsia="ro-RO"/>
        </w:rPr>
      </w:pPr>
      <w:bookmarkStart w:id="53" w:name="_Toc208907935"/>
      <w:bookmarkStart w:id="54" w:name="_Toc208908037"/>
      <w:bookmarkStart w:id="55" w:name="_Toc208908122"/>
      <w:bookmarkStart w:id="56" w:name="_Toc208908202"/>
      <w:bookmarkStart w:id="57" w:name="_Toc208908283"/>
      <w:bookmarkStart w:id="58" w:name="_Toc208908362"/>
      <w:r>
        <w:rPr>
          <w:sz w:val="22"/>
        </w:rPr>
        <w:pict w14:anchorId="3478B066">
          <v:shape id="Shape3" o:spid="_x0000_s1030" style="position:absolute;margin-left:0;margin-top:0;width:467.7pt;height:1.45pt;z-index:251658240;mso-wrap-style:none;mso-position-vertical:top;v-text-anchor:middle" coordsize="" o:allowincell="f" path="m,l-127,r,-127l,-127xe" fillcolor="#a0a0a0" stroked="f" strokecolor="#3465a4">
            <v:fill color2="#5f5f5f" o:detectmouseclick="t"/>
          </v:shape>
        </w:pict>
      </w:r>
      <w:bookmarkEnd w:id="53"/>
      <w:bookmarkEnd w:id="54"/>
      <w:bookmarkEnd w:id="55"/>
      <w:bookmarkEnd w:id="56"/>
      <w:bookmarkEnd w:id="57"/>
      <w:bookmarkEnd w:id="58"/>
    </w:p>
    <w:p w14:paraId="39DD6F2F" w14:textId="77777777" w:rsidR="004F3DC6" w:rsidRPr="00576FFC" w:rsidRDefault="00295561" w:rsidP="008E60B5">
      <w:pPr>
        <w:spacing w:after="0" w:line="240" w:lineRule="auto"/>
        <w:rPr>
          <w:lang w:eastAsia="ro-RO"/>
        </w:rPr>
      </w:pPr>
      <w:r w:rsidRPr="00576FFC">
        <w:rPr>
          <w:lang w:eastAsia="ro-RO"/>
        </w:rPr>
        <w:t>3. Radiofarmaceutice și Dozimetrie</w:t>
      </w:r>
    </w:p>
    <w:p w14:paraId="7EFF2567" w14:textId="77777777" w:rsidR="004F3DC6" w:rsidRPr="00576FFC" w:rsidRDefault="00295561" w:rsidP="008E60B5">
      <w:pPr>
        <w:spacing w:after="0" w:line="240" w:lineRule="auto"/>
        <w:rPr>
          <w:lang w:eastAsia="ro-RO"/>
        </w:rPr>
      </w:pPr>
      <w:proofErr w:type="spellStart"/>
      <w:r w:rsidRPr="00576FFC">
        <w:rPr>
          <w:lang w:eastAsia="ro-RO"/>
        </w:rPr>
        <w:t>Saha</w:t>
      </w:r>
      <w:proofErr w:type="spellEnd"/>
      <w:r w:rsidRPr="00576FFC">
        <w:rPr>
          <w:lang w:eastAsia="ro-RO"/>
        </w:rPr>
        <w:t xml:space="preserve">, G. B. (2010). </w:t>
      </w:r>
      <w:proofErr w:type="spellStart"/>
      <w:r w:rsidRPr="00576FFC">
        <w:rPr>
          <w:lang w:eastAsia="ro-RO"/>
        </w:rPr>
        <w:t>Basics</w:t>
      </w:r>
      <w:proofErr w:type="spellEnd"/>
      <w:r w:rsidRPr="00576FFC">
        <w:rPr>
          <w:lang w:eastAsia="ro-RO"/>
        </w:rPr>
        <w:t xml:space="preserve"> of PET </w:t>
      </w:r>
      <w:proofErr w:type="spellStart"/>
      <w:r w:rsidRPr="00576FFC">
        <w:rPr>
          <w:lang w:eastAsia="ro-RO"/>
        </w:rPr>
        <w:t>Imaging</w:t>
      </w:r>
      <w:proofErr w:type="spellEnd"/>
      <w:r w:rsidRPr="00576FFC">
        <w:rPr>
          <w:lang w:eastAsia="ro-RO"/>
        </w:rPr>
        <w:t xml:space="preserve">: </w:t>
      </w:r>
      <w:proofErr w:type="spellStart"/>
      <w:r w:rsidRPr="00576FFC">
        <w:rPr>
          <w:lang w:eastAsia="ro-RO"/>
        </w:rPr>
        <w:t>Physics</w:t>
      </w:r>
      <w:proofErr w:type="spellEnd"/>
      <w:r w:rsidRPr="00576FFC">
        <w:rPr>
          <w:lang w:eastAsia="ro-RO"/>
        </w:rPr>
        <w:t xml:space="preserve">, </w:t>
      </w:r>
      <w:proofErr w:type="spellStart"/>
      <w:r w:rsidRPr="00576FFC">
        <w:rPr>
          <w:lang w:eastAsia="ro-RO"/>
        </w:rPr>
        <w:t>Chemistry</w:t>
      </w:r>
      <w:proofErr w:type="spellEnd"/>
      <w:r w:rsidRPr="00576FFC">
        <w:rPr>
          <w:lang w:eastAsia="ro-RO"/>
        </w:rPr>
        <w:t xml:space="preserve">, and </w:t>
      </w:r>
      <w:proofErr w:type="spellStart"/>
      <w:r w:rsidRPr="00576FFC">
        <w:rPr>
          <w:lang w:eastAsia="ro-RO"/>
        </w:rPr>
        <w:t>Regulations</w:t>
      </w:r>
      <w:proofErr w:type="spellEnd"/>
      <w:r w:rsidRPr="00576FFC">
        <w:rPr>
          <w:lang w:eastAsia="ro-RO"/>
        </w:rPr>
        <w:t xml:space="preserve"> (2nd ed.). Springer.</w:t>
      </w:r>
    </w:p>
    <w:p w14:paraId="1D4ADDA0" w14:textId="77777777" w:rsidR="004F3DC6" w:rsidRPr="00576FFC" w:rsidRDefault="00295561" w:rsidP="008E60B5">
      <w:pPr>
        <w:spacing w:after="0" w:line="240" w:lineRule="auto"/>
        <w:rPr>
          <w:lang w:eastAsia="ro-RO"/>
        </w:rPr>
      </w:pPr>
      <w:proofErr w:type="spellStart"/>
      <w:r w:rsidRPr="00576FFC">
        <w:rPr>
          <w:lang w:eastAsia="ro-RO"/>
        </w:rPr>
        <w:t>Lassmann</w:t>
      </w:r>
      <w:proofErr w:type="spellEnd"/>
      <w:r w:rsidRPr="00576FFC">
        <w:rPr>
          <w:lang w:eastAsia="ro-RO"/>
        </w:rPr>
        <w:t xml:space="preserve">, M., &amp; </w:t>
      </w:r>
      <w:proofErr w:type="spellStart"/>
      <w:r w:rsidRPr="00576FFC">
        <w:rPr>
          <w:lang w:eastAsia="ro-RO"/>
        </w:rPr>
        <w:t>Eberlein</w:t>
      </w:r>
      <w:proofErr w:type="spellEnd"/>
      <w:r w:rsidRPr="00576FFC">
        <w:rPr>
          <w:lang w:eastAsia="ro-RO"/>
        </w:rPr>
        <w:t xml:space="preserve">, U. (2018). </w:t>
      </w:r>
      <w:proofErr w:type="spellStart"/>
      <w:r w:rsidRPr="00576FFC">
        <w:rPr>
          <w:lang w:eastAsia="ro-RO"/>
        </w:rPr>
        <w:t>Dosimetry</w:t>
      </w:r>
      <w:proofErr w:type="spellEnd"/>
      <w:r w:rsidRPr="00576FFC">
        <w:rPr>
          <w:lang w:eastAsia="ro-RO"/>
        </w:rPr>
        <w:t xml:space="preserve"> in Nuclear Medicine </w:t>
      </w:r>
      <w:proofErr w:type="spellStart"/>
      <w:r w:rsidRPr="00576FFC">
        <w:rPr>
          <w:lang w:eastAsia="ro-RO"/>
        </w:rPr>
        <w:t>Therapy</w:t>
      </w:r>
      <w:proofErr w:type="spellEnd"/>
      <w:r w:rsidRPr="00576FFC">
        <w:rPr>
          <w:lang w:eastAsia="ro-RO"/>
        </w:rPr>
        <w:t xml:space="preserve">. </w:t>
      </w:r>
      <w:proofErr w:type="spellStart"/>
      <w:r w:rsidRPr="00576FFC">
        <w:rPr>
          <w:i/>
          <w:iCs/>
          <w:lang w:eastAsia="ro-RO"/>
        </w:rPr>
        <w:t>Physics</w:t>
      </w:r>
      <w:proofErr w:type="spellEnd"/>
      <w:r w:rsidRPr="00576FFC">
        <w:rPr>
          <w:i/>
          <w:iCs/>
          <w:lang w:eastAsia="ro-RO"/>
        </w:rPr>
        <w:t xml:space="preserve"> in Medicine &amp; </w:t>
      </w:r>
      <w:proofErr w:type="spellStart"/>
      <w:r w:rsidRPr="00576FFC">
        <w:rPr>
          <w:i/>
          <w:iCs/>
          <w:lang w:eastAsia="ro-RO"/>
        </w:rPr>
        <w:t>Biology</w:t>
      </w:r>
      <w:proofErr w:type="spellEnd"/>
      <w:r w:rsidRPr="00576FFC">
        <w:rPr>
          <w:i/>
          <w:iCs/>
          <w:lang w:eastAsia="ro-RO"/>
        </w:rPr>
        <w:t>, 63(22), 22TR01.</w:t>
      </w:r>
    </w:p>
    <w:p w14:paraId="5C250AAE" w14:textId="77777777" w:rsidR="004F3DC6" w:rsidRPr="00576FFC" w:rsidRDefault="00295561" w:rsidP="008E60B5">
      <w:pPr>
        <w:spacing w:after="0" w:line="240" w:lineRule="auto"/>
        <w:rPr>
          <w:lang w:eastAsia="ro-RO"/>
        </w:rPr>
      </w:pPr>
      <w:proofErr w:type="spellStart"/>
      <w:r w:rsidRPr="00576FFC">
        <w:rPr>
          <w:lang w:eastAsia="ro-RO"/>
        </w:rPr>
        <w:t>Bolch</w:t>
      </w:r>
      <w:proofErr w:type="spellEnd"/>
      <w:r w:rsidRPr="00576FFC">
        <w:rPr>
          <w:lang w:eastAsia="ro-RO"/>
        </w:rPr>
        <w:t xml:space="preserve">, W. E., </w:t>
      </w:r>
      <w:proofErr w:type="spellStart"/>
      <w:r w:rsidRPr="00576FFC">
        <w:rPr>
          <w:lang w:eastAsia="ro-RO"/>
        </w:rPr>
        <w:t>Eckerman</w:t>
      </w:r>
      <w:proofErr w:type="spellEnd"/>
      <w:r w:rsidRPr="00576FFC">
        <w:rPr>
          <w:lang w:eastAsia="ro-RO"/>
        </w:rPr>
        <w:t xml:space="preserve">, K. F., &amp; </w:t>
      </w:r>
      <w:proofErr w:type="spellStart"/>
      <w:r w:rsidRPr="00576FFC">
        <w:rPr>
          <w:lang w:eastAsia="ro-RO"/>
        </w:rPr>
        <w:t>Sgouros</w:t>
      </w:r>
      <w:proofErr w:type="spellEnd"/>
      <w:r w:rsidRPr="00576FFC">
        <w:rPr>
          <w:lang w:eastAsia="ro-RO"/>
        </w:rPr>
        <w:t xml:space="preserve">, G. (2009). MIRD </w:t>
      </w:r>
      <w:proofErr w:type="spellStart"/>
      <w:r w:rsidRPr="00576FFC">
        <w:rPr>
          <w:lang w:eastAsia="ro-RO"/>
        </w:rPr>
        <w:t>Pamphlet</w:t>
      </w:r>
      <w:proofErr w:type="spellEnd"/>
      <w:r w:rsidRPr="00576FFC">
        <w:rPr>
          <w:lang w:eastAsia="ro-RO"/>
        </w:rPr>
        <w:t xml:space="preserve"> No. 21: A </w:t>
      </w:r>
      <w:proofErr w:type="spellStart"/>
      <w:r w:rsidRPr="00576FFC">
        <w:rPr>
          <w:lang w:eastAsia="ro-RO"/>
        </w:rPr>
        <w:t>Generalized</w:t>
      </w:r>
      <w:proofErr w:type="spellEnd"/>
      <w:r w:rsidRPr="00576FFC">
        <w:rPr>
          <w:lang w:eastAsia="ro-RO"/>
        </w:rPr>
        <w:t xml:space="preserve"> Schema for </w:t>
      </w:r>
      <w:proofErr w:type="spellStart"/>
      <w:r w:rsidRPr="00576FFC">
        <w:rPr>
          <w:lang w:eastAsia="ro-RO"/>
        </w:rPr>
        <w:t>Radiopharmaceutical</w:t>
      </w:r>
      <w:proofErr w:type="spellEnd"/>
      <w:r w:rsidRPr="00576FFC">
        <w:rPr>
          <w:lang w:eastAsia="ro-RO"/>
        </w:rPr>
        <w:t xml:space="preserve"> </w:t>
      </w:r>
      <w:proofErr w:type="spellStart"/>
      <w:r w:rsidRPr="00576FFC">
        <w:rPr>
          <w:lang w:eastAsia="ro-RO"/>
        </w:rPr>
        <w:t>Dosimetry</w:t>
      </w:r>
      <w:proofErr w:type="spellEnd"/>
      <w:r w:rsidRPr="00576FFC">
        <w:rPr>
          <w:lang w:eastAsia="ro-RO"/>
        </w:rPr>
        <w:t>—</w:t>
      </w:r>
      <w:proofErr w:type="spellStart"/>
      <w:r w:rsidRPr="00576FFC">
        <w:rPr>
          <w:lang w:eastAsia="ro-RO"/>
        </w:rPr>
        <w:t>Standardization</w:t>
      </w:r>
      <w:proofErr w:type="spellEnd"/>
      <w:r w:rsidRPr="00576FFC">
        <w:rPr>
          <w:lang w:eastAsia="ro-RO"/>
        </w:rPr>
        <w:t xml:space="preserve"> of </w:t>
      </w:r>
      <w:proofErr w:type="spellStart"/>
      <w:r w:rsidRPr="00576FFC">
        <w:rPr>
          <w:lang w:eastAsia="ro-RO"/>
        </w:rPr>
        <w:t>Absorbed</w:t>
      </w:r>
      <w:proofErr w:type="spellEnd"/>
      <w:r w:rsidRPr="00576FFC">
        <w:rPr>
          <w:lang w:eastAsia="ro-RO"/>
        </w:rPr>
        <w:t xml:space="preserve"> </w:t>
      </w:r>
      <w:proofErr w:type="spellStart"/>
      <w:r w:rsidRPr="00576FFC">
        <w:rPr>
          <w:lang w:eastAsia="ro-RO"/>
        </w:rPr>
        <w:t>Dose</w:t>
      </w:r>
      <w:proofErr w:type="spellEnd"/>
      <w:r w:rsidRPr="00576FFC">
        <w:rPr>
          <w:lang w:eastAsia="ro-RO"/>
        </w:rPr>
        <w:t xml:space="preserve"> </w:t>
      </w:r>
      <w:proofErr w:type="spellStart"/>
      <w:r w:rsidRPr="00576FFC">
        <w:rPr>
          <w:lang w:eastAsia="ro-RO"/>
        </w:rPr>
        <w:t>Calculations</w:t>
      </w:r>
      <w:proofErr w:type="spellEnd"/>
      <w:r w:rsidRPr="00576FFC">
        <w:rPr>
          <w:lang w:eastAsia="ro-RO"/>
        </w:rPr>
        <w:t xml:space="preserve">. </w:t>
      </w:r>
      <w:r w:rsidRPr="00576FFC">
        <w:rPr>
          <w:i/>
          <w:iCs/>
          <w:lang w:eastAsia="ro-RO"/>
        </w:rPr>
        <w:t>Journal of Nuclear Medicine, 50(3), 477-484.</w:t>
      </w:r>
    </w:p>
    <w:p w14:paraId="1417A0F6" w14:textId="77777777" w:rsidR="004F3DC6" w:rsidRPr="00576FFC" w:rsidRDefault="00295561" w:rsidP="008E60B5">
      <w:pPr>
        <w:spacing w:after="0" w:line="240" w:lineRule="auto"/>
        <w:rPr>
          <w:lang w:eastAsia="ro-RO"/>
        </w:rPr>
      </w:pPr>
      <w:proofErr w:type="spellStart"/>
      <w:r w:rsidRPr="00576FFC">
        <w:rPr>
          <w:lang w:eastAsia="ro-RO"/>
        </w:rPr>
        <w:t>Stabin</w:t>
      </w:r>
      <w:proofErr w:type="spellEnd"/>
      <w:r w:rsidRPr="00576FFC">
        <w:rPr>
          <w:lang w:eastAsia="ro-RO"/>
        </w:rPr>
        <w:t xml:space="preserve">, M. G. (2008). Fundamentals of Nuclear Medicine </w:t>
      </w:r>
      <w:proofErr w:type="spellStart"/>
      <w:r w:rsidRPr="00576FFC">
        <w:rPr>
          <w:lang w:eastAsia="ro-RO"/>
        </w:rPr>
        <w:t>Dosimetry</w:t>
      </w:r>
      <w:proofErr w:type="spellEnd"/>
      <w:r w:rsidRPr="00576FFC">
        <w:rPr>
          <w:lang w:eastAsia="ro-RO"/>
        </w:rPr>
        <w:t>. Springer.</w:t>
      </w:r>
    </w:p>
    <w:p w14:paraId="6986B87C" w14:textId="77777777" w:rsidR="004F3DC6" w:rsidRPr="00576FFC" w:rsidRDefault="00000000" w:rsidP="008E60B5">
      <w:pPr>
        <w:spacing w:after="0" w:line="240" w:lineRule="auto"/>
        <w:rPr>
          <w:lang w:eastAsia="ro-RO"/>
        </w:rPr>
      </w:pPr>
      <w:bookmarkStart w:id="59" w:name="_Toc208907941"/>
      <w:bookmarkStart w:id="60" w:name="_Toc208908043"/>
      <w:bookmarkStart w:id="61" w:name="_Toc208908128"/>
      <w:bookmarkStart w:id="62" w:name="_Toc208908208"/>
      <w:bookmarkStart w:id="63" w:name="_Toc208908289"/>
      <w:bookmarkStart w:id="64" w:name="_Toc208908368"/>
      <w:r>
        <w:rPr>
          <w:sz w:val="22"/>
        </w:rPr>
        <w:pict w14:anchorId="15141179">
          <v:shape id="Shape4" o:spid="_x0000_s1028" style="position:absolute;margin-left:0;margin-top:0;width:467.7pt;height:1.45pt;z-index:251659264;mso-wrap-style:none;mso-position-vertical:top;v-text-anchor:middle" coordsize="" o:allowincell="f" path="m,l-127,r,-127l,-127xe" fillcolor="#a0a0a0" stroked="f" strokecolor="#3465a4">
            <v:fill color2="#5f5f5f" o:detectmouseclick="t"/>
          </v:shape>
        </w:pict>
      </w:r>
      <w:bookmarkEnd w:id="59"/>
      <w:bookmarkEnd w:id="60"/>
      <w:bookmarkEnd w:id="61"/>
      <w:bookmarkEnd w:id="62"/>
      <w:bookmarkEnd w:id="63"/>
      <w:bookmarkEnd w:id="64"/>
    </w:p>
    <w:p w14:paraId="706052F2" w14:textId="77777777" w:rsidR="004F3DC6" w:rsidRPr="00576FFC" w:rsidRDefault="00295561" w:rsidP="008E60B5">
      <w:pPr>
        <w:spacing w:after="0" w:line="240" w:lineRule="auto"/>
        <w:rPr>
          <w:lang w:eastAsia="ro-RO"/>
        </w:rPr>
      </w:pPr>
      <w:r w:rsidRPr="00576FFC">
        <w:rPr>
          <w:lang w:eastAsia="ro-RO"/>
        </w:rPr>
        <w:t>4. Aplicații Clinice în Oncologie, Cardiologie și Neurologie</w:t>
      </w:r>
    </w:p>
    <w:p w14:paraId="3A5B0F51" w14:textId="77777777" w:rsidR="004F3DC6" w:rsidRPr="00576FFC" w:rsidRDefault="00295561" w:rsidP="008E60B5">
      <w:pPr>
        <w:spacing w:after="0" w:line="240" w:lineRule="auto"/>
        <w:rPr>
          <w:lang w:eastAsia="ro-RO"/>
        </w:rPr>
      </w:pPr>
      <w:r w:rsidRPr="00576FFC">
        <w:rPr>
          <w:lang w:eastAsia="ro-RO"/>
        </w:rPr>
        <w:t>Oncologie:</w:t>
      </w:r>
    </w:p>
    <w:p w14:paraId="52676493" w14:textId="77777777" w:rsidR="004F3DC6" w:rsidRPr="00576FFC" w:rsidRDefault="00295561" w:rsidP="008E60B5">
      <w:pPr>
        <w:spacing w:after="0" w:line="240" w:lineRule="auto"/>
        <w:rPr>
          <w:lang w:eastAsia="ro-RO"/>
        </w:rPr>
      </w:pPr>
      <w:proofErr w:type="spellStart"/>
      <w:r w:rsidRPr="00576FFC">
        <w:rPr>
          <w:lang w:eastAsia="ro-RO"/>
        </w:rPr>
        <w:t>Boellaard</w:t>
      </w:r>
      <w:proofErr w:type="spellEnd"/>
      <w:r w:rsidRPr="00576FFC">
        <w:rPr>
          <w:lang w:eastAsia="ro-RO"/>
        </w:rPr>
        <w:t xml:space="preserve">, R. (2011). FDG PET and </w:t>
      </w:r>
      <w:proofErr w:type="spellStart"/>
      <w:r w:rsidRPr="00576FFC">
        <w:rPr>
          <w:lang w:eastAsia="ro-RO"/>
        </w:rPr>
        <w:t>Standardized</w:t>
      </w:r>
      <w:proofErr w:type="spellEnd"/>
      <w:r w:rsidRPr="00576FFC">
        <w:rPr>
          <w:lang w:eastAsia="ro-RO"/>
        </w:rPr>
        <w:t xml:space="preserve"> </w:t>
      </w:r>
      <w:proofErr w:type="spellStart"/>
      <w:r w:rsidRPr="00576FFC">
        <w:rPr>
          <w:lang w:eastAsia="ro-RO"/>
        </w:rPr>
        <w:t>Uptake</w:t>
      </w:r>
      <w:proofErr w:type="spellEnd"/>
      <w:r w:rsidRPr="00576FFC">
        <w:rPr>
          <w:lang w:eastAsia="ro-RO"/>
        </w:rPr>
        <w:t xml:space="preserve"> </w:t>
      </w:r>
      <w:proofErr w:type="spellStart"/>
      <w:r w:rsidRPr="00576FFC">
        <w:rPr>
          <w:lang w:eastAsia="ro-RO"/>
        </w:rPr>
        <w:t>Value</w:t>
      </w:r>
      <w:proofErr w:type="spellEnd"/>
      <w:r w:rsidRPr="00576FFC">
        <w:rPr>
          <w:lang w:eastAsia="ro-RO"/>
        </w:rPr>
        <w:t xml:space="preserve"> </w:t>
      </w:r>
      <w:proofErr w:type="spellStart"/>
      <w:r w:rsidRPr="00576FFC">
        <w:rPr>
          <w:lang w:eastAsia="ro-RO"/>
        </w:rPr>
        <w:t>Measurements</w:t>
      </w:r>
      <w:proofErr w:type="spellEnd"/>
      <w:r w:rsidRPr="00576FFC">
        <w:rPr>
          <w:lang w:eastAsia="ro-RO"/>
        </w:rPr>
        <w:t xml:space="preserve"> in </w:t>
      </w:r>
      <w:proofErr w:type="spellStart"/>
      <w:r w:rsidRPr="00576FFC">
        <w:rPr>
          <w:lang w:eastAsia="ro-RO"/>
        </w:rPr>
        <w:t>Clinical</w:t>
      </w:r>
      <w:proofErr w:type="spellEnd"/>
      <w:r w:rsidRPr="00576FFC">
        <w:rPr>
          <w:lang w:eastAsia="ro-RO"/>
        </w:rPr>
        <w:t xml:space="preserve"> </w:t>
      </w:r>
      <w:proofErr w:type="spellStart"/>
      <w:r w:rsidRPr="00576FFC">
        <w:rPr>
          <w:lang w:eastAsia="ro-RO"/>
        </w:rPr>
        <w:t>Trials</w:t>
      </w:r>
      <w:proofErr w:type="spellEnd"/>
      <w:r w:rsidRPr="00576FFC">
        <w:rPr>
          <w:lang w:eastAsia="ro-RO"/>
        </w:rPr>
        <w:t xml:space="preserve">: </w:t>
      </w:r>
      <w:proofErr w:type="spellStart"/>
      <w:r w:rsidRPr="00576FFC">
        <w:rPr>
          <w:lang w:eastAsia="ro-RO"/>
        </w:rPr>
        <w:t>Promises</w:t>
      </w:r>
      <w:proofErr w:type="spellEnd"/>
      <w:r w:rsidRPr="00576FFC">
        <w:rPr>
          <w:lang w:eastAsia="ro-RO"/>
        </w:rPr>
        <w:t xml:space="preserve"> and </w:t>
      </w:r>
      <w:proofErr w:type="spellStart"/>
      <w:r w:rsidRPr="00576FFC">
        <w:rPr>
          <w:lang w:eastAsia="ro-RO"/>
        </w:rPr>
        <w:t>Pitfalls</w:t>
      </w:r>
      <w:proofErr w:type="spellEnd"/>
      <w:r w:rsidRPr="00576FFC">
        <w:rPr>
          <w:lang w:eastAsia="ro-RO"/>
        </w:rPr>
        <w:t xml:space="preserve">. </w:t>
      </w:r>
      <w:r w:rsidRPr="00576FFC">
        <w:rPr>
          <w:i/>
          <w:iCs/>
          <w:lang w:eastAsia="ro-RO"/>
        </w:rPr>
        <w:t>Journal of Nuclear Medicine, 52(5), 1S-11S.</w:t>
      </w:r>
    </w:p>
    <w:p w14:paraId="638A468C" w14:textId="77777777" w:rsidR="004F3DC6" w:rsidRPr="00576FFC" w:rsidRDefault="00295561" w:rsidP="008E60B5">
      <w:pPr>
        <w:spacing w:after="0" w:line="240" w:lineRule="auto"/>
        <w:rPr>
          <w:lang w:eastAsia="ro-RO"/>
        </w:rPr>
      </w:pPr>
      <w:proofErr w:type="spellStart"/>
      <w:r w:rsidRPr="00576FFC">
        <w:rPr>
          <w:lang w:eastAsia="ro-RO"/>
        </w:rPr>
        <w:t>Vansteenkiste</w:t>
      </w:r>
      <w:proofErr w:type="spellEnd"/>
      <w:r w:rsidRPr="00576FFC">
        <w:rPr>
          <w:lang w:eastAsia="ro-RO"/>
        </w:rPr>
        <w:t xml:space="preserve">, J., Fischer, B. M., &amp; </w:t>
      </w:r>
      <w:proofErr w:type="spellStart"/>
      <w:r w:rsidRPr="00576FFC">
        <w:rPr>
          <w:lang w:eastAsia="ro-RO"/>
        </w:rPr>
        <w:t>Dooms</w:t>
      </w:r>
      <w:proofErr w:type="spellEnd"/>
      <w:r w:rsidRPr="00576FFC">
        <w:rPr>
          <w:lang w:eastAsia="ro-RO"/>
        </w:rPr>
        <w:t xml:space="preserve">, C. (2009). </w:t>
      </w:r>
      <w:proofErr w:type="spellStart"/>
      <w:r w:rsidRPr="00576FFC">
        <w:rPr>
          <w:lang w:eastAsia="ro-RO"/>
        </w:rPr>
        <w:t>Positron-Emission</w:t>
      </w:r>
      <w:proofErr w:type="spellEnd"/>
      <w:r w:rsidRPr="00576FFC">
        <w:rPr>
          <w:lang w:eastAsia="ro-RO"/>
        </w:rPr>
        <w:t xml:space="preserve"> </w:t>
      </w:r>
      <w:proofErr w:type="spellStart"/>
      <w:r w:rsidRPr="00576FFC">
        <w:rPr>
          <w:lang w:eastAsia="ro-RO"/>
        </w:rPr>
        <w:t>Tomography</w:t>
      </w:r>
      <w:proofErr w:type="spellEnd"/>
      <w:r w:rsidRPr="00576FFC">
        <w:rPr>
          <w:lang w:eastAsia="ro-RO"/>
        </w:rPr>
        <w:t xml:space="preserve"> in the </w:t>
      </w:r>
      <w:proofErr w:type="spellStart"/>
      <w:r w:rsidRPr="00576FFC">
        <w:rPr>
          <w:lang w:eastAsia="ro-RO"/>
        </w:rPr>
        <w:t>Early</w:t>
      </w:r>
      <w:proofErr w:type="spellEnd"/>
      <w:r w:rsidRPr="00576FFC">
        <w:rPr>
          <w:lang w:eastAsia="ro-RO"/>
        </w:rPr>
        <w:t xml:space="preserve"> </w:t>
      </w:r>
      <w:proofErr w:type="spellStart"/>
      <w:r w:rsidRPr="00576FFC">
        <w:rPr>
          <w:lang w:eastAsia="ro-RO"/>
        </w:rPr>
        <w:t>Diagnosis</w:t>
      </w:r>
      <w:proofErr w:type="spellEnd"/>
      <w:r w:rsidRPr="00576FFC">
        <w:rPr>
          <w:lang w:eastAsia="ro-RO"/>
        </w:rPr>
        <w:t xml:space="preserve"> of Lung Cancer. </w:t>
      </w:r>
      <w:r w:rsidRPr="00576FFC">
        <w:rPr>
          <w:i/>
          <w:iCs/>
          <w:lang w:eastAsia="ro-RO"/>
        </w:rPr>
        <w:t xml:space="preserve">The </w:t>
      </w:r>
      <w:proofErr w:type="spellStart"/>
      <w:r w:rsidRPr="00576FFC">
        <w:rPr>
          <w:i/>
          <w:iCs/>
          <w:lang w:eastAsia="ro-RO"/>
        </w:rPr>
        <w:t>Lancet</w:t>
      </w:r>
      <w:proofErr w:type="spellEnd"/>
      <w:r w:rsidRPr="00576FFC">
        <w:rPr>
          <w:i/>
          <w:iCs/>
          <w:lang w:eastAsia="ro-RO"/>
        </w:rPr>
        <w:t xml:space="preserve"> Oncology, 10(7), 675-682.</w:t>
      </w:r>
    </w:p>
    <w:p w14:paraId="4AC15F52" w14:textId="77777777" w:rsidR="004F3DC6" w:rsidRPr="00576FFC" w:rsidRDefault="00295561" w:rsidP="008E60B5">
      <w:pPr>
        <w:spacing w:after="0" w:line="240" w:lineRule="auto"/>
        <w:rPr>
          <w:lang w:eastAsia="ro-RO"/>
        </w:rPr>
      </w:pPr>
      <w:r w:rsidRPr="00576FFC">
        <w:rPr>
          <w:lang w:eastAsia="ro-RO"/>
        </w:rPr>
        <w:t>Cardiologie:</w:t>
      </w:r>
    </w:p>
    <w:p w14:paraId="7772AD4B" w14:textId="77777777" w:rsidR="004F3DC6" w:rsidRPr="00576FFC" w:rsidRDefault="00295561" w:rsidP="008E60B5">
      <w:pPr>
        <w:spacing w:after="0" w:line="240" w:lineRule="auto"/>
        <w:rPr>
          <w:lang w:eastAsia="ro-RO"/>
        </w:rPr>
      </w:pPr>
      <w:proofErr w:type="spellStart"/>
      <w:r w:rsidRPr="00576FFC">
        <w:rPr>
          <w:lang w:eastAsia="ro-RO"/>
        </w:rPr>
        <w:lastRenderedPageBreak/>
        <w:t>Dilsizian</w:t>
      </w:r>
      <w:proofErr w:type="spellEnd"/>
      <w:r w:rsidRPr="00576FFC">
        <w:rPr>
          <w:lang w:eastAsia="ro-RO"/>
        </w:rPr>
        <w:t xml:space="preserve">, V., &amp; </w:t>
      </w:r>
      <w:proofErr w:type="spellStart"/>
      <w:r w:rsidRPr="00576FFC">
        <w:rPr>
          <w:lang w:eastAsia="ro-RO"/>
        </w:rPr>
        <w:t>Bacharach</w:t>
      </w:r>
      <w:proofErr w:type="spellEnd"/>
      <w:r w:rsidRPr="00576FFC">
        <w:rPr>
          <w:lang w:eastAsia="ro-RO"/>
        </w:rPr>
        <w:t xml:space="preserve">, S. L. (2013). Nuclear </w:t>
      </w:r>
      <w:proofErr w:type="spellStart"/>
      <w:r w:rsidRPr="00576FFC">
        <w:rPr>
          <w:lang w:eastAsia="ro-RO"/>
        </w:rPr>
        <w:t>Cardiology</w:t>
      </w:r>
      <w:proofErr w:type="spellEnd"/>
      <w:r w:rsidRPr="00576FFC">
        <w:rPr>
          <w:lang w:eastAsia="ro-RO"/>
        </w:rPr>
        <w:t xml:space="preserve">: State of the </w:t>
      </w:r>
      <w:proofErr w:type="spellStart"/>
      <w:r w:rsidRPr="00576FFC">
        <w:rPr>
          <w:lang w:eastAsia="ro-RO"/>
        </w:rPr>
        <w:t>Art</w:t>
      </w:r>
      <w:proofErr w:type="spellEnd"/>
      <w:r w:rsidRPr="00576FFC">
        <w:rPr>
          <w:lang w:eastAsia="ro-RO"/>
        </w:rPr>
        <w:t xml:space="preserve"> and </w:t>
      </w:r>
      <w:proofErr w:type="spellStart"/>
      <w:r w:rsidRPr="00576FFC">
        <w:rPr>
          <w:lang w:eastAsia="ro-RO"/>
        </w:rPr>
        <w:t>Future</w:t>
      </w:r>
      <w:proofErr w:type="spellEnd"/>
      <w:r w:rsidRPr="00576FFC">
        <w:rPr>
          <w:lang w:eastAsia="ro-RO"/>
        </w:rPr>
        <w:t xml:space="preserve"> </w:t>
      </w:r>
      <w:proofErr w:type="spellStart"/>
      <w:r w:rsidRPr="00576FFC">
        <w:rPr>
          <w:lang w:eastAsia="ro-RO"/>
        </w:rPr>
        <w:t>Directions</w:t>
      </w:r>
      <w:proofErr w:type="spellEnd"/>
      <w:r w:rsidRPr="00576FFC">
        <w:rPr>
          <w:lang w:eastAsia="ro-RO"/>
        </w:rPr>
        <w:t xml:space="preserve">. </w:t>
      </w:r>
      <w:r w:rsidRPr="00576FFC">
        <w:rPr>
          <w:i/>
          <w:iCs/>
          <w:lang w:eastAsia="ro-RO"/>
        </w:rPr>
        <w:t>Journal of Nuclear Medicine, 54(5), 890-906.</w:t>
      </w:r>
    </w:p>
    <w:p w14:paraId="056F14A7" w14:textId="77777777" w:rsidR="004F3DC6" w:rsidRPr="00576FFC" w:rsidRDefault="00295561" w:rsidP="008E60B5">
      <w:pPr>
        <w:spacing w:after="0" w:line="240" w:lineRule="auto"/>
        <w:rPr>
          <w:lang w:eastAsia="ro-RO"/>
        </w:rPr>
      </w:pPr>
      <w:proofErr w:type="spellStart"/>
      <w:r w:rsidRPr="00576FFC">
        <w:rPr>
          <w:lang w:eastAsia="ro-RO"/>
        </w:rPr>
        <w:t>Dorbala</w:t>
      </w:r>
      <w:proofErr w:type="spellEnd"/>
      <w:r w:rsidRPr="00576FFC">
        <w:rPr>
          <w:lang w:eastAsia="ro-RO"/>
        </w:rPr>
        <w:t xml:space="preserve">, S., Di </w:t>
      </w:r>
      <w:proofErr w:type="spellStart"/>
      <w:r w:rsidRPr="00576FFC">
        <w:rPr>
          <w:lang w:eastAsia="ro-RO"/>
        </w:rPr>
        <w:t>Carli</w:t>
      </w:r>
      <w:proofErr w:type="spellEnd"/>
      <w:r w:rsidRPr="00576FFC">
        <w:rPr>
          <w:lang w:eastAsia="ro-RO"/>
        </w:rPr>
        <w:t xml:space="preserve">, M. F., &amp; </w:t>
      </w:r>
      <w:proofErr w:type="spellStart"/>
      <w:r w:rsidRPr="00576FFC">
        <w:rPr>
          <w:lang w:eastAsia="ro-RO"/>
        </w:rPr>
        <w:t>Beanlands</w:t>
      </w:r>
      <w:proofErr w:type="spellEnd"/>
      <w:r w:rsidRPr="00576FFC">
        <w:rPr>
          <w:lang w:eastAsia="ro-RO"/>
        </w:rPr>
        <w:t xml:space="preserve">, R. S. (2014). Cardiac PET: </w:t>
      </w:r>
      <w:proofErr w:type="spellStart"/>
      <w:r w:rsidRPr="00576FFC">
        <w:rPr>
          <w:lang w:eastAsia="ro-RO"/>
        </w:rPr>
        <w:t>Current</w:t>
      </w:r>
      <w:proofErr w:type="spellEnd"/>
      <w:r w:rsidRPr="00576FFC">
        <w:rPr>
          <w:lang w:eastAsia="ro-RO"/>
        </w:rPr>
        <w:t xml:space="preserve"> Status and </w:t>
      </w:r>
      <w:proofErr w:type="spellStart"/>
      <w:r w:rsidRPr="00576FFC">
        <w:rPr>
          <w:lang w:eastAsia="ro-RO"/>
        </w:rPr>
        <w:t>Future</w:t>
      </w:r>
      <w:proofErr w:type="spellEnd"/>
      <w:r w:rsidRPr="00576FFC">
        <w:rPr>
          <w:lang w:eastAsia="ro-RO"/>
        </w:rPr>
        <w:t xml:space="preserve"> </w:t>
      </w:r>
      <w:proofErr w:type="spellStart"/>
      <w:r w:rsidRPr="00576FFC">
        <w:rPr>
          <w:lang w:eastAsia="ro-RO"/>
        </w:rPr>
        <w:t>Directions</w:t>
      </w:r>
      <w:proofErr w:type="spellEnd"/>
      <w:r w:rsidRPr="00576FFC">
        <w:rPr>
          <w:lang w:eastAsia="ro-RO"/>
        </w:rPr>
        <w:t xml:space="preserve">. </w:t>
      </w:r>
      <w:r w:rsidRPr="00576FFC">
        <w:rPr>
          <w:i/>
          <w:iCs/>
          <w:lang w:eastAsia="ro-RO"/>
        </w:rPr>
        <w:t xml:space="preserve">Journal of Nuclear </w:t>
      </w:r>
      <w:proofErr w:type="spellStart"/>
      <w:r w:rsidRPr="00576FFC">
        <w:rPr>
          <w:i/>
          <w:iCs/>
          <w:lang w:eastAsia="ro-RO"/>
        </w:rPr>
        <w:t>Cardiology</w:t>
      </w:r>
      <w:proofErr w:type="spellEnd"/>
      <w:r w:rsidRPr="00576FFC">
        <w:rPr>
          <w:i/>
          <w:iCs/>
          <w:lang w:eastAsia="ro-RO"/>
        </w:rPr>
        <w:t>, 21(5), 912-928.</w:t>
      </w:r>
    </w:p>
    <w:p w14:paraId="11780EA2" w14:textId="77777777" w:rsidR="004F3DC6" w:rsidRPr="00576FFC" w:rsidRDefault="00295561" w:rsidP="008E60B5">
      <w:pPr>
        <w:spacing w:after="0" w:line="240" w:lineRule="auto"/>
        <w:rPr>
          <w:lang w:eastAsia="ro-RO"/>
        </w:rPr>
      </w:pPr>
      <w:r w:rsidRPr="00576FFC">
        <w:rPr>
          <w:lang w:eastAsia="ro-RO"/>
        </w:rPr>
        <w:t>Neurologie:</w:t>
      </w:r>
    </w:p>
    <w:p w14:paraId="45D606A9" w14:textId="77777777" w:rsidR="004F3DC6" w:rsidRPr="00576FFC" w:rsidRDefault="00295561" w:rsidP="008E60B5">
      <w:pPr>
        <w:spacing w:after="0" w:line="240" w:lineRule="auto"/>
        <w:rPr>
          <w:lang w:eastAsia="ro-RO"/>
        </w:rPr>
      </w:pPr>
      <w:proofErr w:type="spellStart"/>
      <w:r w:rsidRPr="00576FFC">
        <w:rPr>
          <w:lang w:eastAsia="ro-RO"/>
        </w:rPr>
        <w:t>Nordberg</w:t>
      </w:r>
      <w:proofErr w:type="spellEnd"/>
      <w:r w:rsidRPr="00576FFC">
        <w:rPr>
          <w:lang w:eastAsia="ro-RO"/>
        </w:rPr>
        <w:t xml:space="preserve">, A. (2004). PET </w:t>
      </w:r>
      <w:proofErr w:type="spellStart"/>
      <w:r w:rsidRPr="00576FFC">
        <w:rPr>
          <w:lang w:eastAsia="ro-RO"/>
        </w:rPr>
        <w:t>Imaging</w:t>
      </w:r>
      <w:proofErr w:type="spellEnd"/>
      <w:r w:rsidRPr="00576FFC">
        <w:rPr>
          <w:lang w:eastAsia="ro-RO"/>
        </w:rPr>
        <w:t xml:space="preserve"> of </w:t>
      </w:r>
      <w:proofErr w:type="spellStart"/>
      <w:r w:rsidRPr="00576FFC">
        <w:rPr>
          <w:lang w:eastAsia="ro-RO"/>
        </w:rPr>
        <w:t>Amyloid</w:t>
      </w:r>
      <w:proofErr w:type="spellEnd"/>
      <w:r w:rsidRPr="00576FFC">
        <w:rPr>
          <w:lang w:eastAsia="ro-RO"/>
        </w:rPr>
        <w:t xml:space="preserve"> in </w:t>
      </w:r>
      <w:proofErr w:type="spellStart"/>
      <w:r w:rsidRPr="00576FFC">
        <w:rPr>
          <w:lang w:eastAsia="ro-RO"/>
        </w:rPr>
        <w:t>Alzheimer’s</w:t>
      </w:r>
      <w:proofErr w:type="spellEnd"/>
      <w:r w:rsidRPr="00576FFC">
        <w:rPr>
          <w:lang w:eastAsia="ro-RO"/>
        </w:rPr>
        <w:t xml:space="preserve"> </w:t>
      </w:r>
      <w:proofErr w:type="spellStart"/>
      <w:r w:rsidRPr="00576FFC">
        <w:rPr>
          <w:lang w:eastAsia="ro-RO"/>
        </w:rPr>
        <w:t>Disease</w:t>
      </w:r>
      <w:proofErr w:type="spellEnd"/>
      <w:r w:rsidRPr="00576FFC">
        <w:rPr>
          <w:lang w:eastAsia="ro-RO"/>
        </w:rPr>
        <w:t xml:space="preserve">. </w:t>
      </w:r>
      <w:r w:rsidRPr="00576FFC">
        <w:rPr>
          <w:i/>
          <w:iCs/>
          <w:lang w:eastAsia="ro-RO"/>
        </w:rPr>
        <w:t xml:space="preserve">The </w:t>
      </w:r>
      <w:proofErr w:type="spellStart"/>
      <w:r w:rsidRPr="00576FFC">
        <w:rPr>
          <w:i/>
          <w:iCs/>
          <w:lang w:eastAsia="ro-RO"/>
        </w:rPr>
        <w:t>Lancet</w:t>
      </w:r>
      <w:proofErr w:type="spellEnd"/>
      <w:r w:rsidRPr="00576FFC">
        <w:rPr>
          <w:i/>
          <w:iCs/>
          <w:lang w:eastAsia="ro-RO"/>
        </w:rPr>
        <w:t xml:space="preserve"> </w:t>
      </w:r>
      <w:proofErr w:type="spellStart"/>
      <w:r w:rsidRPr="00576FFC">
        <w:rPr>
          <w:i/>
          <w:iCs/>
          <w:lang w:eastAsia="ro-RO"/>
        </w:rPr>
        <w:t>Neurology</w:t>
      </w:r>
      <w:proofErr w:type="spellEnd"/>
      <w:r w:rsidRPr="00576FFC">
        <w:rPr>
          <w:i/>
          <w:iCs/>
          <w:lang w:eastAsia="ro-RO"/>
        </w:rPr>
        <w:t>, 3(9), 519-527.</w:t>
      </w:r>
    </w:p>
    <w:p w14:paraId="3ECA68DF" w14:textId="77777777" w:rsidR="004F3DC6" w:rsidRPr="00576FFC" w:rsidRDefault="00295561" w:rsidP="008E60B5">
      <w:pPr>
        <w:spacing w:after="0" w:line="240" w:lineRule="auto"/>
        <w:rPr>
          <w:lang w:eastAsia="ro-RO"/>
        </w:rPr>
      </w:pPr>
      <w:r w:rsidRPr="00576FFC">
        <w:rPr>
          <w:lang w:eastAsia="ro-RO"/>
        </w:rPr>
        <w:t xml:space="preserve">Brooks, D. J. (2012). Molecular </w:t>
      </w:r>
      <w:proofErr w:type="spellStart"/>
      <w:r w:rsidRPr="00576FFC">
        <w:rPr>
          <w:lang w:eastAsia="ro-RO"/>
        </w:rPr>
        <w:t>Imaging</w:t>
      </w:r>
      <w:proofErr w:type="spellEnd"/>
      <w:r w:rsidRPr="00576FFC">
        <w:rPr>
          <w:lang w:eastAsia="ro-RO"/>
        </w:rPr>
        <w:t xml:space="preserve"> of </w:t>
      </w:r>
      <w:proofErr w:type="spellStart"/>
      <w:r w:rsidRPr="00576FFC">
        <w:rPr>
          <w:lang w:eastAsia="ro-RO"/>
        </w:rPr>
        <w:t>Dopamine</w:t>
      </w:r>
      <w:proofErr w:type="spellEnd"/>
      <w:r w:rsidRPr="00576FFC">
        <w:rPr>
          <w:lang w:eastAsia="ro-RO"/>
        </w:rPr>
        <w:t xml:space="preserve"> </w:t>
      </w:r>
      <w:proofErr w:type="spellStart"/>
      <w:r w:rsidRPr="00576FFC">
        <w:rPr>
          <w:lang w:eastAsia="ro-RO"/>
        </w:rPr>
        <w:t>Transporters</w:t>
      </w:r>
      <w:proofErr w:type="spellEnd"/>
      <w:r w:rsidRPr="00576FFC">
        <w:rPr>
          <w:lang w:eastAsia="ro-RO"/>
        </w:rPr>
        <w:t xml:space="preserve"> in </w:t>
      </w:r>
      <w:proofErr w:type="spellStart"/>
      <w:r w:rsidRPr="00576FFC">
        <w:rPr>
          <w:lang w:eastAsia="ro-RO"/>
        </w:rPr>
        <w:t>Parkinson’s</w:t>
      </w:r>
      <w:proofErr w:type="spellEnd"/>
      <w:r w:rsidRPr="00576FFC">
        <w:rPr>
          <w:lang w:eastAsia="ro-RO"/>
        </w:rPr>
        <w:t xml:space="preserve"> </w:t>
      </w:r>
      <w:proofErr w:type="spellStart"/>
      <w:r w:rsidRPr="00576FFC">
        <w:rPr>
          <w:lang w:eastAsia="ro-RO"/>
        </w:rPr>
        <w:t>Disease</w:t>
      </w:r>
      <w:proofErr w:type="spellEnd"/>
      <w:r w:rsidRPr="00576FFC">
        <w:rPr>
          <w:lang w:eastAsia="ro-RO"/>
        </w:rPr>
        <w:t xml:space="preserve">. </w:t>
      </w:r>
      <w:proofErr w:type="spellStart"/>
      <w:r w:rsidRPr="00576FFC">
        <w:rPr>
          <w:i/>
          <w:iCs/>
          <w:lang w:eastAsia="ro-RO"/>
        </w:rPr>
        <w:t>Movement</w:t>
      </w:r>
      <w:proofErr w:type="spellEnd"/>
      <w:r w:rsidRPr="00576FFC">
        <w:rPr>
          <w:i/>
          <w:iCs/>
          <w:lang w:eastAsia="ro-RO"/>
        </w:rPr>
        <w:t xml:space="preserve"> </w:t>
      </w:r>
      <w:proofErr w:type="spellStart"/>
      <w:r w:rsidRPr="00576FFC">
        <w:rPr>
          <w:i/>
          <w:iCs/>
          <w:lang w:eastAsia="ro-RO"/>
        </w:rPr>
        <w:t>Disorders</w:t>
      </w:r>
      <w:proofErr w:type="spellEnd"/>
      <w:r w:rsidRPr="00576FFC">
        <w:rPr>
          <w:i/>
          <w:iCs/>
          <w:lang w:eastAsia="ro-RO"/>
        </w:rPr>
        <w:t>, 27(8), 889-896.</w:t>
      </w:r>
    </w:p>
    <w:p w14:paraId="762606EE" w14:textId="77777777" w:rsidR="004F3DC6" w:rsidRPr="00576FFC" w:rsidRDefault="00000000" w:rsidP="008E60B5">
      <w:pPr>
        <w:spacing w:after="0" w:line="240" w:lineRule="auto"/>
        <w:rPr>
          <w:lang w:eastAsia="ro-RO"/>
        </w:rPr>
      </w:pPr>
      <w:bookmarkStart w:id="65" w:name="_Toc208907952"/>
      <w:bookmarkStart w:id="66" w:name="_Toc208908054"/>
      <w:bookmarkStart w:id="67" w:name="_Toc208908139"/>
      <w:bookmarkStart w:id="68" w:name="_Toc208908219"/>
      <w:bookmarkStart w:id="69" w:name="_Toc208908300"/>
      <w:bookmarkStart w:id="70" w:name="_Toc208908379"/>
      <w:r>
        <w:rPr>
          <w:sz w:val="22"/>
        </w:rPr>
        <w:pict w14:anchorId="3DEF0F52">
          <v:shape id="Shape5" o:spid="_x0000_s1026" style="position:absolute;margin-left:0;margin-top:0;width:467.7pt;height:1.45pt;z-index:251660288;mso-wrap-style:none;mso-position-vertical:top;v-text-anchor:middle" coordsize="" o:allowincell="f" path="m,l-127,r,-127l,-127xe" fillcolor="#a0a0a0" stroked="f" strokecolor="#3465a4">
            <v:fill color2="#5f5f5f" o:detectmouseclick="t"/>
          </v:shape>
        </w:pict>
      </w:r>
      <w:bookmarkEnd w:id="65"/>
      <w:bookmarkEnd w:id="66"/>
      <w:bookmarkEnd w:id="67"/>
      <w:bookmarkEnd w:id="68"/>
      <w:bookmarkEnd w:id="69"/>
      <w:bookmarkEnd w:id="70"/>
    </w:p>
    <w:p w14:paraId="2BE4C316" w14:textId="77777777" w:rsidR="004F3DC6" w:rsidRPr="00576FFC" w:rsidRDefault="00295561" w:rsidP="008E60B5">
      <w:pPr>
        <w:spacing w:after="0" w:line="240" w:lineRule="auto"/>
        <w:rPr>
          <w:lang w:eastAsia="ro-RO"/>
        </w:rPr>
      </w:pPr>
      <w:r w:rsidRPr="00576FFC">
        <w:rPr>
          <w:lang w:eastAsia="ro-RO"/>
        </w:rPr>
        <w:t>5. Ghiduri și Resurse Oficiale</w:t>
      </w:r>
    </w:p>
    <w:p w14:paraId="021CE8C1" w14:textId="77777777" w:rsidR="004F3DC6" w:rsidRPr="00576FFC" w:rsidRDefault="00295561" w:rsidP="008E60B5">
      <w:pPr>
        <w:spacing w:after="0" w:line="240" w:lineRule="auto"/>
        <w:rPr>
          <w:lang w:eastAsia="ro-RO"/>
        </w:rPr>
      </w:pPr>
      <w:r w:rsidRPr="00576FFC">
        <w:rPr>
          <w:lang w:eastAsia="ro-RO"/>
        </w:rPr>
        <w:t xml:space="preserve">European Association of Nuclear Medicine (EANM). (2021). EANM </w:t>
      </w:r>
      <w:proofErr w:type="spellStart"/>
      <w:r w:rsidRPr="00576FFC">
        <w:rPr>
          <w:lang w:eastAsia="ro-RO"/>
        </w:rPr>
        <w:t>Guidelines</w:t>
      </w:r>
      <w:proofErr w:type="spellEnd"/>
      <w:r w:rsidRPr="00576FFC">
        <w:rPr>
          <w:lang w:eastAsia="ro-RO"/>
        </w:rPr>
        <w:t xml:space="preserve"> on Nuclear Medicine </w:t>
      </w:r>
      <w:proofErr w:type="spellStart"/>
      <w:r w:rsidRPr="00576FFC">
        <w:rPr>
          <w:lang w:eastAsia="ro-RO"/>
        </w:rPr>
        <w:t>Procedures</w:t>
      </w:r>
      <w:proofErr w:type="spellEnd"/>
      <w:r w:rsidRPr="00576FFC">
        <w:rPr>
          <w:lang w:eastAsia="ro-RO"/>
        </w:rPr>
        <w:t xml:space="preserve">. Disponibil online: </w:t>
      </w:r>
      <w:hyperlink r:id="rId25" w:tgtFrame="_new">
        <w:r w:rsidRPr="00576FFC">
          <w:rPr>
            <w:rStyle w:val="Hyperlink"/>
            <w:rFonts w:eastAsia="Times New Roman" w:cs="Times New Roman"/>
            <w:szCs w:val="24"/>
            <w:lang w:eastAsia="ro-RO"/>
          </w:rPr>
          <w:t>www.eanm.org</w:t>
        </w:r>
      </w:hyperlink>
    </w:p>
    <w:p w14:paraId="2A19EBB6" w14:textId="77777777" w:rsidR="004F3DC6" w:rsidRPr="00576FFC" w:rsidRDefault="00295561" w:rsidP="008E60B5">
      <w:pPr>
        <w:spacing w:after="0" w:line="240" w:lineRule="auto"/>
        <w:rPr>
          <w:lang w:eastAsia="ro-RO"/>
        </w:rPr>
      </w:pPr>
      <w:r w:rsidRPr="00576FFC">
        <w:rPr>
          <w:lang w:eastAsia="ro-RO"/>
        </w:rPr>
        <w:t xml:space="preserve">Society of Nuclear Medicine and Molecular </w:t>
      </w:r>
      <w:proofErr w:type="spellStart"/>
      <w:r w:rsidRPr="00576FFC">
        <w:rPr>
          <w:lang w:eastAsia="ro-RO"/>
        </w:rPr>
        <w:t>Imaging</w:t>
      </w:r>
      <w:proofErr w:type="spellEnd"/>
      <w:r w:rsidRPr="00576FFC">
        <w:rPr>
          <w:lang w:eastAsia="ro-RO"/>
        </w:rPr>
        <w:t xml:space="preserve"> (SNMMI). (2021). </w:t>
      </w:r>
      <w:proofErr w:type="spellStart"/>
      <w:r w:rsidRPr="00576FFC">
        <w:rPr>
          <w:lang w:eastAsia="ro-RO"/>
        </w:rPr>
        <w:t>Procedure</w:t>
      </w:r>
      <w:proofErr w:type="spellEnd"/>
      <w:r w:rsidRPr="00576FFC">
        <w:rPr>
          <w:lang w:eastAsia="ro-RO"/>
        </w:rPr>
        <w:t xml:space="preserve"> </w:t>
      </w:r>
      <w:proofErr w:type="spellStart"/>
      <w:r w:rsidRPr="00576FFC">
        <w:rPr>
          <w:lang w:eastAsia="ro-RO"/>
        </w:rPr>
        <w:t>Guidelines</w:t>
      </w:r>
      <w:proofErr w:type="spellEnd"/>
      <w:r w:rsidRPr="00576FFC">
        <w:rPr>
          <w:lang w:eastAsia="ro-RO"/>
        </w:rPr>
        <w:t xml:space="preserve"> for Nuclear Medicine. Disponibil online: </w:t>
      </w:r>
      <w:hyperlink r:id="rId26" w:tgtFrame="_new">
        <w:r w:rsidRPr="00576FFC">
          <w:rPr>
            <w:rStyle w:val="Hyperlink"/>
            <w:rFonts w:eastAsia="Times New Roman" w:cs="Times New Roman"/>
            <w:szCs w:val="24"/>
            <w:lang w:eastAsia="ro-RO"/>
          </w:rPr>
          <w:t>www.snmmi.org</w:t>
        </w:r>
      </w:hyperlink>
    </w:p>
    <w:p w14:paraId="3F74766B" w14:textId="77777777" w:rsidR="004F3DC6" w:rsidRPr="00576FFC" w:rsidRDefault="00295561" w:rsidP="008E60B5">
      <w:pPr>
        <w:spacing w:after="0" w:line="240" w:lineRule="auto"/>
        <w:rPr>
          <w:lang w:eastAsia="ro-RO"/>
        </w:rPr>
      </w:pPr>
      <w:r w:rsidRPr="00576FFC">
        <w:rPr>
          <w:lang w:eastAsia="ro-RO"/>
        </w:rPr>
        <w:t xml:space="preserve">International Atomic Energy Agency (IAEA). (2019). </w:t>
      </w:r>
      <w:proofErr w:type="spellStart"/>
      <w:r w:rsidRPr="00576FFC">
        <w:rPr>
          <w:lang w:eastAsia="ro-RO"/>
        </w:rPr>
        <w:t>Radiation</w:t>
      </w:r>
      <w:proofErr w:type="spellEnd"/>
      <w:r w:rsidRPr="00576FFC">
        <w:rPr>
          <w:lang w:eastAsia="ro-RO"/>
        </w:rPr>
        <w:t xml:space="preserve"> </w:t>
      </w:r>
      <w:proofErr w:type="spellStart"/>
      <w:r w:rsidRPr="00576FFC">
        <w:rPr>
          <w:lang w:eastAsia="ro-RO"/>
        </w:rPr>
        <w:t>Protection</w:t>
      </w:r>
      <w:proofErr w:type="spellEnd"/>
      <w:r w:rsidRPr="00576FFC">
        <w:rPr>
          <w:lang w:eastAsia="ro-RO"/>
        </w:rPr>
        <w:t xml:space="preserve"> in Nuclear Medicine. Disponibil online: </w:t>
      </w:r>
      <w:hyperlink r:id="rId27" w:tgtFrame="_new">
        <w:r w:rsidRPr="00576FFC">
          <w:rPr>
            <w:rStyle w:val="Hyperlink"/>
            <w:rFonts w:eastAsia="Times New Roman" w:cs="Times New Roman"/>
            <w:szCs w:val="24"/>
            <w:lang w:eastAsia="ro-RO"/>
          </w:rPr>
          <w:t>www.iaea.org</w:t>
        </w:r>
      </w:hyperlink>
    </w:p>
    <w:p w14:paraId="71EFB46B" w14:textId="77777777" w:rsidR="004F3DC6" w:rsidRPr="00576FFC" w:rsidRDefault="00295561" w:rsidP="008E60B5">
      <w:pPr>
        <w:spacing w:after="0" w:line="240" w:lineRule="auto"/>
        <w:rPr>
          <w:lang w:eastAsia="ro-RO"/>
        </w:rPr>
      </w:pPr>
      <w:r w:rsidRPr="00576FFC">
        <w:rPr>
          <w:lang w:eastAsia="ro-RO"/>
        </w:rPr>
        <w:t xml:space="preserve">American College of </w:t>
      </w:r>
      <w:proofErr w:type="spellStart"/>
      <w:r w:rsidRPr="00576FFC">
        <w:rPr>
          <w:lang w:eastAsia="ro-RO"/>
        </w:rPr>
        <w:t>Radiology</w:t>
      </w:r>
      <w:proofErr w:type="spellEnd"/>
      <w:r w:rsidRPr="00576FFC">
        <w:rPr>
          <w:lang w:eastAsia="ro-RO"/>
        </w:rPr>
        <w:t xml:space="preserve"> (ACR). (2022). ACR Practice </w:t>
      </w:r>
      <w:proofErr w:type="spellStart"/>
      <w:r w:rsidRPr="00576FFC">
        <w:rPr>
          <w:lang w:eastAsia="ro-RO"/>
        </w:rPr>
        <w:t>Parameter</w:t>
      </w:r>
      <w:proofErr w:type="spellEnd"/>
      <w:r w:rsidRPr="00576FFC">
        <w:rPr>
          <w:lang w:eastAsia="ro-RO"/>
        </w:rPr>
        <w:t xml:space="preserve"> for Nuclear Medicine and Molecular </w:t>
      </w:r>
      <w:proofErr w:type="spellStart"/>
      <w:r w:rsidRPr="00576FFC">
        <w:rPr>
          <w:lang w:eastAsia="ro-RO"/>
        </w:rPr>
        <w:t>Imaging</w:t>
      </w:r>
      <w:proofErr w:type="spellEnd"/>
      <w:r w:rsidRPr="00576FFC">
        <w:rPr>
          <w:lang w:eastAsia="ro-RO"/>
        </w:rPr>
        <w:t xml:space="preserve">. Disponibil online: </w:t>
      </w:r>
      <w:hyperlink r:id="rId28" w:tgtFrame="_new">
        <w:r w:rsidRPr="00576FFC">
          <w:rPr>
            <w:rStyle w:val="Hyperlink"/>
            <w:rFonts w:eastAsia="Times New Roman" w:cs="Times New Roman"/>
            <w:szCs w:val="24"/>
            <w:lang w:eastAsia="ro-RO"/>
          </w:rPr>
          <w:t>www.acr.org</w:t>
        </w:r>
      </w:hyperlink>
    </w:p>
    <w:p w14:paraId="13E96D00" w14:textId="77777777" w:rsidR="004F3DC6" w:rsidRPr="00576FFC" w:rsidRDefault="00295561" w:rsidP="008E60B5">
      <w:pPr>
        <w:spacing w:after="0" w:line="240" w:lineRule="auto"/>
        <w:rPr>
          <w:lang w:eastAsia="ro-RO"/>
        </w:rPr>
      </w:pPr>
      <w:r w:rsidRPr="00576FFC">
        <w:rPr>
          <w:lang w:eastAsia="ro-RO"/>
        </w:rPr>
        <w:t xml:space="preserve">International </w:t>
      </w:r>
      <w:proofErr w:type="spellStart"/>
      <w:r w:rsidRPr="00576FFC">
        <w:rPr>
          <w:lang w:eastAsia="ro-RO"/>
        </w:rPr>
        <w:t>Commission</w:t>
      </w:r>
      <w:proofErr w:type="spellEnd"/>
      <w:r w:rsidRPr="00576FFC">
        <w:rPr>
          <w:lang w:eastAsia="ro-RO"/>
        </w:rPr>
        <w:t xml:space="preserve"> on </w:t>
      </w:r>
      <w:proofErr w:type="spellStart"/>
      <w:r w:rsidRPr="00576FFC">
        <w:rPr>
          <w:lang w:eastAsia="ro-RO"/>
        </w:rPr>
        <w:t>Radiological</w:t>
      </w:r>
      <w:proofErr w:type="spellEnd"/>
      <w:r w:rsidRPr="00576FFC">
        <w:rPr>
          <w:lang w:eastAsia="ro-RO"/>
        </w:rPr>
        <w:t xml:space="preserve"> </w:t>
      </w:r>
      <w:proofErr w:type="spellStart"/>
      <w:r w:rsidRPr="00576FFC">
        <w:rPr>
          <w:lang w:eastAsia="ro-RO"/>
        </w:rPr>
        <w:t>Protection</w:t>
      </w:r>
      <w:proofErr w:type="spellEnd"/>
      <w:r w:rsidRPr="00576FFC">
        <w:rPr>
          <w:lang w:eastAsia="ro-RO"/>
        </w:rPr>
        <w:t xml:space="preserve"> (ICRP). (2015). </w:t>
      </w:r>
      <w:proofErr w:type="spellStart"/>
      <w:r w:rsidRPr="00576FFC">
        <w:rPr>
          <w:lang w:eastAsia="ro-RO"/>
        </w:rPr>
        <w:t>Radiation</w:t>
      </w:r>
      <w:proofErr w:type="spellEnd"/>
      <w:r w:rsidRPr="00576FFC">
        <w:rPr>
          <w:lang w:eastAsia="ro-RO"/>
        </w:rPr>
        <w:t xml:space="preserve"> </w:t>
      </w:r>
      <w:proofErr w:type="spellStart"/>
      <w:r w:rsidRPr="00576FFC">
        <w:rPr>
          <w:lang w:eastAsia="ro-RO"/>
        </w:rPr>
        <w:t>Dose</w:t>
      </w:r>
      <w:proofErr w:type="spellEnd"/>
      <w:r w:rsidRPr="00576FFC">
        <w:rPr>
          <w:lang w:eastAsia="ro-RO"/>
        </w:rPr>
        <w:t xml:space="preserve"> in Nuclear Medicine. </w:t>
      </w:r>
      <w:r w:rsidRPr="00576FFC">
        <w:rPr>
          <w:i/>
          <w:iCs/>
          <w:lang w:eastAsia="ro-RO"/>
        </w:rPr>
        <w:t xml:space="preserve">ICRP </w:t>
      </w:r>
      <w:proofErr w:type="spellStart"/>
      <w:r w:rsidRPr="00576FFC">
        <w:rPr>
          <w:i/>
          <w:iCs/>
          <w:lang w:eastAsia="ro-RO"/>
        </w:rPr>
        <w:t>Publication</w:t>
      </w:r>
      <w:proofErr w:type="spellEnd"/>
      <w:r w:rsidRPr="00576FFC">
        <w:rPr>
          <w:i/>
          <w:iCs/>
          <w:lang w:eastAsia="ro-RO"/>
        </w:rPr>
        <w:t xml:space="preserve"> 128.</w:t>
      </w:r>
    </w:p>
    <w:p w14:paraId="7D0763DA" w14:textId="77777777" w:rsidR="004F3DC6" w:rsidRPr="00576FFC" w:rsidRDefault="00295561" w:rsidP="008E60B5">
      <w:pPr>
        <w:spacing w:after="0" w:line="240" w:lineRule="auto"/>
        <w:rPr>
          <w:lang w:eastAsia="ro-RO"/>
        </w:rPr>
      </w:pPr>
      <w:r w:rsidRPr="00576FFC">
        <w:rPr>
          <w:lang w:eastAsia="ro-RO"/>
        </w:rPr>
        <w:t xml:space="preserve">Quality Control of Nuclear Medicine </w:t>
      </w:r>
      <w:proofErr w:type="spellStart"/>
      <w:r w:rsidRPr="00576FFC">
        <w:rPr>
          <w:lang w:eastAsia="ro-RO"/>
        </w:rPr>
        <w:t>Instrumentation</w:t>
      </w:r>
      <w:proofErr w:type="spellEnd"/>
      <w:r w:rsidRPr="00576FFC">
        <w:rPr>
          <w:lang w:eastAsia="ro-RO"/>
        </w:rPr>
        <w:t xml:space="preserve"> and Protocol Standardisation</w:t>
      </w:r>
      <w:hyperlink r:id="rId29">
        <w:r w:rsidRPr="00576FFC">
          <w:rPr>
            <w:rStyle w:val="Hyperlink"/>
            <w:rFonts w:cs="Times New Roman"/>
            <w:bCs/>
            <w:szCs w:val="24"/>
          </w:rPr>
          <w:t>https://eanm.org/wp-content/uploads/2024/06/EANM_2017_TEchGuide_QualityControl-1.pdf</w:t>
        </w:r>
      </w:hyperlink>
    </w:p>
    <w:p w14:paraId="1F8E8DA5" w14:textId="77777777" w:rsidR="004F3DC6" w:rsidRPr="00576FFC" w:rsidRDefault="00295561" w:rsidP="008E60B5">
      <w:pPr>
        <w:spacing w:after="0" w:line="240" w:lineRule="auto"/>
        <w:rPr>
          <w:lang w:eastAsia="ro-RO"/>
        </w:rPr>
      </w:pPr>
      <w:r w:rsidRPr="00576FFC">
        <w:rPr>
          <w:lang w:eastAsia="ro-RO"/>
        </w:rPr>
        <w:t>6.Acte normative</w:t>
      </w:r>
    </w:p>
    <w:p w14:paraId="3ADCB8B3" w14:textId="77777777" w:rsidR="004F3DC6" w:rsidRPr="00576FFC" w:rsidRDefault="00295561" w:rsidP="008E60B5">
      <w:pPr>
        <w:spacing w:after="0" w:line="240" w:lineRule="auto"/>
      </w:pPr>
      <w:r w:rsidRPr="00576FFC">
        <w:t xml:space="preserve">Legea Republicii Moldova privind </w:t>
      </w:r>
      <w:proofErr w:type="spellStart"/>
      <w:r w:rsidRPr="00576FFC">
        <w:t>desfăşurarea</w:t>
      </w:r>
      <w:proofErr w:type="spellEnd"/>
      <w:r w:rsidRPr="00576FFC">
        <w:t xml:space="preserve"> în </w:t>
      </w:r>
      <w:proofErr w:type="spellStart"/>
      <w:r w:rsidRPr="00576FFC">
        <w:t>siguranţă</w:t>
      </w:r>
      <w:proofErr w:type="spellEnd"/>
      <w:r w:rsidRPr="00576FFC">
        <w:t xml:space="preserve"> a </w:t>
      </w:r>
      <w:proofErr w:type="spellStart"/>
      <w:r w:rsidRPr="00576FFC">
        <w:t>activităţilor</w:t>
      </w:r>
      <w:proofErr w:type="spellEnd"/>
      <w:r w:rsidRPr="00576FFC">
        <w:t xml:space="preserve"> nucleare şi </w:t>
      </w:r>
      <w:proofErr w:type="spellStart"/>
      <w:r w:rsidRPr="00576FFC">
        <w:t>radiologiceNr</w:t>
      </w:r>
      <w:proofErr w:type="spellEnd"/>
      <w:r w:rsidRPr="00576FFC">
        <w:t>. 132 din 08-06-2012.</w:t>
      </w:r>
      <w:r w:rsidRPr="00576FFC">
        <w:rPr>
          <w:i/>
          <w:iCs/>
        </w:rPr>
        <w:t>Monitorul Oficial al Republicii Moldova</w:t>
      </w:r>
      <w:r w:rsidRPr="00576FFC">
        <w:t xml:space="preserve">. No. 229–233, p. art. 739. </w:t>
      </w:r>
      <w:hyperlink r:id="rId30">
        <w:r w:rsidRPr="00576FFC">
          <w:rPr>
            <w:rStyle w:val="Hyperlink"/>
            <w:rFonts w:cs="Times New Roman"/>
          </w:rPr>
          <w:t>https://www.legis.md/cautare/getResults?doc_id=106549&amp;lang=ro</w:t>
        </w:r>
      </w:hyperlink>
    </w:p>
    <w:p w14:paraId="40A688FD" w14:textId="77777777" w:rsidR="004F3DC6" w:rsidRPr="00576FFC" w:rsidRDefault="00295561" w:rsidP="008E60B5">
      <w:pPr>
        <w:spacing w:after="0" w:line="240" w:lineRule="auto"/>
      </w:pPr>
      <w:r w:rsidRPr="00576FFC">
        <w:t xml:space="preserve">Hotărârea Guvernului RM cu privire la aprobarea Regulamentului sanitar privind asigurarea </w:t>
      </w:r>
      <w:proofErr w:type="spellStart"/>
      <w:r w:rsidRPr="00576FFC">
        <w:t>radioprotecţiei</w:t>
      </w:r>
      <w:proofErr w:type="spellEnd"/>
      <w:r w:rsidRPr="00576FFC">
        <w:t xml:space="preserve"> şi </w:t>
      </w:r>
      <w:proofErr w:type="spellStart"/>
      <w:r w:rsidRPr="00576FFC">
        <w:t>securităţii</w:t>
      </w:r>
      <w:proofErr w:type="spellEnd"/>
      <w:r w:rsidRPr="00576FFC">
        <w:t xml:space="preserve"> radiologice în practicile de medicină nucleară: nr. 1210 din 2016. In: </w:t>
      </w:r>
      <w:r w:rsidRPr="00576FFC">
        <w:rPr>
          <w:i/>
          <w:iCs/>
        </w:rPr>
        <w:t>Monitorul Oficial al Republicii Moldova</w:t>
      </w:r>
      <w:r w:rsidRPr="00576FFC">
        <w:t xml:space="preserve">. No. Nr. 388-398, p. art. 1309. </w:t>
      </w:r>
      <w:hyperlink r:id="rId31">
        <w:r w:rsidRPr="00576FFC">
          <w:rPr>
            <w:rStyle w:val="Hyperlink"/>
            <w:rFonts w:cs="Times New Roman"/>
          </w:rPr>
          <w:t>https://www.legis.md/cautare/getResults?doc_id=96087&amp;lang=ro</w:t>
        </w:r>
      </w:hyperlink>
    </w:p>
    <w:p w14:paraId="4FE22335" w14:textId="77777777" w:rsidR="004F3DC6" w:rsidRPr="00576FFC" w:rsidRDefault="00295561" w:rsidP="008E60B5">
      <w:pPr>
        <w:spacing w:after="0" w:line="240" w:lineRule="auto"/>
      </w:pPr>
      <w:r w:rsidRPr="00576FFC">
        <w:t xml:space="preserve">Hotărârea Guvernului RM cu privire la aprobarea Regulamentului sanitar privind </w:t>
      </w:r>
      <w:proofErr w:type="spellStart"/>
      <w:r w:rsidRPr="00576FFC">
        <w:t>condiţiile</w:t>
      </w:r>
      <w:proofErr w:type="spellEnd"/>
      <w:r w:rsidRPr="00576FFC">
        <w:t xml:space="preserve"> de igienă pentru instituţiile medico-sanitare Nr. 663 din 23-07-2010. In: </w:t>
      </w:r>
      <w:r w:rsidRPr="00576FFC">
        <w:rPr>
          <w:i/>
          <w:iCs/>
        </w:rPr>
        <w:t>Monitorul Oficial al Republicii Moldova</w:t>
      </w:r>
      <w:r w:rsidRPr="00576FFC">
        <w:t xml:space="preserve">. 2010. No. 131–134, p. art. 746. </w:t>
      </w:r>
      <w:proofErr w:type="spellStart"/>
      <w:r w:rsidRPr="00576FFC">
        <w:t>Available</w:t>
      </w:r>
      <w:proofErr w:type="spellEnd"/>
      <w:r w:rsidRPr="00576FFC">
        <w:t xml:space="preserve"> </w:t>
      </w:r>
      <w:proofErr w:type="spellStart"/>
      <w:r w:rsidRPr="00576FFC">
        <w:t>from</w:t>
      </w:r>
      <w:proofErr w:type="spellEnd"/>
      <w:r w:rsidRPr="00576FFC">
        <w:t>: https://www.legis.md/cautare/getResults?doc_id=15505&amp;lang=ro</w:t>
      </w:r>
    </w:p>
    <w:p w14:paraId="316D852B" w14:textId="77777777" w:rsidR="004F3DC6" w:rsidRPr="00576FFC" w:rsidRDefault="004F3DC6" w:rsidP="008E60B5">
      <w:pPr>
        <w:spacing w:after="0" w:line="240" w:lineRule="auto"/>
        <w:rPr>
          <w:lang w:eastAsia="ro-RO"/>
        </w:rPr>
      </w:pPr>
    </w:p>
    <w:sectPr w:rsidR="004F3DC6" w:rsidRPr="00576FFC" w:rsidSect="004F3DC6">
      <w:footerReference w:type="default" r:id="rId32"/>
      <w:pgSz w:w="11906" w:h="16838"/>
      <w:pgMar w:top="1134" w:right="850" w:bottom="1134" w:left="1701"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6EAA6" w14:textId="77777777" w:rsidR="00537678" w:rsidRPr="00576FFC" w:rsidRDefault="00537678" w:rsidP="004F3DC6">
      <w:pPr>
        <w:spacing w:after="0" w:line="240" w:lineRule="auto"/>
      </w:pPr>
      <w:r w:rsidRPr="00576FFC">
        <w:separator/>
      </w:r>
    </w:p>
  </w:endnote>
  <w:endnote w:type="continuationSeparator" w:id="0">
    <w:p w14:paraId="5CD4BBBC" w14:textId="77777777" w:rsidR="00537678" w:rsidRPr="00576FFC" w:rsidRDefault="00537678" w:rsidP="004F3DC6">
      <w:pPr>
        <w:spacing w:after="0" w:line="240" w:lineRule="auto"/>
      </w:pPr>
      <w:r w:rsidRPr="00576F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2516035"/>
      <w:docPartObj>
        <w:docPartGallery w:val="Page Numbers (Bottom of Page)"/>
        <w:docPartUnique/>
      </w:docPartObj>
    </w:sdtPr>
    <w:sdtContent>
      <w:p w14:paraId="56D53443" w14:textId="6E8BC9EB" w:rsidR="008E60B5" w:rsidRDefault="008E60B5">
        <w:pPr>
          <w:pStyle w:val="Subsol"/>
          <w:jc w:val="right"/>
        </w:pPr>
        <w:r>
          <w:fldChar w:fldCharType="begin"/>
        </w:r>
        <w:r>
          <w:instrText>PAGE   \* MERGEFORMAT</w:instrText>
        </w:r>
        <w:r>
          <w:fldChar w:fldCharType="separate"/>
        </w:r>
        <w:r>
          <w:t>2</w:t>
        </w:r>
        <w:r>
          <w:fldChar w:fldCharType="end"/>
        </w:r>
      </w:p>
    </w:sdtContent>
  </w:sdt>
  <w:p w14:paraId="10191CF8" w14:textId="77777777" w:rsidR="006F54EF" w:rsidRPr="00576FFC" w:rsidRDefault="006F54EF">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5106255"/>
      <w:docPartObj>
        <w:docPartGallery w:val="Page Numbers (Bottom of Page)"/>
        <w:docPartUnique/>
      </w:docPartObj>
    </w:sdtPr>
    <w:sdtContent>
      <w:p w14:paraId="72EA094C" w14:textId="77777777" w:rsidR="006F54EF" w:rsidRPr="00576FFC" w:rsidRDefault="009F14B9">
        <w:pPr>
          <w:pStyle w:val="Subsol"/>
          <w:jc w:val="right"/>
        </w:pPr>
        <w:r>
          <w:fldChar w:fldCharType="begin"/>
        </w:r>
        <w:r>
          <w:instrText xml:space="preserve"> PAGE </w:instrText>
        </w:r>
        <w:r>
          <w:fldChar w:fldCharType="separate"/>
        </w:r>
        <w:r>
          <w:rPr>
            <w:noProof/>
          </w:rPr>
          <w:t>6</w:t>
        </w:r>
        <w:r>
          <w:rPr>
            <w:noProof/>
          </w:rPr>
          <w:fldChar w:fldCharType="end"/>
        </w:r>
      </w:p>
    </w:sdtContent>
  </w:sdt>
  <w:p w14:paraId="17739961" w14:textId="77777777" w:rsidR="006F54EF" w:rsidRPr="00576FFC" w:rsidRDefault="006F54EF">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58084" w14:textId="77777777" w:rsidR="00537678" w:rsidRPr="00576FFC" w:rsidRDefault="00537678" w:rsidP="004F3DC6">
      <w:pPr>
        <w:spacing w:after="0" w:line="240" w:lineRule="auto"/>
      </w:pPr>
      <w:r w:rsidRPr="00576FFC">
        <w:separator/>
      </w:r>
    </w:p>
  </w:footnote>
  <w:footnote w:type="continuationSeparator" w:id="0">
    <w:p w14:paraId="1D83EEAB" w14:textId="77777777" w:rsidR="00537678" w:rsidRPr="00576FFC" w:rsidRDefault="00537678" w:rsidP="004F3DC6">
      <w:pPr>
        <w:spacing w:after="0" w:line="240" w:lineRule="auto"/>
      </w:pPr>
      <w:r w:rsidRPr="00576FF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5B09"/>
    <w:multiLevelType w:val="multilevel"/>
    <w:tmpl w:val="6FE87BB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01F13171"/>
    <w:multiLevelType w:val="multilevel"/>
    <w:tmpl w:val="135E5CF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02872B31"/>
    <w:multiLevelType w:val="multilevel"/>
    <w:tmpl w:val="54B2C90C"/>
    <w:lvl w:ilvl="0">
      <w:numFmt w:val="bullet"/>
      <w:lvlText w:val="•"/>
      <w:lvlJc w:val="left"/>
      <w:pPr>
        <w:tabs>
          <w:tab w:val="num" w:pos="0"/>
        </w:tabs>
        <w:ind w:left="984" w:hanging="360"/>
      </w:pPr>
      <w:rPr>
        <w:rFonts w:ascii="Georgia" w:hAnsi="Georgia" w:cs="Georgia" w:hint="default"/>
        <w:spacing w:val="0"/>
        <w:w w:val="100"/>
        <w:lang w:val="ro-RO" w:eastAsia="en-US" w:bidi="ar-SA"/>
      </w:rPr>
    </w:lvl>
    <w:lvl w:ilvl="1">
      <w:numFmt w:val="bullet"/>
      <w:lvlText w:val=""/>
      <w:lvlJc w:val="left"/>
      <w:pPr>
        <w:tabs>
          <w:tab w:val="num" w:pos="0"/>
        </w:tabs>
        <w:ind w:left="1676" w:hanging="360"/>
      </w:pPr>
      <w:rPr>
        <w:rFonts w:ascii="Symbol" w:hAnsi="Symbol" w:cs="Symbol" w:hint="default"/>
        <w:lang w:val="ro-RO" w:eastAsia="en-US" w:bidi="ar-SA"/>
      </w:rPr>
    </w:lvl>
    <w:lvl w:ilvl="2">
      <w:numFmt w:val="bullet"/>
      <w:lvlText w:val=""/>
      <w:lvlJc w:val="left"/>
      <w:pPr>
        <w:tabs>
          <w:tab w:val="num" w:pos="0"/>
        </w:tabs>
        <w:ind w:left="2372" w:hanging="360"/>
      </w:pPr>
      <w:rPr>
        <w:rFonts w:ascii="Symbol" w:hAnsi="Symbol" w:cs="Symbol" w:hint="default"/>
        <w:lang w:val="ro-RO" w:eastAsia="en-US" w:bidi="ar-SA"/>
      </w:rPr>
    </w:lvl>
    <w:lvl w:ilvl="3">
      <w:numFmt w:val="bullet"/>
      <w:lvlText w:val=""/>
      <w:lvlJc w:val="left"/>
      <w:pPr>
        <w:tabs>
          <w:tab w:val="num" w:pos="0"/>
        </w:tabs>
        <w:ind w:left="3068" w:hanging="360"/>
      </w:pPr>
      <w:rPr>
        <w:rFonts w:ascii="Symbol" w:hAnsi="Symbol" w:cs="Symbol" w:hint="default"/>
        <w:lang w:val="ro-RO" w:eastAsia="en-US" w:bidi="ar-SA"/>
      </w:rPr>
    </w:lvl>
    <w:lvl w:ilvl="4">
      <w:numFmt w:val="bullet"/>
      <w:lvlText w:val=""/>
      <w:lvlJc w:val="left"/>
      <w:pPr>
        <w:tabs>
          <w:tab w:val="num" w:pos="0"/>
        </w:tabs>
        <w:ind w:left="3764" w:hanging="360"/>
      </w:pPr>
      <w:rPr>
        <w:rFonts w:ascii="Symbol" w:hAnsi="Symbol" w:cs="Symbol" w:hint="default"/>
        <w:lang w:val="ro-RO" w:eastAsia="en-US" w:bidi="ar-SA"/>
      </w:rPr>
    </w:lvl>
    <w:lvl w:ilvl="5">
      <w:numFmt w:val="bullet"/>
      <w:lvlText w:val=""/>
      <w:lvlJc w:val="left"/>
      <w:pPr>
        <w:tabs>
          <w:tab w:val="num" w:pos="0"/>
        </w:tabs>
        <w:ind w:left="4460" w:hanging="360"/>
      </w:pPr>
      <w:rPr>
        <w:rFonts w:ascii="Symbol" w:hAnsi="Symbol" w:cs="Symbol" w:hint="default"/>
        <w:lang w:val="ro-RO" w:eastAsia="en-US" w:bidi="ar-SA"/>
      </w:rPr>
    </w:lvl>
    <w:lvl w:ilvl="6">
      <w:numFmt w:val="bullet"/>
      <w:lvlText w:val=""/>
      <w:lvlJc w:val="left"/>
      <w:pPr>
        <w:tabs>
          <w:tab w:val="num" w:pos="0"/>
        </w:tabs>
        <w:ind w:left="5156" w:hanging="360"/>
      </w:pPr>
      <w:rPr>
        <w:rFonts w:ascii="Symbol" w:hAnsi="Symbol" w:cs="Symbol" w:hint="default"/>
        <w:lang w:val="ro-RO" w:eastAsia="en-US" w:bidi="ar-SA"/>
      </w:rPr>
    </w:lvl>
    <w:lvl w:ilvl="7">
      <w:numFmt w:val="bullet"/>
      <w:lvlText w:val=""/>
      <w:lvlJc w:val="left"/>
      <w:pPr>
        <w:tabs>
          <w:tab w:val="num" w:pos="0"/>
        </w:tabs>
        <w:ind w:left="5852" w:hanging="360"/>
      </w:pPr>
      <w:rPr>
        <w:rFonts w:ascii="Symbol" w:hAnsi="Symbol" w:cs="Symbol" w:hint="default"/>
        <w:lang w:val="ro-RO" w:eastAsia="en-US" w:bidi="ar-SA"/>
      </w:rPr>
    </w:lvl>
    <w:lvl w:ilvl="8">
      <w:numFmt w:val="bullet"/>
      <w:lvlText w:val=""/>
      <w:lvlJc w:val="left"/>
      <w:pPr>
        <w:tabs>
          <w:tab w:val="num" w:pos="0"/>
        </w:tabs>
        <w:ind w:left="6548" w:hanging="360"/>
      </w:pPr>
      <w:rPr>
        <w:rFonts w:ascii="Symbol" w:hAnsi="Symbol" w:cs="Symbol" w:hint="default"/>
        <w:lang w:val="ro-RO" w:eastAsia="en-US" w:bidi="ar-SA"/>
      </w:rPr>
    </w:lvl>
  </w:abstractNum>
  <w:abstractNum w:abstractNumId="3" w15:restartNumberingAfterBreak="0">
    <w:nsid w:val="02BF7E08"/>
    <w:multiLevelType w:val="multilevel"/>
    <w:tmpl w:val="951E34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2E660D2"/>
    <w:multiLevelType w:val="multilevel"/>
    <w:tmpl w:val="4BE2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1D288F"/>
    <w:multiLevelType w:val="multilevel"/>
    <w:tmpl w:val="64E0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B448F7"/>
    <w:multiLevelType w:val="multilevel"/>
    <w:tmpl w:val="DEF63C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4FC7317"/>
    <w:multiLevelType w:val="multilevel"/>
    <w:tmpl w:val="30A0E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5C04FB2"/>
    <w:multiLevelType w:val="multilevel"/>
    <w:tmpl w:val="2624840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89A1EF9"/>
    <w:multiLevelType w:val="multilevel"/>
    <w:tmpl w:val="C9E6F6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8B9622B"/>
    <w:multiLevelType w:val="multilevel"/>
    <w:tmpl w:val="CB3099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B224486"/>
    <w:multiLevelType w:val="multilevel"/>
    <w:tmpl w:val="132CEF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CAD6EE6"/>
    <w:multiLevelType w:val="multilevel"/>
    <w:tmpl w:val="704A3BFA"/>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eastAsiaTheme="minorHAnsi"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F00FE4"/>
    <w:multiLevelType w:val="hybridMultilevel"/>
    <w:tmpl w:val="A2ECC886"/>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4" w15:restartNumberingAfterBreak="0">
    <w:nsid w:val="0EFE66B7"/>
    <w:multiLevelType w:val="multilevel"/>
    <w:tmpl w:val="A5F6773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0F183FCF"/>
    <w:multiLevelType w:val="multilevel"/>
    <w:tmpl w:val="5C441A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1AE6EE7"/>
    <w:multiLevelType w:val="multilevel"/>
    <w:tmpl w:val="AD40F4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1DE23F7"/>
    <w:multiLevelType w:val="multilevel"/>
    <w:tmpl w:val="C4987F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3241042"/>
    <w:multiLevelType w:val="multilevel"/>
    <w:tmpl w:val="E3DAD7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3415505"/>
    <w:multiLevelType w:val="multilevel"/>
    <w:tmpl w:val="D15C6F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52A1C91"/>
    <w:multiLevelType w:val="multilevel"/>
    <w:tmpl w:val="204C5DF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17A66CDE"/>
    <w:multiLevelType w:val="multilevel"/>
    <w:tmpl w:val="8E9C824E"/>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22" w15:restartNumberingAfterBreak="0">
    <w:nsid w:val="17C877B3"/>
    <w:multiLevelType w:val="multilevel"/>
    <w:tmpl w:val="9F82A4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18704917"/>
    <w:multiLevelType w:val="multilevel"/>
    <w:tmpl w:val="671C38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18900CEB"/>
    <w:multiLevelType w:val="multilevel"/>
    <w:tmpl w:val="8A0451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1C5232D8"/>
    <w:multiLevelType w:val="multilevel"/>
    <w:tmpl w:val="930A72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1D85372D"/>
    <w:multiLevelType w:val="multilevel"/>
    <w:tmpl w:val="0B3683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1E5C72D5"/>
    <w:multiLevelType w:val="multilevel"/>
    <w:tmpl w:val="5CDCC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A169DA"/>
    <w:multiLevelType w:val="multilevel"/>
    <w:tmpl w:val="537A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634AA2"/>
    <w:multiLevelType w:val="hybridMultilevel"/>
    <w:tmpl w:val="CEF8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8D2C80"/>
    <w:multiLevelType w:val="multilevel"/>
    <w:tmpl w:val="DDACC8B8"/>
    <w:lvl w:ilvl="0">
      <w:numFmt w:val="bullet"/>
      <w:lvlText w:val=""/>
      <w:lvlJc w:val="left"/>
      <w:pPr>
        <w:tabs>
          <w:tab w:val="num" w:pos="0"/>
        </w:tabs>
        <w:ind w:left="1440" w:hanging="360"/>
      </w:pPr>
      <w:rPr>
        <w:rFonts w:ascii="Symbol" w:hAnsi="Symbol" w:cs="Symbol" w:hint="default"/>
        <w:lang w:val="ro-RO" w:eastAsia="en-US" w:bidi="ar-SA"/>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1" w15:restartNumberingAfterBreak="0">
    <w:nsid w:val="27161EF1"/>
    <w:multiLevelType w:val="multilevel"/>
    <w:tmpl w:val="7EBC5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9624553"/>
    <w:multiLevelType w:val="multilevel"/>
    <w:tmpl w:val="AB9AB1E0"/>
    <w:lvl w:ilvl="0">
      <w:start w:val="1"/>
      <w:numFmt w:val="upperRoman"/>
      <w:lvlText w:val="%1."/>
      <w:lvlJc w:val="righ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3" w15:restartNumberingAfterBreak="0">
    <w:nsid w:val="2B370BBC"/>
    <w:multiLevelType w:val="multilevel"/>
    <w:tmpl w:val="C9B6F0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15:restartNumberingAfterBreak="0">
    <w:nsid w:val="2B767F55"/>
    <w:multiLevelType w:val="multilevel"/>
    <w:tmpl w:val="731A1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BA939A5"/>
    <w:multiLevelType w:val="multilevel"/>
    <w:tmpl w:val="4276FF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2F5C2699"/>
    <w:multiLevelType w:val="multilevel"/>
    <w:tmpl w:val="E6AE3A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0C82E98"/>
    <w:multiLevelType w:val="multilevel"/>
    <w:tmpl w:val="6A3CF8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325A66F1"/>
    <w:multiLevelType w:val="multilevel"/>
    <w:tmpl w:val="118A51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32DE2A94"/>
    <w:multiLevelType w:val="multilevel"/>
    <w:tmpl w:val="702A6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57B75FE"/>
    <w:multiLevelType w:val="multilevel"/>
    <w:tmpl w:val="C26C30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35DA3AED"/>
    <w:multiLevelType w:val="multilevel"/>
    <w:tmpl w:val="A92A3ACA"/>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36FA51C5"/>
    <w:multiLevelType w:val="multilevel"/>
    <w:tmpl w:val="67827920"/>
    <w:lvl w:ilvl="0">
      <w:start w:val="1"/>
      <w:numFmt w:val="bullet"/>
      <w:lvlText w:val="•"/>
      <w:lvlJc w:val="left"/>
      <w:pPr>
        <w:tabs>
          <w:tab w:val="num" w:pos="0"/>
        </w:tabs>
        <w:ind w:left="1139" w:hanging="360"/>
      </w:pPr>
      <w:rPr>
        <w:rFonts w:ascii="Arial" w:hAnsi="Arial" w:cs="Arial" w:hint="default"/>
      </w:rPr>
    </w:lvl>
    <w:lvl w:ilvl="1">
      <w:start w:val="1"/>
      <w:numFmt w:val="bullet"/>
      <w:lvlText w:val="o"/>
      <w:lvlJc w:val="left"/>
      <w:pPr>
        <w:tabs>
          <w:tab w:val="num" w:pos="0"/>
        </w:tabs>
        <w:ind w:left="1859" w:hanging="360"/>
      </w:pPr>
      <w:rPr>
        <w:rFonts w:ascii="Courier New" w:hAnsi="Courier New" w:cs="Courier New" w:hint="default"/>
      </w:rPr>
    </w:lvl>
    <w:lvl w:ilvl="2">
      <w:start w:val="1"/>
      <w:numFmt w:val="bullet"/>
      <w:lvlText w:val=""/>
      <w:lvlJc w:val="left"/>
      <w:pPr>
        <w:tabs>
          <w:tab w:val="num" w:pos="0"/>
        </w:tabs>
        <w:ind w:left="2579" w:hanging="360"/>
      </w:pPr>
      <w:rPr>
        <w:rFonts w:ascii="Wingdings" w:hAnsi="Wingdings" w:cs="Wingdings" w:hint="default"/>
      </w:rPr>
    </w:lvl>
    <w:lvl w:ilvl="3">
      <w:start w:val="1"/>
      <w:numFmt w:val="bullet"/>
      <w:lvlText w:val=""/>
      <w:lvlJc w:val="left"/>
      <w:pPr>
        <w:tabs>
          <w:tab w:val="num" w:pos="0"/>
        </w:tabs>
        <w:ind w:left="3299" w:hanging="360"/>
      </w:pPr>
      <w:rPr>
        <w:rFonts w:ascii="Symbol" w:hAnsi="Symbol" w:cs="Symbol" w:hint="default"/>
      </w:rPr>
    </w:lvl>
    <w:lvl w:ilvl="4">
      <w:start w:val="1"/>
      <w:numFmt w:val="bullet"/>
      <w:lvlText w:val="o"/>
      <w:lvlJc w:val="left"/>
      <w:pPr>
        <w:tabs>
          <w:tab w:val="num" w:pos="0"/>
        </w:tabs>
        <w:ind w:left="4019" w:hanging="360"/>
      </w:pPr>
      <w:rPr>
        <w:rFonts w:ascii="Courier New" w:hAnsi="Courier New" w:cs="Courier New" w:hint="default"/>
      </w:rPr>
    </w:lvl>
    <w:lvl w:ilvl="5">
      <w:start w:val="1"/>
      <w:numFmt w:val="bullet"/>
      <w:lvlText w:val=""/>
      <w:lvlJc w:val="left"/>
      <w:pPr>
        <w:tabs>
          <w:tab w:val="num" w:pos="0"/>
        </w:tabs>
        <w:ind w:left="4739" w:hanging="360"/>
      </w:pPr>
      <w:rPr>
        <w:rFonts w:ascii="Wingdings" w:hAnsi="Wingdings" w:cs="Wingdings" w:hint="default"/>
      </w:rPr>
    </w:lvl>
    <w:lvl w:ilvl="6">
      <w:start w:val="1"/>
      <w:numFmt w:val="bullet"/>
      <w:lvlText w:val=""/>
      <w:lvlJc w:val="left"/>
      <w:pPr>
        <w:tabs>
          <w:tab w:val="num" w:pos="0"/>
        </w:tabs>
        <w:ind w:left="5459" w:hanging="360"/>
      </w:pPr>
      <w:rPr>
        <w:rFonts w:ascii="Symbol" w:hAnsi="Symbol" w:cs="Symbol" w:hint="default"/>
      </w:rPr>
    </w:lvl>
    <w:lvl w:ilvl="7">
      <w:start w:val="1"/>
      <w:numFmt w:val="bullet"/>
      <w:lvlText w:val="o"/>
      <w:lvlJc w:val="left"/>
      <w:pPr>
        <w:tabs>
          <w:tab w:val="num" w:pos="0"/>
        </w:tabs>
        <w:ind w:left="6179" w:hanging="360"/>
      </w:pPr>
      <w:rPr>
        <w:rFonts w:ascii="Courier New" w:hAnsi="Courier New" w:cs="Courier New" w:hint="default"/>
      </w:rPr>
    </w:lvl>
    <w:lvl w:ilvl="8">
      <w:start w:val="1"/>
      <w:numFmt w:val="bullet"/>
      <w:lvlText w:val=""/>
      <w:lvlJc w:val="left"/>
      <w:pPr>
        <w:tabs>
          <w:tab w:val="num" w:pos="0"/>
        </w:tabs>
        <w:ind w:left="6899" w:hanging="360"/>
      </w:pPr>
      <w:rPr>
        <w:rFonts w:ascii="Wingdings" w:hAnsi="Wingdings" w:cs="Wingdings" w:hint="default"/>
      </w:rPr>
    </w:lvl>
  </w:abstractNum>
  <w:abstractNum w:abstractNumId="43" w15:restartNumberingAfterBreak="0">
    <w:nsid w:val="37C115CC"/>
    <w:multiLevelType w:val="multilevel"/>
    <w:tmpl w:val="B87AC9A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15:restartNumberingAfterBreak="0">
    <w:nsid w:val="39702DDA"/>
    <w:multiLevelType w:val="multilevel"/>
    <w:tmpl w:val="6144ECBE"/>
    <w:lvl w:ilvl="0">
      <w:numFmt w:val="bullet"/>
      <w:lvlText w:val="•"/>
      <w:lvlJc w:val="left"/>
      <w:pPr>
        <w:tabs>
          <w:tab w:val="num" w:pos="0"/>
        </w:tabs>
        <w:ind w:left="984" w:hanging="360"/>
      </w:pPr>
      <w:rPr>
        <w:rFonts w:ascii="Georgia" w:hAnsi="Georgia" w:cs="Georgia" w:hint="default"/>
        <w:spacing w:val="0"/>
        <w:w w:val="100"/>
        <w:lang w:val="ro-RO" w:eastAsia="en-US" w:bidi="ar-SA"/>
      </w:rPr>
    </w:lvl>
    <w:lvl w:ilvl="1">
      <w:numFmt w:val="bullet"/>
      <w:lvlText w:val=""/>
      <w:lvlJc w:val="left"/>
      <w:pPr>
        <w:tabs>
          <w:tab w:val="num" w:pos="0"/>
        </w:tabs>
        <w:ind w:left="1676" w:hanging="360"/>
      </w:pPr>
      <w:rPr>
        <w:rFonts w:ascii="Symbol" w:hAnsi="Symbol" w:cs="Symbol" w:hint="default"/>
        <w:lang w:val="ro-RO" w:eastAsia="en-US" w:bidi="ar-SA"/>
      </w:rPr>
    </w:lvl>
    <w:lvl w:ilvl="2">
      <w:numFmt w:val="bullet"/>
      <w:lvlText w:val=""/>
      <w:lvlJc w:val="left"/>
      <w:pPr>
        <w:tabs>
          <w:tab w:val="num" w:pos="0"/>
        </w:tabs>
        <w:ind w:left="2372" w:hanging="360"/>
      </w:pPr>
      <w:rPr>
        <w:rFonts w:ascii="Symbol" w:hAnsi="Symbol" w:cs="Symbol" w:hint="default"/>
        <w:lang w:val="ro-RO" w:eastAsia="en-US" w:bidi="ar-SA"/>
      </w:rPr>
    </w:lvl>
    <w:lvl w:ilvl="3">
      <w:numFmt w:val="bullet"/>
      <w:lvlText w:val=""/>
      <w:lvlJc w:val="left"/>
      <w:pPr>
        <w:tabs>
          <w:tab w:val="num" w:pos="0"/>
        </w:tabs>
        <w:ind w:left="3068" w:hanging="360"/>
      </w:pPr>
      <w:rPr>
        <w:rFonts w:ascii="Symbol" w:hAnsi="Symbol" w:cs="Symbol" w:hint="default"/>
        <w:lang w:val="ro-RO" w:eastAsia="en-US" w:bidi="ar-SA"/>
      </w:rPr>
    </w:lvl>
    <w:lvl w:ilvl="4">
      <w:numFmt w:val="bullet"/>
      <w:lvlText w:val=""/>
      <w:lvlJc w:val="left"/>
      <w:pPr>
        <w:tabs>
          <w:tab w:val="num" w:pos="0"/>
        </w:tabs>
        <w:ind w:left="3764" w:hanging="360"/>
      </w:pPr>
      <w:rPr>
        <w:rFonts w:ascii="Symbol" w:hAnsi="Symbol" w:cs="Symbol" w:hint="default"/>
        <w:lang w:val="ro-RO" w:eastAsia="en-US" w:bidi="ar-SA"/>
      </w:rPr>
    </w:lvl>
    <w:lvl w:ilvl="5">
      <w:numFmt w:val="bullet"/>
      <w:lvlText w:val=""/>
      <w:lvlJc w:val="left"/>
      <w:pPr>
        <w:tabs>
          <w:tab w:val="num" w:pos="0"/>
        </w:tabs>
        <w:ind w:left="4460" w:hanging="360"/>
      </w:pPr>
      <w:rPr>
        <w:rFonts w:ascii="Symbol" w:hAnsi="Symbol" w:cs="Symbol" w:hint="default"/>
        <w:lang w:val="ro-RO" w:eastAsia="en-US" w:bidi="ar-SA"/>
      </w:rPr>
    </w:lvl>
    <w:lvl w:ilvl="6">
      <w:numFmt w:val="bullet"/>
      <w:lvlText w:val=""/>
      <w:lvlJc w:val="left"/>
      <w:pPr>
        <w:tabs>
          <w:tab w:val="num" w:pos="0"/>
        </w:tabs>
        <w:ind w:left="5156" w:hanging="360"/>
      </w:pPr>
      <w:rPr>
        <w:rFonts w:ascii="Symbol" w:hAnsi="Symbol" w:cs="Symbol" w:hint="default"/>
        <w:lang w:val="ro-RO" w:eastAsia="en-US" w:bidi="ar-SA"/>
      </w:rPr>
    </w:lvl>
    <w:lvl w:ilvl="7">
      <w:numFmt w:val="bullet"/>
      <w:lvlText w:val=""/>
      <w:lvlJc w:val="left"/>
      <w:pPr>
        <w:tabs>
          <w:tab w:val="num" w:pos="0"/>
        </w:tabs>
        <w:ind w:left="5852" w:hanging="360"/>
      </w:pPr>
      <w:rPr>
        <w:rFonts w:ascii="Symbol" w:hAnsi="Symbol" w:cs="Symbol" w:hint="default"/>
        <w:lang w:val="ro-RO" w:eastAsia="en-US" w:bidi="ar-SA"/>
      </w:rPr>
    </w:lvl>
    <w:lvl w:ilvl="8">
      <w:numFmt w:val="bullet"/>
      <w:lvlText w:val=""/>
      <w:lvlJc w:val="left"/>
      <w:pPr>
        <w:tabs>
          <w:tab w:val="num" w:pos="0"/>
        </w:tabs>
        <w:ind w:left="6548" w:hanging="360"/>
      </w:pPr>
      <w:rPr>
        <w:rFonts w:ascii="Symbol" w:hAnsi="Symbol" w:cs="Symbol" w:hint="default"/>
        <w:lang w:val="ro-RO" w:eastAsia="en-US" w:bidi="ar-SA"/>
      </w:rPr>
    </w:lvl>
  </w:abstractNum>
  <w:abstractNum w:abstractNumId="45" w15:restartNumberingAfterBreak="0">
    <w:nsid w:val="3A230E1C"/>
    <w:multiLevelType w:val="multilevel"/>
    <w:tmpl w:val="0B08AE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3A3A7026"/>
    <w:multiLevelType w:val="multilevel"/>
    <w:tmpl w:val="82EAE5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15:restartNumberingAfterBreak="0">
    <w:nsid w:val="3BD7585E"/>
    <w:multiLevelType w:val="multilevel"/>
    <w:tmpl w:val="8F4CCE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3C490A86"/>
    <w:multiLevelType w:val="multilevel"/>
    <w:tmpl w:val="E5F6B6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3E68539A"/>
    <w:multiLevelType w:val="multilevel"/>
    <w:tmpl w:val="E1BA1B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15:restartNumberingAfterBreak="0">
    <w:nsid w:val="43C92D55"/>
    <w:multiLevelType w:val="multilevel"/>
    <w:tmpl w:val="8D6CE5CE"/>
    <w:lvl w:ilvl="0">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44CF762B"/>
    <w:multiLevelType w:val="multilevel"/>
    <w:tmpl w:val="5B2E52D6"/>
    <w:lvl w:ilvl="0">
      <w:start w:val="26"/>
      <w:numFmt w:val="decimal"/>
      <w:lvlText w:val="%1."/>
      <w:lvlJc w:val="left"/>
      <w:pPr>
        <w:tabs>
          <w:tab w:val="num" w:pos="720"/>
        </w:tabs>
        <w:ind w:left="720" w:hanging="360"/>
      </w:pPr>
    </w:lvl>
    <w:lvl w:ilvl="1">
      <w:start w:val="6"/>
      <w:numFmt w:val="decimal"/>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5A33494"/>
    <w:multiLevelType w:val="multilevel"/>
    <w:tmpl w:val="A83450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46BF4275"/>
    <w:multiLevelType w:val="multilevel"/>
    <w:tmpl w:val="96BE7F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15:restartNumberingAfterBreak="0">
    <w:nsid w:val="46FF6FB9"/>
    <w:multiLevelType w:val="multilevel"/>
    <w:tmpl w:val="B420E3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15:restartNumberingAfterBreak="0">
    <w:nsid w:val="4742702C"/>
    <w:multiLevelType w:val="multilevel"/>
    <w:tmpl w:val="130882D0"/>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47B35EAA"/>
    <w:multiLevelType w:val="multilevel"/>
    <w:tmpl w:val="B6C8A2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482447E5"/>
    <w:multiLevelType w:val="multilevel"/>
    <w:tmpl w:val="E3DA9F8A"/>
    <w:lvl w:ilvl="0">
      <w:start w:val="1"/>
      <w:numFmt w:val="bullet"/>
      <w:lvlText w:val="•"/>
      <w:lvlJc w:val="left"/>
      <w:pPr>
        <w:tabs>
          <w:tab w:val="num" w:pos="0"/>
        </w:tabs>
        <w:ind w:left="934" w:firstLine="0"/>
      </w:pPr>
      <w:rPr>
        <w:rFonts w:ascii="Georgia" w:hAnsi="Georgia" w:cs="Georgia" w:hint="default"/>
        <w:b w:val="0"/>
        <w:i w:val="0"/>
        <w:strike w:val="0"/>
        <w:dstrike w:val="0"/>
        <w:color w:val="231F20"/>
        <w:position w:val="0"/>
        <w:sz w:val="18"/>
        <w:szCs w:val="18"/>
        <w:u w:val="none" w:color="000000"/>
        <w:shd w:val="clear" w:color="auto" w:fill="auto"/>
        <w:vertAlign w:val="baseline"/>
      </w:rPr>
    </w:lvl>
    <w:lvl w:ilvl="1">
      <w:start w:val="1"/>
      <w:numFmt w:val="bullet"/>
      <w:lvlText w:val="o"/>
      <w:lvlJc w:val="left"/>
      <w:pPr>
        <w:tabs>
          <w:tab w:val="num" w:pos="0"/>
        </w:tabs>
        <w:ind w:left="1654" w:firstLine="0"/>
      </w:pPr>
      <w:rPr>
        <w:rFonts w:ascii="Georgia" w:hAnsi="Georgia" w:cs="Georgia" w:hint="default"/>
        <w:b w:val="0"/>
        <w:i w:val="0"/>
        <w:strike w:val="0"/>
        <w:dstrike w:val="0"/>
        <w:color w:val="231F20"/>
        <w:position w:val="0"/>
        <w:sz w:val="18"/>
        <w:szCs w:val="18"/>
        <w:u w:val="none" w:color="000000"/>
        <w:shd w:val="clear" w:color="auto" w:fill="auto"/>
        <w:vertAlign w:val="baseline"/>
      </w:rPr>
    </w:lvl>
    <w:lvl w:ilvl="2">
      <w:start w:val="1"/>
      <w:numFmt w:val="bullet"/>
      <w:lvlText w:val="▪"/>
      <w:lvlJc w:val="left"/>
      <w:pPr>
        <w:tabs>
          <w:tab w:val="num" w:pos="0"/>
        </w:tabs>
        <w:ind w:left="2374" w:firstLine="0"/>
      </w:pPr>
      <w:rPr>
        <w:rFonts w:ascii="Georgia" w:hAnsi="Georgia" w:cs="Georgia" w:hint="default"/>
        <w:b w:val="0"/>
        <w:i w:val="0"/>
        <w:strike w:val="0"/>
        <w:dstrike w:val="0"/>
        <w:color w:val="231F20"/>
        <w:position w:val="0"/>
        <w:sz w:val="18"/>
        <w:szCs w:val="18"/>
        <w:u w:val="none" w:color="000000"/>
        <w:shd w:val="clear" w:color="auto" w:fill="auto"/>
        <w:vertAlign w:val="baseline"/>
      </w:rPr>
    </w:lvl>
    <w:lvl w:ilvl="3">
      <w:start w:val="1"/>
      <w:numFmt w:val="bullet"/>
      <w:lvlText w:val="•"/>
      <w:lvlJc w:val="left"/>
      <w:pPr>
        <w:tabs>
          <w:tab w:val="num" w:pos="0"/>
        </w:tabs>
        <w:ind w:left="3094" w:firstLine="0"/>
      </w:pPr>
      <w:rPr>
        <w:rFonts w:ascii="Georgia" w:hAnsi="Georgia" w:cs="Georgia" w:hint="default"/>
        <w:b w:val="0"/>
        <w:i w:val="0"/>
        <w:strike w:val="0"/>
        <w:dstrike w:val="0"/>
        <w:color w:val="231F20"/>
        <w:position w:val="0"/>
        <w:sz w:val="18"/>
        <w:szCs w:val="18"/>
        <w:u w:val="none" w:color="000000"/>
        <w:shd w:val="clear" w:color="auto" w:fill="auto"/>
        <w:vertAlign w:val="baseline"/>
      </w:rPr>
    </w:lvl>
    <w:lvl w:ilvl="4">
      <w:start w:val="1"/>
      <w:numFmt w:val="bullet"/>
      <w:lvlText w:val="o"/>
      <w:lvlJc w:val="left"/>
      <w:pPr>
        <w:tabs>
          <w:tab w:val="num" w:pos="0"/>
        </w:tabs>
        <w:ind w:left="3814" w:firstLine="0"/>
      </w:pPr>
      <w:rPr>
        <w:rFonts w:ascii="Georgia" w:hAnsi="Georgia" w:cs="Georgia" w:hint="default"/>
        <w:b w:val="0"/>
        <w:i w:val="0"/>
        <w:strike w:val="0"/>
        <w:dstrike w:val="0"/>
        <w:color w:val="231F20"/>
        <w:position w:val="0"/>
        <w:sz w:val="18"/>
        <w:szCs w:val="18"/>
        <w:u w:val="none" w:color="000000"/>
        <w:shd w:val="clear" w:color="auto" w:fill="auto"/>
        <w:vertAlign w:val="baseline"/>
      </w:rPr>
    </w:lvl>
    <w:lvl w:ilvl="5">
      <w:start w:val="1"/>
      <w:numFmt w:val="bullet"/>
      <w:lvlText w:val="▪"/>
      <w:lvlJc w:val="left"/>
      <w:pPr>
        <w:tabs>
          <w:tab w:val="num" w:pos="0"/>
        </w:tabs>
        <w:ind w:left="4534" w:firstLine="0"/>
      </w:pPr>
      <w:rPr>
        <w:rFonts w:ascii="Georgia" w:hAnsi="Georgia" w:cs="Georgia" w:hint="default"/>
        <w:b w:val="0"/>
        <w:i w:val="0"/>
        <w:strike w:val="0"/>
        <w:dstrike w:val="0"/>
        <w:color w:val="231F20"/>
        <w:position w:val="0"/>
        <w:sz w:val="18"/>
        <w:szCs w:val="18"/>
        <w:u w:val="none" w:color="000000"/>
        <w:shd w:val="clear" w:color="auto" w:fill="auto"/>
        <w:vertAlign w:val="baseline"/>
      </w:rPr>
    </w:lvl>
    <w:lvl w:ilvl="6">
      <w:start w:val="1"/>
      <w:numFmt w:val="bullet"/>
      <w:lvlText w:val="•"/>
      <w:lvlJc w:val="left"/>
      <w:pPr>
        <w:tabs>
          <w:tab w:val="num" w:pos="0"/>
        </w:tabs>
        <w:ind w:left="5254" w:firstLine="0"/>
      </w:pPr>
      <w:rPr>
        <w:rFonts w:ascii="Georgia" w:hAnsi="Georgia" w:cs="Georgia" w:hint="default"/>
        <w:b w:val="0"/>
        <w:i w:val="0"/>
        <w:strike w:val="0"/>
        <w:dstrike w:val="0"/>
        <w:color w:val="231F20"/>
        <w:position w:val="0"/>
        <w:sz w:val="18"/>
        <w:szCs w:val="18"/>
        <w:u w:val="none" w:color="000000"/>
        <w:shd w:val="clear" w:color="auto" w:fill="auto"/>
        <w:vertAlign w:val="baseline"/>
      </w:rPr>
    </w:lvl>
    <w:lvl w:ilvl="7">
      <w:start w:val="1"/>
      <w:numFmt w:val="bullet"/>
      <w:lvlText w:val="o"/>
      <w:lvlJc w:val="left"/>
      <w:pPr>
        <w:tabs>
          <w:tab w:val="num" w:pos="0"/>
        </w:tabs>
        <w:ind w:left="5974" w:firstLine="0"/>
      </w:pPr>
      <w:rPr>
        <w:rFonts w:ascii="Georgia" w:hAnsi="Georgia" w:cs="Georgia" w:hint="default"/>
        <w:b w:val="0"/>
        <w:i w:val="0"/>
        <w:strike w:val="0"/>
        <w:dstrike w:val="0"/>
        <w:color w:val="231F20"/>
        <w:position w:val="0"/>
        <w:sz w:val="18"/>
        <w:szCs w:val="18"/>
        <w:u w:val="none" w:color="000000"/>
        <w:shd w:val="clear" w:color="auto" w:fill="auto"/>
        <w:vertAlign w:val="baseline"/>
      </w:rPr>
    </w:lvl>
    <w:lvl w:ilvl="8">
      <w:start w:val="1"/>
      <w:numFmt w:val="bullet"/>
      <w:lvlText w:val="▪"/>
      <w:lvlJc w:val="left"/>
      <w:pPr>
        <w:tabs>
          <w:tab w:val="num" w:pos="0"/>
        </w:tabs>
        <w:ind w:left="6694" w:firstLine="0"/>
      </w:pPr>
      <w:rPr>
        <w:rFonts w:ascii="Georgia" w:hAnsi="Georgia" w:cs="Georgia" w:hint="default"/>
        <w:b w:val="0"/>
        <w:i w:val="0"/>
        <w:strike w:val="0"/>
        <w:dstrike w:val="0"/>
        <w:color w:val="231F20"/>
        <w:position w:val="0"/>
        <w:sz w:val="18"/>
        <w:szCs w:val="18"/>
        <w:u w:val="none" w:color="000000"/>
        <w:shd w:val="clear" w:color="auto" w:fill="auto"/>
        <w:vertAlign w:val="baseline"/>
      </w:rPr>
    </w:lvl>
  </w:abstractNum>
  <w:abstractNum w:abstractNumId="58" w15:restartNumberingAfterBreak="0">
    <w:nsid w:val="48565687"/>
    <w:multiLevelType w:val="multilevel"/>
    <w:tmpl w:val="90767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49191910"/>
    <w:multiLevelType w:val="multilevel"/>
    <w:tmpl w:val="51E8BD2E"/>
    <w:lvl w:ilvl="0">
      <w:start w:val="1"/>
      <w:numFmt w:val="bullet"/>
      <w:lvlText w:val=""/>
      <w:lvlJc w:val="left"/>
      <w:pPr>
        <w:tabs>
          <w:tab w:val="num" w:pos="0"/>
        </w:tabs>
        <w:ind w:left="1485" w:hanging="360"/>
      </w:pPr>
      <w:rPr>
        <w:rFonts w:ascii="Symbol" w:hAnsi="Symbol" w:cs="Symbol" w:hint="default"/>
      </w:rPr>
    </w:lvl>
    <w:lvl w:ilvl="1">
      <w:start w:val="1"/>
      <w:numFmt w:val="bullet"/>
      <w:lvlText w:val="o"/>
      <w:lvlJc w:val="left"/>
      <w:pPr>
        <w:tabs>
          <w:tab w:val="num" w:pos="0"/>
        </w:tabs>
        <w:ind w:left="2205" w:hanging="360"/>
      </w:pPr>
      <w:rPr>
        <w:rFonts w:ascii="Courier New" w:hAnsi="Courier New" w:cs="Courier New" w:hint="default"/>
      </w:rPr>
    </w:lvl>
    <w:lvl w:ilvl="2">
      <w:start w:val="1"/>
      <w:numFmt w:val="bullet"/>
      <w:lvlText w:val=""/>
      <w:lvlJc w:val="left"/>
      <w:pPr>
        <w:tabs>
          <w:tab w:val="num" w:pos="0"/>
        </w:tabs>
        <w:ind w:left="2925" w:hanging="360"/>
      </w:pPr>
      <w:rPr>
        <w:rFonts w:ascii="Wingdings" w:hAnsi="Wingdings" w:cs="Wingdings" w:hint="default"/>
      </w:rPr>
    </w:lvl>
    <w:lvl w:ilvl="3">
      <w:start w:val="1"/>
      <w:numFmt w:val="bullet"/>
      <w:lvlText w:val=""/>
      <w:lvlJc w:val="left"/>
      <w:pPr>
        <w:tabs>
          <w:tab w:val="num" w:pos="0"/>
        </w:tabs>
        <w:ind w:left="3645" w:hanging="360"/>
      </w:pPr>
      <w:rPr>
        <w:rFonts w:ascii="Symbol" w:hAnsi="Symbol" w:cs="Symbol" w:hint="default"/>
      </w:rPr>
    </w:lvl>
    <w:lvl w:ilvl="4">
      <w:start w:val="1"/>
      <w:numFmt w:val="bullet"/>
      <w:lvlText w:val="o"/>
      <w:lvlJc w:val="left"/>
      <w:pPr>
        <w:tabs>
          <w:tab w:val="num" w:pos="0"/>
        </w:tabs>
        <w:ind w:left="4365" w:hanging="360"/>
      </w:pPr>
      <w:rPr>
        <w:rFonts w:ascii="Courier New" w:hAnsi="Courier New" w:cs="Courier New" w:hint="default"/>
      </w:rPr>
    </w:lvl>
    <w:lvl w:ilvl="5">
      <w:start w:val="1"/>
      <w:numFmt w:val="bullet"/>
      <w:lvlText w:val=""/>
      <w:lvlJc w:val="left"/>
      <w:pPr>
        <w:tabs>
          <w:tab w:val="num" w:pos="0"/>
        </w:tabs>
        <w:ind w:left="5085" w:hanging="360"/>
      </w:pPr>
      <w:rPr>
        <w:rFonts w:ascii="Wingdings" w:hAnsi="Wingdings" w:cs="Wingdings" w:hint="default"/>
      </w:rPr>
    </w:lvl>
    <w:lvl w:ilvl="6">
      <w:start w:val="1"/>
      <w:numFmt w:val="bullet"/>
      <w:lvlText w:val=""/>
      <w:lvlJc w:val="left"/>
      <w:pPr>
        <w:tabs>
          <w:tab w:val="num" w:pos="0"/>
        </w:tabs>
        <w:ind w:left="5805" w:hanging="360"/>
      </w:pPr>
      <w:rPr>
        <w:rFonts w:ascii="Symbol" w:hAnsi="Symbol" w:cs="Symbol" w:hint="default"/>
      </w:rPr>
    </w:lvl>
    <w:lvl w:ilvl="7">
      <w:start w:val="1"/>
      <w:numFmt w:val="bullet"/>
      <w:lvlText w:val="o"/>
      <w:lvlJc w:val="left"/>
      <w:pPr>
        <w:tabs>
          <w:tab w:val="num" w:pos="0"/>
        </w:tabs>
        <w:ind w:left="6525" w:hanging="360"/>
      </w:pPr>
      <w:rPr>
        <w:rFonts w:ascii="Courier New" w:hAnsi="Courier New" w:cs="Courier New" w:hint="default"/>
      </w:rPr>
    </w:lvl>
    <w:lvl w:ilvl="8">
      <w:start w:val="1"/>
      <w:numFmt w:val="bullet"/>
      <w:lvlText w:val=""/>
      <w:lvlJc w:val="left"/>
      <w:pPr>
        <w:tabs>
          <w:tab w:val="num" w:pos="0"/>
        </w:tabs>
        <w:ind w:left="7245" w:hanging="360"/>
      </w:pPr>
      <w:rPr>
        <w:rFonts w:ascii="Wingdings" w:hAnsi="Wingdings" w:cs="Wingdings" w:hint="default"/>
      </w:rPr>
    </w:lvl>
  </w:abstractNum>
  <w:abstractNum w:abstractNumId="60" w15:restartNumberingAfterBreak="0">
    <w:nsid w:val="4B0B1D2B"/>
    <w:multiLevelType w:val="multilevel"/>
    <w:tmpl w:val="4126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C337CE7"/>
    <w:multiLevelType w:val="multilevel"/>
    <w:tmpl w:val="E4A2B90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15:restartNumberingAfterBreak="0">
    <w:nsid w:val="4CFA5739"/>
    <w:multiLevelType w:val="multilevel"/>
    <w:tmpl w:val="CC6E3AB4"/>
    <w:lvl w:ilvl="0">
      <w:start w:val="1"/>
      <w:numFmt w:val="bullet"/>
      <w:lvlText w:val="•"/>
      <w:lvlJc w:val="left"/>
      <w:pPr>
        <w:tabs>
          <w:tab w:val="num" w:pos="0"/>
        </w:tabs>
        <w:ind w:left="600" w:firstLine="0"/>
      </w:pPr>
      <w:rPr>
        <w:rFonts w:ascii="Georgia" w:hAnsi="Georgia" w:cs="Georgia" w:hint="default"/>
        <w:b w:val="0"/>
        <w:i w:val="0"/>
        <w:strike w:val="0"/>
        <w:dstrike w:val="0"/>
        <w:color w:val="231F20"/>
        <w:position w:val="0"/>
        <w:sz w:val="10"/>
        <w:szCs w:val="10"/>
        <w:u w:val="none" w:color="000000"/>
        <w:shd w:val="clear" w:color="auto" w:fill="auto"/>
        <w:vertAlign w:val="baseline"/>
      </w:rPr>
    </w:lvl>
    <w:lvl w:ilvl="1">
      <w:start w:val="1"/>
      <w:numFmt w:val="bullet"/>
      <w:lvlText w:val="o"/>
      <w:lvlJc w:val="left"/>
      <w:pPr>
        <w:tabs>
          <w:tab w:val="num" w:pos="0"/>
        </w:tabs>
        <w:ind w:left="1654" w:firstLine="0"/>
      </w:pPr>
      <w:rPr>
        <w:rFonts w:ascii="Georgia" w:hAnsi="Georgia" w:cs="Georgia" w:hint="default"/>
        <w:b w:val="0"/>
        <w:i w:val="0"/>
        <w:strike w:val="0"/>
        <w:dstrike w:val="0"/>
        <w:color w:val="231F20"/>
        <w:position w:val="0"/>
        <w:sz w:val="10"/>
        <w:szCs w:val="10"/>
        <w:u w:val="none" w:color="000000"/>
        <w:shd w:val="clear" w:color="auto" w:fill="auto"/>
        <w:vertAlign w:val="baseline"/>
      </w:rPr>
    </w:lvl>
    <w:lvl w:ilvl="2">
      <w:start w:val="1"/>
      <w:numFmt w:val="bullet"/>
      <w:lvlText w:val="▪"/>
      <w:lvlJc w:val="left"/>
      <w:pPr>
        <w:tabs>
          <w:tab w:val="num" w:pos="0"/>
        </w:tabs>
        <w:ind w:left="2374" w:firstLine="0"/>
      </w:pPr>
      <w:rPr>
        <w:rFonts w:ascii="Georgia" w:hAnsi="Georgia" w:cs="Georgia" w:hint="default"/>
        <w:b w:val="0"/>
        <w:i w:val="0"/>
        <w:strike w:val="0"/>
        <w:dstrike w:val="0"/>
        <w:color w:val="231F20"/>
        <w:position w:val="0"/>
        <w:sz w:val="10"/>
        <w:szCs w:val="10"/>
        <w:u w:val="none" w:color="000000"/>
        <w:shd w:val="clear" w:color="auto" w:fill="auto"/>
        <w:vertAlign w:val="baseline"/>
      </w:rPr>
    </w:lvl>
    <w:lvl w:ilvl="3">
      <w:start w:val="1"/>
      <w:numFmt w:val="bullet"/>
      <w:lvlText w:val="•"/>
      <w:lvlJc w:val="left"/>
      <w:pPr>
        <w:tabs>
          <w:tab w:val="num" w:pos="0"/>
        </w:tabs>
        <w:ind w:left="3094" w:firstLine="0"/>
      </w:pPr>
      <w:rPr>
        <w:rFonts w:ascii="Georgia" w:hAnsi="Georgia" w:cs="Georgia" w:hint="default"/>
        <w:b w:val="0"/>
        <w:i w:val="0"/>
        <w:strike w:val="0"/>
        <w:dstrike w:val="0"/>
        <w:color w:val="231F20"/>
        <w:position w:val="0"/>
        <w:sz w:val="10"/>
        <w:szCs w:val="10"/>
        <w:u w:val="none" w:color="000000"/>
        <w:shd w:val="clear" w:color="auto" w:fill="auto"/>
        <w:vertAlign w:val="baseline"/>
      </w:rPr>
    </w:lvl>
    <w:lvl w:ilvl="4">
      <w:start w:val="1"/>
      <w:numFmt w:val="bullet"/>
      <w:lvlText w:val="o"/>
      <w:lvlJc w:val="left"/>
      <w:pPr>
        <w:tabs>
          <w:tab w:val="num" w:pos="0"/>
        </w:tabs>
        <w:ind w:left="3814" w:firstLine="0"/>
      </w:pPr>
      <w:rPr>
        <w:rFonts w:ascii="Georgia" w:hAnsi="Georgia" w:cs="Georgia" w:hint="default"/>
        <w:b w:val="0"/>
        <w:i w:val="0"/>
        <w:strike w:val="0"/>
        <w:dstrike w:val="0"/>
        <w:color w:val="231F20"/>
        <w:position w:val="0"/>
        <w:sz w:val="10"/>
        <w:szCs w:val="10"/>
        <w:u w:val="none" w:color="000000"/>
        <w:shd w:val="clear" w:color="auto" w:fill="auto"/>
        <w:vertAlign w:val="baseline"/>
      </w:rPr>
    </w:lvl>
    <w:lvl w:ilvl="5">
      <w:start w:val="1"/>
      <w:numFmt w:val="bullet"/>
      <w:lvlText w:val="▪"/>
      <w:lvlJc w:val="left"/>
      <w:pPr>
        <w:tabs>
          <w:tab w:val="num" w:pos="0"/>
        </w:tabs>
        <w:ind w:left="4534" w:firstLine="0"/>
      </w:pPr>
      <w:rPr>
        <w:rFonts w:ascii="Georgia" w:hAnsi="Georgia" w:cs="Georgia" w:hint="default"/>
        <w:b w:val="0"/>
        <w:i w:val="0"/>
        <w:strike w:val="0"/>
        <w:dstrike w:val="0"/>
        <w:color w:val="231F20"/>
        <w:position w:val="0"/>
        <w:sz w:val="10"/>
        <w:szCs w:val="10"/>
        <w:u w:val="none" w:color="000000"/>
        <w:shd w:val="clear" w:color="auto" w:fill="auto"/>
        <w:vertAlign w:val="baseline"/>
      </w:rPr>
    </w:lvl>
    <w:lvl w:ilvl="6">
      <w:start w:val="1"/>
      <w:numFmt w:val="bullet"/>
      <w:lvlText w:val="•"/>
      <w:lvlJc w:val="left"/>
      <w:pPr>
        <w:tabs>
          <w:tab w:val="num" w:pos="0"/>
        </w:tabs>
        <w:ind w:left="5254" w:firstLine="0"/>
      </w:pPr>
      <w:rPr>
        <w:rFonts w:ascii="Georgia" w:hAnsi="Georgia" w:cs="Georgia" w:hint="default"/>
        <w:b w:val="0"/>
        <w:i w:val="0"/>
        <w:strike w:val="0"/>
        <w:dstrike w:val="0"/>
        <w:color w:val="231F20"/>
        <w:position w:val="0"/>
        <w:sz w:val="10"/>
        <w:szCs w:val="10"/>
        <w:u w:val="none" w:color="000000"/>
        <w:shd w:val="clear" w:color="auto" w:fill="auto"/>
        <w:vertAlign w:val="baseline"/>
      </w:rPr>
    </w:lvl>
    <w:lvl w:ilvl="7">
      <w:start w:val="1"/>
      <w:numFmt w:val="bullet"/>
      <w:lvlText w:val="o"/>
      <w:lvlJc w:val="left"/>
      <w:pPr>
        <w:tabs>
          <w:tab w:val="num" w:pos="0"/>
        </w:tabs>
        <w:ind w:left="5974" w:firstLine="0"/>
      </w:pPr>
      <w:rPr>
        <w:rFonts w:ascii="Georgia" w:hAnsi="Georgia" w:cs="Georgia" w:hint="default"/>
        <w:b w:val="0"/>
        <w:i w:val="0"/>
        <w:strike w:val="0"/>
        <w:dstrike w:val="0"/>
        <w:color w:val="231F20"/>
        <w:position w:val="0"/>
        <w:sz w:val="10"/>
        <w:szCs w:val="10"/>
        <w:u w:val="none" w:color="000000"/>
        <w:shd w:val="clear" w:color="auto" w:fill="auto"/>
        <w:vertAlign w:val="baseline"/>
      </w:rPr>
    </w:lvl>
    <w:lvl w:ilvl="8">
      <w:start w:val="1"/>
      <w:numFmt w:val="bullet"/>
      <w:lvlText w:val="▪"/>
      <w:lvlJc w:val="left"/>
      <w:pPr>
        <w:tabs>
          <w:tab w:val="num" w:pos="0"/>
        </w:tabs>
        <w:ind w:left="6694" w:firstLine="0"/>
      </w:pPr>
      <w:rPr>
        <w:rFonts w:ascii="Georgia" w:hAnsi="Georgia" w:cs="Georgia" w:hint="default"/>
        <w:b w:val="0"/>
        <w:i w:val="0"/>
        <w:strike w:val="0"/>
        <w:dstrike w:val="0"/>
        <w:color w:val="231F20"/>
        <w:position w:val="0"/>
        <w:sz w:val="10"/>
        <w:szCs w:val="10"/>
        <w:u w:val="none" w:color="000000"/>
        <w:shd w:val="clear" w:color="auto" w:fill="auto"/>
        <w:vertAlign w:val="baseline"/>
      </w:rPr>
    </w:lvl>
  </w:abstractNum>
  <w:abstractNum w:abstractNumId="63" w15:restartNumberingAfterBreak="0">
    <w:nsid w:val="4E20777E"/>
    <w:multiLevelType w:val="multilevel"/>
    <w:tmpl w:val="D05E32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4" w15:restartNumberingAfterBreak="0">
    <w:nsid w:val="4E9E3BE9"/>
    <w:multiLevelType w:val="hybridMultilevel"/>
    <w:tmpl w:val="3D3CA18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5" w15:restartNumberingAfterBreak="0">
    <w:nsid w:val="4F1A555D"/>
    <w:multiLevelType w:val="multilevel"/>
    <w:tmpl w:val="0B66BD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4FF11731"/>
    <w:multiLevelType w:val="multilevel"/>
    <w:tmpl w:val="F01E4B3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7" w15:restartNumberingAfterBreak="0">
    <w:nsid w:val="503411A3"/>
    <w:multiLevelType w:val="multilevel"/>
    <w:tmpl w:val="BA283A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15:restartNumberingAfterBreak="0">
    <w:nsid w:val="529012B4"/>
    <w:multiLevelType w:val="multilevel"/>
    <w:tmpl w:val="8894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3802272"/>
    <w:multiLevelType w:val="multilevel"/>
    <w:tmpl w:val="6BDE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5AE36D0"/>
    <w:multiLevelType w:val="multilevel"/>
    <w:tmpl w:val="FAEA9FEC"/>
    <w:lvl w:ilvl="0">
      <w:start w:val="1"/>
      <w:numFmt w:val="decimal"/>
      <w:lvlText w:val="%1."/>
      <w:lvlJc w:val="left"/>
      <w:pPr>
        <w:tabs>
          <w:tab w:val="num" w:pos="720"/>
        </w:tabs>
        <w:ind w:left="720" w:hanging="360"/>
      </w:pPr>
    </w:lvl>
    <w:lvl w:ilvl="1">
      <w:start w:val="1"/>
      <w:numFmt w:val="upperRoman"/>
      <w:lvlText w:val="%2."/>
      <w:lvlJc w:val="left"/>
      <w:pPr>
        <w:tabs>
          <w:tab w:val="num" w:pos="0"/>
        </w:tabs>
        <w:ind w:left="1800" w:hanging="72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56036652"/>
    <w:multiLevelType w:val="multilevel"/>
    <w:tmpl w:val="4BBE36B8"/>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5713404E"/>
    <w:multiLevelType w:val="multilevel"/>
    <w:tmpl w:val="70E20F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59C8151E"/>
    <w:multiLevelType w:val="multilevel"/>
    <w:tmpl w:val="C6A67DA8"/>
    <w:lvl w:ilvl="0">
      <w:numFmt w:val="bullet"/>
      <w:lvlText w:val=""/>
      <w:lvlJc w:val="left"/>
      <w:pPr>
        <w:tabs>
          <w:tab w:val="num" w:pos="0"/>
        </w:tabs>
        <w:ind w:left="1440" w:hanging="360"/>
      </w:pPr>
      <w:rPr>
        <w:rFonts w:ascii="Symbol" w:hAnsi="Symbol" w:cs="Symbol" w:hint="default"/>
        <w:lang w:val="ro-RO" w:eastAsia="en-US" w:bidi="ar-SA"/>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4" w15:restartNumberingAfterBreak="0">
    <w:nsid w:val="5AD72CBE"/>
    <w:multiLevelType w:val="multilevel"/>
    <w:tmpl w:val="70888FD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5" w15:restartNumberingAfterBreak="0">
    <w:nsid w:val="5D7114AE"/>
    <w:multiLevelType w:val="hybridMultilevel"/>
    <w:tmpl w:val="286E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D8D340D"/>
    <w:multiLevelType w:val="multilevel"/>
    <w:tmpl w:val="09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DFF5BEA"/>
    <w:multiLevelType w:val="multilevel"/>
    <w:tmpl w:val="DF86A00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8" w15:restartNumberingAfterBreak="0">
    <w:nsid w:val="5E330A10"/>
    <w:multiLevelType w:val="multilevel"/>
    <w:tmpl w:val="8DD6DC7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9" w15:restartNumberingAfterBreak="0">
    <w:nsid w:val="5F940C26"/>
    <w:multiLevelType w:val="multilevel"/>
    <w:tmpl w:val="735CF1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61345CAC"/>
    <w:multiLevelType w:val="multilevel"/>
    <w:tmpl w:val="F70645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63C66439"/>
    <w:multiLevelType w:val="multilevel"/>
    <w:tmpl w:val="34DE86E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15:restartNumberingAfterBreak="0">
    <w:nsid w:val="63CB4143"/>
    <w:multiLevelType w:val="multilevel"/>
    <w:tmpl w:val="00C4DB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3" w15:restartNumberingAfterBreak="0">
    <w:nsid w:val="63E64A3F"/>
    <w:multiLevelType w:val="multilevel"/>
    <w:tmpl w:val="1934431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64043D19"/>
    <w:multiLevelType w:val="multilevel"/>
    <w:tmpl w:val="6BE47B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644E559C"/>
    <w:multiLevelType w:val="multilevel"/>
    <w:tmpl w:val="07F49924"/>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66C55871"/>
    <w:multiLevelType w:val="multilevel"/>
    <w:tmpl w:val="845AF3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681B1BF4"/>
    <w:multiLevelType w:val="multilevel"/>
    <w:tmpl w:val="505A2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68AF5067"/>
    <w:multiLevelType w:val="multilevel"/>
    <w:tmpl w:val="72826A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6A20273F"/>
    <w:multiLevelType w:val="multilevel"/>
    <w:tmpl w:val="AC92031A"/>
    <w:lvl w:ilvl="0">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6B445AD1"/>
    <w:multiLevelType w:val="multilevel"/>
    <w:tmpl w:val="ADB6BB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15:restartNumberingAfterBreak="0">
    <w:nsid w:val="6B672631"/>
    <w:multiLevelType w:val="multilevel"/>
    <w:tmpl w:val="DF08C5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15:restartNumberingAfterBreak="0">
    <w:nsid w:val="6BD34DD6"/>
    <w:multiLevelType w:val="multilevel"/>
    <w:tmpl w:val="A6C07F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6E895085"/>
    <w:multiLevelType w:val="multilevel"/>
    <w:tmpl w:val="AA8A0B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4" w15:restartNumberingAfterBreak="0">
    <w:nsid w:val="70287FA9"/>
    <w:multiLevelType w:val="multilevel"/>
    <w:tmpl w:val="B7CEE3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5" w15:restartNumberingAfterBreak="0">
    <w:nsid w:val="70AC4954"/>
    <w:multiLevelType w:val="multilevel"/>
    <w:tmpl w:val="C55006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71801D52"/>
    <w:multiLevelType w:val="multilevel"/>
    <w:tmpl w:val="FA5EB3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7" w15:restartNumberingAfterBreak="0">
    <w:nsid w:val="71E65CB1"/>
    <w:multiLevelType w:val="multilevel"/>
    <w:tmpl w:val="70FCFAC2"/>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72877FE1"/>
    <w:multiLevelType w:val="multilevel"/>
    <w:tmpl w:val="5482502A"/>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9" w15:restartNumberingAfterBreak="0">
    <w:nsid w:val="72CE1F0D"/>
    <w:multiLevelType w:val="multilevel"/>
    <w:tmpl w:val="C75A51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7339251F"/>
    <w:multiLevelType w:val="multilevel"/>
    <w:tmpl w:val="907084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1" w15:restartNumberingAfterBreak="0">
    <w:nsid w:val="74E0746A"/>
    <w:multiLevelType w:val="multilevel"/>
    <w:tmpl w:val="9F4472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756A30AA"/>
    <w:multiLevelType w:val="multilevel"/>
    <w:tmpl w:val="272AEE10"/>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3" w15:restartNumberingAfterBreak="0">
    <w:nsid w:val="76915FC9"/>
    <w:multiLevelType w:val="multilevel"/>
    <w:tmpl w:val="EC82F6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4" w15:restartNumberingAfterBreak="0">
    <w:nsid w:val="7B401950"/>
    <w:multiLevelType w:val="multilevel"/>
    <w:tmpl w:val="740E98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5" w15:restartNumberingAfterBreak="0">
    <w:nsid w:val="7B695170"/>
    <w:multiLevelType w:val="hybridMultilevel"/>
    <w:tmpl w:val="12B2987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06" w15:restartNumberingAfterBreak="0">
    <w:nsid w:val="7E6E0635"/>
    <w:multiLevelType w:val="multilevel"/>
    <w:tmpl w:val="8AFA263A"/>
    <w:lvl w:ilvl="0">
      <w:start w:val="1"/>
      <w:numFmt w:val="bullet"/>
      <w:lvlText w:val=""/>
      <w:lvlJc w:val="left"/>
      <w:pPr>
        <w:tabs>
          <w:tab w:val="num" w:pos="0"/>
        </w:tabs>
        <w:ind w:left="1485" w:hanging="360"/>
      </w:pPr>
      <w:rPr>
        <w:rFonts w:ascii="Wingdings" w:hAnsi="Wingdings" w:cs="Wingdings" w:hint="default"/>
      </w:rPr>
    </w:lvl>
    <w:lvl w:ilvl="1">
      <w:start w:val="1"/>
      <w:numFmt w:val="bullet"/>
      <w:lvlText w:val="o"/>
      <w:lvlJc w:val="left"/>
      <w:pPr>
        <w:tabs>
          <w:tab w:val="num" w:pos="0"/>
        </w:tabs>
        <w:ind w:left="2205" w:hanging="360"/>
      </w:pPr>
      <w:rPr>
        <w:rFonts w:ascii="Courier New" w:hAnsi="Courier New" w:cs="Courier New" w:hint="default"/>
      </w:rPr>
    </w:lvl>
    <w:lvl w:ilvl="2">
      <w:start w:val="1"/>
      <w:numFmt w:val="bullet"/>
      <w:lvlText w:val=""/>
      <w:lvlJc w:val="left"/>
      <w:pPr>
        <w:tabs>
          <w:tab w:val="num" w:pos="0"/>
        </w:tabs>
        <w:ind w:left="2925" w:hanging="360"/>
      </w:pPr>
      <w:rPr>
        <w:rFonts w:ascii="Wingdings" w:hAnsi="Wingdings" w:cs="Wingdings" w:hint="default"/>
      </w:rPr>
    </w:lvl>
    <w:lvl w:ilvl="3">
      <w:start w:val="1"/>
      <w:numFmt w:val="bullet"/>
      <w:lvlText w:val=""/>
      <w:lvlJc w:val="left"/>
      <w:pPr>
        <w:tabs>
          <w:tab w:val="num" w:pos="0"/>
        </w:tabs>
        <w:ind w:left="3645" w:hanging="360"/>
      </w:pPr>
      <w:rPr>
        <w:rFonts w:ascii="Symbol" w:hAnsi="Symbol" w:cs="Symbol" w:hint="default"/>
      </w:rPr>
    </w:lvl>
    <w:lvl w:ilvl="4">
      <w:start w:val="1"/>
      <w:numFmt w:val="bullet"/>
      <w:lvlText w:val="o"/>
      <w:lvlJc w:val="left"/>
      <w:pPr>
        <w:tabs>
          <w:tab w:val="num" w:pos="0"/>
        </w:tabs>
        <w:ind w:left="4365" w:hanging="360"/>
      </w:pPr>
      <w:rPr>
        <w:rFonts w:ascii="Courier New" w:hAnsi="Courier New" w:cs="Courier New" w:hint="default"/>
      </w:rPr>
    </w:lvl>
    <w:lvl w:ilvl="5">
      <w:start w:val="1"/>
      <w:numFmt w:val="bullet"/>
      <w:lvlText w:val=""/>
      <w:lvlJc w:val="left"/>
      <w:pPr>
        <w:tabs>
          <w:tab w:val="num" w:pos="0"/>
        </w:tabs>
        <w:ind w:left="5085" w:hanging="360"/>
      </w:pPr>
      <w:rPr>
        <w:rFonts w:ascii="Wingdings" w:hAnsi="Wingdings" w:cs="Wingdings" w:hint="default"/>
      </w:rPr>
    </w:lvl>
    <w:lvl w:ilvl="6">
      <w:start w:val="1"/>
      <w:numFmt w:val="bullet"/>
      <w:lvlText w:val=""/>
      <w:lvlJc w:val="left"/>
      <w:pPr>
        <w:tabs>
          <w:tab w:val="num" w:pos="0"/>
        </w:tabs>
        <w:ind w:left="5805" w:hanging="360"/>
      </w:pPr>
      <w:rPr>
        <w:rFonts w:ascii="Symbol" w:hAnsi="Symbol" w:cs="Symbol" w:hint="default"/>
      </w:rPr>
    </w:lvl>
    <w:lvl w:ilvl="7">
      <w:start w:val="1"/>
      <w:numFmt w:val="bullet"/>
      <w:lvlText w:val="o"/>
      <w:lvlJc w:val="left"/>
      <w:pPr>
        <w:tabs>
          <w:tab w:val="num" w:pos="0"/>
        </w:tabs>
        <w:ind w:left="6525" w:hanging="360"/>
      </w:pPr>
      <w:rPr>
        <w:rFonts w:ascii="Courier New" w:hAnsi="Courier New" w:cs="Courier New" w:hint="default"/>
      </w:rPr>
    </w:lvl>
    <w:lvl w:ilvl="8">
      <w:start w:val="1"/>
      <w:numFmt w:val="bullet"/>
      <w:lvlText w:val=""/>
      <w:lvlJc w:val="left"/>
      <w:pPr>
        <w:tabs>
          <w:tab w:val="num" w:pos="0"/>
        </w:tabs>
        <w:ind w:left="7245" w:hanging="360"/>
      </w:pPr>
      <w:rPr>
        <w:rFonts w:ascii="Wingdings" w:hAnsi="Wingdings" w:cs="Wingdings" w:hint="default"/>
      </w:rPr>
    </w:lvl>
  </w:abstractNum>
  <w:abstractNum w:abstractNumId="107" w15:restartNumberingAfterBreak="0">
    <w:nsid w:val="7F3A1562"/>
    <w:multiLevelType w:val="multilevel"/>
    <w:tmpl w:val="F490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FC57C7D"/>
    <w:multiLevelType w:val="multilevel"/>
    <w:tmpl w:val="44583E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057852330">
    <w:abstractNumId w:val="82"/>
  </w:num>
  <w:num w:numId="2" w16cid:durableId="1517040126">
    <w:abstractNumId w:val="11"/>
  </w:num>
  <w:num w:numId="3" w16cid:durableId="1778329088">
    <w:abstractNumId w:val="101"/>
  </w:num>
  <w:num w:numId="4" w16cid:durableId="2045327844">
    <w:abstractNumId w:val="32"/>
  </w:num>
  <w:num w:numId="5" w16cid:durableId="503010439">
    <w:abstractNumId w:val="52"/>
  </w:num>
  <w:num w:numId="6" w16cid:durableId="1694258536">
    <w:abstractNumId w:val="31"/>
  </w:num>
  <w:num w:numId="7" w16cid:durableId="1384712030">
    <w:abstractNumId w:val="46"/>
  </w:num>
  <w:num w:numId="8" w16cid:durableId="1444423906">
    <w:abstractNumId w:val="94"/>
  </w:num>
  <w:num w:numId="9" w16cid:durableId="677536499">
    <w:abstractNumId w:val="78"/>
  </w:num>
  <w:num w:numId="10" w16cid:durableId="1585798922">
    <w:abstractNumId w:val="49"/>
  </w:num>
  <w:num w:numId="11" w16cid:durableId="595866582">
    <w:abstractNumId w:val="1"/>
  </w:num>
  <w:num w:numId="12" w16cid:durableId="119762092">
    <w:abstractNumId w:val="0"/>
  </w:num>
  <w:num w:numId="13" w16cid:durableId="1312903641">
    <w:abstractNumId w:val="59"/>
  </w:num>
  <w:num w:numId="14" w16cid:durableId="718479948">
    <w:abstractNumId w:val="106"/>
  </w:num>
  <w:num w:numId="15" w16cid:durableId="1323198139">
    <w:abstractNumId w:val="98"/>
  </w:num>
  <w:num w:numId="16" w16cid:durableId="757555545">
    <w:abstractNumId w:val="102"/>
  </w:num>
  <w:num w:numId="17" w16cid:durableId="140999100">
    <w:abstractNumId w:val="41"/>
  </w:num>
  <w:num w:numId="18" w16cid:durableId="1917394619">
    <w:abstractNumId w:val="86"/>
  </w:num>
  <w:num w:numId="19" w16cid:durableId="1649818572">
    <w:abstractNumId w:val="6"/>
  </w:num>
  <w:num w:numId="20" w16cid:durableId="753087660">
    <w:abstractNumId w:val="50"/>
  </w:num>
  <w:num w:numId="21" w16cid:durableId="1689062031">
    <w:abstractNumId w:val="89"/>
  </w:num>
  <w:num w:numId="22" w16cid:durableId="1170870982">
    <w:abstractNumId w:val="45"/>
  </w:num>
  <w:num w:numId="23" w16cid:durableId="1677918990">
    <w:abstractNumId w:val="18"/>
  </w:num>
  <w:num w:numId="24" w16cid:durableId="671108333">
    <w:abstractNumId w:val="2"/>
  </w:num>
  <w:num w:numId="25" w16cid:durableId="1282690755">
    <w:abstractNumId w:val="44"/>
  </w:num>
  <w:num w:numId="26" w16cid:durableId="1707826228">
    <w:abstractNumId w:val="104"/>
  </w:num>
  <w:num w:numId="27" w16cid:durableId="814220760">
    <w:abstractNumId w:val="72"/>
  </w:num>
  <w:num w:numId="28" w16cid:durableId="721976642">
    <w:abstractNumId w:val="7"/>
  </w:num>
  <w:num w:numId="29" w16cid:durableId="1991669420">
    <w:abstractNumId w:val="42"/>
  </w:num>
  <w:num w:numId="30" w16cid:durableId="271518831">
    <w:abstractNumId w:val="23"/>
  </w:num>
  <w:num w:numId="31" w16cid:durableId="2076076878">
    <w:abstractNumId w:val="108"/>
  </w:num>
  <w:num w:numId="32" w16cid:durableId="2129542231">
    <w:abstractNumId w:val="91"/>
  </w:num>
  <w:num w:numId="33" w16cid:durableId="1006633739">
    <w:abstractNumId w:val="92"/>
  </w:num>
  <w:num w:numId="34" w16cid:durableId="97719819">
    <w:abstractNumId w:val="80"/>
  </w:num>
  <w:num w:numId="35" w16cid:durableId="1433012883">
    <w:abstractNumId w:val="9"/>
  </w:num>
  <w:num w:numId="36" w16cid:durableId="992685880">
    <w:abstractNumId w:val="17"/>
  </w:num>
  <w:num w:numId="37" w16cid:durableId="1115754129">
    <w:abstractNumId w:val="16"/>
  </w:num>
  <w:num w:numId="38" w16cid:durableId="308167609">
    <w:abstractNumId w:val="40"/>
  </w:num>
  <w:num w:numId="39" w16cid:durableId="838152370">
    <w:abstractNumId w:val="65"/>
  </w:num>
  <w:num w:numId="40" w16cid:durableId="479346426">
    <w:abstractNumId w:val="99"/>
  </w:num>
  <w:num w:numId="41" w16cid:durableId="685718536">
    <w:abstractNumId w:val="79"/>
  </w:num>
  <w:num w:numId="42" w16cid:durableId="1805805272">
    <w:abstractNumId w:val="35"/>
  </w:num>
  <w:num w:numId="43" w16cid:durableId="93942403">
    <w:abstractNumId w:val="67"/>
  </w:num>
  <w:num w:numId="44" w16cid:durableId="2044358666">
    <w:abstractNumId w:val="77"/>
  </w:num>
  <w:num w:numId="45" w16cid:durableId="365108610">
    <w:abstractNumId w:val="93"/>
  </w:num>
  <w:num w:numId="46" w16cid:durableId="1737969414">
    <w:abstractNumId w:val="81"/>
  </w:num>
  <w:num w:numId="47" w16cid:durableId="1550075120">
    <w:abstractNumId w:val="21"/>
  </w:num>
  <w:num w:numId="48" w16cid:durableId="1755974591">
    <w:abstractNumId w:val="39"/>
  </w:num>
  <w:num w:numId="49" w16cid:durableId="377557499">
    <w:abstractNumId w:val="58"/>
  </w:num>
  <w:num w:numId="50" w16cid:durableId="1835798580">
    <w:abstractNumId w:val="57"/>
  </w:num>
  <w:num w:numId="51" w16cid:durableId="308173810">
    <w:abstractNumId w:val="95"/>
  </w:num>
  <w:num w:numId="52" w16cid:durableId="112599343">
    <w:abstractNumId w:val="70"/>
  </w:num>
  <w:num w:numId="53" w16cid:durableId="1211842363">
    <w:abstractNumId w:val="62"/>
  </w:num>
  <w:num w:numId="54" w16cid:durableId="1603151972">
    <w:abstractNumId w:val="43"/>
  </w:num>
  <w:num w:numId="55" w16cid:durableId="1958022653">
    <w:abstractNumId w:val="14"/>
  </w:num>
  <w:num w:numId="56" w16cid:durableId="834035113">
    <w:abstractNumId w:val="53"/>
  </w:num>
  <w:num w:numId="57" w16cid:durableId="118954661">
    <w:abstractNumId w:val="54"/>
  </w:num>
  <w:num w:numId="58" w16cid:durableId="2136633882">
    <w:abstractNumId w:val="63"/>
  </w:num>
  <w:num w:numId="59" w16cid:durableId="338393059">
    <w:abstractNumId w:val="61"/>
  </w:num>
  <w:num w:numId="60" w16cid:durableId="890311390">
    <w:abstractNumId w:val="33"/>
  </w:num>
  <w:num w:numId="61" w16cid:durableId="381557543">
    <w:abstractNumId w:val="100"/>
  </w:num>
  <w:num w:numId="62" w16cid:durableId="540631851">
    <w:abstractNumId w:val="74"/>
  </w:num>
  <w:num w:numId="63" w16cid:durableId="96952227">
    <w:abstractNumId w:val="8"/>
  </w:num>
  <w:num w:numId="64" w16cid:durableId="49426822">
    <w:abstractNumId w:val="24"/>
  </w:num>
  <w:num w:numId="65" w16cid:durableId="1920599492">
    <w:abstractNumId w:val="96"/>
  </w:num>
  <w:num w:numId="66" w16cid:durableId="2042634086">
    <w:abstractNumId w:val="30"/>
  </w:num>
  <w:num w:numId="67" w16cid:durableId="1522011132">
    <w:abstractNumId w:val="73"/>
  </w:num>
  <w:num w:numId="68" w16cid:durableId="1932156601">
    <w:abstractNumId w:val="3"/>
  </w:num>
  <w:num w:numId="69" w16cid:durableId="770049733">
    <w:abstractNumId w:val="103"/>
  </w:num>
  <w:num w:numId="70" w16cid:durableId="1037045909">
    <w:abstractNumId w:val="22"/>
  </w:num>
  <w:num w:numId="71" w16cid:durableId="496382274">
    <w:abstractNumId w:val="84"/>
  </w:num>
  <w:num w:numId="72" w16cid:durableId="371659010">
    <w:abstractNumId w:val="12"/>
  </w:num>
  <w:num w:numId="73" w16cid:durableId="1712992503">
    <w:abstractNumId w:val="48"/>
  </w:num>
  <w:num w:numId="74" w16cid:durableId="534929781">
    <w:abstractNumId w:val="38"/>
  </w:num>
  <w:num w:numId="75" w16cid:durableId="657466616">
    <w:abstractNumId w:val="47"/>
  </w:num>
  <w:num w:numId="76" w16cid:durableId="717709219">
    <w:abstractNumId w:val="19"/>
  </w:num>
  <w:num w:numId="77" w16cid:durableId="170723558">
    <w:abstractNumId w:val="87"/>
  </w:num>
  <w:num w:numId="78" w16cid:durableId="1119837255">
    <w:abstractNumId w:val="83"/>
  </w:num>
  <w:num w:numId="79" w16cid:durableId="1709334578">
    <w:abstractNumId w:val="85"/>
  </w:num>
  <w:num w:numId="80" w16cid:durableId="1510024475">
    <w:abstractNumId w:val="55"/>
  </w:num>
  <w:num w:numId="81" w16cid:durableId="1649900798">
    <w:abstractNumId w:val="97"/>
  </w:num>
  <w:num w:numId="82" w16cid:durableId="1032726829">
    <w:abstractNumId w:val="71"/>
  </w:num>
  <w:num w:numId="83" w16cid:durableId="27485883">
    <w:abstractNumId w:val="51"/>
  </w:num>
  <w:num w:numId="84" w16cid:durableId="644815892">
    <w:abstractNumId w:val="37"/>
  </w:num>
  <w:num w:numId="85" w16cid:durableId="578712802">
    <w:abstractNumId w:val="56"/>
  </w:num>
  <w:num w:numId="86" w16cid:durableId="594366248">
    <w:abstractNumId w:val="25"/>
  </w:num>
  <w:num w:numId="87" w16cid:durableId="1306855344">
    <w:abstractNumId w:val="10"/>
  </w:num>
  <w:num w:numId="88" w16cid:durableId="1295212492">
    <w:abstractNumId w:val="66"/>
  </w:num>
  <w:num w:numId="89" w16cid:durableId="1003437079">
    <w:abstractNumId w:val="15"/>
  </w:num>
  <w:num w:numId="90" w16cid:durableId="653726064">
    <w:abstractNumId w:val="20"/>
  </w:num>
  <w:num w:numId="91" w16cid:durableId="2081827554">
    <w:abstractNumId w:val="90"/>
  </w:num>
  <w:num w:numId="92" w16cid:durableId="2009018585">
    <w:abstractNumId w:val="26"/>
  </w:num>
  <w:num w:numId="93" w16cid:durableId="1653018873">
    <w:abstractNumId w:val="88"/>
  </w:num>
  <w:num w:numId="94" w16cid:durableId="1021855659">
    <w:abstractNumId w:val="36"/>
    <w:lvlOverride w:ilvl="0">
      <w:startOverride w:val="1"/>
    </w:lvlOverride>
  </w:num>
  <w:num w:numId="95" w16cid:durableId="478890015">
    <w:abstractNumId w:val="36"/>
  </w:num>
  <w:num w:numId="96" w16cid:durableId="73205232">
    <w:abstractNumId w:val="36"/>
  </w:num>
  <w:num w:numId="97" w16cid:durableId="898202535">
    <w:abstractNumId w:val="36"/>
  </w:num>
  <w:num w:numId="98" w16cid:durableId="1488861137">
    <w:abstractNumId w:val="36"/>
  </w:num>
  <w:num w:numId="99" w16cid:durableId="1568957298">
    <w:abstractNumId w:val="36"/>
  </w:num>
  <w:num w:numId="100" w16cid:durableId="1936787525">
    <w:abstractNumId w:val="36"/>
  </w:num>
  <w:num w:numId="101" w16cid:durableId="764888797">
    <w:abstractNumId w:val="36"/>
  </w:num>
  <w:num w:numId="102" w16cid:durableId="391345380">
    <w:abstractNumId w:val="36"/>
  </w:num>
  <w:num w:numId="103" w16cid:durableId="316153324">
    <w:abstractNumId w:val="13"/>
  </w:num>
  <w:num w:numId="104" w16cid:durableId="319045528">
    <w:abstractNumId w:val="34"/>
  </w:num>
  <w:num w:numId="105" w16cid:durableId="809593292">
    <w:abstractNumId w:val="64"/>
  </w:num>
  <w:num w:numId="106" w16cid:durableId="1785466708">
    <w:abstractNumId w:val="75"/>
  </w:num>
  <w:num w:numId="107" w16cid:durableId="1844977283">
    <w:abstractNumId w:val="29"/>
  </w:num>
  <w:num w:numId="108" w16cid:durableId="267279409">
    <w:abstractNumId w:val="105"/>
  </w:num>
  <w:num w:numId="109" w16cid:durableId="882256251">
    <w:abstractNumId w:val="69"/>
  </w:num>
  <w:num w:numId="110" w16cid:durableId="566842572">
    <w:abstractNumId w:val="5"/>
  </w:num>
  <w:num w:numId="111" w16cid:durableId="1976640891">
    <w:abstractNumId w:val="68"/>
  </w:num>
  <w:num w:numId="112" w16cid:durableId="1031956011">
    <w:abstractNumId w:val="28"/>
  </w:num>
  <w:num w:numId="113" w16cid:durableId="1453746806">
    <w:abstractNumId w:val="76"/>
  </w:num>
  <w:num w:numId="114" w16cid:durableId="879322574">
    <w:abstractNumId w:val="4"/>
  </w:num>
  <w:num w:numId="115" w16cid:durableId="397825323">
    <w:abstractNumId w:val="60"/>
  </w:num>
  <w:num w:numId="116" w16cid:durableId="2117284723">
    <w:abstractNumId w:val="27"/>
  </w:num>
  <w:num w:numId="117" w16cid:durableId="247085732">
    <w:abstractNumId w:val="10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3DC6"/>
    <w:rsid w:val="0000393C"/>
    <w:rsid w:val="0004188B"/>
    <w:rsid w:val="000963E0"/>
    <w:rsid w:val="000A4C4F"/>
    <w:rsid w:val="000C1868"/>
    <w:rsid w:val="000C5731"/>
    <w:rsid w:val="000C6654"/>
    <w:rsid w:val="000D178A"/>
    <w:rsid w:val="001035CB"/>
    <w:rsid w:val="00114586"/>
    <w:rsid w:val="00117B03"/>
    <w:rsid w:val="00176F7D"/>
    <w:rsid w:val="001923FE"/>
    <w:rsid w:val="00196877"/>
    <w:rsid w:val="001A01FB"/>
    <w:rsid w:val="0020474C"/>
    <w:rsid w:val="0021691E"/>
    <w:rsid w:val="00295561"/>
    <w:rsid w:val="002A6D1D"/>
    <w:rsid w:val="002D030D"/>
    <w:rsid w:val="00301175"/>
    <w:rsid w:val="00304672"/>
    <w:rsid w:val="00310552"/>
    <w:rsid w:val="00322829"/>
    <w:rsid w:val="003235C1"/>
    <w:rsid w:val="0034064B"/>
    <w:rsid w:val="00394195"/>
    <w:rsid w:val="003C553B"/>
    <w:rsid w:val="00435937"/>
    <w:rsid w:val="00437539"/>
    <w:rsid w:val="004D3A22"/>
    <w:rsid w:val="004F2914"/>
    <w:rsid w:val="004F3DC6"/>
    <w:rsid w:val="004F6D0C"/>
    <w:rsid w:val="00515974"/>
    <w:rsid w:val="005202A8"/>
    <w:rsid w:val="00522F0A"/>
    <w:rsid w:val="00532330"/>
    <w:rsid w:val="00537678"/>
    <w:rsid w:val="005446BD"/>
    <w:rsid w:val="00547963"/>
    <w:rsid w:val="00557A96"/>
    <w:rsid w:val="005607FA"/>
    <w:rsid w:val="00563A9C"/>
    <w:rsid w:val="00567AFB"/>
    <w:rsid w:val="00576FFC"/>
    <w:rsid w:val="00583E8A"/>
    <w:rsid w:val="005902D8"/>
    <w:rsid w:val="005A578E"/>
    <w:rsid w:val="005A7F6A"/>
    <w:rsid w:val="005B729C"/>
    <w:rsid w:val="005D4C8C"/>
    <w:rsid w:val="006107BC"/>
    <w:rsid w:val="006215C3"/>
    <w:rsid w:val="00654E7F"/>
    <w:rsid w:val="00663DF3"/>
    <w:rsid w:val="006873AB"/>
    <w:rsid w:val="00690578"/>
    <w:rsid w:val="006928E0"/>
    <w:rsid w:val="0069368C"/>
    <w:rsid w:val="00697C64"/>
    <w:rsid w:val="006C7B82"/>
    <w:rsid w:val="006F54EF"/>
    <w:rsid w:val="007116EE"/>
    <w:rsid w:val="0071522D"/>
    <w:rsid w:val="00716EFC"/>
    <w:rsid w:val="00725D05"/>
    <w:rsid w:val="00730361"/>
    <w:rsid w:val="007464AA"/>
    <w:rsid w:val="007672F2"/>
    <w:rsid w:val="0077160E"/>
    <w:rsid w:val="007B23E4"/>
    <w:rsid w:val="007C481F"/>
    <w:rsid w:val="007E3E11"/>
    <w:rsid w:val="008049AE"/>
    <w:rsid w:val="00817A70"/>
    <w:rsid w:val="00824B5F"/>
    <w:rsid w:val="00831EC1"/>
    <w:rsid w:val="0083299B"/>
    <w:rsid w:val="0084232F"/>
    <w:rsid w:val="0087179F"/>
    <w:rsid w:val="00875D11"/>
    <w:rsid w:val="00890467"/>
    <w:rsid w:val="008B394A"/>
    <w:rsid w:val="008B7C25"/>
    <w:rsid w:val="008C1E7D"/>
    <w:rsid w:val="008C2A0D"/>
    <w:rsid w:val="008C5970"/>
    <w:rsid w:val="008E18A5"/>
    <w:rsid w:val="008E60B5"/>
    <w:rsid w:val="008F0F67"/>
    <w:rsid w:val="00900511"/>
    <w:rsid w:val="0095158E"/>
    <w:rsid w:val="00956E75"/>
    <w:rsid w:val="009605B2"/>
    <w:rsid w:val="00963313"/>
    <w:rsid w:val="00985F27"/>
    <w:rsid w:val="009D1D52"/>
    <w:rsid w:val="009F020E"/>
    <w:rsid w:val="009F14B9"/>
    <w:rsid w:val="00A37A56"/>
    <w:rsid w:val="00A44EE8"/>
    <w:rsid w:val="00A4733C"/>
    <w:rsid w:val="00A51717"/>
    <w:rsid w:val="00A55E4E"/>
    <w:rsid w:val="00A83B8D"/>
    <w:rsid w:val="00A93798"/>
    <w:rsid w:val="00AC3224"/>
    <w:rsid w:val="00AF1C6A"/>
    <w:rsid w:val="00B02D0A"/>
    <w:rsid w:val="00B31048"/>
    <w:rsid w:val="00B34357"/>
    <w:rsid w:val="00B42E40"/>
    <w:rsid w:val="00B904A3"/>
    <w:rsid w:val="00BB2B3F"/>
    <w:rsid w:val="00BB50EA"/>
    <w:rsid w:val="00BB6302"/>
    <w:rsid w:val="00BB6FAA"/>
    <w:rsid w:val="00BD11FF"/>
    <w:rsid w:val="00C35E61"/>
    <w:rsid w:val="00C674BE"/>
    <w:rsid w:val="00C81C5F"/>
    <w:rsid w:val="00CD331E"/>
    <w:rsid w:val="00CF5C44"/>
    <w:rsid w:val="00D02522"/>
    <w:rsid w:val="00D2430D"/>
    <w:rsid w:val="00D31B55"/>
    <w:rsid w:val="00D71223"/>
    <w:rsid w:val="00D90417"/>
    <w:rsid w:val="00DB2C76"/>
    <w:rsid w:val="00DD37FA"/>
    <w:rsid w:val="00DE47FA"/>
    <w:rsid w:val="00DF2436"/>
    <w:rsid w:val="00E241E6"/>
    <w:rsid w:val="00E92E74"/>
    <w:rsid w:val="00EA3EED"/>
    <w:rsid w:val="00EA616E"/>
    <w:rsid w:val="00EB3AE0"/>
    <w:rsid w:val="00EC5BBE"/>
    <w:rsid w:val="00F1278B"/>
    <w:rsid w:val="00F17641"/>
    <w:rsid w:val="00F5788A"/>
    <w:rsid w:val="00F763E9"/>
    <w:rsid w:val="00F805E1"/>
    <w:rsid w:val="00FD5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E8BD2B2"/>
  <w15:docId w15:val="{50331DE4-CE33-4860-9E45-604502EC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7BC"/>
    <w:pPr>
      <w:spacing w:after="160" w:line="259" w:lineRule="auto"/>
    </w:pPr>
    <w:rPr>
      <w:rFonts w:ascii="Times New Roman" w:hAnsi="Times New Roman"/>
      <w:sz w:val="24"/>
      <w:lang w:val="ro-RO"/>
    </w:rPr>
  </w:style>
  <w:style w:type="paragraph" w:styleId="Titlu1">
    <w:name w:val="heading 1"/>
    <w:basedOn w:val="Normal"/>
    <w:next w:val="Normal"/>
    <w:link w:val="Titlu1Caracter"/>
    <w:uiPriority w:val="9"/>
    <w:qFormat/>
    <w:rsid w:val="004C75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B53FB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itlu4">
    <w:name w:val="heading 4"/>
    <w:basedOn w:val="Normal"/>
    <w:next w:val="Normal"/>
    <w:link w:val="Titlu4Caracter"/>
    <w:uiPriority w:val="9"/>
    <w:semiHidden/>
    <w:unhideWhenUsed/>
    <w:qFormat/>
    <w:rsid w:val="00B53FB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4C03B1"/>
    <w:rPr>
      <w:color w:val="0563C1" w:themeColor="hyperlink"/>
      <w:u w:val="single"/>
    </w:rPr>
  </w:style>
  <w:style w:type="character" w:customStyle="1" w:styleId="UnresolvedMention1">
    <w:name w:val="Unresolved Mention1"/>
    <w:basedOn w:val="Fontdeparagrafimplicit"/>
    <w:uiPriority w:val="99"/>
    <w:semiHidden/>
    <w:unhideWhenUsed/>
    <w:qFormat/>
    <w:rsid w:val="00EF6103"/>
    <w:rPr>
      <w:color w:val="605E5C"/>
      <w:shd w:val="clear" w:color="auto" w:fill="E1DFDD"/>
    </w:rPr>
  </w:style>
  <w:style w:type="character" w:customStyle="1" w:styleId="FrspaiereCaracter">
    <w:name w:val="Fără spațiere Caracter"/>
    <w:basedOn w:val="Fontdeparagrafimplicit"/>
    <w:link w:val="Frspaiere"/>
    <w:uiPriority w:val="1"/>
    <w:qFormat/>
    <w:rsid w:val="00C343C4"/>
    <w:rPr>
      <w:rFonts w:eastAsiaTheme="minorEastAsia"/>
      <w:lang w:val="ru-RU" w:eastAsia="ru-RU"/>
    </w:rPr>
  </w:style>
  <w:style w:type="character" w:customStyle="1" w:styleId="AntetCaracter">
    <w:name w:val="Antet Caracter"/>
    <w:basedOn w:val="Fontdeparagrafimplicit"/>
    <w:link w:val="Antet"/>
    <w:uiPriority w:val="99"/>
    <w:qFormat/>
    <w:rsid w:val="004C7535"/>
  </w:style>
  <w:style w:type="character" w:customStyle="1" w:styleId="SubsolCaracter">
    <w:name w:val="Subsol Caracter"/>
    <w:basedOn w:val="Fontdeparagrafimplicit"/>
    <w:link w:val="Subsol"/>
    <w:uiPriority w:val="99"/>
    <w:qFormat/>
    <w:rsid w:val="004C7535"/>
  </w:style>
  <w:style w:type="character" w:customStyle="1" w:styleId="Titlu1Caracter">
    <w:name w:val="Titlu 1 Caracter"/>
    <w:basedOn w:val="Fontdeparagrafimplicit"/>
    <w:link w:val="Titlu1"/>
    <w:uiPriority w:val="9"/>
    <w:qFormat/>
    <w:rsid w:val="004C7535"/>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qFormat/>
    <w:rsid w:val="00B53FB9"/>
    <w:rPr>
      <w:rFonts w:asciiTheme="majorHAnsi" w:eastAsiaTheme="majorEastAsia" w:hAnsiTheme="majorHAnsi" w:cstheme="majorBidi"/>
      <w:color w:val="1F3763" w:themeColor="accent1" w:themeShade="7F"/>
      <w:sz w:val="24"/>
      <w:szCs w:val="24"/>
    </w:rPr>
  </w:style>
  <w:style w:type="character" w:customStyle="1" w:styleId="Titlu4Caracter">
    <w:name w:val="Titlu 4 Caracter"/>
    <w:basedOn w:val="Fontdeparagrafimplicit"/>
    <w:link w:val="Titlu4"/>
    <w:uiPriority w:val="9"/>
    <w:semiHidden/>
    <w:qFormat/>
    <w:rsid w:val="00B53FB9"/>
    <w:rPr>
      <w:rFonts w:asciiTheme="majorHAnsi" w:eastAsiaTheme="majorEastAsia" w:hAnsiTheme="majorHAnsi" w:cstheme="majorBidi"/>
      <w:i/>
      <w:iCs/>
      <w:color w:val="2F5496" w:themeColor="accent1" w:themeShade="BF"/>
    </w:rPr>
  </w:style>
  <w:style w:type="character" w:styleId="Robust">
    <w:name w:val="Strong"/>
    <w:basedOn w:val="Fontdeparagrafimplicit"/>
    <w:uiPriority w:val="22"/>
    <w:qFormat/>
    <w:rsid w:val="00FA731C"/>
    <w:rPr>
      <w:b/>
      <w:bCs/>
    </w:rPr>
  </w:style>
  <w:style w:type="character" w:customStyle="1" w:styleId="TextnBalonCaracter">
    <w:name w:val="Text în Balon Caracter"/>
    <w:basedOn w:val="Fontdeparagrafimplicit"/>
    <w:link w:val="TextnBalon"/>
    <w:uiPriority w:val="99"/>
    <w:semiHidden/>
    <w:qFormat/>
    <w:rsid w:val="009C44E7"/>
    <w:rPr>
      <w:rFonts w:ascii="Tahoma" w:hAnsi="Tahoma" w:cs="Tahoma"/>
      <w:sz w:val="16"/>
      <w:szCs w:val="16"/>
    </w:rPr>
  </w:style>
  <w:style w:type="paragraph" w:customStyle="1" w:styleId="Heading">
    <w:name w:val="Heading"/>
    <w:basedOn w:val="Normal"/>
    <w:next w:val="Corptext"/>
    <w:qFormat/>
    <w:rsid w:val="004F3DC6"/>
    <w:pPr>
      <w:keepNext/>
      <w:spacing w:before="240" w:after="120"/>
    </w:pPr>
    <w:rPr>
      <w:rFonts w:ascii="Liberation Sans" w:eastAsia="PingFang SC" w:hAnsi="Liberation Sans" w:cs="Arial Unicode MS"/>
      <w:sz w:val="28"/>
      <w:szCs w:val="28"/>
    </w:rPr>
  </w:style>
  <w:style w:type="paragraph" w:styleId="Corptext">
    <w:name w:val="Body Text"/>
    <w:basedOn w:val="Normal"/>
    <w:rsid w:val="004F3DC6"/>
    <w:pPr>
      <w:spacing w:after="140" w:line="276" w:lineRule="auto"/>
    </w:pPr>
  </w:style>
  <w:style w:type="paragraph" w:styleId="List">
    <w:name w:val="List"/>
    <w:basedOn w:val="Corptext"/>
    <w:rsid w:val="004F3DC6"/>
    <w:rPr>
      <w:rFonts w:cs="Arial Unicode MS"/>
    </w:rPr>
  </w:style>
  <w:style w:type="paragraph" w:styleId="Legend">
    <w:name w:val="caption"/>
    <w:basedOn w:val="Normal"/>
    <w:qFormat/>
    <w:rsid w:val="004F3DC6"/>
    <w:pPr>
      <w:suppressLineNumbers/>
      <w:spacing w:before="120" w:after="120"/>
    </w:pPr>
    <w:rPr>
      <w:rFonts w:cs="Arial Unicode MS"/>
      <w:i/>
      <w:iCs/>
      <w:szCs w:val="24"/>
    </w:rPr>
  </w:style>
  <w:style w:type="paragraph" w:customStyle="1" w:styleId="Index">
    <w:name w:val="Index"/>
    <w:basedOn w:val="Normal"/>
    <w:qFormat/>
    <w:rsid w:val="004F3DC6"/>
    <w:pPr>
      <w:suppressLineNumbers/>
    </w:pPr>
    <w:rPr>
      <w:rFonts w:cs="Arial Unicode MS"/>
    </w:rPr>
  </w:style>
  <w:style w:type="paragraph" w:styleId="Listparagraf">
    <w:name w:val="List Paragraph"/>
    <w:basedOn w:val="Normal"/>
    <w:uiPriority w:val="34"/>
    <w:qFormat/>
    <w:rsid w:val="004C03B1"/>
    <w:pPr>
      <w:ind w:left="720"/>
      <w:contextualSpacing/>
    </w:pPr>
  </w:style>
  <w:style w:type="paragraph" w:customStyle="1" w:styleId="Default">
    <w:name w:val="Default"/>
    <w:qFormat/>
    <w:rsid w:val="0099579F"/>
    <w:rPr>
      <w:rFonts w:ascii="Georgia" w:eastAsia="Calibri" w:hAnsi="Georgia" w:cs="Georgia"/>
      <w:color w:val="000000"/>
      <w:sz w:val="24"/>
      <w:szCs w:val="24"/>
    </w:rPr>
  </w:style>
  <w:style w:type="paragraph" w:styleId="Frspaiere">
    <w:name w:val="No Spacing"/>
    <w:link w:val="FrspaiereCaracter"/>
    <w:uiPriority w:val="1"/>
    <w:qFormat/>
    <w:rsid w:val="00C343C4"/>
    <w:rPr>
      <w:rFonts w:ascii="Calibri" w:eastAsiaTheme="minorEastAsia" w:hAnsi="Calibri"/>
      <w:lang w:val="ru-RU" w:eastAsia="ru-RU"/>
    </w:rPr>
  </w:style>
  <w:style w:type="paragraph" w:customStyle="1" w:styleId="HeaderandFooter">
    <w:name w:val="Header and Footer"/>
    <w:basedOn w:val="Normal"/>
    <w:qFormat/>
    <w:rsid w:val="004F3DC6"/>
  </w:style>
  <w:style w:type="paragraph" w:styleId="Antet">
    <w:name w:val="header"/>
    <w:basedOn w:val="Normal"/>
    <w:link w:val="AntetCaracter"/>
    <w:uiPriority w:val="99"/>
    <w:unhideWhenUsed/>
    <w:rsid w:val="004C7535"/>
    <w:pPr>
      <w:tabs>
        <w:tab w:val="center" w:pos="4677"/>
        <w:tab w:val="right" w:pos="9355"/>
      </w:tabs>
      <w:spacing w:after="0" w:line="240" w:lineRule="auto"/>
    </w:pPr>
  </w:style>
  <w:style w:type="paragraph" w:styleId="Subsol">
    <w:name w:val="footer"/>
    <w:basedOn w:val="Normal"/>
    <w:link w:val="SubsolCaracter"/>
    <w:uiPriority w:val="99"/>
    <w:unhideWhenUsed/>
    <w:rsid w:val="004C7535"/>
    <w:pPr>
      <w:tabs>
        <w:tab w:val="center" w:pos="4677"/>
        <w:tab w:val="right" w:pos="9355"/>
      </w:tabs>
      <w:spacing w:after="0" w:line="240" w:lineRule="auto"/>
    </w:pPr>
  </w:style>
  <w:style w:type="paragraph" w:styleId="Titludeindex">
    <w:name w:val="index heading"/>
    <w:basedOn w:val="Heading"/>
    <w:rsid w:val="004F3DC6"/>
  </w:style>
  <w:style w:type="paragraph" w:styleId="Titlucuprins">
    <w:name w:val="TOC Heading"/>
    <w:basedOn w:val="Titlu1"/>
    <w:next w:val="Normal"/>
    <w:uiPriority w:val="39"/>
    <w:unhideWhenUsed/>
    <w:qFormat/>
    <w:rsid w:val="004C7535"/>
    <w:pPr>
      <w:outlineLvl w:val="9"/>
    </w:pPr>
    <w:rPr>
      <w:lang w:val="ru-RU" w:eastAsia="ru-RU"/>
    </w:rPr>
  </w:style>
  <w:style w:type="paragraph" w:styleId="Cuprins3">
    <w:name w:val="toc 3"/>
    <w:basedOn w:val="Normal"/>
    <w:next w:val="Normal"/>
    <w:autoRedefine/>
    <w:uiPriority w:val="39"/>
    <w:unhideWhenUsed/>
    <w:rsid w:val="004C7535"/>
    <w:pPr>
      <w:spacing w:after="100"/>
      <w:ind w:left="440"/>
    </w:pPr>
  </w:style>
  <w:style w:type="paragraph" w:styleId="Cuprins2">
    <w:name w:val="toc 2"/>
    <w:basedOn w:val="Normal"/>
    <w:next w:val="Normal"/>
    <w:autoRedefine/>
    <w:uiPriority w:val="39"/>
    <w:unhideWhenUsed/>
    <w:rsid w:val="004C7535"/>
    <w:pPr>
      <w:spacing w:after="100"/>
      <w:ind w:left="220"/>
    </w:pPr>
    <w:rPr>
      <w:rFonts w:eastAsiaTheme="minorEastAsia" w:cs="Times New Roman"/>
      <w:lang w:val="ru-RU" w:eastAsia="ru-RU"/>
    </w:rPr>
  </w:style>
  <w:style w:type="paragraph" w:styleId="Cuprins1">
    <w:name w:val="toc 1"/>
    <w:basedOn w:val="Normal"/>
    <w:next w:val="Normal"/>
    <w:autoRedefine/>
    <w:uiPriority w:val="39"/>
    <w:unhideWhenUsed/>
    <w:rsid w:val="004C7535"/>
    <w:pPr>
      <w:spacing w:after="100"/>
    </w:pPr>
    <w:rPr>
      <w:rFonts w:eastAsiaTheme="minorEastAsia" w:cs="Times New Roman"/>
      <w:lang w:val="ru-RU" w:eastAsia="ru-RU"/>
    </w:rPr>
  </w:style>
  <w:style w:type="paragraph" w:styleId="Cuprins4">
    <w:name w:val="toc 4"/>
    <w:basedOn w:val="Normal"/>
    <w:next w:val="Normal"/>
    <w:autoRedefine/>
    <w:uiPriority w:val="39"/>
    <w:unhideWhenUsed/>
    <w:rsid w:val="00FA731C"/>
    <w:pPr>
      <w:spacing w:after="100"/>
      <w:ind w:left="660"/>
    </w:pPr>
  </w:style>
  <w:style w:type="paragraph" w:styleId="Cuprins5">
    <w:name w:val="toc 5"/>
    <w:basedOn w:val="Normal"/>
    <w:next w:val="Normal"/>
    <w:autoRedefine/>
    <w:uiPriority w:val="39"/>
    <w:unhideWhenUsed/>
    <w:rsid w:val="00FA731C"/>
    <w:pPr>
      <w:spacing w:after="100" w:line="276" w:lineRule="auto"/>
      <w:ind w:left="960"/>
    </w:pPr>
    <w:rPr>
      <w:rFonts w:eastAsiaTheme="minorEastAsia"/>
      <w:kern w:val="2"/>
      <w:szCs w:val="24"/>
      <w:lang w:val="ru-RU" w:eastAsia="ru-RU"/>
    </w:rPr>
  </w:style>
  <w:style w:type="paragraph" w:styleId="Cuprins6">
    <w:name w:val="toc 6"/>
    <w:basedOn w:val="Normal"/>
    <w:next w:val="Normal"/>
    <w:autoRedefine/>
    <w:uiPriority w:val="39"/>
    <w:unhideWhenUsed/>
    <w:rsid w:val="00FA731C"/>
    <w:pPr>
      <w:spacing w:after="100" w:line="276" w:lineRule="auto"/>
      <w:ind w:left="1200"/>
    </w:pPr>
    <w:rPr>
      <w:rFonts w:eastAsiaTheme="minorEastAsia"/>
      <w:kern w:val="2"/>
      <w:szCs w:val="24"/>
      <w:lang w:val="ru-RU" w:eastAsia="ru-RU"/>
    </w:rPr>
  </w:style>
  <w:style w:type="paragraph" w:styleId="Cuprins7">
    <w:name w:val="toc 7"/>
    <w:basedOn w:val="Normal"/>
    <w:next w:val="Normal"/>
    <w:autoRedefine/>
    <w:uiPriority w:val="39"/>
    <w:unhideWhenUsed/>
    <w:rsid w:val="00FA731C"/>
    <w:pPr>
      <w:spacing w:after="100" w:line="276" w:lineRule="auto"/>
      <w:ind w:left="1440"/>
    </w:pPr>
    <w:rPr>
      <w:rFonts w:eastAsiaTheme="minorEastAsia"/>
      <w:kern w:val="2"/>
      <w:szCs w:val="24"/>
      <w:lang w:val="ru-RU" w:eastAsia="ru-RU"/>
    </w:rPr>
  </w:style>
  <w:style w:type="paragraph" w:styleId="Cuprins8">
    <w:name w:val="toc 8"/>
    <w:basedOn w:val="Normal"/>
    <w:next w:val="Normal"/>
    <w:autoRedefine/>
    <w:uiPriority w:val="39"/>
    <w:unhideWhenUsed/>
    <w:rsid w:val="00FA731C"/>
    <w:pPr>
      <w:spacing w:after="100" w:line="276" w:lineRule="auto"/>
      <w:ind w:left="1680"/>
    </w:pPr>
    <w:rPr>
      <w:rFonts w:eastAsiaTheme="minorEastAsia"/>
      <w:kern w:val="2"/>
      <w:szCs w:val="24"/>
      <w:lang w:val="ru-RU" w:eastAsia="ru-RU"/>
    </w:rPr>
  </w:style>
  <w:style w:type="paragraph" w:styleId="Cuprins9">
    <w:name w:val="toc 9"/>
    <w:basedOn w:val="Normal"/>
    <w:next w:val="Normal"/>
    <w:autoRedefine/>
    <w:uiPriority w:val="39"/>
    <w:unhideWhenUsed/>
    <w:rsid w:val="00FA731C"/>
    <w:pPr>
      <w:spacing w:after="100" w:line="276" w:lineRule="auto"/>
      <w:ind w:left="1920"/>
    </w:pPr>
    <w:rPr>
      <w:rFonts w:eastAsiaTheme="minorEastAsia"/>
      <w:kern w:val="2"/>
      <w:szCs w:val="24"/>
      <w:lang w:val="ru-RU" w:eastAsia="ru-RU"/>
    </w:rPr>
  </w:style>
  <w:style w:type="paragraph" w:styleId="TextnBalon">
    <w:name w:val="Balloon Text"/>
    <w:basedOn w:val="Normal"/>
    <w:link w:val="TextnBalonCaracter"/>
    <w:uiPriority w:val="99"/>
    <w:semiHidden/>
    <w:unhideWhenUsed/>
    <w:qFormat/>
    <w:rsid w:val="009C44E7"/>
    <w:pPr>
      <w:spacing w:after="0" w:line="240" w:lineRule="auto"/>
    </w:pPr>
    <w:rPr>
      <w:rFonts w:ascii="Tahoma" w:hAnsi="Tahoma" w:cs="Tahoma"/>
      <w:sz w:val="16"/>
      <w:szCs w:val="16"/>
    </w:rPr>
  </w:style>
  <w:style w:type="table" w:styleId="Tabelgril">
    <w:name w:val="Table Grid"/>
    <w:basedOn w:val="TabelNormal"/>
    <w:uiPriority w:val="39"/>
    <w:rsid w:val="00985F27"/>
    <w:pPr>
      <w:suppressAutoHyphens w:val="0"/>
    </w:pPr>
    <w:rPr>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1">
    <w:name w:val="Mențiune Nerezolvat1"/>
    <w:basedOn w:val="Fontdeparagrafimplicit"/>
    <w:uiPriority w:val="99"/>
    <w:semiHidden/>
    <w:unhideWhenUsed/>
    <w:rsid w:val="006C7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s://www.snmmi.or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www.eanm.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eanm.org/wp-content/uploads/2024/06/EANM_2017_TEchGuide_QualityControl-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anm.org/publications/dosage-calculato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eanm.org/publications/dosage-calculator/)" TargetMode="External"/><Relationship Id="rId28" Type="http://schemas.openxmlformats.org/officeDocument/2006/relationships/hyperlink" Target="https://www.acr.org/"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s://www.legis.md/cautare/getResults?doc_id=96087&amp;lang=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s://www.insideradiology.com.au/parathyroid-mibi-scan-hp/" TargetMode="External"/><Relationship Id="rId27" Type="http://schemas.openxmlformats.org/officeDocument/2006/relationships/hyperlink" Target="https://www.iaea.org/" TargetMode="External"/><Relationship Id="rId30" Type="http://schemas.openxmlformats.org/officeDocument/2006/relationships/hyperlink" Target="https://www.legis.md/cautare/getResults?doc_id=106549&amp;lang=ro"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D0044-6391-43A8-9EC8-32D55452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62</Pages>
  <Words>22411</Words>
  <Characters>142761</Characters>
  <Application>Microsoft Office Word</Application>
  <DocSecurity>0</DocSecurity>
  <Lines>2504</Lines>
  <Paragraphs>1270</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163902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Mediso</dc:creator>
  <dc:description/>
  <cp:lastModifiedBy>Direcția Managementului Calității Serviciilor de Sănătate</cp:lastModifiedBy>
  <cp:revision>93</cp:revision>
  <cp:lastPrinted>2026-02-16T12:14:00Z</cp:lastPrinted>
  <dcterms:created xsi:type="dcterms:W3CDTF">2025-05-13T09:29:00Z</dcterms:created>
  <dcterms:modified xsi:type="dcterms:W3CDTF">2026-02-16T12:14:00Z</dcterms:modified>
  <dc:language>ro-RO</dc:language>
</cp:coreProperties>
</file>