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8FCC5" w14:textId="77777777" w:rsidR="00962A1C" w:rsidRDefault="00962A1C">
      <w:pPr>
        <w:widowControl w:val="0"/>
        <w:spacing w:line="240" w:lineRule="auto"/>
      </w:pPr>
    </w:p>
    <w:tbl>
      <w:tblPr>
        <w:tblStyle w:val="affffff8"/>
        <w:tblW w:w="9210" w:type="dxa"/>
        <w:jc w:val="center"/>
        <w:tblInd w:w="0" w:type="dxa"/>
        <w:tblBorders>
          <w:bottom w:val="single" w:sz="4" w:space="0" w:color="000000"/>
        </w:tblBorders>
        <w:tblLayout w:type="fixed"/>
        <w:tblLook w:val="0000" w:firstRow="0" w:lastRow="0" w:firstColumn="0" w:lastColumn="0" w:noHBand="0" w:noVBand="0"/>
      </w:tblPr>
      <w:tblGrid>
        <w:gridCol w:w="1456"/>
        <w:gridCol w:w="7754"/>
      </w:tblGrid>
      <w:tr w:rsidR="00962A1C" w14:paraId="63539742" w14:textId="77777777">
        <w:trPr>
          <w:trHeight w:val="1276"/>
          <w:jc w:val="center"/>
        </w:trPr>
        <w:tc>
          <w:tcPr>
            <w:tcW w:w="1456" w:type="dxa"/>
            <w:tcBorders>
              <w:top w:val="nil"/>
              <w:left w:val="nil"/>
              <w:bottom w:val="single" w:sz="4" w:space="0" w:color="000000"/>
              <w:right w:val="nil"/>
            </w:tcBorders>
            <w:vAlign w:val="center"/>
          </w:tcPr>
          <w:p w14:paraId="2C660B07" w14:textId="77777777" w:rsidR="00962A1C" w:rsidRDefault="00000000">
            <w:pPr>
              <w:spacing w:before="240" w:after="240" w:line="240" w:lineRule="auto"/>
              <w:ind w:right="186"/>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drawing>
                <wp:inline distT="0" distB="0" distL="0" distR="0" wp14:anchorId="4C3F72A0" wp14:editId="391D448F">
                  <wp:extent cx="787400" cy="802640"/>
                  <wp:effectExtent l="0" t="0" r="0" b="0"/>
                  <wp:docPr id="34" name="image3.png" descr="O imagine care conține emblemă, simbol, cerc, siglă&#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0" name="image3.png" descr="O imagine care conține emblemă, simbol, cerc, siglă&#10;&#10;Conținutul generat de inteligența artificială poate fi incorect."/>
                          <pic:cNvPicPr preferRelativeResize="0"/>
                        </pic:nvPicPr>
                        <pic:blipFill>
                          <a:blip r:embed="rId8"/>
                          <a:srcRect/>
                          <a:stretch>
                            <a:fillRect/>
                          </a:stretch>
                        </pic:blipFill>
                        <pic:spPr>
                          <a:xfrm>
                            <a:off x="0" y="0"/>
                            <a:ext cx="787400" cy="802640"/>
                          </a:xfrm>
                          <a:prstGeom prst="rect">
                            <a:avLst/>
                          </a:prstGeom>
                          <a:ln/>
                        </pic:spPr>
                      </pic:pic>
                    </a:graphicData>
                  </a:graphic>
                </wp:inline>
              </w:drawing>
            </w:r>
          </w:p>
        </w:tc>
        <w:tc>
          <w:tcPr>
            <w:tcW w:w="7754" w:type="dxa"/>
            <w:tcBorders>
              <w:top w:val="nil"/>
              <w:left w:val="nil"/>
              <w:bottom w:val="single" w:sz="4" w:space="0" w:color="000000"/>
              <w:right w:val="nil"/>
            </w:tcBorders>
            <w:vAlign w:val="center"/>
          </w:tcPr>
          <w:p w14:paraId="61C1CFF3" w14:textId="77777777" w:rsidR="00962A1C" w:rsidRDefault="00000000">
            <w:pPr>
              <w:spacing w:before="240" w:after="240" w:line="240" w:lineRule="auto"/>
              <w:ind w:left="-24" w:right="-619"/>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MINISTERUL SĂNĂTĂŢII AL REPUBLICII MOLDOVA</w:t>
            </w:r>
          </w:p>
        </w:tc>
      </w:tr>
      <w:tr w:rsidR="00962A1C" w14:paraId="187A662D" w14:textId="77777777">
        <w:trPr>
          <w:trHeight w:val="1276"/>
          <w:jc w:val="center"/>
        </w:trPr>
        <w:tc>
          <w:tcPr>
            <w:tcW w:w="1456" w:type="dxa"/>
            <w:tcBorders>
              <w:bottom w:val="nil"/>
            </w:tcBorders>
            <w:vAlign w:val="center"/>
          </w:tcPr>
          <w:p w14:paraId="18DEB418" w14:textId="77777777" w:rsidR="00962A1C" w:rsidRDefault="00000000">
            <w:pPr>
              <w:spacing w:before="240" w:after="240" w:line="240" w:lineRule="auto"/>
              <w:ind w:right="186"/>
              <w:jc w:val="center"/>
              <w:rPr>
                <w:rFonts w:ascii="Times New Roman" w:eastAsia="Times New Roman" w:hAnsi="Times New Roman" w:cs="Times New Roman"/>
                <w:b/>
                <w:bCs/>
                <w:sz w:val="20"/>
                <w:szCs w:val="20"/>
              </w:rPr>
            </w:pPr>
            <w:r>
              <w:rPr>
                <w:rFonts w:ascii="Times New Roman" w:eastAsia="Times New Roman" w:hAnsi="Times New Roman" w:cs="Times New Roman"/>
                <w:noProof/>
                <w:sz w:val="24"/>
                <w:szCs w:val="24"/>
              </w:rPr>
              <w:drawing>
                <wp:inline distT="0" distB="0" distL="0" distR="0" wp14:anchorId="32DBF306" wp14:editId="3B06F530">
                  <wp:extent cx="787400" cy="787400"/>
                  <wp:effectExtent l="0" t="0" r="0" b="0"/>
                  <wp:docPr id="36" name="image1.jpg" descr="Elemente de identitate vizuală | Universitatea de Stat de Medicină și  Farmacie &quot;Nicolae Testimițeanu&quot; din Republica Moldova"/>
                  <wp:cNvGraphicFramePr/>
                  <a:graphic xmlns:a="http://schemas.openxmlformats.org/drawingml/2006/main">
                    <a:graphicData uri="http://schemas.openxmlformats.org/drawingml/2006/picture">
                      <pic:pic xmlns:pic="http://schemas.openxmlformats.org/drawingml/2006/picture">
                        <pic:nvPicPr>
                          <pic:cNvPr id="0" name="image1.jpg" descr="Elemente de identitate vizuală | Universitatea de Stat de Medicină și  Farmacie &quot;Nicolae Testimițeanu&quot; din Republica Moldova"/>
                          <pic:cNvPicPr preferRelativeResize="0"/>
                        </pic:nvPicPr>
                        <pic:blipFill>
                          <a:blip r:embed="rId9"/>
                          <a:srcRect/>
                          <a:stretch>
                            <a:fillRect/>
                          </a:stretch>
                        </pic:blipFill>
                        <pic:spPr>
                          <a:xfrm>
                            <a:off x="0" y="0"/>
                            <a:ext cx="787400" cy="787400"/>
                          </a:xfrm>
                          <a:prstGeom prst="rect">
                            <a:avLst/>
                          </a:prstGeom>
                          <a:ln/>
                        </pic:spPr>
                      </pic:pic>
                    </a:graphicData>
                  </a:graphic>
                </wp:inline>
              </w:drawing>
            </w:r>
          </w:p>
        </w:tc>
        <w:tc>
          <w:tcPr>
            <w:tcW w:w="7754" w:type="dxa"/>
            <w:tcBorders>
              <w:bottom w:val="nil"/>
            </w:tcBorders>
            <w:vAlign w:val="center"/>
          </w:tcPr>
          <w:p w14:paraId="32AFAC86" w14:textId="77777777" w:rsidR="00962A1C" w:rsidRDefault="00000000">
            <w:pPr>
              <w:tabs>
                <w:tab w:val="left" w:pos="2126"/>
              </w:tabs>
              <w:spacing w:before="240" w:after="24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UNIVERSITATEA DE STAT DE MEDICINĂ ȘI FARMACIE ,,NICOLAE TESTEMIȚANU’’ DIN REPUBLICA MOLDOVA</w:t>
            </w:r>
          </w:p>
        </w:tc>
      </w:tr>
    </w:tbl>
    <w:p w14:paraId="2AAE897E" w14:textId="77777777" w:rsidR="00962A1C" w:rsidRDefault="00962A1C">
      <w:pPr>
        <w:spacing w:line="240" w:lineRule="auto"/>
        <w:rPr>
          <w:rFonts w:ascii="Times New Roman" w:eastAsia="Times New Roman" w:hAnsi="Times New Roman" w:cs="Times New Roman"/>
          <w:sz w:val="48"/>
          <w:szCs w:val="48"/>
        </w:rPr>
      </w:pPr>
    </w:p>
    <w:p w14:paraId="04DD62A5" w14:textId="77777777" w:rsidR="00962A1C" w:rsidRDefault="00962A1C">
      <w:pPr>
        <w:spacing w:line="240" w:lineRule="auto"/>
        <w:rPr>
          <w:rFonts w:ascii="Times New Roman" w:eastAsia="Times New Roman" w:hAnsi="Times New Roman" w:cs="Times New Roman"/>
          <w:sz w:val="48"/>
          <w:szCs w:val="48"/>
        </w:rPr>
      </w:pPr>
    </w:p>
    <w:p w14:paraId="3C1E0C70" w14:textId="77777777" w:rsidR="00962A1C" w:rsidRDefault="00000000">
      <w:pPr>
        <w:spacing w:line="240" w:lineRule="auto"/>
        <w:ind w:left="2936" w:hanging="2715"/>
        <w:jc w:val="center"/>
        <w:rPr>
          <w:rFonts w:ascii="Times New Roman" w:eastAsia="Times New Roman" w:hAnsi="Times New Roman" w:cs="Times New Roman"/>
          <w:b/>
          <w:bCs/>
          <w:sz w:val="56"/>
          <w:szCs w:val="56"/>
        </w:rPr>
      </w:pPr>
      <w:r>
        <w:rPr>
          <w:rFonts w:ascii="Times New Roman" w:eastAsia="Times New Roman" w:hAnsi="Times New Roman" w:cs="Times New Roman"/>
          <w:b/>
          <w:bCs/>
          <w:sz w:val="72"/>
          <w:szCs w:val="72"/>
        </w:rPr>
        <w:t>Maladia Dupuytren</w:t>
      </w:r>
      <w:r>
        <w:rPr>
          <w:rFonts w:ascii="Times New Roman" w:eastAsia="Times New Roman" w:hAnsi="Times New Roman" w:cs="Times New Roman"/>
          <w:b/>
          <w:bCs/>
          <w:sz w:val="56"/>
          <w:szCs w:val="56"/>
        </w:rPr>
        <w:t xml:space="preserve"> </w:t>
      </w:r>
    </w:p>
    <w:p w14:paraId="67CFFCE0" w14:textId="77777777" w:rsidR="00962A1C" w:rsidRDefault="00962A1C">
      <w:pPr>
        <w:spacing w:line="240" w:lineRule="auto"/>
        <w:ind w:left="2936" w:hanging="2715"/>
        <w:rPr>
          <w:rFonts w:ascii="Times New Roman" w:eastAsia="Times New Roman" w:hAnsi="Times New Roman" w:cs="Times New Roman"/>
          <w:b/>
          <w:bCs/>
          <w:sz w:val="56"/>
          <w:szCs w:val="56"/>
        </w:rPr>
      </w:pPr>
    </w:p>
    <w:p w14:paraId="31251590" w14:textId="77777777" w:rsidR="00962A1C" w:rsidRDefault="00962A1C">
      <w:pPr>
        <w:spacing w:line="240" w:lineRule="auto"/>
        <w:ind w:left="2936" w:hanging="2715"/>
        <w:rPr>
          <w:rFonts w:ascii="Times New Roman" w:eastAsia="Times New Roman" w:hAnsi="Times New Roman" w:cs="Times New Roman"/>
          <w:b/>
          <w:bCs/>
          <w:sz w:val="56"/>
          <w:szCs w:val="56"/>
        </w:rPr>
      </w:pPr>
    </w:p>
    <w:p w14:paraId="76B8F646" w14:textId="77777777" w:rsidR="00962A1C" w:rsidRDefault="00000000">
      <w:pPr>
        <w:spacing w:line="240" w:lineRule="auto"/>
        <w:ind w:left="2936" w:hanging="2715"/>
        <w:jc w:val="center"/>
        <w:rPr>
          <w:rFonts w:ascii="Times New Roman" w:eastAsia="Times New Roman" w:hAnsi="Times New Roman" w:cs="Times New Roman"/>
          <w:b/>
          <w:bCs/>
          <w:sz w:val="56"/>
          <w:szCs w:val="56"/>
        </w:rPr>
      </w:pPr>
      <w:r>
        <w:rPr>
          <w:rFonts w:ascii="Times New Roman" w:eastAsia="Times New Roman" w:hAnsi="Times New Roman" w:cs="Times New Roman"/>
          <w:b/>
          <w:bCs/>
          <w:sz w:val="56"/>
          <w:szCs w:val="56"/>
        </w:rPr>
        <w:t>Protocol clinic național</w:t>
      </w:r>
    </w:p>
    <w:p w14:paraId="30CCC7C7" w14:textId="77777777" w:rsidR="00962A1C" w:rsidRDefault="00962A1C">
      <w:pPr>
        <w:spacing w:line="240" w:lineRule="auto"/>
        <w:ind w:left="5"/>
        <w:jc w:val="center"/>
        <w:rPr>
          <w:rFonts w:ascii="Times New Roman" w:eastAsia="Times New Roman" w:hAnsi="Times New Roman" w:cs="Times New Roman"/>
          <w:b/>
          <w:bCs/>
        </w:rPr>
      </w:pPr>
    </w:p>
    <w:p w14:paraId="3B18E9F2" w14:textId="77777777" w:rsidR="00962A1C" w:rsidRDefault="00000000">
      <w:pPr>
        <w:spacing w:after="137" w:line="240" w:lineRule="auto"/>
        <w:ind w:left="6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 </w:t>
      </w:r>
    </w:p>
    <w:p w14:paraId="45D3BBC9" w14:textId="77777777" w:rsidR="00962A1C" w:rsidRDefault="00000000">
      <w:pPr>
        <w:spacing w:after="137" w:line="240" w:lineRule="auto"/>
        <w:ind w:left="6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 </w:t>
      </w:r>
    </w:p>
    <w:p w14:paraId="66D7E3CF" w14:textId="718257E2" w:rsidR="00962A1C" w:rsidRDefault="00000000">
      <w:pPr>
        <w:spacing w:line="240" w:lineRule="auto"/>
        <w:jc w:val="right"/>
        <w:rPr>
          <w:rFonts w:ascii="Times New Roman" w:eastAsia="Times New Roman" w:hAnsi="Times New Roman" w:cs="Times New Roman"/>
          <w:sz w:val="40"/>
          <w:szCs w:val="40"/>
        </w:rPr>
      </w:pPr>
      <w:r>
        <w:rPr>
          <w:rFonts w:ascii="Times New Roman" w:eastAsia="Times New Roman" w:hAnsi="Times New Roman" w:cs="Times New Roman"/>
          <w:b/>
          <w:bCs/>
        </w:rPr>
        <w:t xml:space="preserve"> </w:t>
      </w:r>
      <w:r>
        <w:rPr>
          <w:rFonts w:ascii="Times New Roman" w:eastAsia="Times New Roman" w:hAnsi="Times New Roman" w:cs="Times New Roman"/>
          <w:b/>
          <w:bCs/>
          <w:sz w:val="72"/>
          <w:szCs w:val="72"/>
        </w:rPr>
        <w:t>PCN-</w:t>
      </w:r>
      <w:r w:rsidR="006C7CF9">
        <w:rPr>
          <w:rFonts w:ascii="Times New Roman" w:eastAsia="Times New Roman" w:hAnsi="Times New Roman" w:cs="Times New Roman"/>
          <w:b/>
          <w:bCs/>
          <w:sz w:val="72"/>
          <w:szCs w:val="72"/>
        </w:rPr>
        <w:t>452</w:t>
      </w:r>
    </w:p>
    <w:p w14:paraId="034B7B95" w14:textId="77777777" w:rsidR="00962A1C" w:rsidRDefault="00962A1C">
      <w:pPr>
        <w:spacing w:line="240" w:lineRule="auto"/>
        <w:jc w:val="center"/>
        <w:rPr>
          <w:rFonts w:ascii="Times New Roman" w:eastAsia="Times New Roman" w:hAnsi="Times New Roman" w:cs="Times New Roman"/>
          <w:sz w:val="24"/>
          <w:szCs w:val="24"/>
        </w:rPr>
      </w:pPr>
    </w:p>
    <w:p w14:paraId="01D0AE84" w14:textId="77777777" w:rsidR="00962A1C" w:rsidRDefault="00962A1C">
      <w:pPr>
        <w:spacing w:line="240" w:lineRule="auto"/>
        <w:jc w:val="center"/>
        <w:rPr>
          <w:rFonts w:ascii="Times New Roman" w:eastAsia="Times New Roman" w:hAnsi="Times New Roman" w:cs="Times New Roman"/>
          <w:sz w:val="24"/>
          <w:szCs w:val="24"/>
        </w:rPr>
      </w:pPr>
    </w:p>
    <w:p w14:paraId="3DC3B7F3" w14:textId="77777777" w:rsidR="00962A1C" w:rsidRDefault="00962A1C">
      <w:pPr>
        <w:spacing w:line="240" w:lineRule="auto"/>
        <w:jc w:val="center"/>
        <w:rPr>
          <w:rFonts w:ascii="Times New Roman" w:eastAsia="Times New Roman" w:hAnsi="Times New Roman" w:cs="Times New Roman"/>
          <w:sz w:val="24"/>
          <w:szCs w:val="24"/>
        </w:rPr>
      </w:pPr>
    </w:p>
    <w:p w14:paraId="1874C662" w14:textId="77777777" w:rsidR="00962A1C" w:rsidRDefault="00962A1C">
      <w:pPr>
        <w:spacing w:line="240" w:lineRule="auto"/>
        <w:jc w:val="center"/>
        <w:rPr>
          <w:rFonts w:ascii="Times New Roman" w:eastAsia="Times New Roman" w:hAnsi="Times New Roman" w:cs="Times New Roman"/>
          <w:sz w:val="24"/>
          <w:szCs w:val="24"/>
        </w:rPr>
      </w:pPr>
    </w:p>
    <w:p w14:paraId="52EB5905" w14:textId="77777777" w:rsidR="00962A1C" w:rsidRDefault="00962A1C">
      <w:pPr>
        <w:spacing w:line="240" w:lineRule="auto"/>
        <w:jc w:val="center"/>
        <w:rPr>
          <w:rFonts w:ascii="Times New Roman" w:eastAsia="Times New Roman" w:hAnsi="Times New Roman" w:cs="Times New Roman"/>
          <w:sz w:val="24"/>
          <w:szCs w:val="24"/>
        </w:rPr>
      </w:pPr>
    </w:p>
    <w:p w14:paraId="29C2F03B" w14:textId="77777777" w:rsidR="00962A1C" w:rsidRDefault="00962A1C">
      <w:pPr>
        <w:spacing w:line="240" w:lineRule="auto"/>
        <w:jc w:val="center"/>
        <w:rPr>
          <w:rFonts w:ascii="Times New Roman" w:eastAsia="Times New Roman" w:hAnsi="Times New Roman" w:cs="Times New Roman"/>
          <w:sz w:val="24"/>
          <w:szCs w:val="24"/>
        </w:rPr>
      </w:pPr>
    </w:p>
    <w:p w14:paraId="3686D1FD" w14:textId="77777777" w:rsidR="00962A1C" w:rsidRDefault="00962A1C">
      <w:pPr>
        <w:spacing w:line="240" w:lineRule="auto"/>
        <w:jc w:val="center"/>
        <w:rPr>
          <w:rFonts w:ascii="Times New Roman" w:eastAsia="Times New Roman" w:hAnsi="Times New Roman" w:cs="Times New Roman"/>
          <w:sz w:val="24"/>
          <w:szCs w:val="24"/>
        </w:rPr>
      </w:pPr>
    </w:p>
    <w:p w14:paraId="6D32A67B" w14:textId="77777777" w:rsidR="00962A1C" w:rsidRDefault="00962A1C">
      <w:pPr>
        <w:spacing w:line="240" w:lineRule="auto"/>
        <w:jc w:val="center"/>
        <w:rPr>
          <w:rFonts w:ascii="Times New Roman" w:eastAsia="Times New Roman" w:hAnsi="Times New Roman" w:cs="Times New Roman"/>
          <w:sz w:val="24"/>
          <w:szCs w:val="24"/>
        </w:rPr>
      </w:pPr>
    </w:p>
    <w:p w14:paraId="4B29B924" w14:textId="77777777" w:rsidR="00962A1C" w:rsidRDefault="00962A1C">
      <w:pPr>
        <w:spacing w:line="240" w:lineRule="auto"/>
        <w:jc w:val="center"/>
        <w:rPr>
          <w:rFonts w:ascii="Times New Roman" w:eastAsia="Times New Roman" w:hAnsi="Times New Roman" w:cs="Times New Roman"/>
          <w:sz w:val="24"/>
          <w:szCs w:val="24"/>
        </w:rPr>
      </w:pPr>
    </w:p>
    <w:p w14:paraId="1AB068AE" w14:textId="77777777" w:rsidR="00962A1C" w:rsidRDefault="00962A1C">
      <w:pPr>
        <w:spacing w:line="240" w:lineRule="auto"/>
        <w:jc w:val="center"/>
        <w:rPr>
          <w:rFonts w:ascii="Times New Roman" w:eastAsia="Times New Roman" w:hAnsi="Times New Roman" w:cs="Times New Roman"/>
          <w:sz w:val="24"/>
          <w:szCs w:val="24"/>
        </w:rPr>
      </w:pPr>
    </w:p>
    <w:p w14:paraId="7CACA370" w14:textId="77777777" w:rsidR="00962A1C" w:rsidRDefault="00962A1C">
      <w:pPr>
        <w:spacing w:line="240" w:lineRule="auto"/>
        <w:jc w:val="center"/>
        <w:rPr>
          <w:rFonts w:ascii="Times New Roman" w:eastAsia="Times New Roman" w:hAnsi="Times New Roman" w:cs="Times New Roman"/>
          <w:sz w:val="24"/>
          <w:szCs w:val="24"/>
        </w:rPr>
      </w:pPr>
    </w:p>
    <w:p w14:paraId="060703CA" w14:textId="77777777" w:rsidR="00962A1C" w:rsidRDefault="00962A1C">
      <w:pPr>
        <w:spacing w:line="240" w:lineRule="auto"/>
        <w:jc w:val="center"/>
        <w:rPr>
          <w:rFonts w:ascii="Times New Roman" w:eastAsia="Times New Roman" w:hAnsi="Times New Roman" w:cs="Times New Roman"/>
          <w:sz w:val="24"/>
          <w:szCs w:val="24"/>
        </w:rPr>
      </w:pPr>
    </w:p>
    <w:p w14:paraId="562918D9" w14:textId="77777777" w:rsidR="00962A1C" w:rsidRDefault="00962A1C">
      <w:pPr>
        <w:spacing w:line="240" w:lineRule="auto"/>
        <w:jc w:val="center"/>
        <w:rPr>
          <w:rFonts w:ascii="Times New Roman" w:eastAsia="Times New Roman" w:hAnsi="Times New Roman" w:cs="Times New Roman"/>
          <w:sz w:val="24"/>
          <w:szCs w:val="24"/>
        </w:rPr>
      </w:pPr>
    </w:p>
    <w:p w14:paraId="01AB2D14" w14:textId="77777777" w:rsidR="00962A1C" w:rsidRDefault="00962A1C">
      <w:pPr>
        <w:spacing w:line="240" w:lineRule="auto"/>
        <w:jc w:val="center"/>
        <w:rPr>
          <w:rFonts w:ascii="Times New Roman" w:eastAsia="Times New Roman" w:hAnsi="Times New Roman" w:cs="Times New Roman"/>
          <w:sz w:val="24"/>
          <w:szCs w:val="24"/>
        </w:rPr>
      </w:pPr>
    </w:p>
    <w:p w14:paraId="1EED0F7D" w14:textId="0EFE1C8B" w:rsidR="00962A1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Chișinău, 202</w:t>
      </w:r>
      <w:r w:rsidR="00C42503">
        <w:rPr>
          <w:rFonts w:ascii="Times New Roman" w:eastAsia="Times New Roman" w:hAnsi="Times New Roman" w:cs="Times New Roman"/>
          <w:b/>
          <w:bCs/>
          <w:sz w:val="26"/>
          <w:szCs w:val="26"/>
        </w:rPr>
        <w:t>6</w:t>
      </w:r>
      <w:r>
        <w:rPr>
          <w:rFonts w:ascii="Times New Roman" w:eastAsia="Times New Roman" w:hAnsi="Times New Roman" w:cs="Times New Roman"/>
          <w:b/>
          <w:bCs/>
          <w:sz w:val="26"/>
          <w:szCs w:val="26"/>
        </w:rPr>
        <w:t xml:space="preserve"> </w:t>
      </w:r>
      <w:r>
        <w:br w:type="page"/>
      </w:r>
    </w:p>
    <w:p w14:paraId="0778033C" w14:textId="77777777" w:rsidR="00962A1C" w:rsidRDefault="00000000">
      <w:pPr>
        <w:spacing w:line="240" w:lineRule="auto"/>
        <w:ind w:left="176" w:firstLine="72"/>
        <w:rPr>
          <w:rFonts w:ascii="Times New Roman" w:eastAsia="Times New Roman" w:hAnsi="Times New Roman" w:cs="Times New Roman"/>
          <w:b/>
          <w:bCs/>
        </w:rPr>
      </w:pPr>
      <w:r>
        <w:rPr>
          <w:rFonts w:ascii="Times New Roman" w:eastAsia="Times New Roman" w:hAnsi="Times New Roman" w:cs="Times New Roman"/>
          <w:b/>
          <w:bCs/>
        </w:rPr>
        <w:lastRenderedPageBreak/>
        <w:t>Aprobat la ședința Consiliului de experţi al Ministerului Sănătății Republica Moldova</w:t>
      </w:r>
    </w:p>
    <w:p w14:paraId="2220D098" w14:textId="77777777" w:rsidR="00962A1C" w:rsidRDefault="00000000">
      <w:pPr>
        <w:spacing w:line="240" w:lineRule="auto"/>
        <w:ind w:left="176" w:firstLine="72"/>
        <w:jc w:val="center"/>
        <w:rPr>
          <w:rFonts w:ascii="Times New Roman" w:eastAsia="Times New Roman" w:hAnsi="Times New Roman" w:cs="Times New Roman"/>
          <w:sz w:val="24"/>
          <w:szCs w:val="24"/>
        </w:rPr>
      </w:pPr>
      <w:r>
        <w:rPr>
          <w:rFonts w:ascii="Times New Roman" w:eastAsia="Times New Roman" w:hAnsi="Times New Roman" w:cs="Times New Roman"/>
          <w:b/>
          <w:bCs/>
        </w:rPr>
        <w:t>din 30.09.2025, proces verbal nr.3</w:t>
      </w:r>
    </w:p>
    <w:p w14:paraId="5FEF08BF" w14:textId="702C850A" w:rsidR="00962A1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Aprobat prin ordinul Ministerului Sănătății al RM nr.</w:t>
      </w:r>
      <w:r w:rsidR="006C7CF9">
        <w:rPr>
          <w:rFonts w:ascii="Times New Roman" w:eastAsia="Times New Roman" w:hAnsi="Times New Roman" w:cs="Times New Roman"/>
          <w:b/>
          <w:bCs/>
        </w:rPr>
        <w:t>21</w:t>
      </w:r>
      <w:r>
        <w:rPr>
          <w:rFonts w:ascii="Times New Roman" w:eastAsia="Times New Roman" w:hAnsi="Times New Roman" w:cs="Times New Roman"/>
          <w:b/>
          <w:bCs/>
        </w:rPr>
        <w:t xml:space="preserve"> din </w:t>
      </w:r>
      <w:r w:rsidR="006C7CF9">
        <w:rPr>
          <w:rFonts w:ascii="Times New Roman" w:eastAsia="Times New Roman" w:hAnsi="Times New Roman" w:cs="Times New Roman"/>
          <w:b/>
          <w:bCs/>
        </w:rPr>
        <w:t>15</w:t>
      </w:r>
      <w:r>
        <w:rPr>
          <w:rFonts w:ascii="Times New Roman" w:eastAsia="Times New Roman" w:hAnsi="Times New Roman" w:cs="Times New Roman"/>
          <w:b/>
          <w:bCs/>
        </w:rPr>
        <w:t>.</w:t>
      </w:r>
      <w:r w:rsidR="006C7CF9">
        <w:rPr>
          <w:rFonts w:ascii="Times New Roman" w:eastAsia="Times New Roman" w:hAnsi="Times New Roman" w:cs="Times New Roman"/>
          <w:b/>
          <w:bCs/>
        </w:rPr>
        <w:t>01</w:t>
      </w:r>
      <w:r>
        <w:rPr>
          <w:rFonts w:ascii="Times New Roman" w:eastAsia="Times New Roman" w:hAnsi="Times New Roman" w:cs="Times New Roman"/>
          <w:b/>
          <w:bCs/>
        </w:rPr>
        <w:t>.202</w:t>
      </w:r>
      <w:r w:rsidR="006C7CF9">
        <w:rPr>
          <w:rFonts w:ascii="Times New Roman" w:eastAsia="Times New Roman" w:hAnsi="Times New Roman" w:cs="Times New Roman"/>
          <w:b/>
          <w:bCs/>
        </w:rPr>
        <w:t>6</w:t>
      </w:r>
      <w:r>
        <w:rPr>
          <w:rFonts w:ascii="Times New Roman" w:eastAsia="Times New Roman" w:hAnsi="Times New Roman" w:cs="Times New Roman"/>
          <w:b/>
          <w:bCs/>
        </w:rPr>
        <w:t xml:space="preserve"> Cu privire la aprobarea </w:t>
      </w:r>
      <w:r>
        <w:rPr>
          <w:rFonts w:ascii="Times New Roman" w:eastAsia="Times New Roman" w:hAnsi="Times New Roman" w:cs="Times New Roman"/>
          <w:b/>
          <w:bCs/>
          <w:sz w:val="24"/>
          <w:szCs w:val="24"/>
        </w:rPr>
        <w:t xml:space="preserve"> Protocolului clinic naţional ,,Maladia Dupuytren”</w:t>
      </w:r>
    </w:p>
    <w:p w14:paraId="702F63B2" w14:textId="77777777" w:rsidR="00962A1C" w:rsidRDefault="00000000">
      <w:pPr>
        <w:spacing w:after="2" w:line="240" w:lineRule="auto"/>
        <w:ind w:left="15" w:firstLine="7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CUPRINSUL</w:t>
      </w:r>
      <w:r>
        <w:rPr>
          <w:rFonts w:ascii="Times New Roman" w:eastAsia="Times New Roman" w:hAnsi="Times New Roman" w:cs="Times New Roman"/>
          <w:sz w:val="24"/>
          <w:szCs w:val="24"/>
        </w:rPr>
        <w:t xml:space="preserve"> </w:t>
      </w:r>
    </w:p>
    <w:sdt>
      <w:sdtPr>
        <w:id w:val="-415322061"/>
        <w:docPartObj>
          <w:docPartGallery w:val="Table of Contents"/>
          <w:docPartUnique/>
        </w:docPartObj>
      </w:sdtPr>
      <w:sdtContent>
        <w:p w14:paraId="65109B79" w14:textId="77777777" w:rsidR="00962A1C" w:rsidRDefault="00000000">
          <w:pPr>
            <w:widowControl w:val="0"/>
            <w:tabs>
              <w:tab w:val="right" w:leader="dot" w:pos="12000"/>
            </w:tabs>
            <w:spacing w:before="60" w:line="240" w:lineRule="auto"/>
            <w:rPr>
              <w:b/>
              <w:bCs/>
              <w:color w:val="000000"/>
            </w:rPr>
          </w:pPr>
          <w:r>
            <w:fldChar w:fldCharType="begin"/>
          </w:r>
          <w:r>
            <w:instrText xml:space="preserve"> TOC \h \u \z \t "Heading 1,1,Heading 2,2,Heading 3,3,Heading 4,4,Heading 5,5,Heading 6,6,"</w:instrText>
          </w:r>
          <w:r>
            <w:fldChar w:fldCharType="separate"/>
          </w:r>
          <w:hyperlink w:anchor="_heading=h.2z06g4a84sg0">
            <w:r w:rsidR="00962A1C">
              <w:rPr>
                <w:rFonts w:ascii="Times New Roman" w:eastAsia="Times New Roman" w:hAnsi="Times New Roman" w:cs="Times New Roman"/>
                <w:b/>
                <w:bCs/>
                <w:color w:val="000000"/>
                <w:sz w:val="24"/>
                <w:szCs w:val="24"/>
              </w:rPr>
              <w:t>LISTA ABREVIERILOR FOLOSITE ÎN DOCUMENT</w:t>
            </w:r>
            <w:r w:rsidR="00962A1C">
              <w:rPr>
                <w:rFonts w:ascii="Times New Roman" w:eastAsia="Times New Roman" w:hAnsi="Times New Roman" w:cs="Times New Roman"/>
                <w:b/>
                <w:bCs/>
                <w:color w:val="000000"/>
                <w:sz w:val="24"/>
                <w:szCs w:val="24"/>
              </w:rPr>
              <w:tab/>
              <w:t>4</w:t>
            </w:r>
          </w:hyperlink>
        </w:p>
        <w:p w14:paraId="49295BE1" w14:textId="77777777" w:rsidR="00962A1C" w:rsidRDefault="00962A1C">
          <w:pPr>
            <w:widowControl w:val="0"/>
            <w:tabs>
              <w:tab w:val="right" w:leader="dot" w:pos="12000"/>
            </w:tabs>
            <w:spacing w:before="60" w:line="240" w:lineRule="auto"/>
            <w:rPr>
              <w:b/>
              <w:bCs/>
              <w:color w:val="000000"/>
            </w:rPr>
          </w:pPr>
          <w:hyperlink w:anchor="_heading=h.ai66ptlmtbp6">
            <w:r>
              <w:rPr>
                <w:rFonts w:ascii="Times New Roman" w:eastAsia="Times New Roman" w:hAnsi="Times New Roman" w:cs="Times New Roman"/>
                <w:b/>
                <w:bCs/>
                <w:color w:val="000000"/>
                <w:sz w:val="24"/>
                <w:szCs w:val="24"/>
              </w:rPr>
              <w:t>SUMARUL RECOMANDĂRILOR</w:t>
            </w:r>
            <w:r>
              <w:rPr>
                <w:rFonts w:ascii="Times New Roman" w:eastAsia="Times New Roman" w:hAnsi="Times New Roman" w:cs="Times New Roman"/>
                <w:b/>
                <w:bCs/>
                <w:color w:val="000000"/>
                <w:sz w:val="24"/>
                <w:szCs w:val="24"/>
              </w:rPr>
              <w:tab/>
              <w:t>5</w:t>
            </w:r>
          </w:hyperlink>
        </w:p>
        <w:p w14:paraId="52B6A84B" w14:textId="77777777" w:rsidR="00962A1C" w:rsidRDefault="00962A1C">
          <w:pPr>
            <w:widowControl w:val="0"/>
            <w:tabs>
              <w:tab w:val="right" w:leader="dot" w:pos="12000"/>
            </w:tabs>
            <w:spacing w:before="60" w:line="240" w:lineRule="auto"/>
            <w:rPr>
              <w:b/>
              <w:bCs/>
              <w:color w:val="000000"/>
            </w:rPr>
          </w:pPr>
          <w:hyperlink w:anchor="_heading=h.8urvn8nvx8o3">
            <w:r>
              <w:rPr>
                <w:rFonts w:ascii="Times New Roman" w:eastAsia="Times New Roman" w:hAnsi="Times New Roman" w:cs="Times New Roman"/>
                <w:b/>
                <w:bCs/>
                <w:color w:val="000000"/>
                <w:sz w:val="24"/>
                <w:szCs w:val="24"/>
              </w:rPr>
              <w:t>PREFAŢĂ</w:t>
            </w:r>
            <w:r>
              <w:rPr>
                <w:rFonts w:ascii="Times New Roman" w:eastAsia="Times New Roman" w:hAnsi="Times New Roman" w:cs="Times New Roman"/>
                <w:b/>
                <w:bCs/>
                <w:color w:val="000000"/>
                <w:sz w:val="24"/>
                <w:szCs w:val="24"/>
              </w:rPr>
              <w:tab/>
              <w:t>6</w:t>
            </w:r>
          </w:hyperlink>
        </w:p>
        <w:p w14:paraId="4463321E" w14:textId="77777777" w:rsidR="00962A1C" w:rsidRDefault="00962A1C">
          <w:pPr>
            <w:widowControl w:val="0"/>
            <w:tabs>
              <w:tab w:val="right" w:leader="dot" w:pos="12000"/>
            </w:tabs>
            <w:spacing w:before="60" w:line="240" w:lineRule="auto"/>
            <w:rPr>
              <w:b/>
              <w:bCs/>
              <w:color w:val="000000"/>
            </w:rPr>
          </w:pPr>
          <w:hyperlink w:anchor="_heading=h.awzc4oypbo7r">
            <w:r>
              <w:rPr>
                <w:rFonts w:ascii="Times New Roman" w:eastAsia="Times New Roman" w:hAnsi="Times New Roman" w:cs="Times New Roman"/>
                <w:b/>
                <w:bCs/>
                <w:color w:val="000000"/>
                <w:sz w:val="24"/>
                <w:szCs w:val="24"/>
              </w:rPr>
              <w:t>A.PARTEA INTRODUCTIVĂ</w:t>
            </w:r>
            <w:r>
              <w:rPr>
                <w:rFonts w:ascii="Times New Roman" w:eastAsia="Times New Roman" w:hAnsi="Times New Roman" w:cs="Times New Roman"/>
                <w:b/>
                <w:bCs/>
                <w:color w:val="000000"/>
                <w:sz w:val="24"/>
                <w:szCs w:val="24"/>
              </w:rPr>
              <w:tab/>
              <w:t>6</w:t>
            </w:r>
          </w:hyperlink>
        </w:p>
        <w:p w14:paraId="2C867FD1" w14:textId="77777777" w:rsidR="00962A1C" w:rsidRDefault="00962A1C">
          <w:pPr>
            <w:widowControl w:val="0"/>
            <w:tabs>
              <w:tab w:val="right" w:leader="dot" w:pos="12000"/>
            </w:tabs>
            <w:spacing w:before="60" w:line="240" w:lineRule="auto"/>
            <w:ind w:left="360"/>
            <w:rPr>
              <w:color w:val="000000"/>
            </w:rPr>
          </w:pPr>
          <w:hyperlink w:anchor="_heading=h.11bm9syv13bz">
            <w:r>
              <w:rPr>
                <w:rFonts w:ascii="Times New Roman" w:eastAsia="Times New Roman" w:hAnsi="Times New Roman" w:cs="Times New Roman"/>
                <w:color w:val="000000"/>
                <w:sz w:val="24"/>
                <w:szCs w:val="24"/>
              </w:rPr>
              <w:t>A.1 Diagnosticul: Contractura Dupuytren (boala/maladia Dupuytren)</w:t>
            </w:r>
            <w:r>
              <w:rPr>
                <w:rFonts w:ascii="Times New Roman" w:eastAsia="Times New Roman" w:hAnsi="Times New Roman" w:cs="Times New Roman"/>
                <w:color w:val="000000"/>
                <w:sz w:val="24"/>
                <w:szCs w:val="24"/>
              </w:rPr>
              <w:tab/>
              <w:t>6</w:t>
            </w:r>
          </w:hyperlink>
        </w:p>
        <w:p w14:paraId="3EE24360" w14:textId="77777777" w:rsidR="00962A1C" w:rsidRDefault="00962A1C">
          <w:pPr>
            <w:widowControl w:val="0"/>
            <w:tabs>
              <w:tab w:val="right" w:leader="dot" w:pos="12000"/>
            </w:tabs>
            <w:spacing w:before="60" w:line="240" w:lineRule="auto"/>
            <w:ind w:left="360"/>
            <w:rPr>
              <w:color w:val="000000"/>
            </w:rPr>
          </w:pPr>
          <w:hyperlink w:anchor="_heading=h.ln0trgqgoj5p">
            <w:r>
              <w:rPr>
                <w:rFonts w:ascii="Times New Roman" w:eastAsia="Times New Roman" w:hAnsi="Times New Roman" w:cs="Times New Roman"/>
                <w:color w:val="000000"/>
                <w:sz w:val="24"/>
                <w:szCs w:val="24"/>
              </w:rPr>
              <w:t>A.2 Codul bolii</w:t>
            </w:r>
            <w:r>
              <w:rPr>
                <w:rFonts w:ascii="Times New Roman" w:eastAsia="Times New Roman" w:hAnsi="Times New Roman" w:cs="Times New Roman"/>
                <w:color w:val="000000"/>
                <w:sz w:val="24"/>
                <w:szCs w:val="24"/>
              </w:rPr>
              <w:tab/>
              <w:t>6</w:t>
            </w:r>
          </w:hyperlink>
        </w:p>
        <w:p w14:paraId="093F9A89" w14:textId="77777777" w:rsidR="00962A1C" w:rsidRDefault="00962A1C">
          <w:pPr>
            <w:widowControl w:val="0"/>
            <w:tabs>
              <w:tab w:val="right" w:leader="dot" w:pos="12000"/>
            </w:tabs>
            <w:spacing w:before="60" w:line="240" w:lineRule="auto"/>
            <w:ind w:left="360"/>
            <w:rPr>
              <w:color w:val="000000"/>
            </w:rPr>
          </w:pPr>
          <w:hyperlink w:anchor="_heading=h.am872rq0aqej">
            <w:r>
              <w:rPr>
                <w:rFonts w:ascii="Times New Roman" w:eastAsia="Times New Roman" w:hAnsi="Times New Roman" w:cs="Times New Roman"/>
                <w:color w:val="000000"/>
                <w:sz w:val="24"/>
                <w:szCs w:val="24"/>
              </w:rPr>
              <w:t>A.3 Utilizatorii</w:t>
            </w:r>
            <w:r>
              <w:rPr>
                <w:rFonts w:ascii="Times New Roman" w:eastAsia="Times New Roman" w:hAnsi="Times New Roman" w:cs="Times New Roman"/>
                <w:color w:val="000000"/>
                <w:sz w:val="24"/>
                <w:szCs w:val="24"/>
              </w:rPr>
              <w:tab/>
              <w:t>6</w:t>
            </w:r>
          </w:hyperlink>
        </w:p>
        <w:p w14:paraId="68183962" w14:textId="77777777" w:rsidR="00962A1C" w:rsidRDefault="00962A1C">
          <w:pPr>
            <w:widowControl w:val="0"/>
            <w:tabs>
              <w:tab w:val="right" w:leader="dot" w:pos="12000"/>
            </w:tabs>
            <w:spacing w:before="60" w:line="240" w:lineRule="auto"/>
            <w:ind w:left="360"/>
            <w:rPr>
              <w:color w:val="000000"/>
            </w:rPr>
          </w:pPr>
          <w:hyperlink w:anchor="_heading=h.gd12toshjxkb">
            <w:r>
              <w:rPr>
                <w:rFonts w:ascii="Times New Roman" w:eastAsia="Times New Roman" w:hAnsi="Times New Roman" w:cs="Times New Roman"/>
                <w:color w:val="000000"/>
                <w:sz w:val="24"/>
                <w:szCs w:val="24"/>
              </w:rPr>
              <w:t>A.4 Obiectivele protocolului</w:t>
            </w:r>
            <w:r>
              <w:rPr>
                <w:rFonts w:ascii="Times New Roman" w:eastAsia="Times New Roman" w:hAnsi="Times New Roman" w:cs="Times New Roman"/>
                <w:color w:val="000000"/>
                <w:sz w:val="24"/>
                <w:szCs w:val="24"/>
              </w:rPr>
              <w:tab/>
              <w:t>7</w:t>
            </w:r>
          </w:hyperlink>
        </w:p>
        <w:p w14:paraId="045E469D" w14:textId="3EB6FA2D" w:rsidR="00962A1C" w:rsidRDefault="00962A1C">
          <w:pPr>
            <w:widowControl w:val="0"/>
            <w:tabs>
              <w:tab w:val="right" w:leader="dot" w:pos="12000"/>
            </w:tabs>
            <w:spacing w:before="60" w:line="240" w:lineRule="auto"/>
            <w:ind w:left="360"/>
            <w:rPr>
              <w:color w:val="000000"/>
            </w:rPr>
          </w:pPr>
          <w:hyperlink w:anchor="_heading=h.dw0e2dcsh1eq">
            <w:r>
              <w:rPr>
                <w:rFonts w:ascii="Times New Roman" w:eastAsia="Times New Roman" w:hAnsi="Times New Roman" w:cs="Times New Roman"/>
                <w:color w:val="000000"/>
                <w:sz w:val="24"/>
                <w:szCs w:val="24"/>
              </w:rPr>
              <w:t>A.5 Elaborat: 202</w:t>
            </w:r>
            <w:r w:rsidR="002E1354">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7</w:t>
            </w:r>
          </w:hyperlink>
        </w:p>
        <w:p w14:paraId="2FC798A1" w14:textId="33A848FD" w:rsidR="00962A1C" w:rsidRDefault="00962A1C">
          <w:pPr>
            <w:widowControl w:val="0"/>
            <w:tabs>
              <w:tab w:val="right" w:leader="dot" w:pos="12000"/>
            </w:tabs>
            <w:spacing w:before="60" w:line="240" w:lineRule="auto"/>
            <w:ind w:left="360"/>
            <w:rPr>
              <w:color w:val="000000"/>
            </w:rPr>
          </w:pPr>
          <w:hyperlink w:anchor="_heading=h.o4ffmbi7kmdt">
            <w:r>
              <w:rPr>
                <w:rFonts w:ascii="Times New Roman" w:eastAsia="Times New Roman" w:hAnsi="Times New Roman" w:cs="Times New Roman"/>
                <w:color w:val="000000"/>
                <w:sz w:val="24"/>
                <w:szCs w:val="24"/>
              </w:rPr>
              <w:t>A.6 Următoarea revizuire: 203</w:t>
            </w:r>
            <w:r w:rsidR="002E1354">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7</w:t>
            </w:r>
          </w:hyperlink>
        </w:p>
        <w:p w14:paraId="173716AE" w14:textId="77777777" w:rsidR="00962A1C" w:rsidRDefault="00962A1C">
          <w:pPr>
            <w:widowControl w:val="0"/>
            <w:tabs>
              <w:tab w:val="right" w:leader="dot" w:pos="12000"/>
            </w:tabs>
            <w:spacing w:before="60" w:line="240" w:lineRule="auto"/>
            <w:ind w:left="360"/>
            <w:rPr>
              <w:color w:val="000000"/>
            </w:rPr>
          </w:pPr>
          <w:hyperlink w:anchor="_heading=">
            <w:r>
              <w:rPr>
                <w:color w:val="000000"/>
              </w:rPr>
              <w:t>A.7 Lista şi informaţiile de contact ale autorilor şi ale persoanelor care au participat la elaborarea protocolului</w:t>
            </w:r>
            <w:r>
              <w:rPr>
                <w:color w:val="000000"/>
              </w:rPr>
              <w:tab/>
              <w:t>7</w:t>
            </w:r>
          </w:hyperlink>
        </w:p>
        <w:p w14:paraId="376DE1E9" w14:textId="77777777" w:rsidR="00962A1C" w:rsidRDefault="00962A1C">
          <w:pPr>
            <w:widowControl w:val="0"/>
            <w:tabs>
              <w:tab w:val="right" w:leader="dot" w:pos="12000"/>
            </w:tabs>
            <w:spacing w:before="60" w:line="240" w:lineRule="auto"/>
            <w:ind w:left="360"/>
            <w:rPr>
              <w:color w:val="000000"/>
            </w:rPr>
          </w:pPr>
          <w:hyperlink w:anchor="_heading=h.srall5oq8fj8">
            <w:r>
              <w:rPr>
                <w:rFonts w:ascii="Times New Roman" w:eastAsia="Times New Roman" w:hAnsi="Times New Roman" w:cs="Times New Roman"/>
                <w:color w:val="000000"/>
                <w:sz w:val="24"/>
                <w:szCs w:val="24"/>
              </w:rPr>
              <w:t>A.8 Clase de recomandare şi nivele de evidenţă</w:t>
            </w:r>
            <w:r>
              <w:rPr>
                <w:rFonts w:ascii="Times New Roman" w:eastAsia="Times New Roman" w:hAnsi="Times New Roman" w:cs="Times New Roman"/>
                <w:color w:val="000000"/>
                <w:sz w:val="24"/>
                <w:szCs w:val="24"/>
              </w:rPr>
              <w:tab/>
              <w:t>8</w:t>
            </w:r>
          </w:hyperlink>
        </w:p>
        <w:p w14:paraId="0D80732D" w14:textId="77777777" w:rsidR="00962A1C" w:rsidRDefault="00962A1C">
          <w:pPr>
            <w:widowControl w:val="0"/>
            <w:tabs>
              <w:tab w:val="right" w:leader="dot" w:pos="12000"/>
            </w:tabs>
            <w:spacing w:before="60" w:line="240" w:lineRule="auto"/>
            <w:ind w:left="360"/>
            <w:rPr>
              <w:color w:val="000000"/>
            </w:rPr>
          </w:pPr>
          <w:hyperlink w:anchor="_heading=h.ac3bfgheogju">
            <w:r>
              <w:rPr>
                <w:rFonts w:ascii="Times New Roman" w:eastAsia="Times New Roman" w:hAnsi="Times New Roman" w:cs="Times New Roman"/>
                <w:color w:val="000000"/>
                <w:sz w:val="24"/>
                <w:szCs w:val="24"/>
              </w:rPr>
              <w:t>A.9 Definiţiile folosite în protocol</w:t>
            </w:r>
            <w:r>
              <w:rPr>
                <w:rFonts w:ascii="Times New Roman" w:eastAsia="Times New Roman" w:hAnsi="Times New Roman" w:cs="Times New Roman"/>
                <w:color w:val="000000"/>
                <w:sz w:val="24"/>
                <w:szCs w:val="24"/>
              </w:rPr>
              <w:tab/>
              <w:t>9</w:t>
            </w:r>
          </w:hyperlink>
        </w:p>
        <w:p w14:paraId="13CF3C6C" w14:textId="77777777" w:rsidR="00962A1C" w:rsidRDefault="00962A1C">
          <w:pPr>
            <w:widowControl w:val="0"/>
            <w:tabs>
              <w:tab w:val="right" w:leader="dot" w:pos="12000"/>
            </w:tabs>
            <w:spacing w:before="60" w:line="240" w:lineRule="auto"/>
            <w:ind w:left="360"/>
            <w:rPr>
              <w:color w:val="000000"/>
            </w:rPr>
          </w:pPr>
          <w:hyperlink w:anchor="_heading=h.okfdnp50h6x5">
            <w:r>
              <w:rPr>
                <w:rFonts w:ascii="Times New Roman" w:eastAsia="Times New Roman" w:hAnsi="Times New Roman" w:cs="Times New Roman"/>
                <w:color w:val="000000"/>
                <w:sz w:val="24"/>
                <w:szCs w:val="24"/>
              </w:rPr>
              <w:t>A.10 Informaţia epidemiologică</w:t>
            </w:r>
            <w:r>
              <w:rPr>
                <w:rFonts w:ascii="Times New Roman" w:eastAsia="Times New Roman" w:hAnsi="Times New Roman" w:cs="Times New Roman"/>
                <w:color w:val="000000"/>
                <w:sz w:val="24"/>
                <w:szCs w:val="24"/>
              </w:rPr>
              <w:tab/>
              <w:t>10</w:t>
            </w:r>
          </w:hyperlink>
        </w:p>
        <w:p w14:paraId="104DC21F" w14:textId="77777777" w:rsidR="00962A1C" w:rsidRDefault="00962A1C">
          <w:pPr>
            <w:widowControl w:val="0"/>
            <w:tabs>
              <w:tab w:val="right" w:leader="dot" w:pos="12000"/>
            </w:tabs>
            <w:spacing w:before="60" w:line="240" w:lineRule="auto"/>
            <w:rPr>
              <w:b/>
              <w:bCs/>
              <w:color w:val="000000"/>
            </w:rPr>
          </w:pPr>
          <w:hyperlink w:anchor="_heading=h.ycq04w5rtxxl">
            <w:r>
              <w:rPr>
                <w:rFonts w:ascii="Times New Roman" w:eastAsia="Times New Roman" w:hAnsi="Times New Roman" w:cs="Times New Roman"/>
                <w:b/>
                <w:bCs/>
                <w:color w:val="000000"/>
                <w:sz w:val="24"/>
                <w:szCs w:val="24"/>
              </w:rPr>
              <w:t>B. PARTEA GENERALĂ</w:t>
            </w:r>
            <w:r>
              <w:rPr>
                <w:rFonts w:ascii="Times New Roman" w:eastAsia="Times New Roman" w:hAnsi="Times New Roman" w:cs="Times New Roman"/>
                <w:b/>
                <w:bCs/>
                <w:color w:val="000000"/>
                <w:sz w:val="24"/>
                <w:szCs w:val="24"/>
              </w:rPr>
              <w:tab/>
              <w:t>10</w:t>
            </w:r>
          </w:hyperlink>
        </w:p>
        <w:p w14:paraId="121CCC4C" w14:textId="77777777" w:rsidR="00962A1C" w:rsidRDefault="00962A1C">
          <w:pPr>
            <w:widowControl w:val="0"/>
            <w:tabs>
              <w:tab w:val="right" w:leader="dot" w:pos="12000"/>
            </w:tabs>
            <w:spacing w:before="60" w:line="240" w:lineRule="auto"/>
            <w:ind w:left="360"/>
            <w:rPr>
              <w:color w:val="000000"/>
            </w:rPr>
          </w:pPr>
          <w:hyperlink w:anchor="_heading=h.gsly40w7glvo">
            <w:r>
              <w:rPr>
                <w:rFonts w:ascii="Times New Roman" w:eastAsia="Times New Roman" w:hAnsi="Times New Roman" w:cs="Times New Roman"/>
                <w:color w:val="000000"/>
                <w:sz w:val="24"/>
                <w:szCs w:val="24"/>
              </w:rPr>
              <w:t>B.1. Nivelul de asistență medicală primară</w:t>
            </w:r>
            <w:r>
              <w:rPr>
                <w:rFonts w:ascii="Times New Roman" w:eastAsia="Times New Roman" w:hAnsi="Times New Roman" w:cs="Times New Roman"/>
                <w:color w:val="000000"/>
                <w:sz w:val="24"/>
                <w:szCs w:val="24"/>
              </w:rPr>
              <w:tab/>
              <w:t>11</w:t>
            </w:r>
          </w:hyperlink>
        </w:p>
        <w:p w14:paraId="75D63973" w14:textId="77777777" w:rsidR="00962A1C" w:rsidRDefault="00962A1C">
          <w:pPr>
            <w:widowControl w:val="0"/>
            <w:tabs>
              <w:tab w:val="right" w:leader="dot" w:pos="12000"/>
            </w:tabs>
            <w:spacing w:before="60" w:line="240" w:lineRule="auto"/>
            <w:ind w:left="360"/>
            <w:rPr>
              <w:color w:val="000000"/>
            </w:rPr>
          </w:pPr>
          <w:hyperlink w:anchor="_heading=h.4gdhfa357qhq">
            <w:r>
              <w:rPr>
                <w:rFonts w:ascii="Times New Roman" w:eastAsia="Times New Roman" w:hAnsi="Times New Roman" w:cs="Times New Roman"/>
                <w:color w:val="000000"/>
                <w:sz w:val="24"/>
                <w:szCs w:val="24"/>
              </w:rPr>
              <w:t>B.2. Nivelul asistenţei medicale specializate de ambulatoriu a  serviciului de ortopedie şi traumatologie</w:t>
            </w:r>
            <w:r>
              <w:rPr>
                <w:rFonts w:ascii="Times New Roman" w:eastAsia="Times New Roman" w:hAnsi="Times New Roman" w:cs="Times New Roman"/>
                <w:color w:val="000000"/>
                <w:sz w:val="24"/>
                <w:szCs w:val="24"/>
              </w:rPr>
              <w:tab/>
              <w:t>11</w:t>
            </w:r>
          </w:hyperlink>
        </w:p>
        <w:p w14:paraId="3666F9AC" w14:textId="77777777" w:rsidR="00962A1C" w:rsidRDefault="00962A1C">
          <w:pPr>
            <w:widowControl w:val="0"/>
            <w:tabs>
              <w:tab w:val="right" w:leader="dot" w:pos="12000"/>
            </w:tabs>
            <w:spacing w:before="60" w:line="240" w:lineRule="auto"/>
            <w:ind w:left="360"/>
            <w:rPr>
              <w:color w:val="000000"/>
            </w:rPr>
          </w:pPr>
          <w:hyperlink w:anchor="_heading=h.kwsorprvzuld">
            <w:r>
              <w:rPr>
                <w:rFonts w:ascii="Times New Roman" w:eastAsia="Times New Roman" w:hAnsi="Times New Roman" w:cs="Times New Roman"/>
                <w:color w:val="000000"/>
                <w:sz w:val="24"/>
                <w:szCs w:val="24"/>
              </w:rPr>
              <w:t>B.3 Nivelul asistenţei medicale spitalicești (secţiei specializate în Chirurgia Mâinii din cadrul  IMSP Republican, Instituție Medico-Sanitară Privată)</w:t>
            </w:r>
            <w:r>
              <w:rPr>
                <w:rFonts w:ascii="Times New Roman" w:eastAsia="Times New Roman" w:hAnsi="Times New Roman" w:cs="Times New Roman"/>
                <w:color w:val="000000"/>
                <w:sz w:val="24"/>
                <w:szCs w:val="24"/>
              </w:rPr>
              <w:tab/>
              <w:t>13</w:t>
            </w:r>
          </w:hyperlink>
        </w:p>
        <w:p w14:paraId="27850FEE" w14:textId="77777777" w:rsidR="00962A1C" w:rsidRDefault="00962A1C">
          <w:pPr>
            <w:widowControl w:val="0"/>
            <w:tabs>
              <w:tab w:val="right" w:leader="dot" w:pos="12000"/>
            </w:tabs>
            <w:spacing w:before="60" w:line="240" w:lineRule="auto"/>
            <w:rPr>
              <w:b/>
              <w:bCs/>
              <w:color w:val="000000"/>
            </w:rPr>
          </w:pPr>
          <w:hyperlink w:anchor="_heading=h.ralawtt0bt6">
            <w:r>
              <w:rPr>
                <w:rFonts w:ascii="Times New Roman" w:eastAsia="Times New Roman" w:hAnsi="Times New Roman" w:cs="Times New Roman"/>
                <w:b/>
                <w:bCs/>
                <w:color w:val="000000"/>
                <w:sz w:val="24"/>
                <w:szCs w:val="24"/>
              </w:rPr>
              <w:t>C. DESCRIEREA METODELOR, TEHNICILOR ŞI PROCEDURILOR</w:t>
            </w:r>
            <w:r>
              <w:rPr>
                <w:rFonts w:ascii="Times New Roman" w:eastAsia="Times New Roman" w:hAnsi="Times New Roman" w:cs="Times New Roman"/>
                <w:b/>
                <w:bCs/>
                <w:color w:val="000000"/>
                <w:sz w:val="24"/>
                <w:szCs w:val="24"/>
              </w:rPr>
              <w:tab/>
              <w:t>15</w:t>
            </w:r>
          </w:hyperlink>
        </w:p>
        <w:p w14:paraId="36C0EC23" w14:textId="77777777" w:rsidR="00962A1C" w:rsidRDefault="00962A1C">
          <w:pPr>
            <w:widowControl w:val="0"/>
            <w:tabs>
              <w:tab w:val="right" w:leader="dot" w:pos="12000"/>
            </w:tabs>
            <w:spacing w:before="60" w:line="240" w:lineRule="auto"/>
            <w:ind w:left="360"/>
            <w:rPr>
              <w:color w:val="000000"/>
            </w:rPr>
          </w:pPr>
          <w:hyperlink w:anchor="_heading=h.qq3f8tdnh0r9">
            <w:r>
              <w:rPr>
                <w:rFonts w:ascii="Times New Roman" w:eastAsia="Times New Roman" w:hAnsi="Times New Roman" w:cs="Times New Roman"/>
                <w:color w:val="000000"/>
                <w:sz w:val="24"/>
                <w:szCs w:val="24"/>
              </w:rPr>
              <w:t>C.1. Algoritm de conduită a pacientului cu maladia Dupuytren</w:t>
            </w:r>
            <w:r>
              <w:rPr>
                <w:rFonts w:ascii="Times New Roman" w:eastAsia="Times New Roman" w:hAnsi="Times New Roman" w:cs="Times New Roman"/>
                <w:color w:val="000000"/>
                <w:sz w:val="24"/>
                <w:szCs w:val="24"/>
              </w:rPr>
              <w:tab/>
              <w:t>15</w:t>
            </w:r>
          </w:hyperlink>
        </w:p>
        <w:p w14:paraId="222FC9EB" w14:textId="77777777" w:rsidR="00962A1C" w:rsidRDefault="00962A1C">
          <w:pPr>
            <w:widowControl w:val="0"/>
            <w:tabs>
              <w:tab w:val="right" w:leader="dot" w:pos="12000"/>
            </w:tabs>
            <w:spacing w:before="60" w:line="240" w:lineRule="auto"/>
            <w:ind w:left="360"/>
            <w:rPr>
              <w:color w:val="000000"/>
            </w:rPr>
          </w:pPr>
          <w:hyperlink w:anchor="_heading=h.wtpcmujmahkq">
            <w:r>
              <w:rPr>
                <w:rFonts w:ascii="Times New Roman" w:eastAsia="Times New Roman" w:hAnsi="Times New Roman" w:cs="Times New Roman"/>
                <w:color w:val="000000"/>
                <w:sz w:val="24"/>
                <w:szCs w:val="24"/>
              </w:rPr>
              <w:t>C.2 Etiologia, factorii de risc, profilaxia, conduita, complicațiile, externarea, supravegherea pacienților cu maladia Dupuytren (MD)</w:t>
            </w:r>
            <w:r>
              <w:rPr>
                <w:rFonts w:ascii="Times New Roman" w:eastAsia="Times New Roman" w:hAnsi="Times New Roman" w:cs="Times New Roman"/>
                <w:color w:val="000000"/>
                <w:sz w:val="24"/>
                <w:szCs w:val="24"/>
              </w:rPr>
              <w:tab/>
              <w:t>16</w:t>
            </w:r>
          </w:hyperlink>
        </w:p>
        <w:p w14:paraId="1E61EFA0" w14:textId="77777777" w:rsidR="00962A1C" w:rsidRDefault="00962A1C">
          <w:pPr>
            <w:widowControl w:val="0"/>
            <w:tabs>
              <w:tab w:val="right" w:leader="dot" w:pos="12000"/>
            </w:tabs>
            <w:spacing w:before="60" w:line="240" w:lineRule="auto"/>
            <w:ind w:left="720"/>
            <w:rPr>
              <w:color w:val="000000"/>
            </w:rPr>
          </w:pPr>
          <w:hyperlink w:anchor="_heading=h.7bruuri5hdi9">
            <w:r>
              <w:rPr>
                <w:rFonts w:ascii="Times New Roman" w:eastAsia="Times New Roman" w:hAnsi="Times New Roman" w:cs="Times New Roman"/>
                <w:color w:val="000000"/>
                <w:sz w:val="24"/>
                <w:szCs w:val="24"/>
              </w:rPr>
              <w:t>C.2.1. Etiologia MD</w:t>
            </w:r>
            <w:r>
              <w:rPr>
                <w:rFonts w:ascii="Times New Roman" w:eastAsia="Times New Roman" w:hAnsi="Times New Roman" w:cs="Times New Roman"/>
                <w:color w:val="000000"/>
                <w:sz w:val="24"/>
                <w:szCs w:val="24"/>
              </w:rPr>
              <w:tab/>
              <w:t>16</w:t>
            </w:r>
          </w:hyperlink>
        </w:p>
        <w:p w14:paraId="2E3289E5" w14:textId="77777777" w:rsidR="00962A1C" w:rsidRDefault="00962A1C">
          <w:pPr>
            <w:widowControl w:val="0"/>
            <w:tabs>
              <w:tab w:val="right" w:leader="dot" w:pos="12000"/>
            </w:tabs>
            <w:spacing w:before="60" w:line="240" w:lineRule="auto"/>
            <w:ind w:left="720"/>
            <w:rPr>
              <w:color w:val="000000"/>
            </w:rPr>
          </w:pPr>
          <w:hyperlink w:anchor="_heading=h.4cev7bkzd4es">
            <w:r>
              <w:rPr>
                <w:rFonts w:ascii="Times New Roman" w:eastAsia="Times New Roman" w:hAnsi="Times New Roman" w:cs="Times New Roman"/>
                <w:color w:val="000000"/>
                <w:sz w:val="24"/>
                <w:szCs w:val="24"/>
              </w:rPr>
              <w:t>C.2.2. Factorii de risc</w:t>
            </w:r>
            <w:r>
              <w:rPr>
                <w:rFonts w:ascii="Times New Roman" w:eastAsia="Times New Roman" w:hAnsi="Times New Roman" w:cs="Times New Roman"/>
                <w:color w:val="000000"/>
                <w:sz w:val="24"/>
                <w:szCs w:val="24"/>
              </w:rPr>
              <w:tab/>
              <w:t>16</w:t>
            </w:r>
          </w:hyperlink>
        </w:p>
        <w:p w14:paraId="63E0D594" w14:textId="77777777" w:rsidR="00962A1C" w:rsidRDefault="00962A1C">
          <w:pPr>
            <w:widowControl w:val="0"/>
            <w:tabs>
              <w:tab w:val="right" w:leader="dot" w:pos="12000"/>
            </w:tabs>
            <w:spacing w:before="60" w:line="240" w:lineRule="auto"/>
            <w:ind w:left="720"/>
            <w:rPr>
              <w:color w:val="000000"/>
            </w:rPr>
          </w:pPr>
          <w:hyperlink w:anchor="_heading=h.6nsbxyephlkd">
            <w:r>
              <w:rPr>
                <w:rFonts w:ascii="Times New Roman" w:eastAsia="Times New Roman" w:hAnsi="Times New Roman" w:cs="Times New Roman"/>
                <w:color w:val="000000"/>
                <w:sz w:val="24"/>
                <w:szCs w:val="24"/>
              </w:rPr>
              <w:t>C.2.3. Profilaxia</w:t>
            </w:r>
            <w:r>
              <w:rPr>
                <w:rFonts w:ascii="Times New Roman" w:eastAsia="Times New Roman" w:hAnsi="Times New Roman" w:cs="Times New Roman"/>
                <w:color w:val="000000"/>
                <w:sz w:val="24"/>
                <w:szCs w:val="24"/>
              </w:rPr>
              <w:tab/>
              <w:t>17</w:t>
            </w:r>
          </w:hyperlink>
        </w:p>
        <w:p w14:paraId="436E823B" w14:textId="77777777" w:rsidR="00962A1C" w:rsidRDefault="00962A1C">
          <w:pPr>
            <w:widowControl w:val="0"/>
            <w:tabs>
              <w:tab w:val="right" w:leader="dot" w:pos="12000"/>
            </w:tabs>
            <w:spacing w:before="60" w:line="240" w:lineRule="auto"/>
            <w:ind w:left="720"/>
            <w:rPr>
              <w:color w:val="000000"/>
            </w:rPr>
          </w:pPr>
          <w:hyperlink w:anchor="_heading=h.w7pq8cgkj1mw">
            <w:r>
              <w:rPr>
                <w:rFonts w:ascii="Times New Roman" w:eastAsia="Times New Roman" w:hAnsi="Times New Roman" w:cs="Times New Roman"/>
                <w:color w:val="000000"/>
                <w:sz w:val="24"/>
                <w:szCs w:val="24"/>
              </w:rPr>
              <w:t>C.2.4. Conduita pacientului cu MD</w:t>
            </w:r>
            <w:r>
              <w:rPr>
                <w:rFonts w:ascii="Times New Roman" w:eastAsia="Times New Roman" w:hAnsi="Times New Roman" w:cs="Times New Roman"/>
                <w:color w:val="000000"/>
                <w:sz w:val="24"/>
                <w:szCs w:val="24"/>
              </w:rPr>
              <w:tab/>
              <w:t>18</w:t>
            </w:r>
          </w:hyperlink>
        </w:p>
        <w:p w14:paraId="0186E7C1" w14:textId="77777777" w:rsidR="00962A1C" w:rsidRDefault="00962A1C">
          <w:pPr>
            <w:widowControl w:val="0"/>
            <w:tabs>
              <w:tab w:val="right" w:leader="dot" w:pos="12000"/>
            </w:tabs>
            <w:spacing w:before="60" w:line="240" w:lineRule="auto"/>
            <w:ind w:left="1080"/>
            <w:rPr>
              <w:color w:val="000000"/>
            </w:rPr>
          </w:pPr>
          <w:hyperlink w:anchor="_heading=h.que7ldwhrix1">
            <w:r>
              <w:rPr>
                <w:rFonts w:ascii="Times New Roman" w:eastAsia="Times New Roman" w:hAnsi="Times New Roman" w:cs="Times New Roman"/>
                <w:color w:val="000000"/>
                <w:sz w:val="24"/>
                <w:szCs w:val="24"/>
              </w:rPr>
              <w:t>С.2.4.1. Аnаmnеzа</w:t>
            </w:r>
            <w:r>
              <w:rPr>
                <w:rFonts w:ascii="Times New Roman" w:eastAsia="Times New Roman" w:hAnsi="Times New Roman" w:cs="Times New Roman"/>
                <w:color w:val="000000"/>
                <w:sz w:val="24"/>
                <w:szCs w:val="24"/>
              </w:rPr>
              <w:tab/>
              <w:t>18</w:t>
            </w:r>
          </w:hyperlink>
        </w:p>
        <w:p w14:paraId="2F75942E" w14:textId="77777777" w:rsidR="00962A1C" w:rsidRDefault="00962A1C">
          <w:pPr>
            <w:widowControl w:val="0"/>
            <w:tabs>
              <w:tab w:val="right" w:leader="dot" w:pos="12000"/>
            </w:tabs>
            <w:spacing w:before="60" w:line="240" w:lineRule="auto"/>
            <w:ind w:left="1080"/>
            <w:rPr>
              <w:color w:val="000000"/>
            </w:rPr>
          </w:pPr>
          <w:hyperlink w:anchor="_heading=h.wxjjvvwfmzwx">
            <w:r>
              <w:rPr>
                <w:rFonts w:ascii="Times New Roman" w:eastAsia="Times New Roman" w:hAnsi="Times New Roman" w:cs="Times New Roman"/>
                <w:color w:val="000000"/>
                <w:sz w:val="24"/>
                <w:szCs w:val="24"/>
              </w:rPr>
              <w:t>C.2.4.2. Manifestările clinice</w:t>
            </w:r>
            <w:r>
              <w:rPr>
                <w:rFonts w:ascii="Times New Roman" w:eastAsia="Times New Roman" w:hAnsi="Times New Roman" w:cs="Times New Roman"/>
                <w:color w:val="000000"/>
                <w:sz w:val="24"/>
                <w:szCs w:val="24"/>
              </w:rPr>
              <w:tab/>
              <w:t>19</w:t>
            </w:r>
          </w:hyperlink>
        </w:p>
        <w:p w14:paraId="4CC283F9" w14:textId="77777777" w:rsidR="00962A1C" w:rsidRDefault="00962A1C">
          <w:pPr>
            <w:widowControl w:val="0"/>
            <w:tabs>
              <w:tab w:val="right" w:leader="dot" w:pos="12000"/>
            </w:tabs>
            <w:spacing w:before="60" w:line="240" w:lineRule="auto"/>
            <w:ind w:left="1080"/>
            <w:rPr>
              <w:color w:val="000000"/>
            </w:rPr>
          </w:pPr>
          <w:hyperlink w:anchor="_heading=h.owsbsfojx8h0">
            <w:r>
              <w:rPr>
                <w:rFonts w:ascii="Times New Roman" w:eastAsia="Times New Roman" w:hAnsi="Times New Roman" w:cs="Times New Roman"/>
                <w:color w:val="000000"/>
                <w:sz w:val="24"/>
                <w:szCs w:val="24"/>
              </w:rPr>
              <w:t>C.2.4.3. Investigaţii paraclinice</w:t>
            </w:r>
            <w:r>
              <w:rPr>
                <w:rFonts w:ascii="Times New Roman" w:eastAsia="Times New Roman" w:hAnsi="Times New Roman" w:cs="Times New Roman"/>
                <w:color w:val="000000"/>
                <w:sz w:val="24"/>
                <w:szCs w:val="24"/>
              </w:rPr>
              <w:tab/>
              <w:t>22</w:t>
            </w:r>
          </w:hyperlink>
        </w:p>
        <w:p w14:paraId="5D4DD5F0" w14:textId="77777777" w:rsidR="00962A1C" w:rsidRDefault="00962A1C">
          <w:pPr>
            <w:widowControl w:val="0"/>
            <w:tabs>
              <w:tab w:val="right" w:leader="dot" w:pos="12000"/>
            </w:tabs>
            <w:spacing w:before="60" w:line="240" w:lineRule="auto"/>
            <w:ind w:left="1080"/>
            <w:rPr>
              <w:color w:val="000000"/>
            </w:rPr>
          </w:pPr>
          <w:hyperlink w:anchor="_heading=h.i85fgo3uds0p">
            <w:r>
              <w:rPr>
                <w:rFonts w:ascii="Times New Roman" w:eastAsia="Times New Roman" w:hAnsi="Times New Roman" w:cs="Times New Roman"/>
                <w:color w:val="000000"/>
                <w:sz w:val="24"/>
                <w:szCs w:val="24"/>
              </w:rPr>
              <w:t>C.2.4.4 Clasificarea</w:t>
            </w:r>
            <w:r>
              <w:rPr>
                <w:rFonts w:ascii="Times New Roman" w:eastAsia="Times New Roman" w:hAnsi="Times New Roman" w:cs="Times New Roman"/>
                <w:color w:val="000000"/>
                <w:sz w:val="24"/>
                <w:szCs w:val="24"/>
              </w:rPr>
              <w:tab/>
              <w:t>23</w:t>
            </w:r>
          </w:hyperlink>
        </w:p>
        <w:p w14:paraId="0E153EB1" w14:textId="77777777" w:rsidR="00962A1C" w:rsidRDefault="00962A1C">
          <w:pPr>
            <w:widowControl w:val="0"/>
            <w:tabs>
              <w:tab w:val="right" w:leader="dot" w:pos="12000"/>
            </w:tabs>
            <w:spacing w:before="60" w:line="240" w:lineRule="auto"/>
            <w:ind w:left="1080"/>
            <w:rPr>
              <w:color w:val="000000"/>
            </w:rPr>
          </w:pPr>
          <w:hyperlink w:anchor="_heading=h.an53o12nzrz7">
            <w:r>
              <w:rPr>
                <w:rFonts w:ascii="Times New Roman" w:eastAsia="Times New Roman" w:hAnsi="Times New Roman" w:cs="Times New Roman"/>
                <w:color w:val="000000"/>
                <w:sz w:val="24"/>
                <w:szCs w:val="24"/>
              </w:rPr>
              <w:t>C.2.4.5. Diagnosticul diferenţial</w:t>
            </w:r>
            <w:r>
              <w:rPr>
                <w:rFonts w:ascii="Times New Roman" w:eastAsia="Times New Roman" w:hAnsi="Times New Roman" w:cs="Times New Roman"/>
                <w:color w:val="000000"/>
                <w:sz w:val="24"/>
                <w:szCs w:val="24"/>
              </w:rPr>
              <w:tab/>
              <w:t>24</w:t>
            </w:r>
          </w:hyperlink>
        </w:p>
        <w:p w14:paraId="6012D25B" w14:textId="77777777" w:rsidR="00962A1C" w:rsidRDefault="00962A1C">
          <w:pPr>
            <w:widowControl w:val="0"/>
            <w:tabs>
              <w:tab w:val="right" w:leader="dot" w:pos="12000"/>
            </w:tabs>
            <w:spacing w:before="60" w:line="240" w:lineRule="auto"/>
            <w:ind w:left="1080"/>
            <w:rPr>
              <w:color w:val="000000"/>
            </w:rPr>
          </w:pPr>
          <w:hyperlink w:anchor="_heading=h.q383bo91rr5v">
            <w:r>
              <w:rPr>
                <w:rFonts w:ascii="Times New Roman" w:eastAsia="Times New Roman" w:hAnsi="Times New Roman" w:cs="Times New Roman"/>
                <w:color w:val="000000"/>
                <w:sz w:val="24"/>
                <w:szCs w:val="24"/>
              </w:rPr>
              <w:t>C.2.4.6. Criteriile de spitalizare</w:t>
            </w:r>
            <w:r>
              <w:rPr>
                <w:rFonts w:ascii="Times New Roman" w:eastAsia="Times New Roman" w:hAnsi="Times New Roman" w:cs="Times New Roman"/>
                <w:color w:val="000000"/>
                <w:sz w:val="24"/>
                <w:szCs w:val="24"/>
              </w:rPr>
              <w:tab/>
              <w:t>26</w:t>
            </w:r>
          </w:hyperlink>
        </w:p>
        <w:p w14:paraId="4D1CE6E4" w14:textId="77777777" w:rsidR="00962A1C" w:rsidRDefault="00962A1C">
          <w:pPr>
            <w:widowControl w:val="0"/>
            <w:tabs>
              <w:tab w:val="right" w:leader="dot" w:pos="12000"/>
            </w:tabs>
            <w:spacing w:before="60" w:line="240" w:lineRule="auto"/>
            <w:ind w:left="1080"/>
            <w:rPr>
              <w:color w:val="000000"/>
            </w:rPr>
          </w:pPr>
          <w:hyperlink w:anchor="_heading=">
            <w:r>
              <w:rPr>
                <w:color w:val="000000"/>
              </w:rPr>
              <w:t>C.2.4.7. Tratamentul</w:t>
            </w:r>
            <w:r>
              <w:rPr>
                <w:color w:val="000000"/>
              </w:rPr>
              <w:tab/>
              <w:t>27</w:t>
            </w:r>
          </w:hyperlink>
        </w:p>
        <w:p w14:paraId="68D2A001" w14:textId="77777777" w:rsidR="00962A1C" w:rsidRDefault="00962A1C">
          <w:pPr>
            <w:widowControl w:val="0"/>
            <w:tabs>
              <w:tab w:val="right" w:leader="dot" w:pos="12000"/>
            </w:tabs>
            <w:spacing w:before="60" w:line="240" w:lineRule="auto"/>
            <w:ind w:left="1440"/>
            <w:rPr>
              <w:color w:val="000000"/>
            </w:rPr>
          </w:pPr>
          <w:hyperlink w:anchor="_heading=h.4zvzhbwj41k5">
            <w:r>
              <w:rPr>
                <w:rFonts w:ascii="Times New Roman" w:eastAsia="Times New Roman" w:hAnsi="Times New Roman" w:cs="Times New Roman"/>
                <w:color w:val="000000"/>
                <w:sz w:val="24"/>
                <w:szCs w:val="24"/>
              </w:rPr>
              <w:t>C.2.4.7.1. Tratamentul conservator</w:t>
            </w:r>
            <w:r>
              <w:rPr>
                <w:rFonts w:ascii="Times New Roman" w:eastAsia="Times New Roman" w:hAnsi="Times New Roman" w:cs="Times New Roman"/>
                <w:color w:val="000000"/>
                <w:sz w:val="24"/>
                <w:szCs w:val="24"/>
              </w:rPr>
              <w:tab/>
              <w:t>27</w:t>
            </w:r>
          </w:hyperlink>
        </w:p>
        <w:p w14:paraId="735124C5" w14:textId="77777777" w:rsidR="00962A1C" w:rsidRDefault="00962A1C">
          <w:pPr>
            <w:widowControl w:val="0"/>
            <w:tabs>
              <w:tab w:val="right" w:leader="dot" w:pos="12000"/>
            </w:tabs>
            <w:spacing w:before="60" w:line="240" w:lineRule="auto"/>
            <w:ind w:left="1440"/>
            <w:rPr>
              <w:color w:val="000000"/>
            </w:rPr>
          </w:pPr>
          <w:hyperlink w:anchor="_heading=h.aoxyr9xmfd52">
            <w:r>
              <w:rPr>
                <w:rFonts w:ascii="Times New Roman" w:eastAsia="Times New Roman" w:hAnsi="Times New Roman" w:cs="Times New Roman"/>
                <w:color w:val="000000"/>
                <w:sz w:val="24"/>
                <w:szCs w:val="24"/>
              </w:rPr>
              <w:t>C.2.4.7.2. Tratamentul chirurgical în cadrul secţiei specializate în Chirurgia Mâinii din cadrul IMSP Republican</w:t>
            </w:r>
            <w:r>
              <w:rPr>
                <w:rFonts w:ascii="Times New Roman" w:eastAsia="Times New Roman" w:hAnsi="Times New Roman" w:cs="Times New Roman"/>
                <w:color w:val="000000"/>
                <w:sz w:val="24"/>
                <w:szCs w:val="24"/>
              </w:rPr>
              <w:tab/>
              <w:t>29</w:t>
            </w:r>
          </w:hyperlink>
        </w:p>
        <w:p w14:paraId="0AFC94AD" w14:textId="77777777" w:rsidR="00962A1C" w:rsidRDefault="00962A1C">
          <w:pPr>
            <w:widowControl w:val="0"/>
            <w:tabs>
              <w:tab w:val="right" w:leader="dot" w:pos="12000"/>
            </w:tabs>
            <w:spacing w:before="60" w:line="240" w:lineRule="auto"/>
            <w:ind w:left="1800"/>
            <w:rPr>
              <w:color w:val="000000"/>
            </w:rPr>
          </w:pPr>
          <w:hyperlink w:anchor="_heading=h.4m2f21nqwmz6">
            <w:r>
              <w:rPr>
                <w:rFonts w:ascii="Times New Roman" w:eastAsia="Times New Roman" w:hAnsi="Times New Roman" w:cs="Times New Roman"/>
                <w:color w:val="000000"/>
                <w:sz w:val="24"/>
                <w:szCs w:val="24"/>
              </w:rPr>
              <w:t>C.2.4.7.2.1 Etapa preoperatorie</w:t>
            </w:r>
            <w:r>
              <w:rPr>
                <w:rFonts w:ascii="Times New Roman" w:eastAsia="Times New Roman" w:hAnsi="Times New Roman" w:cs="Times New Roman"/>
                <w:color w:val="000000"/>
                <w:sz w:val="24"/>
                <w:szCs w:val="24"/>
              </w:rPr>
              <w:tab/>
              <w:t>30</w:t>
            </w:r>
          </w:hyperlink>
        </w:p>
        <w:p w14:paraId="16E0751C" w14:textId="77777777" w:rsidR="00962A1C" w:rsidRDefault="00962A1C">
          <w:pPr>
            <w:widowControl w:val="0"/>
            <w:tabs>
              <w:tab w:val="right" w:leader="dot" w:pos="12000"/>
            </w:tabs>
            <w:spacing w:before="60" w:line="240" w:lineRule="auto"/>
            <w:ind w:left="1800"/>
            <w:rPr>
              <w:color w:val="000000"/>
            </w:rPr>
          </w:pPr>
          <w:hyperlink w:anchor="_heading=h.8o9j6goqh24t">
            <w:r>
              <w:rPr>
                <w:rFonts w:ascii="Times New Roman" w:eastAsia="Times New Roman" w:hAnsi="Times New Roman" w:cs="Times New Roman"/>
                <w:color w:val="000000"/>
                <w:sz w:val="24"/>
                <w:szCs w:val="24"/>
              </w:rPr>
              <w:t>C.2.4.7.2.2 Intervenţia chirurgicală</w:t>
            </w:r>
            <w:r>
              <w:rPr>
                <w:rFonts w:ascii="Times New Roman" w:eastAsia="Times New Roman" w:hAnsi="Times New Roman" w:cs="Times New Roman"/>
                <w:color w:val="000000"/>
                <w:sz w:val="24"/>
                <w:szCs w:val="24"/>
              </w:rPr>
              <w:tab/>
              <w:t>32</w:t>
            </w:r>
          </w:hyperlink>
        </w:p>
        <w:p w14:paraId="3BF978DB" w14:textId="77777777" w:rsidR="00962A1C" w:rsidRDefault="00962A1C">
          <w:pPr>
            <w:widowControl w:val="0"/>
            <w:tabs>
              <w:tab w:val="right" w:leader="dot" w:pos="12000"/>
            </w:tabs>
            <w:spacing w:before="60" w:line="240" w:lineRule="auto"/>
            <w:ind w:left="1800"/>
            <w:rPr>
              <w:color w:val="000000"/>
            </w:rPr>
          </w:pPr>
          <w:hyperlink w:anchor="_heading=h.cjus162m8zj">
            <w:r>
              <w:rPr>
                <w:rFonts w:ascii="Times New Roman" w:eastAsia="Times New Roman" w:hAnsi="Times New Roman" w:cs="Times New Roman"/>
                <w:color w:val="000000"/>
                <w:sz w:val="24"/>
                <w:szCs w:val="24"/>
              </w:rPr>
              <w:t>C.2.4.7.2.3. Etapa postoperatorie</w:t>
            </w:r>
            <w:r>
              <w:rPr>
                <w:rFonts w:ascii="Times New Roman" w:eastAsia="Times New Roman" w:hAnsi="Times New Roman" w:cs="Times New Roman"/>
                <w:color w:val="000000"/>
                <w:sz w:val="24"/>
                <w:szCs w:val="24"/>
              </w:rPr>
              <w:tab/>
              <w:t>34</w:t>
            </w:r>
          </w:hyperlink>
        </w:p>
        <w:p w14:paraId="6C9E408C" w14:textId="77777777" w:rsidR="00962A1C" w:rsidRDefault="00962A1C">
          <w:pPr>
            <w:widowControl w:val="0"/>
            <w:tabs>
              <w:tab w:val="right" w:leader="dot" w:pos="12000"/>
            </w:tabs>
            <w:spacing w:before="60" w:line="240" w:lineRule="auto"/>
            <w:ind w:left="1800"/>
            <w:rPr>
              <w:color w:val="000000"/>
            </w:rPr>
          </w:pPr>
          <w:hyperlink w:anchor="_heading=h.w72lv74pfqc">
            <w:r>
              <w:rPr>
                <w:rFonts w:ascii="Times New Roman" w:eastAsia="Times New Roman" w:hAnsi="Times New Roman" w:cs="Times New Roman"/>
                <w:color w:val="000000"/>
                <w:sz w:val="24"/>
                <w:szCs w:val="24"/>
              </w:rPr>
              <w:t>C.2.4.7.2.4. Externarea pacienților după intervenție chirurgicală</w:t>
            </w:r>
            <w:r>
              <w:rPr>
                <w:rFonts w:ascii="Times New Roman" w:eastAsia="Times New Roman" w:hAnsi="Times New Roman" w:cs="Times New Roman"/>
                <w:color w:val="000000"/>
                <w:sz w:val="24"/>
                <w:szCs w:val="24"/>
              </w:rPr>
              <w:tab/>
              <w:t>38</w:t>
            </w:r>
          </w:hyperlink>
        </w:p>
        <w:p w14:paraId="0E1F36A5" w14:textId="77777777" w:rsidR="00962A1C" w:rsidRDefault="00962A1C">
          <w:pPr>
            <w:widowControl w:val="0"/>
            <w:tabs>
              <w:tab w:val="right" w:leader="dot" w:pos="12000"/>
            </w:tabs>
            <w:spacing w:before="60" w:line="240" w:lineRule="auto"/>
            <w:ind w:left="720"/>
            <w:rPr>
              <w:color w:val="000000"/>
            </w:rPr>
          </w:pPr>
          <w:hyperlink w:anchor="_heading=h.lhnetgytdwys">
            <w:r>
              <w:rPr>
                <w:rFonts w:ascii="Times New Roman" w:eastAsia="Times New Roman" w:hAnsi="Times New Roman" w:cs="Times New Roman"/>
                <w:color w:val="000000"/>
                <w:sz w:val="24"/>
                <w:szCs w:val="24"/>
              </w:rPr>
              <w:t>C.2.5. Supravegherea pacienţilor</w:t>
            </w:r>
            <w:r>
              <w:rPr>
                <w:rFonts w:ascii="Times New Roman" w:eastAsia="Times New Roman" w:hAnsi="Times New Roman" w:cs="Times New Roman"/>
                <w:color w:val="000000"/>
                <w:sz w:val="24"/>
                <w:szCs w:val="24"/>
              </w:rPr>
              <w:tab/>
              <w:t>40</w:t>
            </w:r>
          </w:hyperlink>
        </w:p>
        <w:p w14:paraId="5E800E1D" w14:textId="77777777" w:rsidR="00962A1C" w:rsidRDefault="00962A1C">
          <w:pPr>
            <w:widowControl w:val="0"/>
            <w:tabs>
              <w:tab w:val="right" w:leader="dot" w:pos="12000"/>
            </w:tabs>
            <w:spacing w:before="60" w:line="240" w:lineRule="auto"/>
            <w:rPr>
              <w:b/>
              <w:bCs/>
              <w:color w:val="000000"/>
            </w:rPr>
          </w:pPr>
          <w:hyperlink w:anchor="_heading=h.4dj97wkbr216">
            <w:r>
              <w:rPr>
                <w:rFonts w:ascii="Times New Roman" w:eastAsia="Times New Roman" w:hAnsi="Times New Roman" w:cs="Times New Roman"/>
                <w:b/>
                <w:bCs/>
                <w:color w:val="000000"/>
                <w:sz w:val="24"/>
                <w:szCs w:val="24"/>
              </w:rPr>
              <w:t>D. RESURSELE UMANE NECESARE PENTRU RESPECTAREA PREVEDERILOR PCN</w:t>
            </w:r>
            <w:r>
              <w:rPr>
                <w:rFonts w:ascii="Times New Roman" w:eastAsia="Times New Roman" w:hAnsi="Times New Roman" w:cs="Times New Roman"/>
                <w:b/>
                <w:bCs/>
                <w:color w:val="000000"/>
                <w:sz w:val="24"/>
                <w:szCs w:val="24"/>
              </w:rPr>
              <w:tab/>
              <w:t>42</w:t>
            </w:r>
          </w:hyperlink>
        </w:p>
        <w:p w14:paraId="71AA54E2" w14:textId="77777777" w:rsidR="00962A1C" w:rsidRDefault="00962A1C">
          <w:pPr>
            <w:widowControl w:val="0"/>
            <w:tabs>
              <w:tab w:val="right" w:leader="dot" w:pos="12000"/>
            </w:tabs>
            <w:spacing w:before="60" w:line="240" w:lineRule="auto"/>
            <w:ind w:left="360"/>
            <w:rPr>
              <w:color w:val="000000"/>
            </w:rPr>
          </w:pPr>
          <w:hyperlink w:anchor="_heading=h.eyy4368llivl">
            <w:r>
              <w:rPr>
                <w:rFonts w:ascii="Times New Roman" w:eastAsia="Times New Roman" w:hAnsi="Times New Roman" w:cs="Times New Roman"/>
                <w:color w:val="000000"/>
                <w:sz w:val="24"/>
                <w:szCs w:val="24"/>
              </w:rPr>
              <w:t>D.1. Pentru prestatorii de AMP (Asistență Medicală Primară)</w:t>
            </w:r>
            <w:r>
              <w:rPr>
                <w:rFonts w:ascii="Times New Roman" w:eastAsia="Times New Roman" w:hAnsi="Times New Roman" w:cs="Times New Roman"/>
                <w:color w:val="000000"/>
                <w:sz w:val="24"/>
                <w:szCs w:val="24"/>
              </w:rPr>
              <w:tab/>
              <w:t>42</w:t>
            </w:r>
          </w:hyperlink>
        </w:p>
        <w:p w14:paraId="2E8766F3" w14:textId="77777777" w:rsidR="00962A1C" w:rsidRDefault="00962A1C">
          <w:pPr>
            <w:widowControl w:val="0"/>
            <w:tabs>
              <w:tab w:val="right" w:leader="dot" w:pos="12000"/>
            </w:tabs>
            <w:spacing w:before="60" w:line="240" w:lineRule="auto"/>
            <w:ind w:left="360"/>
            <w:rPr>
              <w:color w:val="000000"/>
            </w:rPr>
          </w:pPr>
          <w:hyperlink w:anchor="_heading=h.utbys6bxrwae">
            <w:r>
              <w:rPr>
                <w:rFonts w:ascii="Times New Roman" w:eastAsia="Times New Roman" w:hAnsi="Times New Roman" w:cs="Times New Roman"/>
                <w:color w:val="000000"/>
                <w:sz w:val="24"/>
                <w:szCs w:val="24"/>
              </w:rPr>
              <w:t>D.2. Pentru prestatorii de AMSA (Asistență Medicală Specializată de Ambulator – serviciul de ortopedie și traumatologie)</w:t>
            </w:r>
            <w:r>
              <w:rPr>
                <w:rFonts w:ascii="Times New Roman" w:eastAsia="Times New Roman" w:hAnsi="Times New Roman" w:cs="Times New Roman"/>
                <w:color w:val="000000"/>
                <w:sz w:val="24"/>
                <w:szCs w:val="24"/>
              </w:rPr>
              <w:tab/>
              <w:t>42</w:t>
            </w:r>
          </w:hyperlink>
        </w:p>
        <w:p w14:paraId="1B855411" w14:textId="77777777" w:rsidR="00962A1C" w:rsidRDefault="00962A1C">
          <w:pPr>
            <w:widowControl w:val="0"/>
            <w:tabs>
              <w:tab w:val="right" w:leader="dot" w:pos="12000"/>
            </w:tabs>
            <w:spacing w:before="60" w:line="240" w:lineRule="auto"/>
            <w:ind w:left="360"/>
            <w:rPr>
              <w:color w:val="000000"/>
            </w:rPr>
          </w:pPr>
          <w:hyperlink w:anchor="_heading=h.69agijh4gua7">
            <w:r>
              <w:rPr>
                <w:rFonts w:ascii="Times New Roman" w:eastAsia="Times New Roman" w:hAnsi="Times New Roman" w:cs="Times New Roman"/>
                <w:color w:val="000000"/>
                <w:sz w:val="24"/>
                <w:szCs w:val="24"/>
              </w:rPr>
              <w:t>D.3. Pentru prestatorii de AMS (Asistență Medicală Spitalicească - secţie specializată în Chirurgia Mâinii din cadrul IMSP Republican)</w:t>
            </w:r>
            <w:r>
              <w:rPr>
                <w:rFonts w:ascii="Times New Roman" w:eastAsia="Times New Roman" w:hAnsi="Times New Roman" w:cs="Times New Roman"/>
                <w:color w:val="000000"/>
                <w:sz w:val="24"/>
                <w:szCs w:val="24"/>
              </w:rPr>
              <w:tab/>
              <w:t>43</w:t>
            </w:r>
          </w:hyperlink>
        </w:p>
        <w:p w14:paraId="64F6D735" w14:textId="77777777" w:rsidR="00962A1C" w:rsidRDefault="00962A1C">
          <w:pPr>
            <w:widowControl w:val="0"/>
            <w:tabs>
              <w:tab w:val="right" w:leader="dot" w:pos="12000"/>
            </w:tabs>
            <w:spacing w:before="60" w:line="240" w:lineRule="auto"/>
            <w:rPr>
              <w:b/>
              <w:bCs/>
              <w:color w:val="000000"/>
            </w:rPr>
          </w:pPr>
          <w:hyperlink w:anchor="_heading=h.gzf3r3729uno">
            <w:r>
              <w:rPr>
                <w:rFonts w:ascii="Times New Roman" w:eastAsia="Times New Roman" w:hAnsi="Times New Roman" w:cs="Times New Roman"/>
                <w:b/>
                <w:bCs/>
                <w:color w:val="000000"/>
                <w:sz w:val="24"/>
                <w:szCs w:val="24"/>
              </w:rPr>
              <w:t>E. INDICATORII DE MONITORIZARE A IMPLEMENTĂRII PROTOCOLULUI</w:t>
            </w:r>
            <w:r>
              <w:rPr>
                <w:rFonts w:ascii="Times New Roman" w:eastAsia="Times New Roman" w:hAnsi="Times New Roman" w:cs="Times New Roman"/>
                <w:b/>
                <w:bCs/>
                <w:color w:val="000000"/>
                <w:sz w:val="24"/>
                <w:szCs w:val="24"/>
              </w:rPr>
              <w:tab/>
              <w:t>45</w:t>
            </w:r>
          </w:hyperlink>
        </w:p>
        <w:p w14:paraId="6CAAED95" w14:textId="77777777" w:rsidR="00962A1C" w:rsidRDefault="00962A1C">
          <w:pPr>
            <w:widowControl w:val="0"/>
            <w:tabs>
              <w:tab w:val="right" w:leader="dot" w:pos="12000"/>
            </w:tabs>
            <w:spacing w:before="60" w:line="240" w:lineRule="auto"/>
            <w:rPr>
              <w:b/>
              <w:bCs/>
              <w:color w:val="000000"/>
            </w:rPr>
          </w:pPr>
          <w:hyperlink w:anchor="_heading=h.j4rnvwcbec5q">
            <w:r>
              <w:rPr>
                <w:rFonts w:ascii="Times New Roman" w:eastAsia="Times New Roman" w:hAnsi="Times New Roman" w:cs="Times New Roman"/>
                <w:b/>
                <w:bCs/>
                <w:color w:val="000000"/>
                <w:sz w:val="24"/>
                <w:szCs w:val="24"/>
              </w:rPr>
              <w:t>ANEXE</w:t>
            </w:r>
            <w:r>
              <w:rPr>
                <w:rFonts w:ascii="Times New Roman" w:eastAsia="Times New Roman" w:hAnsi="Times New Roman" w:cs="Times New Roman"/>
                <w:b/>
                <w:bCs/>
                <w:color w:val="000000"/>
                <w:sz w:val="24"/>
                <w:szCs w:val="24"/>
              </w:rPr>
              <w:tab/>
              <w:t>46</w:t>
            </w:r>
          </w:hyperlink>
        </w:p>
        <w:p w14:paraId="74696B75" w14:textId="77777777" w:rsidR="00962A1C" w:rsidRDefault="00962A1C">
          <w:pPr>
            <w:widowControl w:val="0"/>
            <w:tabs>
              <w:tab w:val="right" w:leader="dot" w:pos="12000"/>
            </w:tabs>
            <w:spacing w:before="60" w:line="240" w:lineRule="auto"/>
            <w:ind w:left="360"/>
            <w:rPr>
              <w:color w:val="000000"/>
            </w:rPr>
          </w:pPr>
          <w:hyperlink w:anchor="_heading=h.162p5ulcxumq">
            <w:r>
              <w:rPr>
                <w:rFonts w:ascii="Times New Roman" w:eastAsia="Times New Roman" w:hAnsi="Times New Roman" w:cs="Times New Roman"/>
                <w:color w:val="000000"/>
                <w:sz w:val="24"/>
                <w:szCs w:val="24"/>
              </w:rPr>
              <w:t>Anexa 1. Informaţie pentru pacientul cu MD.</w:t>
            </w:r>
            <w:r>
              <w:rPr>
                <w:rFonts w:ascii="Times New Roman" w:eastAsia="Times New Roman" w:hAnsi="Times New Roman" w:cs="Times New Roman"/>
                <w:color w:val="000000"/>
                <w:sz w:val="24"/>
                <w:szCs w:val="24"/>
              </w:rPr>
              <w:tab/>
              <w:t>46</w:t>
            </w:r>
          </w:hyperlink>
        </w:p>
        <w:p w14:paraId="0B4C4AF0" w14:textId="77777777" w:rsidR="00962A1C" w:rsidRDefault="00962A1C">
          <w:pPr>
            <w:widowControl w:val="0"/>
            <w:tabs>
              <w:tab w:val="right" w:leader="dot" w:pos="12000"/>
            </w:tabs>
            <w:spacing w:before="60" w:line="240" w:lineRule="auto"/>
            <w:ind w:left="360"/>
            <w:rPr>
              <w:color w:val="000000"/>
            </w:rPr>
          </w:pPr>
          <w:hyperlink w:anchor="_heading=h.s6pmq3vvp9l9">
            <w:r>
              <w:rPr>
                <w:rFonts w:ascii="Times New Roman" w:eastAsia="Times New Roman" w:hAnsi="Times New Roman" w:cs="Times New Roman"/>
                <w:color w:val="000000"/>
                <w:sz w:val="24"/>
                <w:szCs w:val="24"/>
              </w:rPr>
              <w:t>Anexa 2. Fișa standardizată de audit medical bazat pe criterii pentru tratamentul MD</w:t>
            </w:r>
            <w:r>
              <w:rPr>
                <w:rFonts w:ascii="Times New Roman" w:eastAsia="Times New Roman" w:hAnsi="Times New Roman" w:cs="Times New Roman"/>
                <w:color w:val="000000"/>
                <w:sz w:val="24"/>
                <w:szCs w:val="24"/>
              </w:rPr>
              <w:tab/>
              <w:t>47</w:t>
            </w:r>
          </w:hyperlink>
        </w:p>
        <w:p w14:paraId="08E38E2A" w14:textId="77777777" w:rsidR="00962A1C" w:rsidRDefault="00962A1C">
          <w:pPr>
            <w:widowControl w:val="0"/>
            <w:tabs>
              <w:tab w:val="right" w:leader="dot" w:pos="12000"/>
            </w:tabs>
            <w:spacing w:before="60" w:line="240" w:lineRule="auto"/>
            <w:ind w:left="360"/>
            <w:rPr>
              <w:color w:val="000000"/>
            </w:rPr>
          </w:pPr>
          <w:hyperlink w:anchor="_heading=">
            <w:r>
              <w:rPr>
                <w:color w:val="000000"/>
              </w:rPr>
              <w:t>Anexa 3. Simbolurile utilizate în elaborarea algoritmilor de conduită a pacientului cu maladia Dupuytren</w:t>
            </w:r>
            <w:r>
              <w:rPr>
                <w:color w:val="000000"/>
              </w:rPr>
              <w:tab/>
              <w:t>49</w:t>
            </w:r>
          </w:hyperlink>
        </w:p>
        <w:p w14:paraId="1CD1A4D8" w14:textId="77777777" w:rsidR="00962A1C" w:rsidRDefault="00962A1C">
          <w:pPr>
            <w:widowControl w:val="0"/>
            <w:tabs>
              <w:tab w:val="right" w:leader="dot" w:pos="12000"/>
            </w:tabs>
            <w:spacing w:before="60" w:line="240" w:lineRule="auto"/>
            <w:rPr>
              <w:b/>
              <w:bCs/>
              <w:color w:val="000000"/>
            </w:rPr>
          </w:pPr>
          <w:hyperlink w:anchor="_heading=h.7vne5flyjc8e">
            <w:r>
              <w:rPr>
                <w:rFonts w:ascii="Times New Roman" w:eastAsia="Times New Roman" w:hAnsi="Times New Roman" w:cs="Times New Roman"/>
                <w:b/>
                <w:bCs/>
                <w:color w:val="000000"/>
                <w:sz w:val="24"/>
                <w:szCs w:val="24"/>
              </w:rPr>
              <w:t>BIBLIOGRAFIA</w:t>
            </w:r>
            <w:r>
              <w:rPr>
                <w:rFonts w:ascii="Times New Roman" w:eastAsia="Times New Roman" w:hAnsi="Times New Roman" w:cs="Times New Roman"/>
                <w:b/>
                <w:bCs/>
                <w:color w:val="000000"/>
                <w:sz w:val="24"/>
                <w:szCs w:val="24"/>
              </w:rPr>
              <w:tab/>
              <w:t>50</w:t>
            </w:r>
          </w:hyperlink>
          <w:r w:rsidR="00000000">
            <w:fldChar w:fldCharType="end"/>
          </w:r>
        </w:p>
      </w:sdtContent>
    </w:sdt>
    <w:p w14:paraId="31ADC62A" w14:textId="77777777" w:rsidR="00962A1C" w:rsidRDefault="00962A1C">
      <w:pPr>
        <w:tabs>
          <w:tab w:val="right" w:pos="9642"/>
        </w:tabs>
        <w:spacing w:line="240" w:lineRule="auto"/>
        <w:rPr>
          <w:rFonts w:ascii="Times New Roman" w:eastAsia="Times New Roman" w:hAnsi="Times New Roman" w:cs="Times New Roman"/>
          <w:sz w:val="24"/>
          <w:szCs w:val="24"/>
        </w:rPr>
      </w:pPr>
    </w:p>
    <w:p w14:paraId="4E835EDE" w14:textId="2CBC5D65" w:rsidR="00962A1C" w:rsidRDefault="00000000">
      <w:pPr>
        <w:pStyle w:val="Titlu1"/>
        <w:tabs>
          <w:tab w:val="right" w:pos="9642"/>
        </w:tabs>
        <w:spacing w:line="240" w:lineRule="auto"/>
      </w:pPr>
      <w:bookmarkStart w:id="0" w:name="_heading=h.b97v6o1k9dnp" w:colFirst="0" w:colLast="0"/>
      <w:bookmarkEnd w:id="0"/>
      <w:r>
        <w:br w:type="page"/>
      </w:r>
      <w:bookmarkStart w:id="1" w:name="_heading=h.2z06g4a84sg0" w:colFirst="0" w:colLast="0"/>
      <w:bookmarkEnd w:id="1"/>
      <w:r>
        <w:lastRenderedPageBreak/>
        <w:t>LISTA ABREVIERILOR FOLOSITE ÎN DOCUMENT</w:t>
      </w:r>
    </w:p>
    <w:tbl>
      <w:tblPr>
        <w:tblStyle w:val="affffff9"/>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7"/>
        <w:gridCol w:w="8084"/>
        <w:gridCol w:w="142"/>
      </w:tblGrid>
      <w:tr w:rsidR="00962A1C" w14:paraId="278319B5" w14:textId="77777777">
        <w:trPr>
          <w:gridAfter w:val="1"/>
          <w:wAfter w:w="142" w:type="dxa"/>
        </w:trPr>
        <w:tc>
          <w:tcPr>
            <w:tcW w:w="1267" w:type="dxa"/>
          </w:tcPr>
          <w:p w14:paraId="20DB4098" w14:textId="77777777" w:rsidR="00962A1C" w:rsidRDefault="00000000">
            <w:pPr>
              <w:jc w:val="center"/>
              <w:rPr>
                <w:b/>
                <w:bCs/>
              </w:rPr>
            </w:pPr>
            <w:r>
              <w:rPr>
                <w:rFonts w:ascii="Times New Roman" w:eastAsia="Times New Roman" w:hAnsi="Times New Roman" w:cs="Times New Roman"/>
                <w:b/>
                <w:bCs/>
                <w:sz w:val="24"/>
                <w:szCs w:val="24"/>
              </w:rPr>
              <w:t>Abreviere</w:t>
            </w:r>
          </w:p>
        </w:tc>
        <w:tc>
          <w:tcPr>
            <w:tcW w:w="8084" w:type="dxa"/>
          </w:tcPr>
          <w:p w14:paraId="1649C7CF" w14:textId="77777777" w:rsidR="00962A1C" w:rsidRDefault="00000000">
            <w:pPr>
              <w:jc w:val="center"/>
              <w:rPr>
                <w:b/>
                <w:bCs/>
              </w:rPr>
            </w:pPr>
            <w:r>
              <w:rPr>
                <w:rFonts w:ascii="Times New Roman" w:eastAsia="Times New Roman" w:hAnsi="Times New Roman" w:cs="Times New Roman"/>
                <w:b/>
                <w:bCs/>
                <w:sz w:val="24"/>
                <w:szCs w:val="24"/>
              </w:rPr>
              <w:t>Denumirea completă</w:t>
            </w:r>
          </w:p>
        </w:tc>
      </w:tr>
      <w:tr w:rsidR="00962A1C" w14:paraId="63D691AA" w14:textId="77777777">
        <w:tc>
          <w:tcPr>
            <w:tcW w:w="1267" w:type="dxa"/>
          </w:tcPr>
          <w:p w14:paraId="6B7DEF7F" w14:textId="77777777" w:rsidR="00962A1C" w:rsidRDefault="00000000">
            <w:r>
              <w:rPr>
                <w:rFonts w:ascii="Times New Roman" w:eastAsia="Times New Roman" w:hAnsi="Times New Roman" w:cs="Times New Roman"/>
                <w:b/>
                <w:bCs/>
                <w:sz w:val="24"/>
                <w:szCs w:val="24"/>
              </w:rPr>
              <w:t>AAOS</w:t>
            </w:r>
          </w:p>
        </w:tc>
        <w:tc>
          <w:tcPr>
            <w:tcW w:w="8226" w:type="dxa"/>
            <w:gridSpan w:val="2"/>
          </w:tcPr>
          <w:p w14:paraId="5959C48F" w14:textId="77777777" w:rsidR="00962A1C" w:rsidRDefault="00000000">
            <w:r>
              <w:rPr>
                <w:rFonts w:ascii="Times New Roman" w:eastAsia="Times New Roman" w:hAnsi="Times New Roman" w:cs="Times New Roman"/>
                <w:sz w:val="24"/>
                <w:szCs w:val="24"/>
              </w:rPr>
              <w:t xml:space="preserve">American Academy of </w:t>
            </w:r>
            <w:proofErr w:type="spellStart"/>
            <w:r>
              <w:rPr>
                <w:rFonts w:ascii="Times New Roman" w:eastAsia="Times New Roman" w:hAnsi="Times New Roman" w:cs="Times New Roman"/>
                <w:sz w:val="24"/>
                <w:szCs w:val="24"/>
              </w:rPr>
              <w:t>Orthopaedic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Surgeons</w:t>
            </w:r>
            <w:proofErr w:type="spellEnd"/>
            <w:r>
              <w:rPr>
                <w:rFonts w:ascii="Times New Roman" w:eastAsia="Times New Roman" w:hAnsi="Times New Roman" w:cs="Times New Roman"/>
                <w:sz w:val="24"/>
                <w:szCs w:val="24"/>
              </w:rPr>
              <w:t xml:space="preserve"> (Academia Americană a Chirurgilor Ortopezi)</w:t>
            </w:r>
          </w:p>
        </w:tc>
      </w:tr>
      <w:tr w:rsidR="00962A1C" w14:paraId="1C9CF1C1" w14:textId="77777777">
        <w:tc>
          <w:tcPr>
            <w:tcW w:w="1267" w:type="dxa"/>
          </w:tcPr>
          <w:p w14:paraId="399F204B" w14:textId="77777777" w:rsidR="00962A1C" w:rsidRDefault="00000000">
            <w:r>
              <w:rPr>
                <w:rFonts w:ascii="Times New Roman" w:eastAsia="Times New Roman" w:hAnsi="Times New Roman" w:cs="Times New Roman"/>
                <w:b/>
                <w:bCs/>
                <w:sz w:val="24"/>
                <w:szCs w:val="24"/>
              </w:rPr>
              <w:t>ADM</w:t>
            </w:r>
          </w:p>
        </w:tc>
        <w:tc>
          <w:tcPr>
            <w:tcW w:w="8226" w:type="dxa"/>
            <w:gridSpan w:val="2"/>
          </w:tcPr>
          <w:p w14:paraId="28A6A88D" w14:textId="77777777" w:rsidR="00962A1C" w:rsidRDefault="00000000">
            <w:r>
              <w:rPr>
                <w:rFonts w:ascii="Times New Roman" w:eastAsia="Times New Roman" w:hAnsi="Times New Roman" w:cs="Times New Roman"/>
                <w:sz w:val="24"/>
                <w:szCs w:val="24"/>
              </w:rPr>
              <w:t>Amplitudine De Mișcare</w:t>
            </w:r>
          </w:p>
        </w:tc>
      </w:tr>
      <w:tr w:rsidR="00962A1C" w14:paraId="5BF66C12" w14:textId="77777777">
        <w:tc>
          <w:tcPr>
            <w:tcW w:w="1267" w:type="dxa"/>
          </w:tcPr>
          <w:p w14:paraId="4BF34C5C" w14:textId="77777777" w:rsidR="00962A1C" w:rsidRDefault="00000000">
            <w:r>
              <w:rPr>
                <w:rFonts w:ascii="Times New Roman" w:eastAsia="Times New Roman" w:hAnsi="Times New Roman" w:cs="Times New Roman"/>
                <w:b/>
                <w:bCs/>
                <w:sz w:val="24"/>
                <w:szCs w:val="24"/>
              </w:rPr>
              <w:t>AINS</w:t>
            </w:r>
          </w:p>
        </w:tc>
        <w:tc>
          <w:tcPr>
            <w:tcW w:w="8226" w:type="dxa"/>
            <w:gridSpan w:val="2"/>
          </w:tcPr>
          <w:p w14:paraId="4FC537B1" w14:textId="77777777" w:rsidR="00962A1C" w:rsidRDefault="00000000">
            <w:r>
              <w:rPr>
                <w:rFonts w:ascii="Times New Roman" w:eastAsia="Times New Roman" w:hAnsi="Times New Roman" w:cs="Times New Roman"/>
                <w:sz w:val="24"/>
                <w:szCs w:val="24"/>
              </w:rPr>
              <w:t>Antiinflamatoare Nesteroidiene</w:t>
            </w:r>
          </w:p>
        </w:tc>
      </w:tr>
      <w:tr w:rsidR="00962A1C" w14:paraId="513BF121" w14:textId="77777777">
        <w:tc>
          <w:tcPr>
            <w:tcW w:w="1267" w:type="dxa"/>
          </w:tcPr>
          <w:p w14:paraId="179CE886" w14:textId="77777777" w:rsidR="00962A1C" w:rsidRDefault="00000000">
            <w:r>
              <w:rPr>
                <w:rFonts w:ascii="Times New Roman" w:eastAsia="Times New Roman" w:hAnsi="Times New Roman" w:cs="Times New Roman"/>
                <w:b/>
                <w:bCs/>
                <w:sz w:val="24"/>
                <w:szCs w:val="24"/>
              </w:rPr>
              <w:t>ALT</w:t>
            </w:r>
          </w:p>
        </w:tc>
        <w:tc>
          <w:tcPr>
            <w:tcW w:w="8226" w:type="dxa"/>
            <w:gridSpan w:val="2"/>
          </w:tcPr>
          <w:p w14:paraId="79912B6D" w14:textId="77777777" w:rsidR="00962A1C" w:rsidRDefault="00000000">
            <w:r>
              <w:rPr>
                <w:rFonts w:ascii="Times New Roman" w:eastAsia="Times New Roman" w:hAnsi="Times New Roman" w:cs="Times New Roman"/>
                <w:sz w:val="24"/>
                <w:szCs w:val="24"/>
              </w:rPr>
              <w:t>Alaninaminotransferază</w:t>
            </w:r>
          </w:p>
        </w:tc>
      </w:tr>
      <w:tr w:rsidR="00962A1C" w14:paraId="5F81A573" w14:textId="77777777">
        <w:tc>
          <w:tcPr>
            <w:tcW w:w="1267" w:type="dxa"/>
          </w:tcPr>
          <w:p w14:paraId="039E54A3" w14:textId="77777777" w:rsidR="00962A1C" w:rsidRDefault="00000000">
            <w:r>
              <w:rPr>
                <w:rFonts w:ascii="Times New Roman" w:eastAsia="Times New Roman" w:hAnsi="Times New Roman" w:cs="Times New Roman"/>
                <w:b/>
                <w:bCs/>
                <w:sz w:val="24"/>
                <w:szCs w:val="24"/>
              </w:rPr>
              <w:t>APA</w:t>
            </w:r>
          </w:p>
        </w:tc>
        <w:tc>
          <w:tcPr>
            <w:tcW w:w="8226" w:type="dxa"/>
            <w:gridSpan w:val="2"/>
          </w:tcPr>
          <w:p w14:paraId="6C2195ED" w14:textId="77777777" w:rsidR="00962A1C" w:rsidRDefault="00000000">
            <w:proofErr w:type="spellStart"/>
            <w:r>
              <w:rPr>
                <w:rFonts w:ascii="Times New Roman" w:eastAsia="Times New Roman" w:hAnsi="Times New Roman" w:cs="Times New Roman"/>
                <w:sz w:val="24"/>
                <w:szCs w:val="24"/>
              </w:rPr>
              <w:t>Aponevrotomie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Percutanată</w:t>
            </w:r>
            <w:proofErr w:type="spellEnd"/>
            <w:r>
              <w:rPr>
                <w:rFonts w:ascii="Times New Roman" w:eastAsia="Times New Roman" w:hAnsi="Times New Roman" w:cs="Times New Roman"/>
                <w:sz w:val="24"/>
                <w:szCs w:val="24"/>
              </w:rPr>
              <w:t xml:space="preserve"> cu Ac</w:t>
            </w:r>
          </w:p>
        </w:tc>
      </w:tr>
      <w:tr w:rsidR="00962A1C" w14:paraId="4C2FA866" w14:textId="77777777">
        <w:tc>
          <w:tcPr>
            <w:tcW w:w="1267" w:type="dxa"/>
          </w:tcPr>
          <w:p w14:paraId="0BB50C77"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ASA</w:t>
            </w:r>
          </w:p>
        </w:tc>
        <w:tc>
          <w:tcPr>
            <w:tcW w:w="8226" w:type="dxa"/>
            <w:gridSpan w:val="2"/>
          </w:tcPr>
          <w:p w14:paraId="3BABE2FC"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Society of </w:t>
            </w:r>
            <w:proofErr w:type="spellStart"/>
            <w:r>
              <w:rPr>
                <w:rFonts w:ascii="Times New Roman" w:eastAsia="Times New Roman" w:hAnsi="Times New Roman" w:cs="Times New Roman"/>
                <w:sz w:val="24"/>
                <w:szCs w:val="24"/>
              </w:rPr>
              <w:t>Anesthesiologists</w:t>
            </w:r>
            <w:proofErr w:type="spellEnd"/>
            <w:r>
              <w:rPr>
                <w:rFonts w:ascii="Times New Roman" w:eastAsia="Times New Roman" w:hAnsi="Times New Roman" w:cs="Times New Roman"/>
                <w:sz w:val="24"/>
                <w:szCs w:val="24"/>
              </w:rPr>
              <w:t xml:space="preserve"> (Societatea Americană a Anesteziștilor)</w:t>
            </w:r>
          </w:p>
        </w:tc>
      </w:tr>
      <w:tr w:rsidR="00962A1C" w14:paraId="515B7FFB" w14:textId="77777777">
        <w:tc>
          <w:tcPr>
            <w:tcW w:w="1267" w:type="dxa"/>
          </w:tcPr>
          <w:p w14:paraId="5B5C3C80"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AST</w:t>
            </w:r>
          </w:p>
        </w:tc>
        <w:tc>
          <w:tcPr>
            <w:tcW w:w="8226" w:type="dxa"/>
            <w:gridSpan w:val="2"/>
          </w:tcPr>
          <w:p w14:paraId="7C89E678"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Aspartataminotransferază</w:t>
            </w:r>
          </w:p>
        </w:tc>
      </w:tr>
      <w:tr w:rsidR="00962A1C" w14:paraId="63B54205" w14:textId="77777777">
        <w:tc>
          <w:tcPr>
            <w:tcW w:w="1267" w:type="dxa"/>
          </w:tcPr>
          <w:p w14:paraId="3E4999B9"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ATC</w:t>
            </w:r>
          </w:p>
        </w:tc>
        <w:tc>
          <w:tcPr>
            <w:tcW w:w="8226" w:type="dxa"/>
            <w:gridSpan w:val="2"/>
          </w:tcPr>
          <w:p w14:paraId="289B2A5F"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Sistemul de Clasificare Anatomică Terapeutică Chimică (pentru medicamente)</w:t>
            </w:r>
          </w:p>
        </w:tc>
      </w:tr>
      <w:tr w:rsidR="00962A1C" w14:paraId="2916E8EF" w14:textId="77777777">
        <w:tc>
          <w:tcPr>
            <w:tcW w:w="1267" w:type="dxa"/>
          </w:tcPr>
          <w:p w14:paraId="3BB2ACE8"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BSSH</w:t>
            </w:r>
          </w:p>
        </w:tc>
        <w:tc>
          <w:tcPr>
            <w:tcW w:w="8226" w:type="dxa"/>
            <w:gridSpan w:val="2"/>
          </w:tcPr>
          <w:p w14:paraId="50A01A1F"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British Society for </w:t>
            </w:r>
            <w:proofErr w:type="spellStart"/>
            <w:r>
              <w:rPr>
                <w:rFonts w:ascii="Times New Roman" w:eastAsia="Times New Roman" w:hAnsi="Times New Roman" w:cs="Times New Roman"/>
                <w:sz w:val="24"/>
                <w:szCs w:val="24"/>
              </w:rPr>
              <w:t>Surgery</w:t>
            </w:r>
            <w:proofErr w:type="spellEnd"/>
            <w:r>
              <w:rPr>
                <w:rFonts w:ascii="Times New Roman" w:eastAsia="Times New Roman" w:hAnsi="Times New Roman" w:cs="Times New Roman"/>
                <w:sz w:val="24"/>
                <w:szCs w:val="24"/>
              </w:rPr>
              <w:t xml:space="preserve"> of the Hand (Societatea Britanică pentru Chirurgia Mâinii)</w:t>
            </w:r>
          </w:p>
        </w:tc>
      </w:tr>
      <w:tr w:rsidR="00962A1C" w14:paraId="18EC1B02" w14:textId="77777777">
        <w:tc>
          <w:tcPr>
            <w:tcW w:w="1267" w:type="dxa"/>
          </w:tcPr>
          <w:p w14:paraId="6EF2F236"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CCH</w:t>
            </w:r>
          </w:p>
        </w:tc>
        <w:tc>
          <w:tcPr>
            <w:tcW w:w="8226" w:type="dxa"/>
            <w:gridSpan w:val="2"/>
          </w:tcPr>
          <w:p w14:paraId="7942F634"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Collagenase Clostridium Histolyticum*</w:t>
            </w:r>
          </w:p>
        </w:tc>
      </w:tr>
      <w:tr w:rsidR="00962A1C" w14:paraId="53E84CD7" w14:textId="77777777">
        <w:tc>
          <w:tcPr>
            <w:tcW w:w="1267" w:type="dxa"/>
          </w:tcPr>
          <w:p w14:paraId="34D4E7C8"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CIM-10</w:t>
            </w:r>
          </w:p>
        </w:tc>
        <w:tc>
          <w:tcPr>
            <w:tcW w:w="8226" w:type="dxa"/>
            <w:gridSpan w:val="2"/>
          </w:tcPr>
          <w:p w14:paraId="66CCA524"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Clasificarea Internațională a Maladiilor, revizia a 10-a</w:t>
            </w:r>
          </w:p>
        </w:tc>
      </w:tr>
      <w:tr w:rsidR="00962A1C" w14:paraId="5AE7B175" w14:textId="77777777">
        <w:tc>
          <w:tcPr>
            <w:tcW w:w="1267" w:type="dxa"/>
          </w:tcPr>
          <w:p w14:paraId="11D8AA20"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CRPS</w:t>
            </w:r>
          </w:p>
        </w:tc>
        <w:tc>
          <w:tcPr>
            <w:tcW w:w="8226" w:type="dxa"/>
            <w:gridSpan w:val="2"/>
          </w:tcPr>
          <w:p w14:paraId="4003552F"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Sindrom Dureros Regional Complex</w:t>
            </w:r>
          </w:p>
        </w:tc>
      </w:tr>
      <w:tr w:rsidR="00962A1C" w14:paraId="42CF61D1" w14:textId="77777777">
        <w:tc>
          <w:tcPr>
            <w:tcW w:w="1267" w:type="dxa"/>
          </w:tcPr>
          <w:p w14:paraId="058FB6FD"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CT</w:t>
            </w:r>
          </w:p>
        </w:tc>
        <w:tc>
          <w:tcPr>
            <w:tcW w:w="8226" w:type="dxa"/>
            <w:gridSpan w:val="2"/>
          </w:tcPr>
          <w:p w14:paraId="756BC772"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Tomografie Computerizată</w:t>
            </w:r>
          </w:p>
        </w:tc>
      </w:tr>
      <w:tr w:rsidR="00962A1C" w14:paraId="54FAFBD2" w14:textId="77777777">
        <w:tc>
          <w:tcPr>
            <w:tcW w:w="1267" w:type="dxa"/>
          </w:tcPr>
          <w:p w14:paraId="28E85D14"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CTGF</w:t>
            </w:r>
          </w:p>
        </w:tc>
        <w:tc>
          <w:tcPr>
            <w:tcW w:w="8226" w:type="dxa"/>
            <w:gridSpan w:val="2"/>
          </w:tcPr>
          <w:p w14:paraId="75478D0C"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Factor de </w:t>
            </w:r>
            <w:proofErr w:type="spellStart"/>
            <w:r>
              <w:rPr>
                <w:rFonts w:ascii="Times New Roman" w:eastAsia="Times New Roman" w:hAnsi="Times New Roman" w:cs="Times New Roman"/>
                <w:sz w:val="24"/>
                <w:szCs w:val="24"/>
              </w:rPr>
              <w:t>Creştere</w:t>
            </w:r>
            <w:proofErr w:type="spellEnd"/>
            <w:r>
              <w:rPr>
                <w:rFonts w:ascii="Times New Roman" w:eastAsia="Times New Roman" w:hAnsi="Times New Roman" w:cs="Times New Roman"/>
                <w:sz w:val="24"/>
                <w:szCs w:val="24"/>
              </w:rPr>
              <w:t xml:space="preserve"> al </w:t>
            </w:r>
            <w:proofErr w:type="spellStart"/>
            <w:r>
              <w:rPr>
                <w:rFonts w:ascii="Times New Roman" w:eastAsia="Times New Roman" w:hAnsi="Times New Roman" w:cs="Times New Roman"/>
                <w:sz w:val="24"/>
                <w:szCs w:val="24"/>
              </w:rPr>
              <w:t>Ţesutului</w:t>
            </w:r>
            <w:proofErr w:type="spellEnd"/>
            <w:r>
              <w:rPr>
                <w:rFonts w:ascii="Times New Roman" w:eastAsia="Times New Roman" w:hAnsi="Times New Roman" w:cs="Times New Roman"/>
                <w:sz w:val="24"/>
                <w:szCs w:val="24"/>
              </w:rPr>
              <w:t xml:space="preserve"> Conjunctiv</w:t>
            </w:r>
          </w:p>
        </w:tc>
      </w:tr>
      <w:tr w:rsidR="00962A1C" w14:paraId="32A286F2" w14:textId="77777777">
        <w:tc>
          <w:tcPr>
            <w:tcW w:w="1267" w:type="dxa"/>
          </w:tcPr>
          <w:p w14:paraId="3B9B87DF"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DASH</w:t>
            </w:r>
          </w:p>
        </w:tc>
        <w:tc>
          <w:tcPr>
            <w:tcW w:w="8226" w:type="dxa"/>
            <w:gridSpan w:val="2"/>
          </w:tcPr>
          <w:p w14:paraId="58B85505" w14:textId="77777777" w:rsidR="00962A1C"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Disabilities</w:t>
            </w:r>
            <w:proofErr w:type="spellEnd"/>
            <w:r>
              <w:rPr>
                <w:rFonts w:ascii="Times New Roman" w:eastAsia="Times New Roman" w:hAnsi="Times New Roman" w:cs="Times New Roman"/>
                <w:sz w:val="24"/>
                <w:szCs w:val="24"/>
              </w:rPr>
              <w:t xml:space="preserve"> of the Arm, </w:t>
            </w:r>
            <w:proofErr w:type="spellStart"/>
            <w:r>
              <w:rPr>
                <w:rFonts w:ascii="Times New Roman" w:eastAsia="Times New Roman" w:hAnsi="Times New Roman" w:cs="Times New Roman"/>
                <w:sz w:val="24"/>
                <w:szCs w:val="24"/>
              </w:rPr>
              <w:t>Shoulder</w:t>
            </w:r>
            <w:proofErr w:type="spellEnd"/>
            <w:r>
              <w:rPr>
                <w:rFonts w:ascii="Times New Roman" w:eastAsia="Times New Roman" w:hAnsi="Times New Roman" w:cs="Times New Roman"/>
                <w:sz w:val="24"/>
                <w:szCs w:val="24"/>
              </w:rPr>
              <w:t xml:space="preserve"> and Hand (Chestionar)</w:t>
            </w:r>
          </w:p>
        </w:tc>
      </w:tr>
      <w:tr w:rsidR="00962A1C" w14:paraId="58884222" w14:textId="77777777">
        <w:tc>
          <w:tcPr>
            <w:tcW w:w="1267" w:type="dxa"/>
          </w:tcPr>
          <w:p w14:paraId="201FBB7F"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DCI</w:t>
            </w:r>
          </w:p>
        </w:tc>
        <w:tc>
          <w:tcPr>
            <w:tcW w:w="8226" w:type="dxa"/>
            <w:gridSpan w:val="2"/>
          </w:tcPr>
          <w:p w14:paraId="7C68B8D8"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Denumire Comună Internațională (a medicamentelor)</w:t>
            </w:r>
          </w:p>
        </w:tc>
      </w:tr>
      <w:tr w:rsidR="00962A1C" w14:paraId="13EC9C23" w14:textId="77777777">
        <w:tc>
          <w:tcPr>
            <w:tcW w:w="1267" w:type="dxa"/>
          </w:tcPr>
          <w:p w14:paraId="7E5E025E"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DTE</w:t>
            </w:r>
          </w:p>
        </w:tc>
        <w:tc>
          <w:tcPr>
            <w:tcW w:w="8226" w:type="dxa"/>
            <w:gridSpan w:val="2"/>
          </w:tcPr>
          <w:p w14:paraId="778DBF30"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Deficit Total de Extensie</w:t>
            </w:r>
          </w:p>
        </w:tc>
      </w:tr>
      <w:tr w:rsidR="00962A1C" w14:paraId="792E011E" w14:textId="77777777">
        <w:tc>
          <w:tcPr>
            <w:tcW w:w="1267" w:type="dxa"/>
          </w:tcPr>
          <w:p w14:paraId="772E9C64"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ECG</w:t>
            </w:r>
          </w:p>
        </w:tc>
        <w:tc>
          <w:tcPr>
            <w:tcW w:w="8226" w:type="dxa"/>
            <w:gridSpan w:val="2"/>
          </w:tcPr>
          <w:p w14:paraId="52329293"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Electrocardiogramă</w:t>
            </w:r>
          </w:p>
        </w:tc>
      </w:tr>
      <w:tr w:rsidR="00962A1C" w14:paraId="23067ED6" w14:textId="77777777">
        <w:tc>
          <w:tcPr>
            <w:tcW w:w="1267" w:type="dxa"/>
          </w:tcPr>
          <w:p w14:paraId="74EDD56E"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EGF</w:t>
            </w:r>
          </w:p>
        </w:tc>
        <w:tc>
          <w:tcPr>
            <w:tcW w:w="8226" w:type="dxa"/>
            <w:gridSpan w:val="2"/>
          </w:tcPr>
          <w:p w14:paraId="6321CEC6"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Factor de </w:t>
            </w:r>
            <w:proofErr w:type="spellStart"/>
            <w:r>
              <w:rPr>
                <w:rFonts w:ascii="Times New Roman" w:eastAsia="Times New Roman" w:hAnsi="Times New Roman" w:cs="Times New Roman"/>
                <w:sz w:val="24"/>
                <w:szCs w:val="24"/>
              </w:rPr>
              <w:t>Creştere</w:t>
            </w:r>
            <w:proofErr w:type="spellEnd"/>
            <w:r>
              <w:rPr>
                <w:rFonts w:ascii="Times New Roman" w:eastAsia="Times New Roman" w:hAnsi="Times New Roman" w:cs="Times New Roman"/>
                <w:sz w:val="24"/>
                <w:szCs w:val="24"/>
              </w:rPr>
              <w:t xml:space="preserve"> Epidermic</w:t>
            </w:r>
          </w:p>
        </w:tc>
      </w:tr>
      <w:tr w:rsidR="00962A1C" w14:paraId="63E08D57" w14:textId="77777777">
        <w:tc>
          <w:tcPr>
            <w:tcW w:w="1267" w:type="dxa"/>
          </w:tcPr>
          <w:p w14:paraId="4B3CA9B7"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EMG</w:t>
            </w:r>
          </w:p>
        </w:tc>
        <w:tc>
          <w:tcPr>
            <w:tcW w:w="8226" w:type="dxa"/>
            <w:gridSpan w:val="2"/>
          </w:tcPr>
          <w:p w14:paraId="7147A061"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Electromiografie</w:t>
            </w:r>
          </w:p>
        </w:tc>
      </w:tr>
      <w:tr w:rsidR="00962A1C" w14:paraId="6D4A56C4" w14:textId="77777777">
        <w:tc>
          <w:tcPr>
            <w:tcW w:w="1267" w:type="dxa"/>
          </w:tcPr>
          <w:p w14:paraId="389B3638"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FPA</w:t>
            </w:r>
          </w:p>
        </w:tc>
        <w:tc>
          <w:tcPr>
            <w:tcW w:w="8226" w:type="dxa"/>
            <w:gridSpan w:val="2"/>
          </w:tcPr>
          <w:p w14:paraId="357BE699" w14:textId="77777777" w:rsidR="00962A1C"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Fasciotomie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Percutanată</w:t>
            </w:r>
            <w:proofErr w:type="spellEnd"/>
            <w:r>
              <w:rPr>
                <w:rFonts w:ascii="Times New Roman" w:eastAsia="Times New Roman" w:hAnsi="Times New Roman" w:cs="Times New Roman"/>
                <w:sz w:val="24"/>
                <w:szCs w:val="24"/>
              </w:rPr>
              <w:t xml:space="preserve"> cu Ac</w:t>
            </w:r>
          </w:p>
        </w:tc>
      </w:tr>
      <w:tr w:rsidR="00962A1C" w14:paraId="3EBEEA5C" w14:textId="77777777">
        <w:tc>
          <w:tcPr>
            <w:tcW w:w="1267" w:type="dxa"/>
          </w:tcPr>
          <w:p w14:paraId="57EF9F94"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GIRFT</w:t>
            </w:r>
          </w:p>
        </w:tc>
        <w:tc>
          <w:tcPr>
            <w:tcW w:w="8226" w:type="dxa"/>
            <w:gridSpan w:val="2"/>
          </w:tcPr>
          <w:p w14:paraId="1EC9CCB4" w14:textId="77777777" w:rsidR="00962A1C"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Getting</w:t>
            </w:r>
            <w:proofErr w:type="spellEnd"/>
            <w:r>
              <w:rPr>
                <w:rFonts w:ascii="Times New Roman" w:eastAsia="Times New Roman" w:hAnsi="Times New Roman" w:cs="Times New Roman"/>
                <w:sz w:val="24"/>
                <w:szCs w:val="24"/>
              </w:rPr>
              <w:t xml:space="preserve"> It </w:t>
            </w:r>
            <w:proofErr w:type="spellStart"/>
            <w:r>
              <w:rPr>
                <w:rFonts w:ascii="Times New Roman" w:eastAsia="Times New Roman" w:hAnsi="Times New Roman" w:cs="Times New Roman"/>
                <w:sz w:val="24"/>
                <w:szCs w:val="24"/>
              </w:rPr>
              <w:t>Right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First</w:t>
            </w:r>
            <w:proofErr w:type="spellEnd"/>
            <w:r>
              <w:rPr>
                <w:rFonts w:ascii="Times New Roman" w:eastAsia="Times New Roman" w:hAnsi="Times New Roman" w:cs="Times New Roman"/>
                <w:sz w:val="24"/>
                <w:szCs w:val="24"/>
              </w:rPr>
              <w:t xml:space="preserve"> Time</w:t>
            </w:r>
          </w:p>
        </w:tc>
      </w:tr>
      <w:tr w:rsidR="00962A1C" w14:paraId="560EA292" w14:textId="77777777">
        <w:tc>
          <w:tcPr>
            <w:tcW w:w="1267" w:type="dxa"/>
          </w:tcPr>
          <w:p w14:paraId="3D31A483"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HbA1c</w:t>
            </w:r>
          </w:p>
        </w:tc>
        <w:tc>
          <w:tcPr>
            <w:tcW w:w="8226" w:type="dxa"/>
            <w:gridSpan w:val="2"/>
          </w:tcPr>
          <w:p w14:paraId="34810E4E"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Hemoglobină </w:t>
            </w:r>
            <w:proofErr w:type="spellStart"/>
            <w:r>
              <w:rPr>
                <w:rFonts w:ascii="Times New Roman" w:eastAsia="Times New Roman" w:hAnsi="Times New Roman" w:cs="Times New Roman"/>
                <w:sz w:val="24"/>
                <w:szCs w:val="24"/>
              </w:rPr>
              <w:t>Glicozilată</w:t>
            </w:r>
            <w:proofErr w:type="spellEnd"/>
          </w:p>
        </w:tc>
      </w:tr>
      <w:tr w:rsidR="00962A1C" w14:paraId="7C3A8AF7" w14:textId="77777777">
        <w:tc>
          <w:tcPr>
            <w:tcW w:w="1267" w:type="dxa"/>
          </w:tcPr>
          <w:p w14:paraId="0A7FABE2"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HIV</w:t>
            </w:r>
          </w:p>
        </w:tc>
        <w:tc>
          <w:tcPr>
            <w:tcW w:w="8226" w:type="dxa"/>
            <w:gridSpan w:val="2"/>
          </w:tcPr>
          <w:p w14:paraId="5EF1C5B5"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Virusul Imunodeficienței Umane</w:t>
            </w:r>
          </w:p>
        </w:tc>
      </w:tr>
      <w:tr w:rsidR="00962A1C" w14:paraId="6B612187" w14:textId="77777777">
        <w:tc>
          <w:tcPr>
            <w:tcW w:w="1267" w:type="dxa"/>
          </w:tcPr>
          <w:p w14:paraId="6CF21A3E"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IFD</w:t>
            </w:r>
          </w:p>
        </w:tc>
        <w:tc>
          <w:tcPr>
            <w:tcW w:w="8226" w:type="dxa"/>
            <w:gridSpan w:val="2"/>
          </w:tcPr>
          <w:p w14:paraId="1EE5A7C0"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Articulație </w:t>
            </w:r>
            <w:proofErr w:type="spellStart"/>
            <w:r>
              <w:rPr>
                <w:rFonts w:ascii="Times New Roman" w:eastAsia="Times New Roman" w:hAnsi="Times New Roman" w:cs="Times New Roman"/>
                <w:sz w:val="24"/>
                <w:szCs w:val="24"/>
              </w:rPr>
              <w:t>Interfalangiană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Distală</w:t>
            </w:r>
            <w:proofErr w:type="spellEnd"/>
          </w:p>
        </w:tc>
      </w:tr>
      <w:tr w:rsidR="00962A1C" w14:paraId="7078B92C" w14:textId="77777777">
        <w:tc>
          <w:tcPr>
            <w:tcW w:w="1267" w:type="dxa"/>
          </w:tcPr>
          <w:p w14:paraId="08501B67"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IFP</w:t>
            </w:r>
          </w:p>
        </w:tc>
        <w:tc>
          <w:tcPr>
            <w:tcW w:w="8226" w:type="dxa"/>
            <w:gridSpan w:val="2"/>
          </w:tcPr>
          <w:p w14:paraId="0437EC81"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Articulație </w:t>
            </w:r>
            <w:proofErr w:type="spellStart"/>
            <w:r>
              <w:rPr>
                <w:rFonts w:ascii="Times New Roman" w:eastAsia="Times New Roman" w:hAnsi="Times New Roman" w:cs="Times New Roman"/>
                <w:sz w:val="24"/>
                <w:szCs w:val="24"/>
              </w:rPr>
              <w:t>Interfalangiană</w:t>
            </w:r>
            <w:proofErr w:type="spellEnd"/>
            <w:r>
              <w:rPr>
                <w:rFonts w:ascii="Times New Roman" w:eastAsia="Times New Roman" w:hAnsi="Times New Roman" w:cs="Times New Roman"/>
                <w:sz w:val="24"/>
                <w:szCs w:val="24"/>
              </w:rPr>
              <w:t xml:space="preserve"> Proximală</w:t>
            </w:r>
          </w:p>
        </w:tc>
      </w:tr>
      <w:tr w:rsidR="00962A1C" w14:paraId="5E3A3AF5" w14:textId="77777777">
        <w:tc>
          <w:tcPr>
            <w:tcW w:w="1267" w:type="dxa"/>
          </w:tcPr>
          <w:p w14:paraId="6264C28C"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IMSP</w:t>
            </w:r>
          </w:p>
        </w:tc>
        <w:tc>
          <w:tcPr>
            <w:tcW w:w="8226" w:type="dxa"/>
            <w:gridSpan w:val="2"/>
          </w:tcPr>
          <w:p w14:paraId="4E884E8C"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Instituție Medico-Sanitară Publică</w:t>
            </w:r>
          </w:p>
        </w:tc>
      </w:tr>
      <w:tr w:rsidR="00962A1C" w14:paraId="7FE4E53E" w14:textId="77777777">
        <w:tc>
          <w:tcPr>
            <w:tcW w:w="1267" w:type="dxa"/>
          </w:tcPr>
          <w:p w14:paraId="7AF4AAA2"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MD</w:t>
            </w:r>
          </w:p>
        </w:tc>
        <w:tc>
          <w:tcPr>
            <w:tcW w:w="8226" w:type="dxa"/>
            <w:gridSpan w:val="2"/>
          </w:tcPr>
          <w:p w14:paraId="1742FCB2"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Maladia Dupuytren</w:t>
            </w:r>
          </w:p>
        </w:tc>
      </w:tr>
      <w:tr w:rsidR="00962A1C" w14:paraId="5066E564" w14:textId="77777777">
        <w:tc>
          <w:tcPr>
            <w:tcW w:w="1267" w:type="dxa"/>
          </w:tcPr>
          <w:p w14:paraId="0B3B7EA7"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MCF</w:t>
            </w:r>
          </w:p>
        </w:tc>
        <w:tc>
          <w:tcPr>
            <w:tcW w:w="8226" w:type="dxa"/>
            <w:gridSpan w:val="2"/>
          </w:tcPr>
          <w:p w14:paraId="04767B5A"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Articulație </w:t>
            </w:r>
            <w:proofErr w:type="spellStart"/>
            <w:r>
              <w:rPr>
                <w:rFonts w:ascii="Times New Roman" w:eastAsia="Times New Roman" w:hAnsi="Times New Roman" w:cs="Times New Roman"/>
                <w:sz w:val="24"/>
                <w:szCs w:val="24"/>
              </w:rPr>
              <w:t>Metacarpofalangiană</w:t>
            </w:r>
            <w:proofErr w:type="spellEnd"/>
          </w:p>
        </w:tc>
      </w:tr>
      <w:tr w:rsidR="00962A1C" w14:paraId="598BF84A" w14:textId="77777777">
        <w:tc>
          <w:tcPr>
            <w:tcW w:w="1267" w:type="dxa"/>
          </w:tcPr>
          <w:p w14:paraId="167B01ED"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MHQ</w:t>
            </w:r>
          </w:p>
        </w:tc>
        <w:tc>
          <w:tcPr>
            <w:tcW w:w="8226" w:type="dxa"/>
            <w:gridSpan w:val="2"/>
          </w:tcPr>
          <w:p w14:paraId="08059759"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Michigan Hand </w:t>
            </w:r>
            <w:proofErr w:type="spellStart"/>
            <w:r>
              <w:rPr>
                <w:rFonts w:ascii="Times New Roman" w:eastAsia="Times New Roman" w:hAnsi="Times New Roman" w:cs="Times New Roman"/>
                <w:sz w:val="24"/>
                <w:szCs w:val="24"/>
              </w:rPr>
              <w:t>Outcomes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Questionnaire</w:t>
            </w:r>
            <w:proofErr w:type="spellEnd"/>
          </w:p>
        </w:tc>
      </w:tr>
      <w:tr w:rsidR="00962A1C" w14:paraId="04C8E05E" w14:textId="77777777">
        <w:tc>
          <w:tcPr>
            <w:tcW w:w="1267" w:type="dxa"/>
          </w:tcPr>
          <w:p w14:paraId="69C1093E"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MRS</w:t>
            </w:r>
          </w:p>
        </w:tc>
        <w:tc>
          <w:tcPr>
            <w:tcW w:w="8226" w:type="dxa"/>
            <w:gridSpan w:val="2"/>
          </w:tcPr>
          <w:p w14:paraId="2D8C91FA"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Microreacție de Precipitare cu Sifilis</w:t>
            </w:r>
          </w:p>
        </w:tc>
      </w:tr>
      <w:tr w:rsidR="00962A1C" w14:paraId="6902B89E" w14:textId="77777777">
        <w:tc>
          <w:tcPr>
            <w:tcW w:w="1267" w:type="dxa"/>
          </w:tcPr>
          <w:p w14:paraId="295420A2"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NICE</w:t>
            </w:r>
          </w:p>
        </w:tc>
        <w:tc>
          <w:tcPr>
            <w:tcW w:w="8226" w:type="dxa"/>
            <w:gridSpan w:val="2"/>
          </w:tcPr>
          <w:p w14:paraId="1B74C052"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Institute for </w:t>
            </w:r>
            <w:proofErr w:type="spellStart"/>
            <w:r>
              <w:rPr>
                <w:rFonts w:ascii="Times New Roman" w:eastAsia="Times New Roman" w:hAnsi="Times New Roman" w:cs="Times New Roman"/>
                <w:sz w:val="24"/>
                <w:szCs w:val="24"/>
              </w:rPr>
              <w:t>Health</w:t>
            </w:r>
            <w:proofErr w:type="spellEnd"/>
            <w:r>
              <w:rPr>
                <w:rFonts w:ascii="Times New Roman" w:eastAsia="Times New Roman" w:hAnsi="Times New Roman" w:cs="Times New Roman"/>
                <w:sz w:val="24"/>
                <w:szCs w:val="24"/>
              </w:rPr>
              <w:t xml:space="preserve"> and Care Excellence</w:t>
            </w:r>
          </w:p>
        </w:tc>
      </w:tr>
      <w:tr w:rsidR="00962A1C" w14:paraId="69A8A15B" w14:textId="77777777">
        <w:tc>
          <w:tcPr>
            <w:tcW w:w="1267" w:type="dxa"/>
          </w:tcPr>
          <w:p w14:paraId="28717365"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OMS</w:t>
            </w:r>
          </w:p>
        </w:tc>
        <w:tc>
          <w:tcPr>
            <w:tcW w:w="8226" w:type="dxa"/>
            <w:gridSpan w:val="2"/>
          </w:tcPr>
          <w:p w14:paraId="2364B60C"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Organizația Mondială a Sănătății</w:t>
            </w:r>
          </w:p>
        </w:tc>
      </w:tr>
      <w:tr w:rsidR="00962A1C" w14:paraId="5C2C3A4F" w14:textId="77777777">
        <w:tc>
          <w:tcPr>
            <w:tcW w:w="1267" w:type="dxa"/>
          </w:tcPr>
          <w:p w14:paraId="05430657"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PCN</w:t>
            </w:r>
          </w:p>
        </w:tc>
        <w:tc>
          <w:tcPr>
            <w:tcW w:w="8226" w:type="dxa"/>
            <w:gridSpan w:val="2"/>
          </w:tcPr>
          <w:p w14:paraId="7756E8C1"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Protocol Clinic Național</w:t>
            </w:r>
          </w:p>
        </w:tc>
      </w:tr>
      <w:tr w:rsidR="00962A1C" w14:paraId="0CCC034C" w14:textId="77777777">
        <w:tc>
          <w:tcPr>
            <w:tcW w:w="1267" w:type="dxa"/>
          </w:tcPr>
          <w:p w14:paraId="27C5CED4"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PDGF</w:t>
            </w:r>
          </w:p>
        </w:tc>
        <w:tc>
          <w:tcPr>
            <w:tcW w:w="8226" w:type="dxa"/>
            <w:gridSpan w:val="2"/>
          </w:tcPr>
          <w:p w14:paraId="6A9C6498"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Factor de </w:t>
            </w:r>
            <w:proofErr w:type="spellStart"/>
            <w:r>
              <w:rPr>
                <w:rFonts w:ascii="Times New Roman" w:eastAsia="Times New Roman" w:hAnsi="Times New Roman" w:cs="Times New Roman"/>
                <w:sz w:val="24"/>
                <w:szCs w:val="24"/>
              </w:rPr>
              <w:t>Creştere</w:t>
            </w:r>
            <w:proofErr w:type="spellEnd"/>
            <w:r>
              <w:rPr>
                <w:rFonts w:ascii="Times New Roman" w:eastAsia="Times New Roman" w:hAnsi="Times New Roman" w:cs="Times New Roman"/>
                <w:sz w:val="24"/>
                <w:szCs w:val="24"/>
              </w:rPr>
              <w:t xml:space="preserve"> Derivat din Plachete</w:t>
            </w:r>
          </w:p>
        </w:tc>
      </w:tr>
      <w:tr w:rsidR="00962A1C" w14:paraId="0F9D436C" w14:textId="77777777">
        <w:tc>
          <w:tcPr>
            <w:tcW w:w="1267" w:type="dxa"/>
          </w:tcPr>
          <w:p w14:paraId="09A7398E"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RCR</w:t>
            </w:r>
          </w:p>
        </w:tc>
        <w:tc>
          <w:tcPr>
            <w:tcW w:w="8226" w:type="dxa"/>
            <w:gridSpan w:val="2"/>
          </w:tcPr>
          <w:p w14:paraId="6F579FE0"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Royal College of </w:t>
            </w:r>
            <w:proofErr w:type="spellStart"/>
            <w:r>
              <w:rPr>
                <w:rFonts w:ascii="Times New Roman" w:eastAsia="Times New Roman" w:hAnsi="Times New Roman" w:cs="Times New Roman"/>
                <w:sz w:val="24"/>
                <w:szCs w:val="24"/>
              </w:rPr>
              <w:t>Radiologists</w:t>
            </w:r>
            <w:proofErr w:type="spellEnd"/>
            <w:r>
              <w:rPr>
                <w:rFonts w:ascii="Times New Roman" w:eastAsia="Times New Roman" w:hAnsi="Times New Roman" w:cs="Times New Roman"/>
                <w:sz w:val="24"/>
                <w:szCs w:val="24"/>
              </w:rPr>
              <w:t xml:space="preserve"> (Colegiul Regal al Radiologilor - Marea Britanie)</w:t>
            </w:r>
          </w:p>
        </w:tc>
      </w:tr>
      <w:tr w:rsidR="00962A1C" w14:paraId="1D9897D7" w14:textId="77777777">
        <w:tc>
          <w:tcPr>
            <w:tcW w:w="1267" w:type="dxa"/>
          </w:tcPr>
          <w:p w14:paraId="1F304135"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RMN</w:t>
            </w:r>
          </w:p>
        </w:tc>
        <w:tc>
          <w:tcPr>
            <w:tcW w:w="8226" w:type="dxa"/>
            <w:gridSpan w:val="2"/>
          </w:tcPr>
          <w:p w14:paraId="19423FDC"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Rezonanță Magnetică Nucleară</w:t>
            </w:r>
          </w:p>
        </w:tc>
      </w:tr>
      <w:tr w:rsidR="00962A1C" w14:paraId="5F092D24" w14:textId="77777777">
        <w:tc>
          <w:tcPr>
            <w:tcW w:w="1267" w:type="dxa"/>
          </w:tcPr>
          <w:p w14:paraId="0205E070"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RT</w:t>
            </w:r>
          </w:p>
        </w:tc>
        <w:tc>
          <w:tcPr>
            <w:tcW w:w="8226" w:type="dxa"/>
            <w:gridSpan w:val="2"/>
          </w:tcPr>
          <w:p w14:paraId="367FC72F"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Radioterapie</w:t>
            </w:r>
          </w:p>
        </w:tc>
      </w:tr>
      <w:tr w:rsidR="00962A1C" w14:paraId="1911602E" w14:textId="77777777">
        <w:tc>
          <w:tcPr>
            <w:tcW w:w="1267" w:type="dxa"/>
          </w:tcPr>
          <w:p w14:paraId="7E15B177"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RW</w:t>
            </w:r>
          </w:p>
        </w:tc>
        <w:tc>
          <w:tcPr>
            <w:tcW w:w="8226" w:type="dxa"/>
            <w:gridSpan w:val="2"/>
          </w:tcPr>
          <w:p w14:paraId="214617F2"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Reacția Wassermann</w:t>
            </w:r>
          </w:p>
        </w:tc>
      </w:tr>
      <w:tr w:rsidR="00962A1C" w14:paraId="53279CDD" w14:textId="77777777">
        <w:tc>
          <w:tcPr>
            <w:tcW w:w="1267" w:type="dxa"/>
          </w:tcPr>
          <w:p w14:paraId="4AA38034"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SDRC</w:t>
            </w:r>
          </w:p>
        </w:tc>
        <w:tc>
          <w:tcPr>
            <w:tcW w:w="8226" w:type="dxa"/>
            <w:gridSpan w:val="2"/>
          </w:tcPr>
          <w:p w14:paraId="7D7A2D45"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Sindrom Dureros Regional Complex</w:t>
            </w:r>
          </w:p>
        </w:tc>
      </w:tr>
      <w:tr w:rsidR="00962A1C" w14:paraId="2653706F" w14:textId="77777777">
        <w:tc>
          <w:tcPr>
            <w:tcW w:w="1267" w:type="dxa"/>
          </w:tcPr>
          <w:p w14:paraId="31B99A3C"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TCGTT</w:t>
            </w:r>
          </w:p>
        </w:tc>
        <w:tc>
          <w:tcPr>
            <w:tcW w:w="8226" w:type="dxa"/>
            <w:gridSpan w:val="2"/>
          </w:tcPr>
          <w:p w14:paraId="385EC25E"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Tumoră cu Celule Gigante a Tecii Tendinoase</w:t>
            </w:r>
          </w:p>
        </w:tc>
      </w:tr>
      <w:tr w:rsidR="00962A1C" w14:paraId="13C5E6FC" w14:textId="77777777">
        <w:tc>
          <w:tcPr>
            <w:tcW w:w="1267" w:type="dxa"/>
          </w:tcPr>
          <w:p w14:paraId="6A0D1575"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TEV</w:t>
            </w:r>
          </w:p>
        </w:tc>
        <w:tc>
          <w:tcPr>
            <w:tcW w:w="8226" w:type="dxa"/>
            <w:gridSpan w:val="2"/>
          </w:tcPr>
          <w:p w14:paraId="12FD201E" w14:textId="77777777" w:rsidR="00962A1C"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Trombembolie</w:t>
            </w:r>
            <w:proofErr w:type="spellEnd"/>
            <w:r>
              <w:rPr>
                <w:rFonts w:ascii="Times New Roman" w:eastAsia="Times New Roman" w:hAnsi="Times New Roman" w:cs="Times New Roman"/>
                <w:sz w:val="24"/>
                <w:szCs w:val="24"/>
              </w:rPr>
              <w:t xml:space="preserve"> Venoasă</w:t>
            </w:r>
          </w:p>
        </w:tc>
      </w:tr>
      <w:tr w:rsidR="00962A1C" w14:paraId="357F7F3D" w14:textId="77777777">
        <w:tc>
          <w:tcPr>
            <w:tcW w:w="1267" w:type="dxa"/>
          </w:tcPr>
          <w:p w14:paraId="2A3AFAFC"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TGF-β</w:t>
            </w:r>
          </w:p>
        </w:tc>
        <w:tc>
          <w:tcPr>
            <w:tcW w:w="8226" w:type="dxa"/>
            <w:gridSpan w:val="2"/>
          </w:tcPr>
          <w:p w14:paraId="33BB5A2F"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Factor de </w:t>
            </w:r>
            <w:proofErr w:type="spellStart"/>
            <w:r>
              <w:rPr>
                <w:rFonts w:ascii="Times New Roman" w:eastAsia="Times New Roman" w:hAnsi="Times New Roman" w:cs="Times New Roman"/>
                <w:sz w:val="24"/>
                <w:szCs w:val="24"/>
              </w:rPr>
              <w:t>Creştere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Transformant</w:t>
            </w:r>
            <w:proofErr w:type="spellEnd"/>
            <w:r>
              <w:rPr>
                <w:rFonts w:ascii="Times New Roman" w:eastAsia="Times New Roman" w:hAnsi="Times New Roman" w:cs="Times New Roman"/>
                <w:sz w:val="24"/>
                <w:szCs w:val="24"/>
              </w:rPr>
              <w:t>-beta</w:t>
            </w:r>
          </w:p>
        </w:tc>
      </w:tr>
      <w:tr w:rsidR="00962A1C" w14:paraId="583CFE2C" w14:textId="77777777">
        <w:tc>
          <w:tcPr>
            <w:tcW w:w="1267" w:type="dxa"/>
          </w:tcPr>
          <w:p w14:paraId="7741098B"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US</w:t>
            </w:r>
          </w:p>
        </w:tc>
        <w:tc>
          <w:tcPr>
            <w:tcW w:w="8226" w:type="dxa"/>
            <w:gridSpan w:val="2"/>
          </w:tcPr>
          <w:p w14:paraId="15181727"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Ecografie (Ultrasonografie)</w:t>
            </w:r>
          </w:p>
        </w:tc>
      </w:tr>
      <w:tr w:rsidR="00962A1C" w14:paraId="0528047F" w14:textId="77777777">
        <w:tc>
          <w:tcPr>
            <w:tcW w:w="1267" w:type="dxa"/>
          </w:tcPr>
          <w:p w14:paraId="36EFB101" w14:textId="77777777" w:rsidR="00962A1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USMF</w:t>
            </w:r>
          </w:p>
        </w:tc>
        <w:tc>
          <w:tcPr>
            <w:tcW w:w="8226" w:type="dxa"/>
            <w:gridSpan w:val="2"/>
          </w:tcPr>
          <w:p w14:paraId="24665718" w14:textId="77777777" w:rsidR="00962A1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Universitatea de Stat de Medicină și Farmacie</w:t>
            </w:r>
          </w:p>
        </w:tc>
      </w:tr>
    </w:tbl>
    <w:p w14:paraId="6B412844" w14:textId="77777777" w:rsidR="00962A1C" w:rsidRDefault="00000000">
      <w:pPr>
        <w:pStyle w:val="Titlu1"/>
        <w:spacing w:after="5" w:line="240" w:lineRule="auto"/>
        <w:ind w:left="10" w:right="16"/>
        <w:jc w:val="both"/>
      </w:pPr>
      <w:bookmarkStart w:id="2" w:name="_heading=h.ai66ptlmtbp6" w:colFirst="0" w:colLast="0"/>
      <w:bookmarkEnd w:id="2"/>
      <w:r>
        <w:lastRenderedPageBreak/>
        <w:t xml:space="preserve">SUMARUL RECOMANDĂRILOR </w:t>
      </w:r>
    </w:p>
    <w:p w14:paraId="3DB2B862" w14:textId="77777777" w:rsidR="00962A1C" w:rsidRDefault="00000000">
      <w:pPr>
        <w:spacing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Prezentul sumar sintetizează principalele recomandări pentru diagnosticul și managementul maladiei Dupuytren, bazate pe dovezile științifice actuale. Fiecare recomandare trebuie interpretată și aplicată în contextul clinic individual al fiecărui pacient.</w:t>
      </w:r>
    </w:p>
    <w:p w14:paraId="0C584EDD" w14:textId="77777777" w:rsidR="00962A1C" w:rsidRDefault="00000000">
      <w:pPr>
        <w:numPr>
          <w:ilvl w:val="0"/>
          <w:numId w:val="18"/>
        </w:numPr>
        <w:pBdr>
          <w:top w:val="nil"/>
          <w:left w:val="nil"/>
          <w:bottom w:val="nil"/>
          <w:right w:val="nil"/>
          <w:between w:val="nil"/>
        </w:pBdr>
        <w:spacing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Diagnosticul maladiei Dupuytren este în principal clinic, fundamentat pe o anamneză atentă și un examen fizic caracteristic ce identifică prezența nodulilor, corzilor și contracturilor</w:t>
      </w:r>
      <w:hyperlink r:id="rId10">
        <w:r w:rsidR="00962A1C">
          <w:rPr>
            <w:rFonts w:ascii="Times New Roman" w:eastAsia="Times New Roman" w:hAnsi="Times New Roman" w:cs="Times New Roman"/>
            <w:color w:val="000000"/>
            <w:sz w:val="24"/>
            <w:szCs w:val="24"/>
          </w:rPr>
          <w:t xml:space="preserve"> </w:t>
        </w:r>
      </w:hyperlink>
      <w:hyperlink r:id="rId11">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color w:val="000000"/>
          <w:sz w:val="24"/>
          <w:szCs w:val="24"/>
        </w:rPr>
        <w:t>,</w:t>
      </w:r>
      <w:hyperlink r:id="rId12">
        <w:r w:rsidR="00962A1C">
          <w:rPr>
            <w:rFonts w:ascii="Times New Roman" w:eastAsia="Times New Roman" w:hAnsi="Times New Roman" w:cs="Times New Roman"/>
            <w:color w:val="000000"/>
            <w:sz w:val="24"/>
            <w:szCs w:val="24"/>
          </w:rPr>
          <w:t xml:space="preserve"> </w:t>
        </w:r>
      </w:hyperlink>
      <w:hyperlink r:id="rId13">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color w:val="000000"/>
          <w:sz w:val="24"/>
          <w:szCs w:val="24"/>
        </w:rPr>
        <w:t xml:space="preserve">. Un instrument util în evaluarea funcțională a contracturii este testul </w:t>
      </w:r>
      <w:proofErr w:type="spellStart"/>
      <w:r>
        <w:rPr>
          <w:rFonts w:ascii="Times New Roman" w:eastAsia="Times New Roman" w:hAnsi="Times New Roman" w:cs="Times New Roman"/>
          <w:color w:val="000000"/>
          <w:sz w:val="24"/>
          <w:szCs w:val="24"/>
        </w:rPr>
        <w:t>Hueston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tabletop</w:t>
      </w:r>
      <w:proofErr w:type="spellEnd"/>
      <w:r>
        <w:rPr>
          <w:rFonts w:ascii="Times New Roman" w:eastAsia="Times New Roman" w:hAnsi="Times New Roman" w:cs="Times New Roman"/>
          <w:color w:val="000000"/>
          <w:sz w:val="24"/>
          <w:szCs w:val="24"/>
        </w:rPr>
        <w:t xml:space="preserve"> test)</w:t>
      </w:r>
      <w:hyperlink r:id="rId14">
        <w:r w:rsidR="00962A1C">
          <w:rPr>
            <w:rFonts w:ascii="Times New Roman" w:eastAsia="Times New Roman" w:hAnsi="Times New Roman" w:cs="Times New Roman"/>
            <w:color w:val="000000"/>
            <w:sz w:val="24"/>
            <w:szCs w:val="24"/>
          </w:rPr>
          <w:t xml:space="preserve"> </w:t>
        </w:r>
      </w:hyperlink>
      <w:hyperlink r:id="rId15">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color w:val="000000"/>
          <w:sz w:val="24"/>
          <w:szCs w:val="24"/>
        </w:rPr>
        <w:t xml:space="preserve">. Pentru stadializarea severității contracturilor, atât în practica clinică, cât și în cadrul studiilor de cercetare, este recomandată clasificarea </w:t>
      </w:r>
      <w:proofErr w:type="spellStart"/>
      <w:r>
        <w:rPr>
          <w:rFonts w:ascii="Times New Roman" w:eastAsia="Times New Roman" w:hAnsi="Times New Roman" w:cs="Times New Roman"/>
          <w:color w:val="000000"/>
          <w:sz w:val="24"/>
          <w:szCs w:val="24"/>
        </w:rPr>
        <w:t>Tubiana</w:t>
      </w:r>
      <w:proofErr w:type="spellEnd"/>
      <w:r w:rsidR="00962A1C">
        <w:fldChar w:fldCharType="begin"/>
      </w:r>
      <w:r w:rsidR="00962A1C">
        <w:instrText>HYPERLINK "https://pmc.ncbi.nlm.nih.gov/articles/PMC8432989/" \h</w:instrText>
      </w:r>
      <w:r w:rsidR="00962A1C">
        <w:fldChar w:fldCharType="separate"/>
      </w:r>
      <w:r w:rsidR="00962A1C">
        <w:rPr>
          <w:rFonts w:ascii="Times New Roman" w:eastAsia="Times New Roman" w:hAnsi="Times New Roman" w:cs="Times New Roman"/>
          <w:color w:val="000000"/>
          <w:sz w:val="24"/>
          <w:szCs w:val="24"/>
        </w:rPr>
        <w:t xml:space="preserve"> </w:t>
      </w:r>
      <w:r w:rsidR="00962A1C">
        <w:fldChar w:fldCharType="end"/>
      </w:r>
      <w:hyperlink r:id="rId16">
        <w:r w:rsidR="00962A1C">
          <w:rPr>
            <w:rFonts w:ascii="Times New Roman" w:eastAsia="Times New Roman" w:hAnsi="Times New Roman" w:cs="Times New Roman"/>
            <w:color w:val="1155CC"/>
            <w:sz w:val="24"/>
            <w:szCs w:val="24"/>
            <w:u w:val="single"/>
          </w:rPr>
          <w:t>[10]</w:t>
        </w:r>
      </w:hyperlink>
      <w:r>
        <w:rPr>
          <w:rFonts w:ascii="Times New Roman" w:eastAsia="Times New Roman" w:hAnsi="Times New Roman" w:cs="Times New Roman"/>
          <w:color w:val="000000"/>
          <w:sz w:val="24"/>
          <w:szCs w:val="24"/>
        </w:rPr>
        <w:t>. Investigațiile paraclinice imagistice, precum radiografia sau ecografia, nu sunt necesare de rutină pentru stabilirea diagnosticului, dar pot fi utile în cazuri atipice sau pentru excluderea altor condiții patologice</w:t>
      </w:r>
      <w:hyperlink r:id="rId17">
        <w:r w:rsidR="00962A1C">
          <w:rPr>
            <w:rFonts w:ascii="Times New Roman" w:eastAsia="Times New Roman" w:hAnsi="Times New Roman" w:cs="Times New Roman"/>
            <w:color w:val="000000"/>
            <w:sz w:val="24"/>
            <w:szCs w:val="24"/>
          </w:rPr>
          <w:t xml:space="preserve"> </w:t>
        </w:r>
      </w:hyperlink>
      <w:hyperlink r:id="rId18">
        <w:r w:rsidR="00962A1C">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color w:val="000000"/>
          <w:sz w:val="24"/>
          <w:szCs w:val="24"/>
        </w:rPr>
        <w:t>,</w:t>
      </w:r>
      <w:hyperlink r:id="rId19">
        <w:r w:rsidR="00962A1C">
          <w:rPr>
            <w:rFonts w:ascii="Times New Roman" w:eastAsia="Times New Roman" w:hAnsi="Times New Roman" w:cs="Times New Roman"/>
            <w:color w:val="000000"/>
            <w:sz w:val="24"/>
            <w:szCs w:val="24"/>
          </w:rPr>
          <w:t xml:space="preserve"> </w:t>
        </w:r>
      </w:hyperlink>
      <w:hyperlink r:id="rId20">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color w:val="000000"/>
          <w:sz w:val="24"/>
          <w:szCs w:val="24"/>
        </w:rPr>
        <w:t>.</w:t>
      </w:r>
    </w:p>
    <w:p w14:paraId="32D61DCC" w14:textId="77777777" w:rsidR="00962A1C" w:rsidRDefault="00000000">
      <w:pPr>
        <w:numPr>
          <w:ilvl w:val="0"/>
          <w:numId w:val="18"/>
        </w:numPr>
        <w:pBdr>
          <w:top w:val="nil"/>
          <w:left w:val="nil"/>
          <w:bottom w:val="nil"/>
          <w:right w:val="nil"/>
          <w:between w:val="nil"/>
        </w:pBdr>
        <w:spacing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În ceea ce privește managementul la nivelul asistenței medicale primare (AMP), medicul de familie are un rol esențial în evaluarea clinică inițială a pacienților cu suspiciune de maladia Dupuytren. Pentru cazurile asimptomatice sau cu contracturi minime, care nu generează un impact funcțional semnificativ, se recomandă o atitudine de observație activă și monitorizare periodică (la intervale de 6-12 luni), completată de educarea pacientului privind auto-monitorizarea, inclusiv prin utilizarea testului </w:t>
      </w:r>
      <w:proofErr w:type="spellStart"/>
      <w:r>
        <w:rPr>
          <w:rFonts w:ascii="Times New Roman" w:eastAsia="Times New Roman" w:hAnsi="Times New Roman" w:cs="Times New Roman"/>
          <w:color w:val="000000"/>
          <w:sz w:val="24"/>
          <w:szCs w:val="24"/>
        </w:rPr>
        <w:t>Hueston</w:t>
      </w:r>
      <w:proofErr w:type="spellEnd"/>
      <w:r w:rsidR="00962A1C">
        <w:fldChar w:fldCharType="begin"/>
      </w:r>
      <w:r w:rsidR="00962A1C">
        <w:instrText>HYPERLINK "https://www.albertahealthservices.ca/assets/info/aph/if-aph-prov-dupuytrens-disease-primary-care-clinical-pathway.pdf" \h</w:instrText>
      </w:r>
      <w:r w:rsidR="00962A1C">
        <w:fldChar w:fldCharType="separate"/>
      </w:r>
      <w:r w:rsidR="00962A1C">
        <w:rPr>
          <w:rFonts w:ascii="Times New Roman" w:eastAsia="Times New Roman" w:hAnsi="Times New Roman" w:cs="Times New Roman"/>
          <w:color w:val="000000"/>
          <w:sz w:val="24"/>
          <w:szCs w:val="24"/>
        </w:rPr>
        <w:t xml:space="preserve"> [5]</w:t>
      </w:r>
      <w:r w:rsidR="00962A1C">
        <w:fldChar w:fldCharType="end"/>
      </w:r>
      <w:r>
        <w:rPr>
          <w:rFonts w:ascii="Times New Roman" w:eastAsia="Times New Roman" w:hAnsi="Times New Roman" w:cs="Times New Roman"/>
          <w:color w:val="000000"/>
          <w:sz w:val="24"/>
          <w:szCs w:val="24"/>
        </w:rPr>
        <w:t>,</w:t>
      </w:r>
      <w:hyperlink r:id="rId21">
        <w:r w:rsidR="00962A1C">
          <w:rPr>
            <w:rFonts w:ascii="Times New Roman" w:eastAsia="Times New Roman" w:hAnsi="Times New Roman" w:cs="Times New Roman"/>
            <w:color w:val="000000"/>
            <w:sz w:val="24"/>
            <w:szCs w:val="24"/>
          </w:rPr>
          <w:t xml:space="preserve"> [7]</w:t>
        </w:r>
      </w:hyperlink>
      <w:r>
        <w:rPr>
          <w:rFonts w:ascii="Times New Roman" w:eastAsia="Times New Roman" w:hAnsi="Times New Roman" w:cs="Times New Roman"/>
          <w:color w:val="000000"/>
          <w:sz w:val="24"/>
          <w:szCs w:val="24"/>
        </w:rPr>
        <w:t xml:space="preserve">. Trimiterea către medicul specialist ortoped-traumatolog (sau chirurg specializat în chirurgia mâinii) devine necesară în momentul apariției unei contracturi la nivelul articulației </w:t>
      </w:r>
      <w:proofErr w:type="spellStart"/>
      <w:r>
        <w:rPr>
          <w:rFonts w:ascii="Times New Roman" w:eastAsia="Times New Roman" w:hAnsi="Times New Roman" w:cs="Times New Roman"/>
          <w:color w:val="000000"/>
          <w:sz w:val="24"/>
          <w:szCs w:val="24"/>
        </w:rPr>
        <w:t>metacarpofalangiene</w:t>
      </w:r>
      <w:proofErr w:type="spellEnd"/>
      <w:r>
        <w:rPr>
          <w:rFonts w:ascii="Times New Roman" w:eastAsia="Times New Roman" w:hAnsi="Times New Roman" w:cs="Times New Roman"/>
          <w:color w:val="000000"/>
          <w:sz w:val="24"/>
          <w:szCs w:val="24"/>
        </w:rPr>
        <w:t xml:space="preserve"> (MCF) mai mare de 30°, a oricărui grad de contractură la nivelul articulației interfalangiene proximale (IFP), a unui test </w:t>
      </w:r>
      <w:proofErr w:type="spellStart"/>
      <w:r>
        <w:rPr>
          <w:rFonts w:ascii="Times New Roman" w:eastAsia="Times New Roman" w:hAnsi="Times New Roman" w:cs="Times New Roman"/>
          <w:color w:val="000000"/>
          <w:sz w:val="24"/>
          <w:szCs w:val="24"/>
        </w:rPr>
        <w:t>Hueston</w:t>
      </w:r>
      <w:proofErr w:type="spellEnd"/>
      <w:r>
        <w:rPr>
          <w:rFonts w:ascii="Times New Roman" w:eastAsia="Times New Roman" w:hAnsi="Times New Roman" w:cs="Times New Roman"/>
          <w:color w:val="000000"/>
          <w:sz w:val="24"/>
          <w:szCs w:val="24"/>
        </w:rPr>
        <w:t xml:space="preserve"> pozitiv, a unei limitări funcționale semnificative, în cazul unei boli rapid progresive sau al afectării </w:t>
      </w:r>
      <w:proofErr w:type="spellStart"/>
      <w:r>
        <w:rPr>
          <w:rFonts w:ascii="Times New Roman" w:eastAsia="Times New Roman" w:hAnsi="Times New Roman" w:cs="Times New Roman"/>
          <w:color w:val="000000"/>
          <w:sz w:val="24"/>
          <w:szCs w:val="24"/>
        </w:rPr>
        <w:t>policelui</w:t>
      </w:r>
      <w:proofErr w:type="spellEnd"/>
      <w:r w:rsidR="00962A1C">
        <w:fldChar w:fldCharType="begin"/>
      </w:r>
      <w:r w:rsidR="00962A1C">
        <w:instrText>HYPERLINK "https://patient.info/doctor/dupuytrens-contracture-pro" \h</w:instrText>
      </w:r>
      <w:r w:rsidR="00962A1C">
        <w:fldChar w:fldCharType="separate"/>
      </w:r>
      <w:r w:rsidR="00962A1C">
        <w:rPr>
          <w:rFonts w:ascii="Times New Roman" w:eastAsia="Times New Roman" w:hAnsi="Times New Roman" w:cs="Times New Roman"/>
          <w:color w:val="000000"/>
          <w:sz w:val="24"/>
          <w:szCs w:val="24"/>
        </w:rPr>
        <w:t xml:space="preserve"> [2]</w:t>
      </w:r>
      <w:r w:rsidR="00962A1C">
        <w:fldChar w:fldCharType="end"/>
      </w:r>
      <w:r>
        <w:rPr>
          <w:rFonts w:ascii="Times New Roman" w:eastAsia="Times New Roman" w:hAnsi="Times New Roman" w:cs="Times New Roman"/>
          <w:color w:val="000000"/>
          <w:sz w:val="24"/>
          <w:szCs w:val="24"/>
        </w:rPr>
        <w:t>,</w:t>
      </w:r>
      <w:hyperlink r:id="rId22">
        <w:r w:rsidR="00962A1C">
          <w:rPr>
            <w:rFonts w:ascii="Times New Roman" w:eastAsia="Times New Roman" w:hAnsi="Times New Roman" w:cs="Times New Roman"/>
            <w:color w:val="000000"/>
            <w:sz w:val="24"/>
            <w:szCs w:val="24"/>
          </w:rPr>
          <w:t xml:space="preserve"> [4]</w:t>
        </w:r>
      </w:hyperlink>
      <w:r>
        <w:rPr>
          <w:rFonts w:ascii="Times New Roman" w:eastAsia="Times New Roman" w:hAnsi="Times New Roman" w:cs="Times New Roman"/>
          <w:color w:val="000000"/>
          <w:sz w:val="24"/>
          <w:szCs w:val="24"/>
        </w:rPr>
        <w:t>,</w:t>
      </w:r>
      <w:hyperlink r:id="rId23">
        <w:r w:rsidR="00962A1C">
          <w:rPr>
            <w:rFonts w:ascii="Times New Roman" w:eastAsia="Times New Roman" w:hAnsi="Times New Roman" w:cs="Times New Roman"/>
            <w:color w:val="000000"/>
            <w:sz w:val="24"/>
            <w:szCs w:val="24"/>
          </w:rPr>
          <w:t xml:space="preserve"> [8]</w:t>
        </w:r>
      </w:hyperlink>
      <w:r>
        <w:rPr>
          <w:rFonts w:ascii="Times New Roman" w:eastAsia="Times New Roman" w:hAnsi="Times New Roman" w:cs="Times New Roman"/>
          <w:color w:val="000000"/>
          <w:sz w:val="24"/>
          <w:szCs w:val="24"/>
        </w:rPr>
        <w:t>,</w:t>
      </w:r>
      <w:hyperlink r:id="rId24">
        <w:r w:rsidR="00962A1C">
          <w:rPr>
            <w:rFonts w:ascii="Times New Roman" w:eastAsia="Times New Roman" w:hAnsi="Times New Roman" w:cs="Times New Roman"/>
            <w:color w:val="000000"/>
            <w:sz w:val="24"/>
            <w:szCs w:val="24"/>
          </w:rPr>
          <w:t xml:space="preserve"> [12]</w:t>
        </w:r>
      </w:hyperlink>
      <w:r>
        <w:rPr>
          <w:rFonts w:ascii="Times New Roman" w:eastAsia="Times New Roman" w:hAnsi="Times New Roman" w:cs="Times New Roman"/>
          <w:color w:val="000000"/>
          <w:sz w:val="24"/>
          <w:szCs w:val="24"/>
        </w:rPr>
        <w:t>.</w:t>
      </w:r>
    </w:p>
    <w:p w14:paraId="5B41E6B6" w14:textId="77777777" w:rsidR="00962A1C" w:rsidRDefault="00000000">
      <w:pPr>
        <w:numPr>
          <w:ilvl w:val="0"/>
          <w:numId w:val="18"/>
        </w:numPr>
        <w:pBdr>
          <w:top w:val="nil"/>
          <w:left w:val="nil"/>
          <w:bottom w:val="nil"/>
          <w:right w:val="nil"/>
          <w:between w:val="nil"/>
        </w:pBdr>
        <w:spacing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Referitor la tratamentul conservator (non-chirurgical), rămâne o opțiune pentru formele incipiente și asimptomatice (Vezi Caseta 11). Kinetoterapia și utilizarea atelelor ca tratament primar nu au demonstrat eficiență în prevenirea progresiei contracturilor stabilite</w:t>
      </w:r>
      <w:hyperlink r:id="rId25">
        <w:r w:rsidR="00962A1C">
          <w:rPr>
            <w:rFonts w:ascii="Times New Roman" w:eastAsia="Times New Roman" w:hAnsi="Times New Roman" w:cs="Times New Roman"/>
            <w:color w:val="000000"/>
            <w:sz w:val="24"/>
            <w:szCs w:val="24"/>
          </w:rPr>
          <w:t xml:space="preserve"> [3]</w:t>
        </w:r>
      </w:hyperlink>
      <w:r>
        <w:rPr>
          <w:rFonts w:ascii="Times New Roman" w:eastAsia="Times New Roman" w:hAnsi="Times New Roman" w:cs="Times New Roman"/>
          <w:color w:val="000000"/>
          <w:sz w:val="24"/>
          <w:szCs w:val="24"/>
        </w:rPr>
        <w:t>,</w:t>
      </w:r>
      <w:hyperlink r:id="rId26">
        <w:r w:rsidR="00962A1C">
          <w:rPr>
            <w:rFonts w:ascii="Times New Roman" w:eastAsia="Times New Roman" w:hAnsi="Times New Roman" w:cs="Times New Roman"/>
            <w:color w:val="000000"/>
            <w:sz w:val="24"/>
            <w:szCs w:val="24"/>
          </w:rPr>
          <w:t xml:space="preserve"> [15]</w:t>
        </w:r>
      </w:hyperlink>
      <w:r>
        <w:rPr>
          <w:rFonts w:ascii="Times New Roman" w:eastAsia="Times New Roman" w:hAnsi="Times New Roman" w:cs="Times New Roman"/>
          <w:color w:val="000000"/>
          <w:sz w:val="24"/>
          <w:szCs w:val="24"/>
        </w:rPr>
        <w:t>; rolul lor principal este în cadrul programelor de reabilitare post-intervențională. Radioterapia (RT) poate fi luată în considerare ca opțiune pentru maladia Dupuytren în stadiu incipient, activ și progresiv, pentru a încerca încetinirea evoluției bolii, preferabil în contextul unor protocoale de cercetare sau cu audit riguros, având în vedere dovezile limitate privind eficacitatea pe termen lung și potențialele riscuri; această procedură se efectuează în secții specializate</w:t>
      </w:r>
      <w:hyperlink r:id="rId27">
        <w:r w:rsidR="00962A1C">
          <w:rPr>
            <w:rFonts w:ascii="Times New Roman" w:eastAsia="Times New Roman" w:hAnsi="Times New Roman" w:cs="Times New Roman"/>
            <w:color w:val="000000"/>
            <w:sz w:val="24"/>
            <w:szCs w:val="24"/>
          </w:rPr>
          <w:t xml:space="preserve"> [2]</w:t>
        </w:r>
      </w:hyperlink>
      <w:r>
        <w:rPr>
          <w:rFonts w:ascii="Times New Roman" w:eastAsia="Times New Roman" w:hAnsi="Times New Roman" w:cs="Times New Roman"/>
          <w:color w:val="000000"/>
          <w:sz w:val="24"/>
          <w:szCs w:val="24"/>
        </w:rPr>
        <w:t>,</w:t>
      </w:r>
      <w:hyperlink r:id="rId28">
        <w:r w:rsidR="00962A1C">
          <w:rPr>
            <w:rFonts w:ascii="Times New Roman" w:eastAsia="Times New Roman" w:hAnsi="Times New Roman" w:cs="Times New Roman"/>
            <w:color w:val="000000"/>
            <w:sz w:val="24"/>
            <w:szCs w:val="24"/>
          </w:rPr>
          <w:t xml:space="preserve"> [16]</w:t>
        </w:r>
      </w:hyperlink>
      <w:r>
        <w:rPr>
          <w:rFonts w:ascii="Times New Roman" w:eastAsia="Times New Roman" w:hAnsi="Times New Roman" w:cs="Times New Roman"/>
          <w:color w:val="000000"/>
          <w:sz w:val="24"/>
          <w:szCs w:val="24"/>
        </w:rPr>
        <w:t>,</w:t>
      </w:r>
      <w:hyperlink r:id="rId29">
        <w:r w:rsidR="00962A1C">
          <w:rPr>
            <w:rFonts w:ascii="Times New Roman" w:eastAsia="Times New Roman" w:hAnsi="Times New Roman" w:cs="Times New Roman"/>
            <w:color w:val="000000"/>
            <w:sz w:val="24"/>
            <w:szCs w:val="24"/>
          </w:rPr>
          <w:t xml:space="preserve"> [21]</w:t>
        </w:r>
      </w:hyperlink>
      <w:r>
        <w:rPr>
          <w:rFonts w:ascii="Times New Roman" w:eastAsia="Times New Roman" w:hAnsi="Times New Roman" w:cs="Times New Roman"/>
          <w:color w:val="000000"/>
          <w:sz w:val="24"/>
          <w:szCs w:val="24"/>
        </w:rPr>
        <w:t>. Injecțiile cu glucocorticoizi , efectuate în secție specializată de chirurgia mâinii, pot fi considerate pentru ameliorarea simptomatică a nodulilor dureroși în faza proliferativă, dar nu previn progresia contracturii pe termen lung și prezintă rate de recurență</w:t>
      </w:r>
      <w:hyperlink r:id="rId30">
        <w:r w:rsidR="00962A1C">
          <w:rPr>
            <w:rFonts w:ascii="Times New Roman" w:eastAsia="Times New Roman" w:hAnsi="Times New Roman" w:cs="Times New Roman"/>
            <w:color w:val="000000"/>
            <w:sz w:val="24"/>
            <w:szCs w:val="24"/>
          </w:rPr>
          <w:t xml:space="preserve"> [3]</w:t>
        </w:r>
      </w:hyperlink>
      <w:r>
        <w:rPr>
          <w:rFonts w:ascii="Times New Roman" w:eastAsia="Times New Roman" w:hAnsi="Times New Roman" w:cs="Times New Roman"/>
          <w:color w:val="000000"/>
          <w:sz w:val="24"/>
          <w:szCs w:val="24"/>
        </w:rPr>
        <w:t>,</w:t>
      </w:r>
      <w:hyperlink r:id="rId31">
        <w:r w:rsidR="00962A1C">
          <w:rPr>
            <w:rFonts w:ascii="Times New Roman" w:eastAsia="Times New Roman" w:hAnsi="Times New Roman" w:cs="Times New Roman"/>
            <w:color w:val="000000"/>
            <w:sz w:val="24"/>
            <w:szCs w:val="24"/>
          </w:rPr>
          <w:t xml:space="preserve"> [7]</w:t>
        </w:r>
      </w:hyperlink>
      <w:r>
        <w:rPr>
          <w:rFonts w:ascii="Times New Roman" w:eastAsia="Times New Roman" w:hAnsi="Times New Roman" w:cs="Times New Roman"/>
          <w:color w:val="000000"/>
          <w:sz w:val="24"/>
          <w:szCs w:val="24"/>
        </w:rPr>
        <w:t>. Injecțiile cu Collagenase clostridium histolyticum*, acolo unde medicamentul este disponibil și aprobat, și efectuate în secție specializată de chirurgia mâinii, pot reprezenta o opțiune minim invazivă pentru corzi palpabile la pacienți selectați; eficacitatea pe termen lung și ratele de recurență necesită o discuție atentă cu pacientul</w:t>
      </w:r>
      <w:hyperlink r:id="rId32">
        <w:r w:rsidR="00962A1C">
          <w:rPr>
            <w:rFonts w:ascii="Times New Roman" w:eastAsia="Times New Roman" w:hAnsi="Times New Roman" w:cs="Times New Roman"/>
            <w:color w:val="000000"/>
            <w:sz w:val="24"/>
            <w:szCs w:val="24"/>
          </w:rPr>
          <w:t xml:space="preserve"> [1]</w:t>
        </w:r>
      </w:hyperlink>
      <w:r>
        <w:rPr>
          <w:rFonts w:ascii="Times New Roman" w:eastAsia="Times New Roman" w:hAnsi="Times New Roman" w:cs="Times New Roman"/>
          <w:color w:val="000000"/>
          <w:sz w:val="24"/>
          <w:szCs w:val="24"/>
        </w:rPr>
        <w:t>,</w:t>
      </w:r>
      <w:hyperlink r:id="rId33">
        <w:r w:rsidR="00962A1C">
          <w:rPr>
            <w:rFonts w:ascii="Times New Roman" w:eastAsia="Times New Roman" w:hAnsi="Times New Roman" w:cs="Times New Roman"/>
            <w:color w:val="000000"/>
            <w:sz w:val="24"/>
            <w:szCs w:val="24"/>
          </w:rPr>
          <w:t xml:space="preserve"> [17]</w:t>
        </w:r>
      </w:hyperlink>
      <w:r>
        <w:rPr>
          <w:rFonts w:ascii="Times New Roman" w:eastAsia="Times New Roman" w:hAnsi="Times New Roman" w:cs="Times New Roman"/>
          <w:color w:val="000000"/>
          <w:sz w:val="24"/>
          <w:szCs w:val="24"/>
        </w:rPr>
        <w:t xml:space="preserve"> (statutul înregistrării și disponibilitatea în RM trebuie verificate).</w:t>
      </w:r>
    </w:p>
    <w:p w14:paraId="0A3CB886" w14:textId="77777777" w:rsidR="00962A1C" w:rsidRDefault="00000000">
      <w:pPr>
        <w:numPr>
          <w:ilvl w:val="0"/>
          <w:numId w:val="18"/>
        </w:numPr>
        <w:pBdr>
          <w:top w:val="nil"/>
          <w:left w:val="nil"/>
          <w:bottom w:val="nil"/>
          <w:right w:val="nil"/>
          <w:between w:val="nil"/>
        </w:pBdr>
        <w:spacing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Tratamentul chirurgical, efectuat în secție specializată de chirurgia mâinii, este indicat în principal în prezența unei contracturi MCF &gt;30°, a oricărei contracturi IFP, a unui test </w:t>
      </w:r>
      <w:proofErr w:type="spellStart"/>
      <w:r>
        <w:rPr>
          <w:rFonts w:ascii="Times New Roman" w:eastAsia="Times New Roman" w:hAnsi="Times New Roman" w:cs="Times New Roman"/>
          <w:color w:val="000000"/>
          <w:sz w:val="24"/>
          <w:szCs w:val="24"/>
        </w:rPr>
        <w:t>Hueston</w:t>
      </w:r>
      <w:proofErr w:type="spellEnd"/>
      <w:r>
        <w:rPr>
          <w:rFonts w:ascii="Times New Roman" w:eastAsia="Times New Roman" w:hAnsi="Times New Roman" w:cs="Times New Roman"/>
          <w:color w:val="000000"/>
          <w:sz w:val="24"/>
          <w:szCs w:val="24"/>
        </w:rPr>
        <w:t xml:space="preserve"> pozitiv sau a unei limitări funcționale semnificative (Vezi Caseta 12). </w:t>
      </w:r>
      <w:proofErr w:type="spellStart"/>
      <w:r>
        <w:rPr>
          <w:rFonts w:ascii="Times New Roman" w:eastAsia="Times New Roman" w:hAnsi="Times New Roman" w:cs="Times New Roman"/>
          <w:color w:val="000000"/>
          <w:sz w:val="24"/>
          <w:szCs w:val="24"/>
        </w:rPr>
        <w:t>Fasciotomia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percutanată</w:t>
      </w:r>
      <w:proofErr w:type="spellEnd"/>
      <w:r>
        <w:rPr>
          <w:rFonts w:ascii="Times New Roman" w:eastAsia="Times New Roman" w:hAnsi="Times New Roman" w:cs="Times New Roman"/>
          <w:color w:val="000000"/>
          <w:sz w:val="24"/>
          <w:szCs w:val="24"/>
        </w:rPr>
        <w:t xml:space="preserve"> cu ac (FPA) poate fi o opțiune minim invazivă pentru pacienți selectați, în special cu corzi distincte la nivel MCF, având o recuperare rapidă dar o rată de recurență mai mare comparativ cu </w:t>
      </w:r>
      <w:proofErr w:type="spellStart"/>
      <w:r>
        <w:rPr>
          <w:rFonts w:ascii="Times New Roman" w:eastAsia="Times New Roman" w:hAnsi="Times New Roman" w:cs="Times New Roman"/>
          <w:color w:val="000000"/>
          <w:sz w:val="24"/>
          <w:szCs w:val="24"/>
        </w:rPr>
        <w:t>fasciectomia</w:t>
      </w:r>
      <w:proofErr w:type="spellEnd"/>
      <w:r w:rsidR="00962A1C">
        <w:fldChar w:fldCharType="begin"/>
      </w:r>
      <w:r w:rsidR="00962A1C">
        <w:instrText>HYPERLINK "https://www.cochranelibrary.com/cdsr/doi/10.1002/14651858.CD010143.pub2/full" \h</w:instrText>
      </w:r>
      <w:r w:rsidR="00962A1C">
        <w:fldChar w:fldCharType="separate"/>
      </w:r>
      <w:r w:rsidR="00962A1C">
        <w:rPr>
          <w:rFonts w:ascii="Times New Roman" w:eastAsia="Times New Roman" w:hAnsi="Times New Roman" w:cs="Times New Roman"/>
          <w:color w:val="000000"/>
          <w:sz w:val="24"/>
          <w:szCs w:val="24"/>
        </w:rPr>
        <w:t xml:space="preserve"> [1]</w:t>
      </w:r>
      <w:r w:rsidR="00962A1C">
        <w:fldChar w:fldCharType="end"/>
      </w:r>
      <w:r>
        <w:rPr>
          <w:rFonts w:ascii="Times New Roman" w:eastAsia="Times New Roman" w:hAnsi="Times New Roman" w:cs="Times New Roman"/>
          <w:color w:val="000000"/>
          <w:sz w:val="24"/>
          <w:szCs w:val="24"/>
        </w:rPr>
        <w:t>,</w:t>
      </w:r>
      <w:hyperlink r:id="rId34">
        <w:r w:rsidR="00962A1C">
          <w:rPr>
            <w:rFonts w:ascii="Times New Roman" w:eastAsia="Times New Roman" w:hAnsi="Times New Roman" w:cs="Times New Roman"/>
            <w:color w:val="000000"/>
            <w:sz w:val="24"/>
            <w:szCs w:val="24"/>
          </w:rPr>
          <w:t xml:space="preserve"> [15]</w:t>
        </w:r>
      </w:hyperlink>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Fasciectomia</w:t>
      </w:r>
      <w:proofErr w:type="spellEnd"/>
      <w:r>
        <w:rPr>
          <w:rFonts w:ascii="Times New Roman" w:eastAsia="Times New Roman" w:hAnsi="Times New Roman" w:cs="Times New Roman"/>
          <w:color w:val="000000"/>
          <w:sz w:val="24"/>
          <w:szCs w:val="24"/>
        </w:rPr>
        <w:t xml:space="preserve"> limitată/parțială/regională reprezintă standardul de aur și cea mai comună procedură chirurgicală, constând în excizia țesutului </w:t>
      </w:r>
      <w:proofErr w:type="spellStart"/>
      <w:r>
        <w:rPr>
          <w:rFonts w:ascii="Times New Roman" w:eastAsia="Times New Roman" w:hAnsi="Times New Roman" w:cs="Times New Roman"/>
          <w:color w:val="000000"/>
          <w:sz w:val="24"/>
          <w:szCs w:val="24"/>
        </w:rPr>
        <w:t>fascial</w:t>
      </w:r>
      <w:proofErr w:type="spellEnd"/>
      <w:r>
        <w:rPr>
          <w:rFonts w:ascii="Times New Roman" w:eastAsia="Times New Roman" w:hAnsi="Times New Roman" w:cs="Times New Roman"/>
          <w:color w:val="000000"/>
          <w:sz w:val="24"/>
          <w:szCs w:val="24"/>
        </w:rPr>
        <w:t xml:space="preserve"> bolnav</w:t>
      </w:r>
      <w:hyperlink r:id="rId35">
        <w:r w:rsidR="00962A1C">
          <w:rPr>
            <w:rFonts w:ascii="Times New Roman" w:eastAsia="Times New Roman" w:hAnsi="Times New Roman" w:cs="Times New Roman"/>
            <w:color w:val="000000"/>
            <w:sz w:val="24"/>
            <w:szCs w:val="24"/>
          </w:rPr>
          <w:t xml:space="preserve"> [2]</w:t>
        </w:r>
      </w:hyperlink>
      <w:r>
        <w:rPr>
          <w:rFonts w:ascii="Times New Roman" w:eastAsia="Times New Roman" w:hAnsi="Times New Roman" w:cs="Times New Roman"/>
          <w:color w:val="000000"/>
          <w:sz w:val="24"/>
          <w:szCs w:val="24"/>
        </w:rPr>
        <w:t>,</w:t>
      </w:r>
      <w:hyperlink r:id="rId36">
        <w:r w:rsidR="00962A1C">
          <w:rPr>
            <w:rFonts w:ascii="Times New Roman" w:eastAsia="Times New Roman" w:hAnsi="Times New Roman" w:cs="Times New Roman"/>
            <w:color w:val="000000"/>
            <w:sz w:val="24"/>
            <w:szCs w:val="24"/>
          </w:rPr>
          <w:t xml:space="preserve"> [15]</w:t>
        </w:r>
      </w:hyperlink>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Dermofasciectomia</w:t>
      </w:r>
      <w:proofErr w:type="spellEnd"/>
      <w:r>
        <w:rPr>
          <w:rFonts w:ascii="Times New Roman" w:eastAsia="Times New Roman" w:hAnsi="Times New Roman" w:cs="Times New Roman"/>
          <w:color w:val="000000"/>
          <w:sz w:val="24"/>
          <w:szCs w:val="24"/>
        </w:rPr>
        <w:t xml:space="preserve"> (cu grefă de piele) este rezervată de obicei cazurilor de boală recurentă, agresivă, cu implicare cutanată semnificativă sau la pacienți tineri cu diateză Dupuytren puternică, având potențialul de a reduce riscul de recurență locală</w:t>
      </w:r>
      <w:hyperlink r:id="rId37">
        <w:r w:rsidR="00962A1C">
          <w:rPr>
            <w:rFonts w:ascii="Times New Roman" w:eastAsia="Times New Roman" w:hAnsi="Times New Roman" w:cs="Times New Roman"/>
            <w:color w:val="000000"/>
            <w:sz w:val="24"/>
            <w:szCs w:val="24"/>
          </w:rPr>
          <w:t xml:space="preserve"> [2]</w:t>
        </w:r>
      </w:hyperlink>
      <w:r>
        <w:rPr>
          <w:rFonts w:ascii="Times New Roman" w:eastAsia="Times New Roman" w:hAnsi="Times New Roman" w:cs="Times New Roman"/>
          <w:color w:val="000000"/>
          <w:sz w:val="24"/>
          <w:szCs w:val="24"/>
        </w:rPr>
        <w:t>,</w:t>
      </w:r>
      <w:hyperlink r:id="rId38">
        <w:r w:rsidR="00962A1C">
          <w:rPr>
            <w:rFonts w:ascii="Times New Roman" w:eastAsia="Times New Roman" w:hAnsi="Times New Roman" w:cs="Times New Roman"/>
            <w:color w:val="000000"/>
            <w:sz w:val="24"/>
            <w:szCs w:val="24"/>
          </w:rPr>
          <w:t xml:space="preserve"> [9]</w:t>
        </w:r>
      </w:hyperlink>
      <w:r>
        <w:rPr>
          <w:rFonts w:ascii="Times New Roman" w:eastAsia="Times New Roman" w:hAnsi="Times New Roman" w:cs="Times New Roman"/>
          <w:color w:val="000000"/>
          <w:sz w:val="24"/>
          <w:szCs w:val="24"/>
        </w:rPr>
        <w:t>,</w:t>
      </w:r>
      <w:hyperlink r:id="rId39">
        <w:r w:rsidR="00962A1C">
          <w:rPr>
            <w:rFonts w:ascii="Times New Roman" w:eastAsia="Times New Roman" w:hAnsi="Times New Roman" w:cs="Times New Roman"/>
            <w:color w:val="000000"/>
            <w:sz w:val="24"/>
            <w:szCs w:val="24"/>
          </w:rPr>
          <w:t xml:space="preserve"> [15]</w:t>
        </w:r>
      </w:hyperlink>
      <w:r>
        <w:rPr>
          <w:rFonts w:ascii="Times New Roman" w:eastAsia="Times New Roman" w:hAnsi="Times New Roman" w:cs="Times New Roman"/>
          <w:color w:val="000000"/>
          <w:sz w:val="24"/>
          <w:szCs w:val="24"/>
        </w:rPr>
        <w:t>. Alegerea tehnicii chirurgicale trebuie individualizată.</w:t>
      </w:r>
    </w:p>
    <w:p w14:paraId="567FAF71" w14:textId="77777777" w:rsidR="00962A1C" w:rsidRDefault="00000000">
      <w:pPr>
        <w:numPr>
          <w:ilvl w:val="0"/>
          <w:numId w:val="18"/>
        </w:numPr>
        <w:pBdr>
          <w:top w:val="nil"/>
          <w:left w:val="nil"/>
          <w:bottom w:val="nil"/>
          <w:right w:val="nil"/>
          <w:between w:val="nil"/>
        </w:pBdr>
        <w:spacing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Managementul postoperator și reabilitarea sunt cruciale. Îngrijirea adecvată a plăgii și managementul durerii postoperatorii sunt esențiale (Vezi Caseta 15). Reabilitarea prin </w:t>
      </w:r>
      <w:r>
        <w:rPr>
          <w:rFonts w:ascii="Times New Roman" w:eastAsia="Times New Roman" w:hAnsi="Times New Roman" w:cs="Times New Roman"/>
          <w:color w:val="000000"/>
          <w:sz w:val="24"/>
          <w:szCs w:val="24"/>
        </w:rPr>
        <w:lastRenderedPageBreak/>
        <w:t>kinetoterapie/terapie ocupațională trebuie inițiată precoce pentru recuperarea funcției mâinii și prevenirea complicațiilor</w:t>
      </w:r>
      <w:hyperlink r:id="rId40">
        <w:r w:rsidR="00962A1C">
          <w:rPr>
            <w:rFonts w:ascii="Times New Roman" w:eastAsia="Times New Roman" w:hAnsi="Times New Roman" w:cs="Times New Roman"/>
            <w:color w:val="000000"/>
            <w:sz w:val="24"/>
            <w:szCs w:val="24"/>
          </w:rPr>
          <w:t xml:space="preserve"> [3]</w:t>
        </w:r>
      </w:hyperlink>
      <w:r>
        <w:rPr>
          <w:rFonts w:ascii="Times New Roman" w:eastAsia="Times New Roman" w:hAnsi="Times New Roman" w:cs="Times New Roman"/>
          <w:color w:val="000000"/>
          <w:sz w:val="24"/>
          <w:szCs w:val="24"/>
        </w:rPr>
        <w:t>,</w:t>
      </w:r>
      <w:hyperlink r:id="rId41">
        <w:r w:rsidR="00962A1C">
          <w:rPr>
            <w:rFonts w:ascii="Times New Roman" w:eastAsia="Times New Roman" w:hAnsi="Times New Roman" w:cs="Times New Roman"/>
            <w:color w:val="000000"/>
            <w:sz w:val="24"/>
            <w:szCs w:val="24"/>
          </w:rPr>
          <w:t xml:space="preserve"> [7]</w:t>
        </w:r>
      </w:hyperlink>
      <w:r>
        <w:rPr>
          <w:rFonts w:ascii="Times New Roman" w:eastAsia="Times New Roman" w:hAnsi="Times New Roman" w:cs="Times New Roman"/>
          <w:color w:val="000000"/>
          <w:sz w:val="24"/>
          <w:szCs w:val="24"/>
        </w:rPr>
        <w:t>,</w:t>
      </w:r>
      <w:hyperlink r:id="rId42">
        <w:r w:rsidR="00962A1C">
          <w:rPr>
            <w:rFonts w:ascii="Times New Roman" w:eastAsia="Times New Roman" w:hAnsi="Times New Roman" w:cs="Times New Roman"/>
            <w:color w:val="000000"/>
            <w:sz w:val="24"/>
            <w:szCs w:val="24"/>
          </w:rPr>
          <w:t xml:space="preserve"> [15]</w:t>
        </w:r>
      </w:hyperlink>
      <w:r>
        <w:rPr>
          <w:rFonts w:ascii="Times New Roman" w:eastAsia="Times New Roman" w:hAnsi="Times New Roman" w:cs="Times New Roman"/>
          <w:color w:val="000000"/>
          <w:sz w:val="24"/>
          <w:szCs w:val="24"/>
        </w:rPr>
        <w:t>. Utilizarea atelelor/</w:t>
      </w:r>
      <w:proofErr w:type="spellStart"/>
      <w:r>
        <w:rPr>
          <w:rFonts w:ascii="Times New Roman" w:eastAsia="Times New Roman" w:hAnsi="Times New Roman" w:cs="Times New Roman"/>
          <w:color w:val="000000"/>
          <w:sz w:val="24"/>
          <w:szCs w:val="24"/>
        </w:rPr>
        <w:t>ortezelor</w:t>
      </w:r>
      <w:proofErr w:type="spellEnd"/>
      <w:r>
        <w:rPr>
          <w:rFonts w:ascii="Times New Roman" w:eastAsia="Times New Roman" w:hAnsi="Times New Roman" w:cs="Times New Roman"/>
          <w:color w:val="000000"/>
          <w:sz w:val="24"/>
          <w:szCs w:val="24"/>
        </w:rPr>
        <w:t xml:space="preserve"> postoperatorii este controversată și nu se recomandă de rutină, ci doar în cazuri selectate, individualizat</w:t>
      </w:r>
      <w:hyperlink r:id="rId43">
        <w:r w:rsidR="00962A1C">
          <w:rPr>
            <w:rFonts w:ascii="Times New Roman" w:eastAsia="Times New Roman" w:hAnsi="Times New Roman" w:cs="Times New Roman"/>
            <w:color w:val="000000"/>
            <w:sz w:val="24"/>
            <w:szCs w:val="24"/>
          </w:rPr>
          <w:t xml:space="preserve"> [1]</w:t>
        </w:r>
      </w:hyperlink>
      <w:r>
        <w:rPr>
          <w:rFonts w:ascii="Times New Roman" w:eastAsia="Times New Roman" w:hAnsi="Times New Roman" w:cs="Times New Roman"/>
          <w:color w:val="000000"/>
          <w:sz w:val="24"/>
          <w:szCs w:val="24"/>
        </w:rPr>
        <w:t>,</w:t>
      </w:r>
      <w:hyperlink r:id="rId44">
        <w:r w:rsidR="00962A1C">
          <w:rPr>
            <w:rFonts w:ascii="Times New Roman" w:eastAsia="Times New Roman" w:hAnsi="Times New Roman" w:cs="Times New Roman"/>
            <w:color w:val="000000"/>
            <w:sz w:val="24"/>
            <w:szCs w:val="24"/>
          </w:rPr>
          <w:t xml:space="preserve"> [15]</w:t>
        </w:r>
      </w:hyperlink>
      <w:r>
        <w:rPr>
          <w:rFonts w:ascii="Times New Roman" w:eastAsia="Times New Roman" w:hAnsi="Times New Roman" w:cs="Times New Roman"/>
          <w:color w:val="000000"/>
          <w:sz w:val="24"/>
          <w:szCs w:val="24"/>
        </w:rPr>
        <w:t>.</w:t>
      </w:r>
    </w:p>
    <w:p w14:paraId="7B7A55D1" w14:textId="77777777" w:rsidR="00962A1C" w:rsidRDefault="00000000">
      <w:pPr>
        <w:numPr>
          <w:ilvl w:val="0"/>
          <w:numId w:val="18"/>
        </w:numPr>
        <w:pBdr>
          <w:top w:val="nil"/>
          <w:left w:val="nil"/>
          <w:bottom w:val="nil"/>
          <w:right w:val="nil"/>
          <w:between w:val="nil"/>
        </w:pBdr>
        <w:spacing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Supravegherea pe termen lung este necesară pentru toți pacienții, având în vedere natura cronică și recurentă a maladiei Dupuytren, pentru monitorizarea rezultatelor și depistarea precoce a eventualelor recurențe sau a extensiei bolii</w:t>
      </w:r>
      <w:hyperlink r:id="rId45">
        <w:r w:rsidR="00962A1C">
          <w:rPr>
            <w:rFonts w:ascii="Times New Roman" w:eastAsia="Times New Roman" w:hAnsi="Times New Roman" w:cs="Times New Roman"/>
            <w:color w:val="000000"/>
            <w:sz w:val="24"/>
            <w:szCs w:val="24"/>
          </w:rPr>
          <w:t xml:space="preserve"> [2]</w:t>
        </w:r>
      </w:hyperlink>
      <w:r>
        <w:rPr>
          <w:rFonts w:ascii="Times New Roman" w:eastAsia="Times New Roman" w:hAnsi="Times New Roman" w:cs="Times New Roman"/>
          <w:color w:val="000000"/>
          <w:sz w:val="24"/>
          <w:szCs w:val="24"/>
        </w:rPr>
        <w:t>. Educarea pacientului privind auto-monitorizarea și semnele de recurență este importantă.</w:t>
      </w:r>
    </w:p>
    <w:p w14:paraId="1F3B35FA" w14:textId="77777777" w:rsidR="00962A1C" w:rsidRDefault="00962A1C">
      <w:pPr>
        <w:spacing w:line="240" w:lineRule="auto"/>
      </w:pPr>
      <w:bookmarkStart w:id="3" w:name="_heading=h.xtzmu81zigif" w:colFirst="0" w:colLast="0"/>
      <w:bookmarkEnd w:id="3"/>
    </w:p>
    <w:p w14:paraId="3D9285D2" w14:textId="77777777" w:rsidR="00962A1C" w:rsidRDefault="00000000">
      <w:pPr>
        <w:pStyle w:val="Titlu1"/>
        <w:spacing w:line="240" w:lineRule="auto"/>
      </w:pPr>
      <w:bookmarkStart w:id="4" w:name="_heading=h.8urvn8nvx8o3" w:colFirst="0" w:colLast="0"/>
      <w:bookmarkEnd w:id="4"/>
      <w:r>
        <w:t>PREFAŢĂ</w:t>
      </w:r>
    </w:p>
    <w:p w14:paraId="3924A680" w14:textId="77777777" w:rsidR="00962A1C" w:rsidRDefault="00000000">
      <w:pPr>
        <w:spacing w:after="240" w:line="240" w:lineRule="auto"/>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Prezentul Protocol Clinic Național (PCN) privind „Tratamentul maladiei Dupuytren” a fost elaborat de către grupul de lucru comun al IMSP Spitalul Clinic de Traumatologie şi Ortopedie şi al Catedrei de Ortopedie şi Traumatologie a USMF „Nicolae Testemiţanu”. Elaborarea acestui protocol s-a bazat pe analiza și adaptarea recomandărilor din ghidurile internaţionale actuale, susținute de dovezi științifice robuste, referitoare la diagnosticul, tratamentul și managementul pe termen lung al pacienților cu maladia Dupuytren. S-a urmărit integrarea celor mai recente date din literatura de specialitate cu particularitățile sistemului de sănătate din Republica Moldova.</w:t>
      </w:r>
    </w:p>
    <w:p w14:paraId="4E1454D7" w14:textId="77777777" w:rsidR="00962A1C" w:rsidRDefault="00000000">
      <w:pPr>
        <w:spacing w:before="240" w:after="240" w:line="240" w:lineRule="auto"/>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Scopul principal al acestui document normativ este de a oferi un cadru unitar și actualizat pentru abordarea contracturii Dupuytren, contribuind la standardizarea conduitelor medicale, la îmbunătățirea calității actului medical și la creșterea siguranței pacientului.</w:t>
      </w:r>
    </w:p>
    <w:p w14:paraId="7D079BDC" w14:textId="77777777" w:rsidR="00962A1C" w:rsidRDefault="00000000">
      <w:pPr>
        <w:spacing w:before="240" w:after="240" w:line="240" w:lineRule="auto"/>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Protocolul clinic național este destinat tuturor profesioniștilor din domeniul sănătății implicați în îngrijirea pacienților cu această afecțiune, la toate nivelurile de asistență medicală.</w:t>
      </w:r>
    </w:p>
    <w:p w14:paraId="27F34C5F" w14:textId="77777777" w:rsidR="00962A1C" w:rsidRDefault="00000000">
      <w:pPr>
        <w:spacing w:before="240" w:after="240" w:line="240" w:lineRule="auto"/>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Acest protocol va servi drept document de referință pentru elaborarea și implementarea protocoalelor clinice instituționale, adaptate la specificul și resursele fiecărui prestator de servicii medicale. La recomandarea Ministerului Sănătății al Republicii Moldova, pentru monitorizarea implementării protocoalelor la nivel instituțional, pot fi utilizate formulare și indicatori suplimentari, care nu sunt incluși în mod exhaustiv în prezentul document.</w:t>
      </w:r>
    </w:p>
    <w:p w14:paraId="3BC59F52" w14:textId="77777777" w:rsidR="00962A1C" w:rsidRDefault="00000000">
      <w:pPr>
        <w:spacing w:before="240" w:after="240" w:line="240" w:lineRule="auto"/>
        <w:jc w:val="both"/>
        <w:rPr>
          <w:rFonts w:ascii="Times New Roman" w:eastAsia="Times New Roman" w:hAnsi="Times New Roman" w:cs="Times New Roman"/>
          <w:sz w:val="24"/>
          <w:szCs w:val="24"/>
        </w:rPr>
      </w:pPr>
      <w:bookmarkStart w:id="5" w:name="_heading=h.gghdfw2xn8l2" w:colFirst="0" w:colLast="0"/>
      <w:bookmarkEnd w:id="5"/>
      <w:r>
        <w:rPr>
          <w:rFonts w:ascii="Times New Roman" w:eastAsia="Times New Roman" w:hAnsi="Times New Roman" w:cs="Times New Roman"/>
          <w:color w:val="181717"/>
          <w:sz w:val="24"/>
          <w:szCs w:val="24"/>
        </w:rPr>
        <w:t>Implementarea riguroasă a prevederilor acestui protocol va contribui la optimizarea managementului pacienților cu maladia Dupuytren, la reducerea impactului socio-economic al acestei patologii și la îmbunătățirea stării de sănătate a populației.</w:t>
      </w:r>
    </w:p>
    <w:p w14:paraId="277DD938" w14:textId="77777777" w:rsidR="00962A1C" w:rsidRDefault="00000000">
      <w:pPr>
        <w:pStyle w:val="Titlu1"/>
        <w:spacing w:line="240" w:lineRule="auto"/>
      </w:pPr>
      <w:bookmarkStart w:id="6" w:name="_heading=h.awzc4oypbo7r" w:colFirst="0" w:colLast="0"/>
      <w:bookmarkEnd w:id="6"/>
      <w:r>
        <w:t>A.PARTEA INTRODUCTIVĂ</w:t>
      </w:r>
    </w:p>
    <w:p w14:paraId="2202F750" w14:textId="77777777" w:rsidR="00962A1C" w:rsidRDefault="00000000">
      <w:pPr>
        <w:pStyle w:val="Titlu2"/>
        <w:spacing w:line="240" w:lineRule="auto"/>
        <w:rPr>
          <w:color w:val="000000"/>
        </w:rPr>
      </w:pPr>
      <w:bookmarkStart w:id="7" w:name="_heading=h.11bm9syv13bz" w:colFirst="0" w:colLast="0"/>
      <w:bookmarkEnd w:id="7"/>
      <w:r>
        <w:t>A.1 Diagnosticul:</w:t>
      </w:r>
      <w:r>
        <w:rPr>
          <w:i/>
          <w:iCs/>
          <w:color w:val="181717"/>
        </w:rPr>
        <w:t xml:space="preserve"> </w:t>
      </w:r>
      <w:r>
        <w:rPr>
          <w:color w:val="181717"/>
        </w:rPr>
        <w:t>Contractura Dupuytren (boala/maladia Dupuytren)</w:t>
      </w:r>
    </w:p>
    <w:p w14:paraId="66D673DA" w14:textId="77777777" w:rsidR="00962A1C" w:rsidRDefault="00000000">
      <w:pPr>
        <w:spacing w:after="108" w:line="240" w:lineRule="auto"/>
        <w:ind w:left="283"/>
        <w:rPr>
          <w:rFonts w:ascii="Calibri" w:eastAsia="Calibri" w:hAnsi="Calibri" w:cs="Calibri"/>
        </w:rPr>
      </w:pPr>
      <w:r>
        <w:rPr>
          <w:rFonts w:ascii="Times New Roman" w:eastAsia="Times New Roman" w:hAnsi="Times New Roman" w:cs="Times New Roman"/>
          <w:b/>
          <w:bCs/>
          <w:i/>
          <w:iCs/>
          <w:color w:val="181717"/>
          <w:sz w:val="24"/>
          <w:szCs w:val="24"/>
        </w:rPr>
        <w:t>Exemple de diagnostic clinic:</w:t>
      </w:r>
    </w:p>
    <w:p w14:paraId="4C277073" w14:textId="77777777" w:rsidR="00962A1C" w:rsidRDefault="00000000">
      <w:pPr>
        <w:numPr>
          <w:ilvl w:val="0"/>
          <w:numId w:val="33"/>
        </w:numPr>
        <w:spacing w:line="240" w:lineRule="auto"/>
        <w:ind w:hanging="436"/>
        <w:jc w:val="both"/>
      </w:pPr>
      <w:r>
        <w:rPr>
          <w:rFonts w:ascii="Times New Roman" w:eastAsia="Times New Roman" w:hAnsi="Times New Roman" w:cs="Times New Roman"/>
          <w:color w:val="181717"/>
          <w:sz w:val="24"/>
          <w:szCs w:val="24"/>
        </w:rPr>
        <w:t xml:space="preserve">Maladia Dupuytren, mâna dreaptă, deget inelar, stadiul III </w:t>
      </w:r>
      <w:proofErr w:type="spellStart"/>
      <w:r>
        <w:rPr>
          <w:rFonts w:ascii="Times New Roman" w:eastAsia="Times New Roman" w:hAnsi="Times New Roman" w:cs="Times New Roman"/>
          <w:color w:val="181717"/>
          <w:sz w:val="24"/>
          <w:szCs w:val="24"/>
        </w:rPr>
        <w:t>Tubiana</w:t>
      </w:r>
      <w:proofErr w:type="spellEnd"/>
    </w:p>
    <w:p w14:paraId="2011C817" w14:textId="77777777" w:rsidR="00962A1C" w:rsidRDefault="00000000">
      <w:pPr>
        <w:numPr>
          <w:ilvl w:val="0"/>
          <w:numId w:val="33"/>
        </w:numPr>
        <w:spacing w:line="240" w:lineRule="auto"/>
        <w:ind w:hanging="436"/>
        <w:jc w:val="both"/>
      </w:pPr>
      <w:r>
        <w:rPr>
          <w:rFonts w:ascii="Times New Roman" w:eastAsia="Times New Roman" w:hAnsi="Times New Roman" w:cs="Times New Roman"/>
          <w:color w:val="181717"/>
          <w:sz w:val="24"/>
          <w:szCs w:val="24"/>
        </w:rPr>
        <w:t>Boală Dupuytren bilaterală, cu noduli palmari multipli și corzi la nivelul degetelor inelar și mic bilateral, diateză Dupuytren prezentă.</w:t>
      </w:r>
    </w:p>
    <w:p w14:paraId="6535EBCD" w14:textId="77777777" w:rsidR="00962A1C" w:rsidRDefault="00000000">
      <w:pPr>
        <w:numPr>
          <w:ilvl w:val="0"/>
          <w:numId w:val="33"/>
        </w:numPr>
        <w:spacing w:line="240" w:lineRule="auto"/>
        <w:ind w:hanging="436"/>
        <w:jc w:val="both"/>
        <w:rPr>
          <w:rFonts w:ascii="Times New Roman" w:eastAsia="Times New Roman" w:hAnsi="Times New Roman" w:cs="Times New Roman"/>
          <w:color w:val="181717"/>
          <w:sz w:val="24"/>
          <w:szCs w:val="24"/>
        </w:rPr>
      </w:pPr>
      <w:bookmarkStart w:id="8" w:name="_heading=h.rys5h0orhmqp" w:colFirst="0" w:colLast="0"/>
      <w:bookmarkEnd w:id="8"/>
      <w:r>
        <w:rPr>
          <w:rFonts w:ascii="Times New Roman" w:eastAsia="Times New Roman" w:hAnsi="Times New Roman" w:cs="Times New Roman"/>
          <w:color w:val="181717"/>
          <w:sz w:val="24"/>
          <w:szCs w:val="24"/>
        </w:rPr>
        <w:t xml:space="preserve">Contractură Dupuytren, mâna dreaptă, deget mic, stadiul IV </w:t>
      </w:r>
      <w:proofErr w:type="spellStart"/>
      <w:r>
        <w:rPr>
          <w:rFonts w:ascii="Times New Roman" w:eastAsia="Times New Roman" w:hAnsi="Times New Roman" w:cs="Times New Roman"/>
          <w:color w:val="181717"/>
          <w:sz w:val="24"/>
          <w:szCs w:val="24"/>
        </w:rPr>
        <w:t>Tubiana</w:t>
      </w:r>
      <w:proofErr w:type="spellEnd"/>
    </w:p>
    <w:p w14:paraId="60A40252" w14:textId="77777777" w:rsidR="00962A1C" w:rsidRDefault="00000000">
      <w:pPr>
        <w:pStyle w:val="Titlu2"/>
        <w:spacing w:line="240" w:lineRule="auto"/>
      </w:pPr>
      <w:bookmarkStart w:id="9" w:name="_heading=h.ln0trgqgoj5p" w:colFirst="0" w:colLast="0"/>
      <w:bookmarkEnd w:id="9"/>
      <w:r>
        <w:t>A.2 Codul bolii</w:t>
      </w:r>
    </w:p>
    <w:p w14:paraId="0EF9DE61" w14:textId="77777777" w:rsidR="00962A1C" w:rsidRDefault="00000000">
      <w:pPr>
        <w:spacing w:after="107" w:line="240" w:lineRule="auto"/>
        <w:jc w:val="both"/>
        <w:rPr>
          <w:rFonts w:ascii="Times New Roman" w:eastAsia="Times New Roman" w:hAnsi="Times New Roman" w:cs="Times New Roman"/>
          <w:color w:val="181717"/>
          <w:sz w:val="24"/>
          <w:szCs w:val="24"/>
        </w:rPr>
      </w:pPr>
      <w:bookmarkStart w:id="10" w:name="_heading=h.oybp2dmfgvla" w:colFirst="0" w:colLast="0"/>
      <w:bookmarkEnd w:id="10"/>
      <w:r>
        <w:rPr>
          <w:rFonts w:ascii="Times New Roman" w:eastAsia="Times New Roman" w:hAnsi="Times New Roman" w:cs="Times New Roman"/>
          <w:color w:val="181717"/>
          <w:sz w:val="24"/>
          <w:szCs w:val="24"/>
        </w:rPr>
        <w:t xml:space="preserve"> M72.0 - Fibromatoză </w:t>
      </w:r>
      <w:proofErr w:type="spellStart"/>
      <w:r>
        <w:rPr>
          <w:rFonts w:ascii="Times New Roman" w:eastAsia="Times New Roman" w:hAnsi="Times New Roman" w:cs="Times New Roman"/>
          <w:color w:val="181717"/>
          <w:sz w:val="24"/>
          <w:szCs w:val="24"/>
        </w:rPr>
        <w:t>fascială</w:t>
      </w:r>
      <w:proofErr w:type="spellEnd"/>
      <w:r>
        <w:rPr>
          <w:rFonts w:ascii="Times New Roman" w:eastAsia="Times New Roman" w:hAnsi="Times New Roman" w:cs="Times New Roman"/>
          <w:color w:val="181717"/>
          <w:sz w:val="24"/>
          <w:szCs w:val="24"/>
        </w:rPr>
        <w:t xml:space="preserve"> palmară [Dupuytren]</w:t>
      </w:r>
    </w:p>
    <w:p w14:paraId="22D4F9DE" w14:textId="77777777" w:rsidR="00962A1C" w:rsidRDefault="00000000">
      <w:pPr>
        <w:pStyle w:val="Titlu2"/>
        <w:spacing w:line="240" w:lineRule="auto"/>
      </w:pPr>
      <w:bookmarkStart w:id="11" w:name="_heading=h.am872rq0aqej" w:colFirst="0" w:colLast="0"/>
      <w:bookmarkEnd w:id="11"/>
      <w:r>
        <w:t>A.3 Utilizatorii</w:t>
      </w:r>
    </w:p>
    <w:p w14:paraId="5F829030" w14:textId="77777777" w:rsidR="00962A1C" w:rsidRDefault="00000000">
      <w:pPr>
        <w:numPr>
          <w:ilvl w:val="0"/>
          <w:numId w:val="8"/>
        </w:numPr>
        <w:spacing w:line="240" w:lineRule="auto"/>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Prestatorii serviciilor de asistență medicală primară (medici de familie, asistentele medicale de familie).</w:t>
      </w:r>
    </w:p>
    <w:p w14:paraId="2EE279C6" w14:textId="77777777" w:rsidR="00962A1C" w:rsidRDefault="00000000">
      <w:pPr>
        <w:numPr>
          <w:ilvl w:val="0"/>
          <w:numId w:val="8"/>
        </w:numPr>
        <w:spacing w:line="240" w:lineRule="auto"/>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Prestatorii serviciilor de asistență medicală specializată de ambulator (medici ortopezi traumatologi, chirurgi).</w:t>
      </w:r>
    </w:p>
    <w:p w14:paraId="41666FD4" w14:textId="77777777" w:rsidR="00962A1C" w:rsidRDefault="00000000">
      <w:pPr>
        <w:numPr>
          <w:ilvl w:val="0"/>
          <w:numId w:val="8"/>
        </w:numPr>
        <w:spacing w:line="240" w:lineRule="auto"/>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 xml:space="preserve">Prestatorii serviciilor de asistență medicală spitalicească (secţiile/paturi de chirurgie, secţii de ortopedie şi traumatologie, radioterapie, reanimare şi terapie intensivă ale spitalelor raionale; municipale (medici ortopezi traumatologi, chirurgi). </w:t>
      </w:r>
    </w:p>
    <w:p w14:paraId="11DCFC1F" w14:textId="77777777" w:rsidR="00962A1C" w:rsidRDefault="00000000">
      <w:pPr>
        <w:numPr>
          <w:ilvl w:val="0"/>
          <w:numId w:val="8"/>
        </w:numPr>
        <w:spacing w:line="240" w:lineRule="auto"/>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lastRenderedPageBreak/>
        <w:t>Prestatorii serviciilor de asistență medicală spitalicească (secţiile de ortopedie şi traumatologie ale spitalelor republicane (medici ortopezi traumatologi, chirurgi), în special secțiile specializate în chirurgia mâinii).</w:t>
      </w:r>
    </w:p>
    <w:p w14:paraId="65C0FE83" w14:textId="77777777" w:rsidR="00962A1C" w:rsidRDefault="00000000">
      <w:pPr>
        <w:spacing w:line="240" w:lineRule="auto"/>
        <w:ind w:left="-5" w:hanging="10"/>
        <w:jc w:val="both"/>
        <w:rPr>
          <w:rFonts w:ascii="Times New Roman" w:eastAsia="Times New Roman" w:hAnsi="Times New Roman" w:cs="Times New Roman"/>
          <w:color w:val="181717"/>
          <w:sz w:val="24"/>
          <w:szCs w:val="24"/>
        </w:rPr>
      </w:pPr>
      <w:bookmarkStart w:id="12" w:name="_heading=h.kfxwl38t6fhr" w:colFirst="0" w:colLast="0"/>
      <w:bookmarkEnd w:id="12"/>
      <w:r>
        <w:rPr>
          <w:rFonts w:ascii="Times New Roman" w:eastAsia="Times New Roman" w:hAnsi="Times New Roman" w:cs="Times New Roman"/>
          <w:b/>
          <w:bCs/>
          <w:i/>
          <w:iCs/>
          <w:color w:val="181717"/>
          <w:sz w:val="24"/>
          <w:szCs w:val="24"/>
        </w:rPr>
        <w:t>Notă</w:t>
      </w:r>
      <w:r>
        <w:rPr>
          <w:rFonts w:ascii="Times New Roman" w:eastAsia="Times New Roman" w:hAnsi="Times New Roman" w:cs="Times New Roman"/>
          <w:color w:val="181717"/>
          <w:sz w:val="24"/>
          <w:szCs w:val="24"/>
        </w:rPr>
        <w:t xml:space="preserve">: Protocolul, la necesitate, poate fi utilizat şi de alţi specialişti. </w:t>
      </w:r>
    </w:p>
    <w:p w14:paraId="37F0CBD8" w14:textId="77777777" w:rsidR="00962A1C" w:rsidRDefault="00962A1C">
      <w:pPr>
        <w:pStyle w:val="Titlu2"/>
        <w:spacing w:line="240" w:lineRule="auto"/>
      </w:pPr>
      <w:bookmarkStart w:id="13" w:name="_heading=h.mmntjo75osvl" w:colFirst="0" w:colLast="0"/>
      <w:bookmarkEnd w:id="13"/>
    </w:p>
    <w:p w14:paraId="2BC8F8A8" w14:textId="77777777" w:rsidR="00962A1C" w:rsidRDefault="00000000">
      <w:pPr>
        <w:pStyle w:val="Titlu2"/>
        <w:spacing w:line="240" w:lineRule="auto"/>
      </w:pPr>
      <w:bookmarkStart w:id="14" w:name="_heading=h.gd12toshjxkb" w:colFirst="0" w:colLast="0"/>
      <w:bookmarkEnd w:id="14"/>
      <w:r>
        <w:t>A.4 Obiectivele protocolului</w:t>
      </w:r>
    </w:p>
    <w:p w14:paraId="57F8210B" w14:textId="77777777" w:rsidR="00962A1C" w:rsidRDefault="00000000">
      <w:pPr>
        <w:numPr>
          <w:ilvl w:val="0"/>
          <w:numId w:val="34"/>
        </w:numPr>
        <w:spacing w:line="240" w:lineRule="auto"/>
        <w:jc w:val="both"/>
      </w:pPr>
      <w:r>
        <w:rPr>
          <w:rFonts w:ascii="Times New Roman" w:eastAsia="Times New Roman" w:hAnsi="Times New Roman" w:cs="Times New Roman"/>
          <w:color w:val="181717"/>
          <w:sz w:val="24"/>
          <w:szCs w:val="24"/>
        </w:rPr>
        <w:t xml:space="preserve">Sporirea calității examinării clinice, paraclinice şi a tratamentului bolii Dupuytren </w:t>
      </w:r>
    </w:p>
    <w:p w14:paraId="65187EEE" w14:textId="77777777" w:rsidR="00962A1C" w:rsidRDefault="00000000">
      <w:pPr>
        <w:numPr>
          <w:ilvl w:val="0"/>
          <w:numId w:val="34"/>
        </w:numPr>
        <w:spacing w:line="240" w:lineRule="auto"/>
        <w:jc w:val="both"/>
      </w:pPr>
      <w:r>
        <w:rPr>
          <w:rFonts w:ascii="Times New Roman" w:eastAsia="Times New Roman" w:hAnsi="Times New Roman" w:cs="Times New Roman"/>
          <w:color w:val="181717"/>
          <w:sz w:val="24"/>
          <w:szCs w:val="24"/>
        </w:rPr>
        <w:t xml:space="preserve">Eşalonarea corectă a bolnavului cu contractura Dupuytren la specialistul în domeniu </w:t>
      </w:r>
      <w:r>
        <w:rPr>
          <w:rFonts w:ascii="Calibri" w:eastAsia="Calibri" w:hAnsi="Calibri" w:cs="Calibri"/>
        </w:rPr>
        <w:t xml:space="preserve"> </w:t>
      </w:r>
      <w:r>
        <w:rPr>
          <w:rFonts w:ascii="Times New Roman" w:eastAsia="Times New Roman" w:hAnsi="Times New Roman" w:cs="Times New Roman"/>
          <w:color w:val="181717"/>
          <w:sz w:val="24"/>
          <w:szCs w:val="24"/>
        </w:rPr>
        <w:t>(medic ortoped-traumatolog) şi efectuarea tratamentului corect</w:t>
      </w:r>
    </w:p>
    <w:p w14:paraId="77CA6BCA" w14:textId="77777777" w:rsidR="00962A1C" w:rsidRDefault="00000000">
      <w:pPr>
        <w:numPr>
          <w:ilvl w:val="0"/>
          <w:numId w:val="34"/>
        </w:numPr>
        <w:spacing w:line="240" w:lineRule="auto"/>
        <w:jc w:val="both"/>
      </w:pPr>
      <w:r>
        <w:rPr>
          <w:rFonts w:ascii="Times New Roman" w:eastAsia="Times New Roman" w:hAnsi="Times New Roman" w:cs="Times New Roman"/>
          <w:color w:val="181717"/>
          <w:sz w:val="24"/>
          <w:szCs w:val="24"/>
        </w:rPr>
        <w:t>Reducerea complicaţiilor tardive ale bolii</w:t>
      </w:r>
    </w:p>
    <w:p w14:paraId="2B9623D6" w14:textId="77777777" w:rsidR="00962A1C" w:rsidRDefault="00000000">
      <w:pPr>
        <w:numPr>
          <w:ilvl w:val="0"/>
          <w:numId w:val="34"/>
        </w:numPr>
        <w:spacing w:line="240" w:lineRule="auto"/>
        <w:jc w:val="both"/>
      </w:pPr>
      <w:r>
        <w:rPr>
          <w:rFonts w:ascii="Times New Roman" w:eastAsia="Times New Roman" w:hAnsi="Times New Roman" w:cs="Times New Roman"/>
          <w:color w:val="181717"/>
          <w:sz w:val="24"/>
          <w:szCs w:val="24"/>
        </w:rPr>
        <w:t xml:space="preserve">Optimizarea nivelului de asistenţă în tratamentul medical a pacienţilor cu maladia Dupuytren </w:t>
      </w:r>
    </w:p>
    <w:p w14:paraId="39E9A188" w14:textId="77777777" w:rsidR="00962A1C" w:rsidRDefault="00962A1C">
      <w:pPr>
        <w:spacing w:line="240" w:lineRule="auto"/>
        <w:ind w:left="360"/>
        <w:jc w:val="both"/>
        <w:rPr>
          <w:rFonts w:ascii="Times New Roman" w:eastAsia="Times New Roman" w:hAnsi="Times New Roman" w:cs="Times New Roman"/>
          <w:sz w:val="24"/>
          <w:szCs w:val="24"/>
        </w:rPr>
      </w:pPr>
      <w:bookmarkStart w:id="15" w:name="_heading=h.4g0rkak74ds9" w:colFirst="0" w:colLast="0"/>
      <w:bookmarkEnd w:id="15"/>
    </w:p>
    <w:p w14:paraId="52E6C19C" w14:textId="2EE2E859" w:rsidR="00962A1C" w:rsidRDefault="00000000">
      <w:pPr>
        <w:pStyle w:val="Titlu2"/>
        <w:spacing w:line="240" w:lineRule="auto"/>
        <w:rPr>
          <w:color w:val="000000"/>
        </w:rPr>
      </w:pPr>
      <w:bookmarkStart w:id="16" w:name="_heading=h.dw0e2dcsh1eq" w:colFirst="0" w:colLast="0"/>
      <w:bookmarkEnd w:id="16"/>
      <w:r>
        <w:t xml:space="preserve">A.5 Elaborat: </w:t>
      </w:r>
      <w:r>
        <w:rPr>
          <w:color w:val="000000"/>
        </w:rPr>
        <w:t>202</w:t>
      </w:r>
      <w:r w:rsidR="002E1354">
        <w:t>6</w:t>
      </w:r>
    </w:p>
    <w:p w14:paraId="799E6A64" w14:textId="41780091" w:rsidR="00962A1C" w:rsidRDefault="00000000">
      <w:pPr>
        <w:pStyle w:val="Titlu2"/>
        <w:spacing w:line="240" w:lineRule="auto"/>
        <w:rPr>
          <w:color w:val="181717"/>
        </w:rPr>
      </w:pPr>
      <w:bookmarkStart w:id="17" w:name="_heading=h.o4ffmbi7kmdt" w:colFirst="0" w:colLast="0"/>
      <w:bookmarkEnd w:id="17"/>
      <w:r>
        <w:t xml:space="preserve">A.6 Următoarea revizuire: </w:t>
      </w:r>
      <w:r>
        <w:rPr>
          <w:color w:val="181717"/>
        </w:rPr>
        <w:t>203</w:t>
      </w:r>
      <w:r w:rsidR="002E1354">
        <w:rPr>
          <w:color w:val="181717"/>
        </w:rPr>
        <w:t>1</w:t>
      </w:r>
    </w:p>
    <w:p w14:paraId="4D646DAC" w14:textId="77777777" w:rsidR="00962A1C" w:rsidRDefault="00962A1C">
      <w:pPr>
        <w:pStyle w:val="Titlu2"/>
        <w:spacing w:line="240" w:lineRule="auto"/>
      </w:pPr>
    </w:p>
    <w:p w14:paraId="20D03654" w14:textId="77777777" w:rsidR="00962A1C" w:rsidRDefault="00000000">
      <w:pPr>
        <w:pStyle w:val="Titlu2"/>
        <w:spacing w:line="240" w:lineRule="auto"/>
      </w:pPr>
      <w:r>
        <w:t>A.7 Lista şi informaţiile de contact ale autorilor şi ale persoanelor care au participat la elaborarea protocolului</w:t>
      </w:r>
    </w:p>
    <w:tbl>
      <w:tblPr>
        <w:tblStyle w:val="affffffa"/>
        <w:tblW w:w="9840" w:type="dxa"/>
        <w:tblInd w:w="-100" w:type="dxa"/>
        <w:tblBorders>
          <w:top w:val="nil"/>
          <w:left w:val="nil"/>
          <w:bottom w:val="nil"/>
          <w:right w:val="nil"/>
          <w:insideH w:val="nil"/>
          <w:insideV w:val="nil"/>
        </w:tblBorders>
        <w:tblLayout w:type="fixed"/>
        <w:tblLook w:val="0000" w:firstRow="0" w:lastRow="0" w:firstColumn="0" w:lastColumn="0" w:noHBand="0" w:noVBand="0"/>
      </w:tblPr>
      <w:tblGrid>
        <w:gridCol w:w="2340"/>
        <w:gridCol w:w="7500"/>
      </w:tblGrid>
      <w:tr w:rsidR="00962A1C" w14:paraId="4683AA2F" w14:textId="77777777">
        <w:trPr>
          <w:trHeight w:val="385"/>
        </w:trPr>
        <w:tc>
          <w:tcPr>
            <w:tcW w:w="234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100" w:type="dxa"/>
              <w:right w:w="120" w:type="dxa"/>
            </w:tcMar>
          </w:tcPr>
          <w:p w14:paraId="6EC0FBFF" w14:textId="77777777" w:rsidR="00962A1C" w:rsidRDefault="00000000">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Nume, prenume</w:t>
            </w:r>
          </w:p>
        </w:tc>
        <w:tc>
          <w:tcPr>
            <w:tcW w:w="7500" w:type="dxa"/>
            <w:tcBorders>
              <w:top w:val="single" w:sz="8" w:space="0" w:color="000000"/>
              <w:left w:val="nil"/>
              <w:bottom w:val="single" w:sz="8" w:space="0" w:color="000000"/>
              <w:right w:val="single" w:sz="8" w:space="0" w:color="000000"/>
            </w:tcBorders>
            <w:shd w:val="clear" w:color="auto" w:fill="D9D9D9"/>
            <w:tcMar>
              <w:top w:w="0" w:type="dxa"/>
              <w:left w:w="100" w:type="dxa"/>
              <w:bottom w:w="100" w:type="dxa"/>
              <w:right w:w="120" w:type="dxa"/>
            </w:tcMar>
          </w:tcPr>
          <w:p w14:paraId="7C904A69" w14:textId="77777777" w:rsidR="00962A1C" w:rsidRDefault="00000000">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Funcţia deţinută</w:t>
            </w:r>
          </w:p>
        </w:tc>
      </w:tr>
      <w:tr w:rsidR="00962A1C" w14:paraId="312FC544" w14:textId="77777777">
        <w:trPr>
          <w:trHeight w:val="439"/>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4424B9A5" w14:textId="77777777" w:rsidR="00962A1C" w:rsidRDefault="00000000">
            <w:pPr>
              <w:spacing w:line="240" w:lineRule="auto"/>
              <w:ind w:left="-285" w:firstLine="315"/>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 xml:space="preserve">Cojocari Ștefan </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4FF2D059" w14:textId="77777777" w:rsidR="00962A1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 ortoped - traumatolog, secția Chirurgia Mâinii, IMSP Spitalul Clinic de Traumatologie și Ortopedie</w:t>
            </w:r>
          </w:p>
        </w:tc>
      </w:tr>
      <w:tr w:rsidR="00962A1C" w14:paraId="6EC7AA3F" w14:textId="77777777">
        <w:trPr>
          <w:trHeight w:val="796"/>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10AFA0DE" w14:textId="77777777" w:rsidR="00962A1C" w:rsidRDefault="00000000">
            <w:pPr>
              <w:widowControl w:val="0"/>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Fortuna Elvira</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3CBB0BFC" w14:textId="77777777" w:rsidR="00962A1C"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 chirurgie plastică, estetică și microchirurgie reconstructivă, secția Arsuri și Chirurgie Plastică, IMSP Spitalul Clinic de Traumatologie și Ortopedie</w:t>
            </w:r>
          </w:p>
        </w:tc>
      </w:tr>
      <w:tr w:rsidR="00962A1C" w14:paraId="5E0276FD" w14:textId="77777777">
        <w:trPr>
          <w:trHeight w:val="517"/>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7CDB1BB5" w14:textId="77777777" w:rsidR="00962A1C" w:rsidRDefault="00000000">
            <w:pPr>
              <w:spacing w:line="240" w:lineRule="auto"/>
              <w:ind w:left="-283" w:firstLine="313"/>
              <w:rPr>
                <w:rFonts w:ascii="Times New Roman" w:eastAsia="Times New Roman" w:hAnsi="Times New Roman" w:cs="Times New Roman"/>
                <w:b/>
                <w:bCs/>
                <w:i/>
                <w:iCs/>
                <w:sz w:val="24"/>
                <w:szCs w:val="24"/>
              </w:rPr>
            </w:pPr>
            <w:proofErr w:type="spellStart"/>
            <w:r>
              <w:rPr>
                <w:rFonts w:ascii="Times New Roman" w:eastAsia="Times New Roman" w:hAnsi="Times New Roman" w:cs="Times New Roman"/>
                <w:b/>
                <w:bCs/>
                <w:i/>
                <w:iCs/>
                <w:sz w:val="24"/>
                <w:szCs w:val="24"/>
              </w:rPr>
              <w:t>Buzu</w:t>
            </w:r>
            <w:proofErr w:type="spellEnd"/>
            <w:r>
              <w:rPr>
                <w:rFonts w:ascii="Times New Roman" w:eastAsia="Times New Roman" w:hAnsi="Times New Roman" w:cs="Times New Roman"/>
                <w:b/>
                <w:bCs/>
                <w:i/>
                <w:iCs/>
                <w:sz w:val="24"/>
                <w:szCs w:val="24"/>
              </w:rPr>
              <w:t xml:space="preserve"> Dumitru</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7CC2F373" w14:textId="77777777" w:rsidR="00962A1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șt. med., șef secție Chirurgia Mâinii, IMSP Spitalul Clinic de Traumatologie și Ortopedie</w:t>
            </w:r>
          </w:p>
        </w:tc>
      </w:tr>
      <w:tr w:rsidR="00962A1C" w14:paraId="3A032BF4" w14:textId="77777777">
        <w:trPr>
          <w:trHeight w:val="105"/>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1F9BBDA0" w14:textId="77777777" w:rsidR="00962A1C" w:rsidRDefault="00000000">
            <w:pPr>
              <w:spacing w:line="240" w:lineRule="auto"/>
              <w:ind w:left="-285" w:firstLine="315"/>
              <w:rPr>
                <w:rFonts w:ascii="Times New Roman" w:eastAsia="Times New Roman" w:hAnsi="Times New Roman" w:cs="Times New Roman"/>
                <w:b/>
                <w:bCs/>
                <w:i/>
                <w:iCs/>
                <w:sz w:val="24"/>
                <w:szCs w:val="24"/>
              </w:rPr>
            </w:pPr>
            <w:proofErr w:type="spellStart"/>
            <w:r>
              <w:rPr>
                <w:rFonts w:ascii="Times New Roman" w:eastAsia="Times New Roman" w:hAnsi="Times New Roman" w:cs="Times New Roman"/>
                <w:b/>
                <w:bCs/>
                <w:i/>
                <w:iCs/>
                <w:sz w:val="24"/>
                <w:szCs w:val="24"/>
              </w:rPr>
              <w:t>Vacarciuc</w:t>
            </w:r>
            <w:proofErr w:type="spellEnd"/>
            <w:r>
              <w:rPr>
                <w:rFonts w:ascii="Times New Roman" w:eastAsia="Times New Roman" w:hAnsi="Times New Roman" w:cs="Times New Roman"/>
                <w:b/>
                <w:bCs/>
                <w:i/>
                <w:iCs/>
                <w:sz w:val="24"/>
                <w:szCs w:val="24"/>
              </w:rPr>
              <w:t xml:space="preserve"> Ion</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34C66450" w14:textId="77777777" w:rsidR="00962A1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șt. med., conf. univ., Catedra de ortopedie şi traumatologie, USMF „Nicolae Testemiţanu”</w:t>
            </w:r>
          </w:p>
        </w:tc>
      </w:tr>
      <w:tr w:rsidR="00962A1C" w14:paraId="5052ECF3" w14:textId="77777777">
        <w:trPr>
          <w:trHeight w:val="180"/>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26B9EFC8" w14:textId="77777777" w:rsidR="00962A1C" w:rsidRDefault="00000000">
            <w:pPr>
              <w:spacing w:line="240" w:lineRule="auto"/>
              <w:ind w:left="-285" w:firstLine="315"/>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Ursu Sergiu </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463091B7" w14:textId="77777777" w:rsidR="00962A1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șt. med., asist. univ., Catedra de ortopedie şi traumatologie, USMF „Nicolae Testemiţanu”</w:t>
            </w:r>
          </w:p>
        </w:tc>
      </w:tr>
      <w:tr w:rsidR="00962A1C" w14:paraId="02236AF8" w14:textId="77777777">
        <w:trPr>
          <w:trHeight w:val="517"/>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18590D75" w14:textId="77777777" w:rsidR="00962A1C" w:rsidRDefault="00000000">
            <w:pPr>
              <w:spacing w:line="240" w:lineRule="auto"/>
              <w:ind w:left="-283" w:firstLine="313"/>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Verega Grigore</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2B65F98D" w14:textId="77777777" w:rsidR="00962A1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hab. șt. med., prof. univ., Catedra de ortopedie şi traumatologie, USMF „Nicolae Testemiţanu”</w:t>
            </w:r>
          </w:p>
        </w:tc>
      </w:tr>
      <w:tr w:rsidR="00962A1C" w14:paraId="4D55B521" w14:textId="77777777">
        <w:trPr>
          <w:trHeight w:val="517"/>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23CB7048" w14:textId="77777777" w:rsidR="00962A1C" w:rsidRDefault="00000000">
            <w:pPr>
              <w:spacing w:line="240" w:lineRule="auto"/>
              <w:ind w:left="-285" w:firstLine="315"/>
              <w:rPr>
                <w:rFonts w:ascii="Times New Roman" w:eastAsia="Times New Roman" w:hAnsi="Times New Roman" w:cs="Times New Roman"/>
                <w:b/>
                <w:bCs/>
                <w:i/>
                <w:iCs/>
                <w:sz w:val="24"/>
                <w:szCs w:val="24"/>
              </w:rPr>
            </w:pPr>
            <w:proofErr w:type="spellStart"/>
            <w:r>
              <w:rPr>
                <w:rFonts w:ascii="Times New Roman" w:eastAsia="Times New Roman" w:hAnsi="Times New Roman" w:cs="Times New Roman"/>
                <w:b/>
                <w:bCs/>
                <w:i/>
                <w:iCs/>
                <w:sz w:val="24"/>
                <w:szCs w:val="24"/>
              </w:rPr>
              <w:t>Braescu</w:t>
            </w:r>
            <w:proofErr w:type="spellEnd"/>
            <w:r>
              <w:rPr>
                <w:rFonts w:ascii="Times New Roman" w:eastAsia="Times New Roman" w:hAnsi="Times New Roman" w:cs="Times New Roman"/>
                <w:b/>
                <w:bCs/>
                <w:i/>
                <w:iCs/>
                <w:sz w:val="24"/>
                <w:szCs w:val="24"/>
              </w:rPr>
              <w:t xml:space="preserve"> Eduard </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4E9F38DF" w14:textId="77777777" w:rsidR="00962A1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 ortoped - traumatolog, secția Chirurgia Mâinii, IMSP Spitalul Clinic de Traumatologie și Ortopedie</w:t>
            </w:r>
          </w:p>
        </w:tc>
      </w:tr>
      <w:tr w:rsidR="00962A1C" w14:paraId="67A71DA1" w14:textId="77777777">
        <w:trPr>
          <w:trHeight w:val="134"/>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6C127EF7" w14:textId="77777777" w:rsidR="00962A1C" w:rsidRDefault="00000000">
            <w:pPr>
              <w:spacing w:line="240" w:lineRule="auto"/>
              <w:ind w:left="-285" w:firstLine="315"/>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Pulbere Oleg</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1C9DAA9E" w14:textId="77777777" w:rsidR="00962A1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șt. med., conf. univ., Catedra de ortopedie şi traumatologie, USMF „Nicolae Testemiţanu”</w:t>
            </w:r>
          </w:p>
        </w:tc>
      </w:tr>
      <w:tr w:rsidR="00962A1C" w14:paraId="4771FBC8" w14:textId="77777777">
        <w:trPr>
          <w:trHeight w:val="225"/>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1128861A" w14:textId="77777777" w:rsidR="00962A1C"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Ștepa Serghei</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5AAD5A67" w14:textId="77777777" w:rsidR="00962A1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șt. med.,  conf. univ., USMF „Nicolae Testemiţanu”, director, IMSP Spitalul Clinic de Traumatologie și Ortopedie</w:t>
            </w:r>
          </w:p>
        </w:tc>
      </w:tr>
      <w:tr w:rsidR="00962A1C" w14:paraId="0E2EE550" w14:textId="77777777">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7AD503BD" w14:textId="77777777" w:rsidR="00962A1C" w:rsidRDefault="00000000">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Coșpormac Igor</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58FD72ED" w14:textId="77777777" w:rsidR="00962A1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vicedirector medical - IMSP Spitalul Clinic de Traumatologie și Ortopedie</w:t>
            </w:r>
          </w:p>
        </w:tc>
      </w:tr>
      <w:tr w:rsidR="00962A1C" w14:paraId="40F572C6" w14:textId="77777777">
        <w:trPr>
          <w:trHeight w:val="517"/>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381FE12A" w14:textId="77777777" w:rsidR="00962A1C" w:rsidRDefault="00000000">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Caproș Nicolae </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3A0DDD74" w14:textId="77777777" w:rsidR="00962A1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hab. șt. med., prof. univ., USMF „Nicolae Testemiţanu”, șef, Catedră de ortopedie şi traumatologie</w:t>
            </w:r>
          </w:p>
        </w:tc>
      </w:tr>
      <w:tr w:rsidR="00962A1C" w14:paraId="284DCB3B" w14:textId="77777777">
        <w:trPr>
          <w:trHeight w:val="165"/>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2340E249" w14:textId="77777777" w:rsidR="00962A1C" w:rsidRDefault="00000000">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Hîncota Dumitru</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0B35C185" w14:textId="77777777" w:rsidR="00962A1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șt. med., asist. Univ., USMF „Nicolae Testemiţanu”, șef secție Departamentul Clinic Ortopedie Şi Traumatologie, IMSP Institutul de Medicina Urgență</w:t>
            </w:r>
          </w:p>
        </w:tc>
      </w:tr>
      <w:tr w:rsidR="00962A1C" w14:paraId="458D8F39" w14:textId="77777777">
        <w:trPr>
          <w:trHeight w:val="165"/>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4B7A6DF3" w14:textId="77777777" w:rsidR="00962A1C" w:rsidRDefault="00000000">
            <w:pPr>
              <w:spacing w:line="240" w:lineRule="auto"/>
              <w:ind w:left="-283" w:firstLine="313"/>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Testemițanu Olga</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32D8E31D"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 specialist, Instituție Medico-Sanitară Privată "Centrul de Medicină MyClinic"</w:t>
            </w:r>
          </w:p>
        </w:tc>
      </w:tr>
    </w:tbl>
    <w:p w14:paraId="62BC66AE" w14:textId="77777777" w:rsidR="00962A1C"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Recenzenți:</w:t>
      </w:r>
    </w:p>
    <w:p w14:paraId="70BC0D68" w14:textId="77777777" w:rsidR="00962A1C"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Anghelici Gheorghe</w:t>
      </w:r>
      <w:r>
        <w:rPr>
          <w:rFonts w:ascii="Times New Roman" w:eastAsia="Times New Roman" w:hAnsi="Times New Roman" w:cs="Times New Roman"/>
          <w:sz w:val="24"/>
          <w:szCs w:val="24"/>
        </w:rPr>
        <w:t>, dr. hab. șt. med., prof. univ., catedra de chirurgie nr.2, USMF „Nicolae Testemiţanu”</w:t>
      </w:r>
    </w:p>
    <w:p w14:paraId="795B33B5"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Alexandru Bețișor, </w:t>
      </w:r>
      <w:r>
        <w:rPr>
          <w:rFonts w:ascii="Times New Roman" w:eastAsia="Times New Roman" w:hAnsi="Times New Roman" w:cs="Times New Roman"/>
          <w:sz w:val="24"/>
          <w:szCs w:val="24"/>
        </w:rPr>
        <w:t>dr. șt. med., conf. univ., USMF „Nicolae Testemiţanu”; șef secție Ortopedie Protetică a Articulațiilor Mari, IMSP Spitalul Clinic de Traumatologie și Ortopedie</w:t>
      </w:r>
    </w:p>
    <w:p w14:paraId="3ADB9A5E"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Octavian Cirimpei, </w:t>
      </w:r>
      <w:r>
        <w:rPr>
          <w:rFonts w:ascii="Times New Roman" w:eastAsia="Times New Roman" w:hAnsi="Times New Roman" w:cs="Times New Roman"/>
          <w:sz w:val="24"/>
          <w:szCs w:val="24"/>
        </w:rPr>
        <w:t>dr</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șt. med., USMF „Nicolae Testemiţanu”, șef Secție Arsuri și chirurgie plastică, IMSP Spitalul Clinic de Traumatologie și Ortopedie</w:t>
      </w:r>
    </w:p>
    <w:p w14:paraId="15BDEC7B" w14:textId="77777777" w:rsidR="00962A1C" w:rsidRDefault="0000000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Protocolul a fost examinat, avizat şi aprobat de:</w:t>
      </w:r>
    </w:p>
    <w:tbl>
      <w:tblPr>
        <w:tblStyle w:val="affffffb"/>
        <w:tblW w:w="9525" w:type="dxa"/>
        <w:tblInd w:w="-100" w:type="dxa"/>
        <w:tblBorders>
          <w:top w:val="nil"/>
          <w:left w:val="nil"/>
          <w:bottom w:val="nil"/>
          <w:right w:val="nil"/>
          <w:insideH w:val="nil"/>
          <w:insideV w:val="nil"/>
        </w:tblBorders>
        <w:tblLayout w:type="fixed"/>
        <w:tblLook w:val="0000" w:firstRow="0" w:lastRow="0" w:firstColumn="0" w:lastColumn="0" w:noHBand="0" w:noVBand="0"/>
      </w:tblPr>
      <w:tblGrid>
        <w:gridCol w:w="5175"/>
        <w:gridCol w:w="4350"/>
      </w:tblGrid>
      <w:tr w:rsidR="00962A1C" w14:paraId="08B329EF" w14:textId="77777777">
        <w:trPr>
          <w:trHeight w:val="126"/>
        </w:trPr>
        <w:tc>
          <w:tcPr>
            <w:tcW w:w="517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100" w:type="dxa"/>
              <w:right w:w="0" w:type="dxa"/>
            </w:tcMar>
          </w:tcPr>
          <w:p w14:paraId="3225E67A" w14:textId="77777777" w:rsidR="00962A1C" w:rsidRDefault="00000000">
            <w:pPr>
              <w:spacing w:line="240" w:lineRule="auto"/>
              <w:ind w:left="-4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Structura/instituția</w:t>
            </w:r>
          </w:p>
        </w:tc>
        <w:tc>
          <w:tcPr>
            <w:tcW w:w="4350" w:type="dxa"/>
            <w:tcBorders>
              <w:top w:val="single" w:sz="6" w:space="0" w:color="000000"/>
              <w:left w:val="nil"/>
              <w:bottom w:val="single" w:sz="6" w:space="0" w:color="000000"/>
              <w:right w:val="single" w:sz="6" w:space="0" w:color="000000"/>
            </w:tcBorders>
            <w:shd w:val="clear" w:color="auto" w:fill="D9D9D9"/>
            <w:tcMar>
              <w:top w:w="0" w:type="dxa"/>
              <w:left w:w="100" w:type="dxa"/>
              <w:bottom w:w="100" w:type="dxa"/>
              <w:right w:w="0" w:type="dxa"/>
            </w:tcMar>
          </w:tcPr>
          <w:p w14:paraId="7307AE35" w14:textId="77777777" w:rsidR="00962A1C" w:rsidRDefault="00000000">
            <w:pPr>
              <w:spacing w:line="240" w:lineRule="auto"/>
              <w:ind w:left="-4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Nume, prenume, funcția</w:t>
            </w:r>
          </w:p>
        </w:tc>
      </w:tr>
      <w:tr w:rsidR="00962A1C" w14:paraId="66C5BF93" w14:textId="77777777">
        <w:trPr>
          <w:trHeight w:val="585"/>
        </w:trPr>
        <w:tc>
          <w:tcPr>
            <w:tcW w:w="5175" w:type="dxa"/>
            <w:tcBorders>
              <w:top w:val="nil"/>
              <w:left w:val="single" w:sz="8" w:space="0" w:color="000000"/>
              <w:bottom w:val="single" w:sz="8" w:space="0" w:color="000000"/>
              <w:right w:val="single" w:sz="8" w:space="0" w:color="000000"/>
            </w:tcBorders>
            <w:tcMar>
              <w:top w:w="0" w:type="dxa"/>
              <w:left w:w="100" w:type="dxa"/>
              <w:bottom w:w="100" w:type="dxa"/>
              <w:right w:w="0" w:type="dxa"/>
            </w:tcMar>
          </w:tcPr>
          <w:p w14:paraId="5C5C60E8" w14:textId="77777777" w:rsidR="00962A1C" w:rsidRDefault="00000000">
            <w:pPr>
              <w:spacing w:line="24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Catedra de ortopedie și traumatologie, USMF „Nicolae Testemiţanu”</w:t>
            </w:r>
          </w:p>
        </w:tc>
        <w:tc>
          <w:tcPr>
            <w:tcW w:w="4350" w:type="dxa"/>
            <w:tcBorders>
              <w:top w:val="nil"/>
              <w:left w:val="nil"/>
              <w:bottom w:val="single" w:sz="8" w:space="0" w:color="000000"/>
              <w:right w:val="single" w:sz="8" w:space="0" w:color="000000"/>
            </w:tcBorders>
            <w:tcMar>
              <w:top w:w="0" w:type="dxa"/>
              <w:left w:w="100" w:type="dxa"/>
              <w:bottom w:w="100" w:type="dxa"/>
              <w:right w:w="0" w:type="dxa"/>
            </w:tcMar>
          </w:tcPr>
          <w:p w14:paraId="5EFE8F21"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Caproș Nicolae</w:t>
            </w:r>
            <w:r>
              <w:rPr>
                <w:rFonts w:ascii="Times New Roman" w:eastAsia="Times New Roman" w:hAnsi="Times New Roman" w:cs="Times New Roman"/>
                <w:sz w:val="24"/>
                <w:szCs w:val="24"/>
              </w:rPr>
              <w:t xml:space="preserve"> , dr. hab. șt. med., prof. univ., șef catedră </w:t>
            </w:r>
          </w:p>
        </w:tc>
      </w:tr>
      <w:tr w:rsidR="00962A1C" w14:paraId="2ED6B7C5" w14:textId="77777777">
        <w:trPr>
          <w:trHeight w:val="306"/>
        </w:trPr>
        <w:tc>
          <w:tcPr>
            <w:tcW w:w="5175" w:type="dxa"/>
            <w:tcBorders>
              <w:top w:val="nil"/>
              <w:left w:val="single" w:sz="8" w:space="0" w:color="000000"/>
              <w:bottom w:val="single" w:sz="8" w:space="0" w:color="000000"/>
              <w:right w:val="single" w:sz="8" w:space="0" w:color="000000"/>
            </w:tcBorders>
            <w:tcMar>
              <w:top w:w="0" w:type="dxa"/>
              <w:left w:w="100" w:type="dxa"/>
              <w:bottom w:w="100" w:type="dxa"/>
              <w:right w:w="0" w:type="dxa"/>
            </w:tcMar>
          </w:tcPr>
          <w:p w14:paraId="4B535B65" w14:textId="77777777" w:rsidR="00962A1C" w:rsidRDefault="00000000">
            <w:pPr>
              <w:spacing w:line="24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Comisia științifico-metodică de profil Chirurgie</w:t>
            </w:r>
          </w:p>
        </w:tc>
        <w:tc>
          <w:tcPr>
            <w:tcW w:w="4350" w:type="dxa"/>
            <w:tcBorders>
              <w:top w:val="nil"/>
              <w:left w:val="nil"/>
              <w:bottom w:val="single" w:sz="8" w:space="0" w:color="000000"/>
              <w:right w:val="single" w:sz="8" w:space="0" w:color="000000"/>
            </w:tcBorders>
            <w:tcMar>
              <w:top w:w="0" w:type="dxa"/>
              <w:left w:w="100" w:type="dxa"/>
              <w:bottom w:w="100" w:type="dxa"/>
              <w:right w:w="0" w:type="dxa"/>
            </w:tcMar>
          </w:tcPr>
          <w:p w14:paraId="57E6083C"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Casian Dumitru</w:t>
            </w:r>
            <w:r>
              <w:rPr>
                <w:rFonts w:ascii="Times New Roman" w:eastAsia="Times New Roman" w:hAnsi="Times New Roman" w:cs="Times New Roman"/>
                <w:sz w:val="24"/>
                <w:szCs w:val="24"/>
              </w:rPr>
              <w:t xml:space="preserve"> , dr. hab. șt. med., conf. univ., șef catedră </w:t>
            </w:r>
          </w:p>
        </w:tc>
      </w:tr>
      <w:tr w:rsidR="00962A1C" w14:paraId="43226C7E" w14:textId="77777777">
        <w:trPr>
          <w:trHeight w:val="254"/>
        </w:trPr>
        <w:tc>
          <w:tcPr>
            <w:tcW w:w="5175" w:type="dxa"/>
            <w:tcBorders>
              <w:top w:val="single" w:sz="4" w:space="0" w:color="000000"/>
              <w:left w:val="single" w:sz="4" w:space="0" w:color="000000"/>
              <w:bottom w:val="single" w:sz="4" w:space="0" w:color="000000"/>
              <w:right w:val="single" w:sz="4" w:space="0" w:color="000000"/>
            </w:tcBorders>
          </w:tcPr>
          <w:p w14:paraId="7E54CF76"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Catedra de medicină de familie, USMF „Nicolae Testemițanu” </w:t>
            </w:r>
          </w:p>
        </w:tc>
        <w:tc>
          <w:tcPr>
            <w:tcW w:w="4350" w:type="dxa"/>
            <w:tcBorders>
              <w:top w:val="single" w:sz="4" w:space="0" w:color="000000"/>
              <w:left w:val="single" w:sz="4" w:space="0" w:color="000000"/>
              <w:bottom w:val="single" w:sz="4" w:space="0" w:color="000000"/>
              <w:right w:val="single" w:sz="4" w:space="0" w:color="000000"/>
            </w:tcBorders>
          </w:tcPr>
          <w:p w14:paraId="16A7EC56" w14:textId="77777777" w:rsidR="00962A1C" w:rsidRDefault="00000000">
            <w:pPr>
              <w:spacing w:line="24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Ghenadie Curocichin</w:t>
            </w:r>
            <w:r>
              <w:rPr>
                <w:rFonts w:ascii="Times New Roman" w:eastAsia="Times New Roman" w:hAnsi="Times New Roman" w:cs="Times New Roman"/>
                <w:sz w:val="24"/>
                <w:szCs w:val="24"/>
              </w:rPr>
              <w:t xml:space="preserve">, dr. hab. șt. med., prof. univ., șef catedră </w:t>
            </w:r>
          </w:p>
        </w:tc>
      </w:tr>
      <w:tr w:rsidR="00962A1C" w14:paraId="19C345DB" w14:textId="77777777">
        <w:tc>
          <w:tcPr>
            <w:tcW w:w="5175" w:type="dxa"/>
            <w:tcBorders>
              <w:top w:val="single" w:sz="4" w:space="0" w:color="000000"/>
              <w:left w:val="single" w:sz="4" w:space="0" w:color="000000"/>
              <w:bottom w:val="single" w:sz="4" w:space="0" w:color="000000"/>
              <w:right w:val="single" w:sz="4" w:space="0" w:color="000000"/>
            </w:tcBorders>
          </w:tcPr>
          <w:p w14:paraId="1AA90208" w14:textId="77777777" w:rsidR="00962A1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Catedra de farmacologie și farmacologie clinică, USMF „Nicolae Testemițanu” </w:t>
            </w:r>
          </w:p>
        </w:tc>
        <w:tc>
          <w:tcPr>
            <w:tcW w:w="4350" w:type="dxa"/>
            <w:tcBorders>
              <w:top w:val="single" w:sz="4" w:space="0" w:color="000000"/>
              <w:left w:val="single" w:sz="4" w:space="0" w:color="000000"/>
              <w:bottom w:val="single" w:sz="4" w:space="0" w:color="000000"/>
              <w:right w:val="single" w:sz="4" w:space="0" w:color="000000"/>
            </w:tcBorders>
          </w:tcPr>
          <w:p w14:paraId="60BFA1BB" w14:textId="77777777" w:rsidR="00962A1C" w:rsidRDefault="00000000">
            <w:pPr>
              <w:spacing w:after="20" w:line="240" w:lineRule="auto"/>
              <w:ind w:left="1"/>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Bacinschi Nicolae</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dr. hab. șt. med., prof. </w:t>
            </w:r>
          </w:p>
          <w:p w14:paraId="32AC5EF2" w14:textId="77777777" w:rsidR="00962A1C" w:rsidRDefault="00000000">
            <w:pPr>
              <w:spacing w:line="240" w:lineRule="auto"/>
              <w:ind w:lef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 șef catedră </w:t>
            </w:r>
          </w:p>
        </w:tc>
      </w:tr>
      <w:tr w:rsidR="00962A1C" w14:paraId="24581C20" w14:textId="77777777">
        <w:trPr>
          <w:trHeight w:val="418"/>
        </w:trPr>
        <w:tc>
          <w:tcPr>
            <w:tcW w:w="5175" w:type="dxa"/>
            <w:tcBorders>
              <w:top w:val="single" w:sz="4" w:space="0" w:color="000000"/>
              <w:left w:val="single" w:sz="4" w:space="0" w:color="000000"/>
              <w:bottom w:val="single" w:sz="4" w:space="0" w:color="000000"/>
              <w:right w:val="single" w:sz="4" w:space="0" w:color="000000"/>
            </w:tcBorders>
          </w:tcPr>
          <w:p w14:paraId="735B9129"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Catedra de medicină de laborator, USMF „Nicolae Testemițanu” </w:t>
            </w:r>
          </w:p>
        </w:tc>
        <w:tc>
          <w:tcPr>
            <w:tcW w:w="4350" w:type="dxa"/>
            <w:tcBorders>
              <w:top w:val="single" w:sz="4" w:space="0" w:color="000000"/>
              <w:left w:val="single" w:sz="4" w:space="0" w:color="000000"/>
              <w:bottom w:val="single" w:sz="4" w:space="0" w:color="000000"/>
              <w:right w:val="single" w:sz="4" w:space="0" w:color="000000"/>
            </w:tcBorders>
          </w:tcPr>
          <w:p w14:paraId="1ADCD15A" w14:textId="77777777" w:rsidR="00962A1C" w:rsidRDefault="00000000">
            <w:pPr>
              <w:spacing w:line="24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Vișnevschi Anatolie,</w:t>
            </w:r>
            <w:r>
              <w:rPr>
                <w:rFonts w:ascii="Times New Roman" w:eastAsia="Times New Roman" w:hAnsi="Times New Roman" w:cs="Times New Roman"/>
                <w:sz w:val="24"/>
                <w:szCs w:val="24"/>
              </w:rPr>
              <w:t xml:space="preserve"> dr. hab. șt. med., prof. univ., șef catedră</w:t>
            </w:r>
            <w:r>
              <w:rPr>
                <w:rFonts w:ascii="Times New Roman" w:eastAsia="Times New Roman" w:hAnsi="Times New Roman" w:cs="Times New Roman"/>
                <w:b/>
                <w:bCs/>
                <w:i/>
                <w:iCs/>
                <w:sz w:val="24"/>
                <w:szCs w:val="24"/>
              </w:rPr>
              <w:t xml:space="preserve"> </w:t>
            </w:r>
          </w:p>
        </w:tc>
      </w:tr>
      <w:tr w:rsidR="00962A1C" w14:paraId="4FC7CA9F" w14:textId="77777777">
        <w:trPr>
          <w:trHeight w:val="358"/>
        </w:trPr>
        <w:tc>
          <w:tcPr>
            <w:tcW w:w="5175" w:type="dxa"/>
            <w:tcBorders>
              <w:top w:val="single" w:sz="4" w:space="0" w:color="000000"/>
              <w:left w:val="single" w:sz="4" w:space="0" w:color="000000"/>
              <w:bottom w:val="single" w:sz="4" w:space="0" w:color="000000"/>
              <w:right w:val="single" w:sz="4" w:space="0" w:color="000000"/>
            </w:tcBorders>
          </w:tcPr>
          <w:p w14:paraId="633BB477"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Agenţia Medicamentului şi Dispozitivelor Medicale </w:t>
            </w:r>
          </w:p>
        </w:tc>
        <w:tc>
          <w:tcPr>
            <w:tcW w:w="4350" w:type="dxa"/>
            <w:tcBorders>
              <w:top w:val="single" w:sz="4" w:space="0" w:color="000000"/>
              <w:left w:val="single" w:sz="4" w:space="0" w:color="000000"/>
              <w:bottom w:val="single" w:sz="4" w:space="0" w:color="000000"/>
              <w:right w:val="single" w:sz="4" w:space="0" w:color="000000"/>
            </w:tcBorders>
          </w:tcPr>
          <w:p w14:paraId="048725F5" w14:textId="77777777" w:rsidR="00962A1C" w:rsidRDefault="00000000">
            <w:pPr>
              <w:spacing w:line="240" w:lineRule="auto"/>
              <w:ind w:left="1"/>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Albu Iuliana</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director general </w:t>
            </w:r>
          </w:p>
        </w:tc>
      </w:tr>
      <w:tr w:rsidR="00962A1C" w14:paraId="4CDB1F61" w14:textId="77777777">
        <w:tc>
          <w:tcPr>
            <w:tcW w:w="5175" w:type="dxa"/>
            <w:tcBorders>
              <w:top w:val="single" w:sz="4" w:space="0" w:color="000000"/>
              <w:left w:val="single" w:sz="4" w:space="0" w:color="000000"/>
              <w:bottom w:val="single" w:sz="4" w:space="0" w:color="000000"/>
              <w:right w:val="single" w:sz="4" w:space="0" w:color="000000"/>
            </w:tcBorders>
          </w:tcPr>
          <w:p w14:paraId="3EB50C74"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Compania Națională de Asigurări în Medicină </w:t>
            </w:r>
          </w:p>
        </w:tc>
        <w:tc>
          <w:tcPr>
            <w:tcW w:w="4350" w:type="dxa"/>
            <w:tcBorders>
              <w:top w:val="single" w:sz="4" w:space="0" w:color="000000"/>
              <w:left w:val="single" w:sz="4" w:space="0" w:color="000000"/>
              <w:bottom w:val="single" w:sz="4" w:space="0" w:color="000000"/>
              <w:right w:val="single" w:sz="4" w:space="0" w:color="000000"/>
            </w:tcBorders>
          </w:tcPr>
          <w:p w14:paraId="42AB9E0D" w14:textId="77777777" w:rsidR="00962A1C" w:rsidRDefault="00000000">
            <w:pPr>
              <w:spacing w:line="240" w:lineRule="auto"/>
              <w:ind w:left="1"/>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Dodon Ion,</w:t>
            </w:r>
            <w:r>
              <w:rPr>
                <w:rFonts w:ascii="Times New Roman" w:eastAsia="Times New Roman" w:hAnsi="Times New Roman" w:cs="Times New Roman"/>
                <w:sz w:val="24"/>
                <w:szCs w:val="24"/>
              </w:rPr>
              <w:t xml:space="preserve"> director general</w:t>
            </w:r>
            <w:r>
              <w:rPr>
                <w:rFonts w:ascii="Times New Roman" w:eastAsia="Times New Roman" w:hAnsi="Times New Roman" w:cs="Times New Roman"/>
                <w:b/>
                <w:bCs/>
                <w:i/>
                <w:iCs/>
                <w:sz w:val="24"/>
                <w:szCs w:val="24"/>
              </w:rPr>
              <w:t xml:space="preserve"> </w:t>
            </w:r>
          </w:p>
        </w:tc>
      </w:tr>
      <w:tr w:rsidR="00962A1C" w14:paraId="36558481" w14:textId="77777777">
        <w:trPr>
          <w:trHeight w:val="248"/>
        </w:trPr>
        <w:tc>
          <w:tcPr>
            <w:tcW w:w="5175" w:type="dxa"/>
            <w:tcBorders>
              <w:top w:val="single" w:sz="4" w:space="0" w:color="000000"/>
              <w:left w:val="single" w:sz="4" w:space="0" w:color="000000"/>
              <w:bottom w:val="single" w:sz="4" w:space="0" w:color="000000"/>
              <w:right w:val="single" w:sz="4" w:space="0" w:color="000000"/>
            </w:tcBorders>
          </w:tcPr>
          <w:p w14:paraId="0D4FB118"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Consiliul Naţional de Evaluare şi Acreditare în Sănătate </w:t>
            </w:r>
          </w:p>
        </w:tc>
        <w:tc>
          <w:tcPr>
            <w:tcW w:w="4350" w:type="dxa"/>
            <w:tcBorders>
              <w:top w:val="single" w:sz="4" w:space="0" w:color="000000"/>
              <w:left w:val="single" w:sz="4" w:space="0" w:color="000000"/>
              <w:bottom w:val="single" w:sz="4" w:space="0" w:color="000000"/>
              <w:right w:val="single" w:sz="4" w:space="0" w:color="000000"/>
            </w:tcBorders>
          </w:tcPr>
          <w:p w14:paraId="4549ABED" w14:textId="77777777" w:rsidR="00962A1C" w:rsidRDefault="00000000">
            <w:pPr>
              <w:spacing w:line="240" w:lineRule="auto"/>
              <w:ind w:left="1"/>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Mustea Valentin, </w:t>
            </w:r>
            <w:r>
              <w:rPr>
                <w:rFonts w:ascii="Times New Roman" w:eastAsia="Times New Roman" w:hAnsi="Times New Roman" w:cs="Times New Roman"/>
                <w:sz w:val="24"/>
                <w:szCs w:val="24"/>
              </w:rPr>
              <w:t>director</w:t>
            </w:r>
            <w:r>
              <w:rPr>
                <w:rFonts w:ascii="Times New Roman" w:eastAsia="Times New Roman" w:hAnsi="Times New Roman" w:cs="Times New Roman"/>
                <w:b/>
                <w:bCs/>
                <w:i/>
                <w:iCs/>
                <w:sz w:val="24"/>
                <w:szCs w:val="24"/>
              </w:rPr>
              <w:t xml:space="preserve"> </w:t>
            </w:r>
          </w:p>
        </w:tc>
      </w:tr>
      <w:tr w:rsidR="00962A1C" w14:paraId="365FD0C5" w14:textId="77777777">
        <w:tc>
          <w:tcPr>
            <w:tcW w:w="5175" w:type="dxa"/>
            <w:tcBorders>
              <w:top w:val="single" w:sz="4" w:space="0" w:color="000000"/>
              <w:left w:val="single" w:sz="4" w:space="0" w:color="000000"/>
              <w:bottom w:val="single" w:sz="4" w:space="0" w:color="000000"/>
              <w:right w:val="single" w:sz="4" w:space="0" w:color="000000"/>
            </w:tcBorders>
          </w:tcPr>
          <w:p w14:paraId="09C927CD"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Consiliul de Experți al Ministerului Sănătății </w:t>
            </w:r>
          </w:p>
        </w:tc>
        <w:tc>
          <w:tcPr>
            <w:tcW w:w="4350" w:type="dxa"/>
            <w:tcBorders>
              <w:top w:val="single" w:sz="4" w:space="0" w:color="000000"/>
              <w:left w:val="single" w:sz="4" w:space="0" w:color="000000"/>
              <w:bottom w:val="single" w:sz="4" w:space="0" w:color="000000"/>
              <w:right w:val="single" w:sz="4" w:space="0" w:color="000000"/>
            </w:tcBorders>
          </w:tcPr>
          <w:p w14:paraId="05089C46" w14:textId="77777777" w:rsidR="00962A1C" w:rsidRDefault="00000000">
            <w:pPr>
              <w:spacing w:line="240" w:lineRule="auto"/>
              <w:ind w:left="1"/>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Grosu Aurel</w:t>
            </w:r>
            <w:r>
              <w:rPr>
                <w:rFonts w:ascii="Times New Roman" w:eastAsia="Times New Roman" w:hAnsi="Times New Roman" w:cs="Times New Roman"/>
                <w:sz w:val="24"/>
                <w:szCs w:val="24"/>
              </w:rPr>
              <w:t xml:space="preserve">, dr. hab. șt. med., prof.univ., președinte </w:t>
            </w:r>
          </w:p>
        </w:tc>
      </w:tr>
    </w:tbl>
    <w:p w14:paraId="14D8D6E8" w14:textId="77777777" w:rsidR="00962A1C" w:rsidRDefault="00962A1C">
      <w:pPr>
        <w:spacing w:line="240" w:lineRule="auto"/>
        <w:ind w:left="20"/>
        <w:rPr>
          <w:rFonts w:ascii="Times New Roman" w:eastAsia="Times New Roman" w:hAnsi="Times New Roman" w:cs="Times New Roman"/>
          <w:sz w:val="24"/>
          <w:szCs w:val="24"/>
        </w:rPr>
      </w:pPr>
      <w:bookmarkStart w:id="18" w:name="_heading=h.y1k1ie9lbkyh" w:colFirst="0" w:colLast="0"/>
      <w:bookmarkEnd w:id="18"/>
    </w:p>
    <w:p w14:paraId="5DB944BE" w14:textId="77777777" w:rsidR="00962A1C" w:rsidRDefault="00000000">
      <w:pPr>
        <w:pStyle w:val="Titlu2"/>
        <w:spacing w:line="240" w:lineRule="auto"/>
      </w:pPr>
      <w:bookmarkStart w:id="19" w:name="_heading=h.srall5oq8fj8" w:colFirst="0" w:colLast="0"/>
      <w:bookmarkEnd w:id="19"/>
      <w:r>
        <w:t xml:space="preserve">A.8 Clase de recomandare şi nivele de </w:t>
      </w:r>
      <w:proofErr w:type="spellStart"/>
      <w:r>
        <w:t>evidenţă</w:t>
      </w:r>
      <w:proofErr w:type="spellEnd"/>
    </w:p>
    <w:p w14:paraId="278F0B49" w14:textId="77777777" w:rsidR="00962A1C" w:rsidRDefault="00000000">
      <w:pPr>
        <w:widowControl w:val="0"/>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Niveluri ale dovezilor </w:t>
      </w:r>
      <w:proofErr w:type="spellStart"/>
      <w:r>
        <w:rPr>
          <w:rFonts w:ascii="Times New Roman" w:eastAsia="Times New Roman" w:hAnsi="Times New Roman" w:cs="Times New Roman"/>
          <w:b/>
          <w:bCs/>
          <w:sz w:val="24"/>
          <w:szCs w:val="24"/>
        </w:rPr>
        <w:t>ştiinţifice</w:t>
      </w:r>
      <w:proofErr w:type="spellEnd"/>
      <w:r>
        <w:rPr>
          <w:rFonts w:ascii="Times New Roman" w:eastAsia="Times New Roman" w:hAnsi="Times New Roman" w:cs="Times New Roman"/>
          <w:b/>
          <w:bCs/>
          <w:sz w:val="24"/>
          <w:szCs w:val="24"/>
        </w:rPr>
        <w:t xml:space="preserve"> şi grade de recomandare</w:t>
      </w:r>
    </w:p>
    <w:tbl>
      <w:tblPr>
        <w:tblStyle w:val="affffffc"/>
        <w:tblW w:w="9379" w:type="dxa"/>
        <w:tblInd w:w="10" w:type="dxa"/>
        <w:tblLayout w:type="fixed"/>
        <w:tblLook w:val="0400" w:firstRow="0" w:lastRow="0" w:firstColumn="0" w:lastColumn="0" w:noHBand="0" w:noVBand="1"/>
      </w:tblPr>
      <w:tblGrid>
        <w:gridCol w:w="1704"/>
        <w:gridCol w:w="7675"/>
      </w:tblGrid>
      <w:tr w:rsidR="00962A1C" w14:paraId="201281E2" w14:textId="77777777">
        <w:trPr>
          <w:trHeight w:val="600"/>
        </w:trPr>
        <w:tc>
          <w:tcPr>
            <w:tcW w:w="1704" w:type="dxa"/>
            <w:tcBorders>
              <w:top w:val="single" w:sz="4" w:space="0" w:color="000000"/>
              <w:left w:val="single" w:sz="4" w:space="0" w:color="000000"/>
            </w:tcBorders>
            <w:shd w:val="clear" w:color="auto" w:fill="FFFFFF"/>
            <w:tcMar>
              <w:top w:w="0" w:type="dxa"/>
              <w:bottom w:w="0" w:type="dxa"/>
            </w:tcMar>
            <w:vAlign w:val="center"/>
          </w:tcPr>
          <w:p w14:paraId="35B0B654" w14:textId="77777777" w:rsidR="00962A1C" w:rsidRDefault="00000000">
            <w:pPr>
              <w:widowControl w:val="0"/>
              <w:spacing w:line="240" w:lineRule="auto"/>
              <w:ind w:left="1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Nivelul Ia</w:t>
            </w:r>
          </w:p>
        </w:tc>
        <w:tc>
          <w:tcPr>
            <w:tcW w:w="7675" w:type="dxa"/>
            <w:tcBorders>
              <w:top w:val="single" w:sz="4" w:space="0" w:color="000000"/>
              <w:left w:val="single" w:sz="4" w:space="0" w:color="000000"/>
              <w:right w:val="single" w:sz="4" w:space="0" w:color="000000"/>
            </w:tcBorders>
            <w:shd w:val="clear" w:color="auto" w:fill="FFFFFF"/>
            <w:tcMar>
              <w:top w:w="0" w:type="dxa"/>
              <w:bottom w:w="0" w:type="dxa"/>
            </w:tcMar>
            <w:vAlign w:val="bottom"/>
          </w:tcPr>
          <w:p w14:paraId="574F80F1" w14:textId="77777777" w:rsidR="00962A1C"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Dovezi </w:t>
            </w:r>
            <w:proofErr w:type="spellStart"/>
            <w:r>
              <w:rPr>
                <w:rFonts w:ascii="Times New Roman" w:eastAsia="Times New Roman" w:hAnsi="Times New Roman" w:cs="Times New Roman"/>
                <w:sz w:val="24"/>
                <w:szCs w:val="24"/>
              </w:rPr>
              <w:t>obţinute</w:t>
            </w:r>
            <w:proofErr w:type="spellEnd"/>
            <w:r>
              <w:rPr>
                <w:rFonts w:ascii="Times New Roman" w:eastAsia="Times New Roman" w:hAnsi="Times New Roman" w:cs="Times New Roman"/>
                <w:sz w:val="24"/>
                <w:szCs w:val="24"/>
              </w:rPr>
              <w:t xml:space="preserve"> din </w:t>
            </w:r>
            <w:proofErr w:type="spellStart"/>
            <w:r>
              <w:rPr>
                <w:rFonts w:ascii="Times New Roman" w:eastAsia="Times New Roman" w:hAnsi="Times New Roman" w:cs="Times New Roman"/>
                <w:sz w:val="24"/>
                <w:szCs w:val="24"/>
              </w:rPr>
              <w:t>metaanaliza</w:t>
            </w:r>
            <w:proofErr w:type="spellEnd"/>
            <w:r>
              <w:rPr>
                <w:rFonts w:ascii="Times New Roman" w:eastAsia="Times New Roman" w:hAnsi="Times New Roman" w:cs="Times New Roman"/>
                <w:sz w:val="24"/>
                <w:szCs w:val="24"/>
              </w:rPr>
              <w:t xml:space="preserve"> unor </w:t>
            </w:r>
            <w:proofErr w:type="spellStart"/>
            <w:r>
              <w:rPr>
                <w:rFonts w:ascii="Times New Roman" w:eastAsia="Times New Roman" w:hAnsi="Times New Roman" w:cs="Times New Roman"/>
                <w:sz w:val="24"/>
                <w:szCs w:val="24"/>
              </w:rPr>
              <w:t>review</w:t>
            </w:r>
            <w:proofErr w:type="spellEnd"/>
            <w:r>
              <w:rPr>
                <w:rFonts w:ascii="Times New Roman" w:eastAsia="Times New Roman" w:hAnsi="Times New Roman" w:cs="Times New Roman"/>
                <w:sz w:val="24"/>
                <w:szCs w:val="24"/>
              </w:rPr>
              <w:t>-uri sistematice, studii randomizate şi controlate.</w:t>
            </w:r>
          </w:p>
        </w:tc>
      </w:tr>
      <w:tr w:rsidR="00962A1C" w14:paraId="48F78CF1" w14:textId="77777777">
        <w:trPr>
          <w:trHeight w:val="590"/>
        </w:trPr>
        <w:tc>
          <w:tcPr>
            <w:tcW w:w="1704" w:type="dxa"/>
            <w:tcBorders>
              <w:top w:val="single" w:sz="4" w:space="0" w:color="000000"/>
              <w:left w:val="single" w:sz="4" w:space="0" w:color="000000"/>
            </w:tcBorders>
            <w:shd w:val="clear" w:color="auto" w:fill="FFFFFF"/>
            <w:tcMar>
              <w:top w:w="0" w:type="dxa"/>
              <w:bottom w:w="0" w:type="dxa"/>
            </w:tcMar>
            <w:vAlign w:val="center"/>
          </w:tcPr>
          <w:p w14:paraId="010D76E6" w14:textId="77777777" w:rsidR="00962A1C" w:rsidRDefault="00000000">
            <w:pPr>
              <w:widowControl w:val="0"/>
              <w:spacing w:line="240" w:lineRule="auto"/>
              <w:ind w:left="1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Nivelul </w:t>
            </w:r>
            <w:proofErr w:type="spellStart"/>
            <w:r>
              <w:rPr>
                <w:rFonts w:ascii="Times New Roman" w:eastAsia="Times New Roman" w:hAnsi="Times New Roman" w:cs="Times New Roman"/>
                <w:b/>
                <w:bCs/>
                <w:sz w:val="24"/>
                <w:szCs w:val="24"/>
              </w:rPr>
              <w:t>Ib</w:t>
            </w:r>
            <w:proofErr w:type="spellEnd"/>
          </w:p>
        </w:tc>
        <w:tc>
          <w:tcPr>
            <w:tcW w:w="7675" w:type="dxa"/>
            <w:tcBorders>
              <w:top w:val="single" w:sz="4" w:space="0" w:color="000000"/>
              <w:left w:val="single" w:sz="4" w:space="0" w:color="000000"/>
              <w:right w:val="single" w:sz="4" w:space="0" w:color="000000"/>
            </w:tcBorders>
            <w:shd w:val="clear" w:color="auto" w:fill="FFFFFF"/>
            <w:tcMar>
              <w:top w:w="0" w:type="dxa"/>
              <w:bottom w:w="0" w:type="dxa"/>
            </w:tcMar>
            <w:vAlign w:val="bottom"/>
          </w:tcPr>
          <w:p w14:paraId="7C970714" w14:textId="77777777" w:rsidR="00962A1C"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Dovezi </w:t>
            </w:r>
            <w:proofErr w:type="spellStart"/>
            <w:r>
              <w:rPr>
                <w:rFonts w:ascii="Times New Roman" w:eastAsia="Times New Roman" w:hAnsi="Times New Roman" w:cs="Times New Roman"/>
                <w:sz w:val="24"/>
                <w:szCs w:val="24"/>
              </w:rPr>
              <w:t>obţinute</w:t>
            </w:r>
            <w:proofErr w:type="spellEnd"/>
            <w:r>
              <w:rPr>
                <w:rFonts w:ascii="Times New Roman" w:eastAsia="Times New Roman" w:hAnsi="Times New Roman" w:cs="Times New Roman"/>
                <w:sz w:val="24"/>
                <w:szCs w:val="24"/>
              </w:rPr>
              <w:t xml:space="preserve"> din cel puţin un studiu randomizat şi controlat, bine conceput, cu metodologie riguroasă.</w:t>
            </w:r>
          </w:p>
        </w:tc>
      </w:tr>
      <w:tr w:rsidR="00962A1C" w14:paraId="2B4AB9CD" w14:textId="77777777">
        <w:trPr>
          <w:trHeight w:val="590"/>
        </w:trPr>
        <w:tc>
          <w:tcPr>
            <w:tcW w:w="1704" w:type="dxa"/>
            <w:tcBorders>
              <w:top w:val="single" w:sz="4" w:space="0" w:color="000000"/>
              <w:left w:val="single" w:sz="4" w:space="0" w:color="000000"/>
            </w:tcBorders>
            <w:shd w:val="clear" w:color="auto" w:fill="FFFFFF"/>
            <w:tcMar>
              <w:top w:w="0" w:type="dxa"/>
              <w:bottom w:w="0" w:type="dxa"/>
            </w:tcMar>
            <w:vAlign w:val="center"/>
          </w:tcPr>
          <w:p w14:paraId="5BE6D689" w14:textId="77777777" w:rsidR="00962A1C" w:rsidRDefault="00000000">
            <w:pPr>
              <w:widowControl w:val="0"/>
              <w:spacing w:line="240" w:lineRule="auto"/>
              <w:ind w:left="1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Nivelul </w:t>
            </w:r>
            <w:proofErr w:type="spellStart"/>
            <w:r>
              <w:rPr>
                <w:rFonts w:ascii="Times New Roman" w:eastAsia="Times New Roman" w:hAnsi="Times New Roman" w:cs="Times New Roman"/>
                <w:b/>
                <w:bCs/>
                <w:sz w:val="24"/>
                <w:szCs w:val="24"/>
              </w:rPr>
              <w:t>IIa</w:t>
            </w:r>
            <w:proofErr w:type="spellEnd"/>
          </w:p>
        </w:tc>
        <w:tc>
          <w:tcPr>
            <w:tcW w:w="7675" w:type="dxa"/>
            <w:tcBorders>
              <w:top w:val="single" w:sz="4" w:space="0" w:color="000000"/>
              <w:left w:val="single" w:sz="4" w:space="0" w:color="000000"/>
              <w:right w:val="single" w:sz="4" w:space="0" w:color="000000"/>
            </w:tcBorders>
            <w:shd w:val="clear" w:color="auto" w:fill="FFFFFF"/>
            <w:tcMar>
              <w:top w:w="0" w:type="dxa"/>
              <w:bottom w:w="0" w:type="dxa"/>
            </w:tcMar>
            <w:vAlign w:val="bottom"/>
          </w:tcPr>
          <w:p w14:paraId="41C12F92" w14:textId="77777777" w:rsidR="00962A1C"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Dovezi </w:t>
            </w:r>
            <w:proofErr w:type="spellStart"/>
            <w:r>
              <w:rPr>
                <w:rFonts w:ascii="Times New Roman" w:eastAsia="Times New Roman" w:hAnsi="Times New Roman" w:cs="Times New Roman"/>
                <w:sz w:val="24"/>
                <w:szCs w:val="24"/>
              </w:rPr>
              <w:t>obţinute</w:t>
            </w:r>
            <w:proofErr w:type="spellEnd"/>
            <w:r>
              <w:rPr>
                <w:rFonts w:ascii="Times New Roman" w:eastAsia="Times New Roman" w:hAnsi="Times New Roman" w:cs="Times New Roman"/>
                <w:sz w:val="24"/>
                <w:szCs w:val="24"/>
              </w:rPr>
              <w:t xml:space="preserve"> din cel puţin un studiu clinic controlat, fără randomizare, bine conceput.</w:t>
            </w:r>
          </w:p>
        </w:tc>
      </w:tr>
      <w:tr w:rsidR="00962A1C" w14:paraId="680A12BA" w14:textId="77777777">
        <w:trPr>
          <w:trHeight w:val="595"/>
        </w:trPr>
        <w:tc>
          <w:tcPr>
            <w:tcW w:w="1704" w:type="dxa"/>
            <w:tcBorders>
              <w:top w:val="single" w:sz="4" w:space="0" w:color="000000"/>
              <w:left w:val="single" w:sz="4" w:space="0" w:color="000000"/>
            </w:tcBorders>
            <w:shd w:val="clear" w:color="auto" w:fill="FFFFFF"/>
            <w:tcMar>
              <w:top w:w="0" w:type="dxa"/>
              <w:bottom w:w="0" w:type="dxa"/>
            </w:tcMar>
            <w:vAlign w:val="center"/>
          </w:tcPr>
          <w:p w14:paraId="6CC6A511" w14:textId="77777777" w:rsidR="00962A1C" w:rsidRDefault="00000000">
            <w:pPr>
              <w:widowControl w:val="0"/>
              <w:spacing w:line="240" w:lineRule="auto"/>
              <w:ind w:left="1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Nivelul </w:t>
            </w:r>
            <w:proofErr w:type="spellStart"/>
            <w:r>
              <w:rPr>
                <w:rFonts w:ascii="Times New Roman" w:eastAsia="Times New Roman" w:hAnsi="Times New Roman" w:cs="Times New Roman"/>
                <w:b/>
                <w:bCs/>
                <w:sz w:val="24"/>
                <w:szCs w:val="24"/>
              </w:rPr>
              <w:t>IIb</w:t>
            </w:r>
            <w:proofErr w:type="spellEnd"/>
          </w:p>
        </w:tc>
        <w:tc>
          <w:tcPr>
            <w:tcW w:w="7675" w:type="dxa"/>
            <w:tcBorders>
              <w:top w:val="single" w:sz="4" w:space="0" w:color="000000"/>
              <w:left w:val="single" w:sz="4" w:space="0" w:color="000000"/>
              <w:right w:val="single" w:sz="4" w:space="0" w:color="000000"/>
            </w:tcBorders>
            <w:shd w:val="clear" w:color="auto" w:fill="FFFFFF"/>
            <w:tcMar>
              <w:top w:w="0" w:type="dxa"/>
              <w:bottom w:w="0" w:type="dxa"/>
            </w:tcMar>
            <w:vAlign w:val="bottom"/>
          </w:tcPr>
          <w:p w14:paraId="1BB774D7" w14:textId="77777777" w:rsidR="00962A1C"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Dovezi </w:t>
            </w:r>
            <w:proofErr w:type="spellStart"/>
            <w:r>
              <w:rPr>
                <w:rFonts w:ascii="Times New Roman" w:eastAsia="Times New Roman" w:hAnsi="Times New Roman" w:cs="Times New Roman"/>
                <w:sz w:val="24"/>
                <w:szCs w:val="24"/>
              </w:rPr>
              <w:t>obţinute</w:t>
            </w:r>
            <w:proofErr w:type="spellEnd"/>
            <w:r>
              <w:rPr>
                <w:rFonts w:ascii="Times New Roman" w:eastAsia="Times New Roman" w:hAnsi="Times New Roman" w:cs="Times New Roman"/>
                <w:sz w:val="24"/>
                <w:szCs w:val="24"/>
              </w:rPr>
              <w:t xml:space="preserve"> din cel puţin un studiu experimental bine conceput, preferabil de la mai multe centre sau echipe de cercetare.</w:t>
            </w:r>
          </w:p>
        </w:tc>
      </w:tr>
      <w:tr w:rsidR="00962A1C" w14:paraId="18E01A07" w14:textId="77777777">
        <w:trPr>
          <w:trHeight w:val="590"/>
        </w:trPr>
        <w:tc>
          <w:tcPr>
            <w:tcW w:w="1704" w:type="dxa"/>
            <w:tcBorders>
              <w:top w:val="single" w:sz="4" w:space="0" w:color="000000"/>
              <w:left w:val="single" w:sz="4" w:space="0" w:color="000000"/>
            </w:tcBorders>
            <w:shd w:val="clear" w:color="auto" w:fill="FFFFFF"/>
            <w:tcMar>
              <w:top w:w="0" w:type="dxa"/>
              <w:bottom w:w="0" w:type="dxa"/>
            </w:tcMar>
            <w:vAlign w:val="center"/>
          </w:tcPr>
          <w:p w14:paraId="657D535E" w14:textId="77777777" w:rsidR="00962A1C" w:rsidRDefault="00000000">
            <w:pPr>
              <w:widowControl w:val="0"/>
              <w:spacing w:line="240" w:lineRule="auto"/>
              <w:ind w:left="1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Nivelul </w:t>
            </w:r>
            <w:r>
              <w:rPr>
                <w:rFonts w:ascii="Times New Roman" w:eastAsia="Times New Roman" w:hAnsi="Times New Roman" w:cs="Times New Roman"/>
                <w:sz w:val="24"/>
                <w:szCs w:val="24"/>
              </w:rPr>
              <w:t>III</w:t>
            </w:r>
          </w:p>
        </w:tc>
        <w:tc>
          <w:tcPr>
            <w:tcW w:w="7675" w:type="dxa"/>
            <w:tcBorders>
              <w:top w:val="single" w:sz="4" w:space="0" w:color="000000"/>
              <w:left w:val="single" w:sz="4" w:space="0" w:color="000000"/>
              <w:right w:val="single" w:sz="4" w:space="0" w:color="000000"/>
            </w:tcBorders>
            <w:shd w:val="clear" w:color="auto" w:fill="FFFFFF"/>
            <w:tcMar>
              <w:top w:w="0" w:type="dxa"/>
              <w:bottom w:w="0" w:type="dxa"/>
            </w:tcMar>
            <w:vAlign w:val="bottom"/>
          </w:tcPr>
          <w:p w14:paraId="13F42946" w14:textId="77777777" w:rsidR="00962A1C"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Dovezi </w:t>
            </w:r>
            <w:proofErr w:type="spellStart"/>
            <w:r>
              <w:rPr>
                <w:rFonts w:ascii="Times New Roman" w:eastAsia="Times New Roman" w:hAnsi="Times New Roman" w:cs="Times New Roman"/>
                <w:sz w:val="24"/>
                <w:szCs w:val="24"/>
              </w:rPr>
              <w:t>obţinute</w:t>
            </w:r>
            <w:proofErr w:type="spellEnd"/>
            <w:r>
              <w:rPr>
                <w:rFonts w:ascii="Times New Roman" w:eastAsia="Times New Roman" w:hAnsi="Times New Roman" w:cs="Times New Roman"/>
                <w:sz w:val="24"/>
                <w:szCs w:val="24"/>
              </w:rPr>
              <w:t xml:space="preserve"> din studii descriptive, bine concepute, cu metodologie riguroasă, studii comparative, de </w:t>
            </w:r>
            <w:proofErr w:type="spellStart"/>
            <w:r>
              <w:rPr>
                <w:rFonts w:ascii="Times New Roman" w:eastAsia="Times New Roman" w:hAnsi="Times New Roman" w:cs="Times New Roman"/>
                <w:sz w:val="24"/>
                <w:szCs w:val="24"/>
              </w:rPr>
              <w:t>corelaţie</w:t>
            </w:r>
            <w:proofErr w:type="spellEnd"/>
            <w:r>
              <w:rPr>
                <w:rFonts w:ascii="Times New Roman" w:eastAsia="Times New Roman" w:hAnsi="Times New Roman" w:cs="Times New Roman"/>
                <w:sz w:val="24"/>
                <w:szCs w:val="24"/>
              </w:rPr>
              <w:t xml:space="preserve"> şi caz-control.</w:t>
            </w:r>
          </w:p>
        </w:tc>
      </w:tr>
      <w:tr w:rsidR="00962A1C" w14:paraId="0748244A" w14:textId="77777777">
        <w:trPr>
          <w:trHeight w:val="600"/>
        </w:trPr>
        <w:tc>
          <w:tcPr>
            <w:tcW w:w="1704" w:type="dxa"/>
            <w:tcBorders>
              <w:top w:val="single" w:sz="4" w:space="0" w:color="000000"/>
              <w:left w:val="single" w:sz="4" w:space="0" w:color="000000"/>
              <w:bottom w:val="single" w:sz="4" w:space="0" w:color="000000"/>
            </w:tcBorders>
            <w:shd w:val="clear" w:color="auto" w:fill="FFFFFF"/>
            <w:tcMar>
              <w:top w:w="0" w:type="dxa"/>
              <w:bottom w:w="0" w:type="dxa"/>
            </w:tcMar>
            <w:vAlign w:val="center"/>
          </w:tcPr>
          <w:p w14:paraId="68534FD7" w14:textId="77777777" w:rsidR="00962A1C" w:rsidRDefault="00000000">
            <w:pPr>
              <w:widowControl w:val="0"/>
              <w:spacing w:line="240" w:lineRule="auto"/>
              <w:ind w:left="1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Nivelul </w:t>
            </w:r>
            <w:r>
              <w:rPr>
                <w:rFonts w:ascii="Times New Roman" w:eastAsia="Times New Roman" w:hAnsi="Times New Roman" w:cs="Times New Roman"/>
                <w:sz w:val="24"/>
                <w:szCs w:val="24"/>
              </w:rPr>
              <w:t>IV</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vAlign w:val="bottom"/>
          </w:tcPr>
          <w:p w14:paraId="5F2AC804" w14:textId="77777777" w:rsidR="00962A1C"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Dovezi </w:t>
            </w:r>
            <w:proofErr w:type="spellStart"/>
            <w:r>
              <w:rPr>
                <w:rFonts w:ascii="Times New Roman" w:eastAsia="Times New Roman" w:hAnsi="Times New Roman" w:cs="Times New Roman"/>
                <w:sz w:val="24"/>
                <w:szCs w:val="24"/>
              </w:rPr>
              <w:t>obţinute</w:t>
            </w:r>
            <w:proofErr w:type="spellEnd"/>
            <w:r>
              <w:rPr>
                <w:rFonts w:ascii="Times New Roman" w:eastAsia="Times New Roman" w:hAnsi="Times New Roman" w:cs="Times New Roman"/>
                <w:sz w:val="24"/>
                <w:szCs w:val="24"/>
              </w:rPr>
              <w:t xml:space="preserve"> de la comitete de experţi sau din </w:t>
            </w:r>
            <w:proofErr w:type="spellStart"/>
            <w:r>
              <w:rPr>
                <w:rFonts w:ascii="Times New Roman" w:eastAsia="Times New Roman" w:hAnsi="Times New Roman" w:cs="Times New Roman"/>
                <w:sz w:val="24"/>
                <w:szCs w:val="24"/>
              </w:rPr>
              <w:t>experienţă</w:t>
            </w:r>
            <w:proofErr w:type="spellEnd"/>
            <w:r>
              <w:rPr>
                <w:rFonts w:ascii="Times New Roman" w:eastAsia="Times New Roman" w:hAnsi="Times New Roman" w:cs="Times New Roman"/>
                <w:sz w:val="24"/>
                <w:szCs w:val="24"/>
              </w:rPr>
              <w:t xml:space="preserve"> clinică a unor experţi </w:t>
            </w:r>
            <w:proofErr w:type="spellStart"/>
            <w:r>
              <w:rPr>
                <w:rFonts w:ascii="Times New Roman" w:eastAsia="Times New Roman" w:hAnsi="Times New Roman" w:cs="Times New Roman"/>
                <w:sz w:val="24"/>
                <w:szCs w:val="24"/>
              </w:rPr>
              <w:t>recunoscuţi</w:t>
            </w:r>
            <w:proofErr w:type="spellEnd"/>
            <w:r>
              <w:rPr>
                <w:rFonts w:ascii="Times New Roman" w:eastAsia="Times New Roman" w:hAnsi="Times New Roman" w:cs="Times New Roman"/>
                <w:sz w:val="24"/>
                <w:szCs w:val="24"/>
              </w:rPr>
              <w:t xml:space="preserve"> ca autoritate în domeniu.</w:t>
            </w:r>
          </w:p>
        </w:tc>
      </w:tr>
    </w:tbl>
    <w:p w14:paraId="75A4CE65" w14:textId="77777777" w:rsidR="00962A1C" w:rsidRDefault="00962A1C">
      <w:pPr>
        <w:widowControl w:val="0"/>
        <w:spacing w:line="240" w:lineRule="auto"/>
        <w:rPr>
          <w:rFonts w:ascii="Times New Roman" w:eastAsia="Times New Roman" w:hAnsi="Times New Roman" w:cs="Times New Roman"/>
          <w:b/>
          <w:bCs/>
          <w:sz w:val="24"/>
          <w:szCs w:val="24"/>
        </w:rPr>
      </w:pPr>
    </w:p>
    <w:p w14:paraId="4E8EFCA4" w14:textId="77777777" w:rsidR="00962A1C"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Clasificarea puterii </w:t>
      </w:r>
      <w:proofErr w:type="spellStart"/>
      <w:r>
        <w:rPr>
          <w:rFonts w:ascii="Times New Roman" w:eastAsia="Times New Roman" w:hAnsi="Times New Roman" w:cs="Times New Roman"/>
          <w:b/>
          <w:bCs/>
          <w:sz w:val="24"/>
          <w:szCs w:val="24"/>
        </w:rPr>
        <w:t>ştiinţifice</w:t>
      </w:r>
      <w:proofErr w:type="spellEnd"/>
      <w:r>
        <w:rPr>
          <w:rFonts w:ascii="Times New Roman" w:eastAsia="Times New Roman" w:hAnsi="Times New Roman" w:cs="Times New Roman"/>
          <w:b/>
          <w:bCs/>
          <w:sz w:val="24"/>
          <w:szCs w:val="24"/>
        </w:rPr>
        <w:t xml:space="preserve"> a gradelor de recomandare</w:t>
      </w:r>
    </w:p>
    <w:tbl>
      <w:tblPr>
        <w:tblStyle w:val="affffffd"/>
        <w:tblW w:w="9374" w:type="dxa"/>
        <w:tblInd w:w="10" w:type="dxa"/>
        <w:tblLayout w:type="fixed"/>
        <w:tblLook w:val="0400" w:firstRow="0" w:lastRow="0" w:firstColumn="0" w:lastColumn="0" w:noHBand="0" w:noVBand="1"/>
      </w:tblPr>
      <w:tblGrid>
        <w:gridCol w:w="1704"/>
        <w:gridCol w:w="7670"/>
      </w:tblGrid>
      <w:tr w:rsidR="00962A1C" w14:paraId="0558141B" w14:textId="77777777">
        <w:trPr>
          <w:trHeight w:val="840"/>
        </w:trPr>
        <w:tc>
          <w:tcPr>
            <w:tcW w:w="1704" w:type="dxa"/>
            <w:tcBorders>
              <w:top w:val="single" w:sz="4" w:space="0" w:color="000000"/>
              <w:left w:val="single" w:sz="4" w:space="0" w:color="000000"/>
            </w:tcBorders>
            <w:shd w:val="clear" w:color="auto" w:fill="FFFFFF"/>
            <w:tcMar>
              <w:top w:w="0" w:type="dxa"/>
              <w:bottom w:w="0" w:type="dxa"/>
            </w:tcMar>
            <w:vAlign w:val="center"/>
          </w:tcPr>
          <w:p w14:paraId="5E7EF478" w14:textId="77777777" w:rsidR="00962A1C" w:rsidRDefault="00000000">
            <w:pPr>
              <w:widowControl w:val="0"/>
              <w:spacing w:line="240" w:lineRule="auto"/>
              <w:ind w:left="20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Gradul A</w:t>
            </w:r>
          </w:p>
        </w:tc>
        <w:tc>
          <w:tcPr>
            <w:tcW w:w="7670" w:type="dxa"/>
            <w:tcBorders>
              <w:top w:val="single" w:sz="4" w:space="0" w:color="000000"/>
              <w:left w:val="single" w:sz="4" w:space="0" w:color="000000"/>
              <w:right w:val="single" w:sz="4" w:space="0" w:color="000000"/>
            </w:tcBorders>
            <w:shd w:val="clear" w:color="auto" w:fill="FFFFFF"/>
            <w:tcMar>
              <w:top w:w="0" w:type="dxa"/>
              <w:bottom w:w="0" w:type="dxa"/>
            </w:tcMar>
            <w:vAlign w:val="bottom"/>
          </w:tcPr>
          <w:p w14:paraId="47759814" w14:textId="77777777" w:rsidR="00962A1C"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Necesită cel puţin un studiu randomizat şi controlat ca parte a unei liste de studii de calitate publicate pe tema acestei recomandări (niveluri de dovezi Ia sau </w:t>
            </w:r>
            <w:proofErr w:type="spellStart"/>
            <w:r>
              <w:rPr>
                <w:rFonts w:ascii="Times New Roman" w:eastAsia="Times New Roman" w:hAnsi="Times New Roman" w:cs="Times New Roman"/>
                <w:sz w:val="24"/>
                <w:szCs w:val="24"/>
              </w:rPr>
              <w:t>Ib</w:t>
            </w:r>
            <w:proofErr w:type="spellEnd"/>
            <w:r>
              <w:rPr>
                <w:rFonts w:ascii="Times New Roman" w:eastAsia="Times New Roman" w:hAnsi="Times New Roman" w:cs="Times New Roman"/>
                <w:sz w:val="24"/>
                <w:szCs w:val="24"/>
              </w:rPr>
              <w:t>)</w:t>
            </w:r>
          </w:p>
        </w:tc>
      </w:tr>
      <w:tr w:rsidR="00962A1C" w14:paraId="1F70313E" w14:textId="77777777">
        <w:trPr>
          <w:trHeight w:val="566"/>
        </w:trPr>
        <w:tc>
          <w:tcPr>
            <w:tcW w:w="1704" w:type="dxa"/>
            <w:tcBorders>
              <w:top w:val="single" w:sz="4" w:space="0" w:color="000000"/>
              <w:left w:val="single" w:sz="4" w:space="0" w:color="000000"/>
            </w:tcBorders>
            <w:shd w:val="clear" w:color="auto" w:fill="FFFFFF"/>
            <w:tcMar>
              <w:top w:w="0" w:type="dxa"/>
              <w:bottom w:w="0" w:type="dxa"/>
            </w:tcMar>
            <w:vAlign w:val="center"/>
          </w:tcPr>
          <w:p w14:paraId="1F08054F" w14:textId="77777777" w:rsidR="00962A1C" w:rsidRDefault="00000000">
            <w:pPr>
              <w:widowControl w:val="0"/>
              <w:spacing w:line="240" w:lineRule="auto"/>
              <w:ind w:left="20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Gradul B</w:t>
            </w:r>
          </w:p>
        </w:tc>
        <w:tc>
          <w:tcPr>
            <w:tcW w:w="7670" w:type="dxa"/>
            <w:tcBorders>
              <w:top w:val="single" w:sz="4" w:space="0" w:color="000000"/>
              <w:left w:val="single" w:sz="4" w:space="0" w:color="000000"/>
              <w:right w:val="single" w:sz="4" w:space="0" w:color="000000"/>
            </w:tcBorders>
            <w:shd w:val="clear" w:color="auto" w:fill="FFFFFF"/>
            <w:tcMar>
              <w:top w:w="0" w:type="dxa"/>
              <w:bottom w:w="0" w:type="dxa"/>
            </w:tcMar>
            <w:vAlign w:val="bottom"/>
          </w:tcPr>
          <w:p w14:paraId="11C075B4" w14:textId="77777777" w:rsidR="00962A1C"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Necesită </w:t>
            </w:r>
            <w:proofErr w:type="spellStart"/>
            <w:r>
              <w:rPr>
                <w:rFonts w:ascii="Times New Roman" w:eastAsia="Times New Roman" w:hAnsi="Times New Roman" w:cs="Times New Roman"/>
                <w:sz w:val="24"/>
                <w:szCs w:val="24"/>
              </w:rPr>
              <w:t>existenţa</w:t>
            </w:r>
            <w:proofErr w:type="spellEnd"/>
            <w:r>
              <w:rPr>
                <w:rFonts w:ascii="Times New Roman" w:eastAsia="Times New Roman" w:hAnsi="Times New Roman" w:cs="Times New Roman"/>
                <w:sz w:val="24"/>
                <w:szCs w:val="24"/>
              </w:rPr>
              <w:t xml:space="preserve"> unor studii clinice bine controlate, dar nu randomizate, publicate pe tema acestei recomandări (niveluri de dovezi </w:t>
            </w:r>
            <w:proofErr w:type="spellStart"/>
            <w:r>
              <w:rPr>
                <w:rFonts w:ascii="Times New Roman" w:eastAsia="Times New Roman" w:hAnsi="Times New Roman" w:cs="Times New Roman"/>
                <w:sz w:val="24"/>
                <w:szCs w:val="24"/>
              </w:rPr>
              <w:t>IIa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IIb</w:t>
            </w:r>
            <w:proofErr w:type="spellEnd"/>
            <w:r>
              <w:rPr>
                <w:rFonts w:ascii="Times New Roman" w:eastAsia="Times New Roman" w:hAnsi="Times New Roman" w:cs="Times New Roman"/>
                <w:sz w:val="24"/>
                <w:szCs w:val="24"/>
              </w:rPr>
              <w:t xml:space="preserve"> sau III).</w:t>
            </w:r>
          </w:p>
        </w:tc>
      </w:tr>
      <w:tr w:rsidR="00962A1C" w14:paraId="6197AA0F" w14:textId="77777777">
        <w:trPr>
          <w:trHeight w:val="1114"/>
        </w:trPr>
        <w:tc>
          <w:tcPr>
            <w:tcW w:w="1704" w:type="dxa"/>
            <w:tcBorders>
              <w:top w:val="single" w:sz="4" w:space="0" w:color="000000"/>
              <w:left w:val="single" w:sz="4" w:space="0" w:color="000000"/>
            </w:tcBorders>
            <w:shd w:val="clear" w:color="auto" w:fill="FFFFFF"/>
            <w:tcMar>
              <w:top w:w="0" w:type="dxa"/>
              <w:bottom w:w="0" w:type="dxa"/>
            </w:tcMar>
            <w:vAlign w:val="center"/>
          </w:tcPr>
          <w:p w14:paraId="2E1DC981" w14:textId="77777777" w:rsidR="00962A1C" w:rsidRDefault="00000000">
            <w:pPr>
              <w:widowControl w:val="0"/>
              <w:spacing w:line="240" w:lineRule="auto"/>
              <w:ind w:left="20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Gradul C</w:t>
            </w:r>
          </w:p>
        </w:tc>
        <w:tc>
          <w:tcPr>
            <w:tcW w:w="7670" w:type="dxa"/>
            <w:tcBorders>
              <w:top w:val="single" w:sz="4" w:space="0" w:color="000000"/>
              <w:left w:val="single" w:sz="4" w:space="0" w:color="000000"/>
              <w:right w:val="single" w:sz="4" w:space="0" w:color="000000"/>
            </w:tcBorders>
            <w:shd w:val="clear" w:color="auto" w:fill="FFFFFF"/>
            <w:tcMar>
              <w:top w:w="0" w:type="dxa"/>
              <w:bottom w:w="0" w:type="dxa"/>
            </w:tcMar>
            <w:vAlign w:val="bottom"/>
          </w:tcPr>
          <w:p w14:paraId="47C81342" w14:textId="77777777" w:rsidR="00962A1C"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Necesită dovezi </w:t>
            </w:r>
            <w:proofErr w:type="spellStart"/>
            <w:r>
              <w:rPr>
                <w:rFonts w:ascii="Times New Roman" w:eastAsia="Times New Roman" w:hAnsi="Times New Roman" w:cs="Times New Roman"/>
                <w:sz w:val="24"/>
                <w:szCs w:val="24"/>
              </w:rPr>
              <w:t>obţinute</w:t>
            </w:r>
            <w:proofErr w:type="spellEnd"/>
            <w:r>
              <w:rPr>
                <w:rFonts w:ascii="Times New Roman" w:eastAsia="Times New Roman" w:hAnsi="Times New Roman" w:cs="Times New Roman"/>
                <w:sz w:val="24"/>
                <w:szCs w:val="24"/>
              </w:rPr>
              <w:t xml:space="preserve"> din rapoarte sau opinii ale unor comitete de experţi sau din </w:t>
            </w:r>
            <w:proofErr w:type="spellStart"/>
            <w:r>
              <w:rPr>
                <w:rFonts w:ascii="Times New Roman" w:eastAsia="Times New Roman" w:hAnsi="Times New Roman" w:cs="Times New Roman"/>
                <w:sz w:val="24"/>
                <w:szCs w:val="24"/>
              </w:rPr>
              <w:t>experienţa</w:t>
            </w:r>
            <w:proofErr w:type="spellEnd"/>
            <w:r>
              <w:rPr>
                <w:rFonts w:ascii="Times New Roman" w:eastAsia="Times New Roman" w:hAnsi="Times New Roman" w:cs="Times New Roman"/>
                <w:sz w:val="24"/>
                <w:szCs w:val="24"/>
              </w:rPr>
              <w:t xml:space="preserve"> clinică a unor experţi </w:t>
            </w:r>
            <w:proofErr w:type="spellStart"/>
            <w:r>
              <w:rPr>
                <w:rFonts w:ascii="Times New Roman" w:eastAsia="Times New Roman" w:hAnsi="Times New Roman" w:cs="Times New Roman"/>
                <w:sz w:val="24"/>
                <w:szCs w:val="24"/>
              </w:rPr>
              <w:t>recunoscuţi</w:t>
            </w:r>
            <w:proofErr w:type="spellEnd"/>
            <w:r>
              <w:rPr>
                <w:rFonts w:ascii="Times New Roman" w:eastAsia="Times New Roman" w:hAnsi="Times New Roman" w:cs="Times New Roman"/>
                <w:sz w:val="24"/>
                <w:szCs w:val="24"/>
              </w:rPr>
              <w:t xml:space="preserve"> ca autoritate în domeniu (nivelurile de dovezi IV). Indică lipsa unor studii clinice de bună calitate aplicabile direct acestei recomandări.</w:t>
            </w:r>
          </w:p>
        </w:tc>
      </w:tr>
      <w:tr w:rsidR="00962A1C" w14:paraId="4207A9E0" w14:textId="77777777">
        <w:trPr>
          <w:trHeight w:val="571"/>
        </w:trPr>
        <w:tc>
          <w:tcPr>
            <w:tcW w:w="1704" w:type="dxa"/>
            <w:tcBorders>
              <w:top w:val="single" w:sz="4" w:space="0" w:color="000000"/>
              <w:left w:val="single" w:sz="4" w:space="0" w:color="000000"/>
              <w:bottom w:val="single" w:sz="4" w:space="0" w:color="000000"/>
            </w:tcBorders>
            <w:shd w:val="clear" w:color="auto" w:fill="FFFFFF"/>
            <w:tcMar>
              <w:top w:w="0" w:type="dxa"/>
              <w:bottom w:w="0" w:type="dxa"/>
            </w:tcMar>
            <w:vAlign w:val="center"/>
          </w:tcPr>
          <w:p w14:paraId="1263EE8C" w14:textId="77777777" w:rsidR="00962A1C" w:rsidRDefault="00000000">
            <w:pPr>
              <w:widowControl w:val="0"/>
              <w:spacing w:line="240" w:lineRule="auto"/>
              <w:ind w:left="20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Gradul D</w:t>
            </w:r>
          </w:p>
        </w:tc>
        <w:tc>
          <w:tcPr>
            <w:tcW w:w="7670"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vAlign w:val="bottom"/>
          </w:tcPr>
          <w:p w14:paraId="1EC33652" w14:textId="77777777" w:rsidR="00962A1C"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Punct de bună practică/recomandare de bună practică bazată pe </w:t>
            </w:r>
            <w:proofErr w:type="spellStart"/>
            <w:r>
              <w:rPr>
                <w:rFonts w:ascii="Times New Roman" w:eastAsia="Times New Roman" w:hAnsi="Times New Roman" w:cs="Times New Roman"/>
                <w:sz w:val="24"/>
                <w:szCs w:val="24"/>
              </w:rPr>
              <w:t>experienţa</w:t>
            </w:r>
            <w:proofErr w:type="spellEnd"/>
            <w:r>
              <w:rPr>
                <w:rFonts w:ascii="Times New Roman" w:eastAsia="Times New Roman" w:hAnsi="Times New Roman" w:cs="Times New Roman"/>
                <w:sz w:val="24"/>
                <w:szCs w:val="24"/>
              </w:rPr>
              <w:t xml:space="preserve"> clinică a grupului tehnic de elaborare a ghidului/protocolului.</w:t>
            </w:r>
          </w:p>
        </w:tc>
      </w:tr>
    </w:tbl>
    <w:p w14:paraId="3B0CD828" w14:textId="77777777" w:rsidR="00962A1C" w:rsidRDefault="00962A1C">
      <w:pPr>
        <w:spacing w:line="240" w:lineRule="auto"/>
        <w:ind w:left="20"/>
        <w:rPr>
          <w:rFonts w:ascii="Times New Roman" w:eastAsia="Times New Roman" w:hAnsi="Times New Roman" w:cs="Times New Roman"/>
          <w:sz w:val="24"/>
          <w:szCs w:val="24"/>
        </w:rPr>
      </w:pPr>
      <w:bookmarkStart w:id="20" w:name="_heading=h.mb4feyblxi6r" w:colFirst="0" w:colLast="0"/>
      <w:bookmarkEnd w:id="20"/>
    </w:p>
    <w:p w14:paraId="76CD51F1" w14:textId="77777777" w:rsidR="00962A1C" w:rsidRDefault="00000000">
      <w:pPr>
        <w:pStyle w:val="Titlu2"/>
        <w:spacing w:line="240" w:lineRule="auto"/>
      </w:pPr>
      <w:bookmarkStart w:id="21" w:name="_heading=h.ac3bfgheogju" w:colFirst="0" w:colLast="0"/>
      <w:bookmarkEnd w:id="21"/>
      <w:r>
        <w:t>A.9 Definiţiile folosite în protocol</w:t>
      </w:r>
    </w:p>
    <w:p w14:paraId="3DCD7B78" w14:textId="77777777" w:rsidR="00962A1C" w:rsidRDefault="00000000">
      <w:pPr>
        <w:spacing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Contractura Dupuytren (boala Dupuytren):</w:t>
      </w:r>
      <w:r>
        <w:rPr>
          <w:rFonts w:ascii="Times New Roman" w:eastAsia="Times New Roman" w:hAnsi="Times New Roman" w:cs="Times New Roman"/>
          <w:sz w:val="24"/>
          <w:szCs w:val="24"/>
        </w:rPr>
        <w:t xml:space="preserve"> este o </w:t>
      </w:r>
      <w:proofErr w:type="spellStart"/>
      <w:r>
        <w:rPr>
          <w:rFonts w:ascii="Times New Roman" w:eastAsia="Times New Roman" w:hAnsi="Times New Roman" w:cs="Times New Roman"/>
          <w:sz w:val="24"/>
          <w:szCs w:val="24"/>
        </w:rPr>
        <w:t>afecţiune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fibroproliferativă</w:t>
      </w:r>
      <w:proofErr w:type="spellEnd"/>
      <w:r>
        <w:rPr>
          <w:rFonts w:ascii="Times New Roman" w:eastAsia="Times New Roman" w:hAnsi="Times New Roman" w:cs="Times New Roman"/>
          <w:sz w:val="24"/>
          <w:szCs w:val="24"/>
        </w:rPr>
        <w:t xml:space="preserve"> benignă şi progresivă a fasciei palmare şi digitale a mâinii</w:t>
      </w:r>
      <w:hyperlink r:id="rId46">
        <w:r w:rsidR="00962A1C">
          <w:rPr>
            <w:rFonts w:ascii="Times New Roman" w:eastAsia="Times New Roman" w:hAnsi="Times New Roman" w:cs="Times New Roman"/>
            <w:sz w:val="24"/>
            <w:szCs w:val="24"/>
          </w:rPr>
          <w:t xml:space="preserve"> </w:t>
        </w:r>
      </w:hyperlink>
      <w:hyperlink r:id="rId47">
        <w:r w:rsidR="00962A1C">
          <w:rPr>
            <w:rFonts w:ascii="Times New Roman" w:eastAsia="Times New Roman" w:hAnsi="Times New Roman" w:cs="Times New Roman"/>
            <w:color w:val="1155CC"/>
            <w:sz w:val="24"/>
            <w:szCs w:val="24"/>
            <w:u w:val="single"/>
          </w:rPr>
          <w:t>[1]</w:t>
        </w:r>
      </w:hyperlink>
      <w:r>
        <w:rPr>
          <w:rFonts w:ascii="Times New Roman" w:eastAsia="Times New Roman" w:hAnsi="Times New Roman" w:cs="Times New Roman"/>
          <w:sz w:val="24"/>
          <w:szCs w:val="24"/>
        </w:rPr>
        <w:t xml:space="preserve">. Se caracterizează printr-o proliferare excesivă a </w:t>
      </w:r>
      <w:proofErr w:type="spellStart"/>
      <w:r>
        <w:rPr>
          <w:rFonts w:ascii="Times New Roman" w:eastAsia="Times New Roman" w:hAnsi="Times New Roman" w:cs="Times New Roman"/>
          <w:sz w:val="24"/>
          <w:szCs w:val="24"/>
        </w:rPr>
        <w:t>miofibroblastelor</w:t>
      </w:r>
      <w:proofErr w:type="spellEnd"/>
      <w:r>
        <w:rPr>
          <w:rFonts w:ascii="Times New Roman" w:eastAsia="Times New Roman" w:hAnsi="Times New Roman" w:cs="Times New Roman"/>
          <w:sz w:val="24"/>
          <w:szCs w:val="24"/>
        </w:rPr>
        <w:t xml:space="preserve"> şi o </w:t>
      </w:r>
      <w:proofErr w:type="spellStart"/>
      <w:r>
        <w:rPr>
          <w:rFonts w:ascii="Times New Roman" w:eastAsia="Times New Roman" w:hAnsi="Times New Roman" w:cs="Times New Roman"/>
          <w:sz w:val="24"/>
          <w:szCs w:val="24"/>
        </w:rPr>
        <w:t>compoziţie</w:t>
      </w:r>
      <w:proofErr w:type="spellEnd"/>
      <w:r>
        <w:rPr>
          <w:rFonts w:ascii="Times New Roman" w:eastAsia="Times New Roman" w:hAnsi="Times New Roman" w:cs="Times New Roman"/>
          <w:sz w:val="24"/>
          <w:szCs w:val="24"/>
        </w:rPr>
        <w:t xml:space="preserve"> alterată a matricei de colagen, ducând la formarea de noduli şi corzi</w:t>
      </w:r>
      <w:hyperlink r:id="rId48">
        <w:r w:rsidR="00962A1C">
          <w:rPr>
            <w:rFonts w:ascii="Times New Roman" w:eastAsia="Times New Roman" w:hAnsi="Times New Roman" w:cs="Times New Roman"/>
            <w:sz w:val="24"/>
            <w:szCs w:val="24"/>
          </w:rPr>
          <w:t xml:space="preserve"> </w:t>
        </w:r>
      </w:hyperlink>
      <w:hyperlink r:id="rId49">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xml:space="preserve">. Aceste </w:t>
      </w:r>
      <w:proofErr w:type="spellStart"/>
      <w:r>
        <w:rPr>
          <w:rFonts w:ascii="Times New Roman" w:eastAsia="Times New Roman" w:hAnsi="Times New Roman" w:cs="Times New Roman"/>
          <w:sz w:val="24"/>
          <w:szCs w:val="24"/>
        </w:rPr>
        <w:t>ţesuturi</w:t>
      </w:r>
      <w:proofErr w:type="spellEnd"/>
      <w:r>
        <w:rPr>
          <w:rFonts w:ascii="Times New Roman" w:eastAsia="Times New Roman" w:hAnsi="Times New Roman" w:cs="Times New Roman"/>
          <w:sz w:val="24"/>
          <w:szCs w:val="24"/>
        </w:rPr>
        <w:t xml:space="preserve"> patologice se pot </w:t>
      </w:r>
      <w:proofErr w:type="spellStart"/>
      <w:r>
        <w:rPr>
          <w:rFonts w:ascii="Times New Roman" w:eastAsia="Times New Roman" w:hAnsi="Times New Roman" w:cs="Times New Roman"/>
          <w:sz w:val="24"/>
          <w:szCs w:val="24"/>
        </w:rPr>
        <w:t>îngroşa</w:t>
      </w:r>
      <w:proofErr w:type="spellEnd"/>
      <w:r>
        <w:rPr>
          <w:rFonts w:ascii="Times New Roman" w:eastAsia="Times New Roman" w:hAnsi="Times New Roman" w:cs="Times New Roman"/>
          <w:sz w:val="24"/>
          <w:szCs w:val="24"/>
        </w:rPr>
        <w:t xml:space="preserve"> şi scurta, cauzând contracturi în </w:t>
      </w:r>
      <w:proofErr w:type="spellStart"/>
      <w:r>
        <w:rPr>
          <w:rFonts w:ascii="Times New Roman" w:eastAsia="Times New Roman" w:hAnsi="Times New Roman" w:cs="Times New Roman"/>
          <w:sz w:val="24"/>
          <w:szCs w:val="24"/>
        </w:rPr>
        <w:t>flexie</w:t>
      </w:r>
      <w:proofErr w:type="spellEnd"/>
      <w:r>
        <w:rPr>
          <w:rFonts w:ascii="Times New Roman" w:eastAsia="Times New Roman" w:hAnsi="Times New Roman" w:cs="Times New Roman"/>
          <w:sz w:val="24"/>
          <w:szCs w:val="24"/>
        </w:rPr>
        <w:t xml:space="preserve"> progresive şi ireversibile ale degetelor afectate şi/sau ale </w:t>
      </w:r>
      <w:proofErr w:type="spellStart"/>
      <w:r>
        <w:rPr>
          <w:rFonts w:ascii="Times New Roman" w:eastAsia="Times New Roman" w:hAnsi="Times New Roman" w:cs="Times New Roman"/>
          <w:sz w:val="24"/>
          <w:szCs w:val="24"/>
        </w:rPr>
        <w:t>policelui</w:t>
      </w:r>
      <w:proofErr w:type="spellEnd"/>
      <w:r>
        <w:rPr>
          <w:rFonts w:ascii="Times New Roman" w:eastAsia="Times New Roman" w:hAnsi="Times New Roman" w:cs="Times New Roman"/>
          <w:sz w:val="24"/>
          <w:szCs w:val="24"/>
        </w:rPr>
        <w:t xml:space="preserve"> către palmă, putând duce la </w:t>
      </w:r>
      <w:proofErr w:type="spellStart"/>
      <w:r>
        <w:rPr>
          <w:rFonts w:ascii="Times New Roman" w:eastAsia="Times New Roman" w:hAnsi="Times New Roman" w:cs="Times New Roman"/>
          <w:sz w:val="24"/>
          <w:szCs w:val="24"/>
        </w:rPr>
        <w:t>impotenţă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funcţională</w:t>
      </w:r>
      <w:proofErr w:type="spellEnd"/>
      <w:r>
        <w:rPr>
          <w:rFonts w:ascii="Times New Roman" w:eastAsia="Times New Roman" w:hAnsi="Times New Roman" w:cs="Times New Roman"/>
          <w:sz w:val="24"/>
          <w:szCs w:val="24"/>
        </w:rPr>
        <w:t xml:space="preserve"> semnificativă şi la reducerea calităţii </w:t>
      </w:r>
      <w:proofErr w:type="spellStart"/>
      <w:r>
        <w:rPr>
          <w:rFonts w:ascii="Times New Roman" w:eastAsia="Times New Roman" w:hAnsi="Times New Roman" w:cs="Times New Roman"/>
          <w:sz w:val="24"/>
          <w:szCs w:val="24"/>
        </w:rPr>
        <w:t>vieţii</w:t>
      </w:r>
      <w:proofErr w:type="spellEnd"/>
      <w:r w:rsidR="00962A1C">
        <w:fldChar w:fldCharType="begin"/>
      </w:r>
      <w:r w:rsidR="00962A1C">
        <w:instrText>HYPERLINK "https://orthoinfo.aaos.org/en/diseases--conditions/dupuytrens-disease/" \h</w:instrText>
      </w:r>
      <w:r w:rsidR="00962A1C">
        <w:fldChar w:fldCharType="separate"/>
      </w:r>
      <w:r w:rsidR="00962A1C">
        <w:rPr>
          <w:rFonts w:ascii="Times New Roman" w:eastAsia="Times New Roman" w:hAnsi="Times New Roman" w:cs="Times New Roman"/>
          <w:sz w:val="24"/>
          <w:szCs w:val="24"/>
        </w:rPr>
        <w:t xml:space="preserve"> </w:t>
      </w:r>
      <w:r w:rsidR="00962A1C">
        <w:fldChar w:fldCharType="end"/>
      </w:r>
      <w:hyperlink r:id="rId50">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Afecţiunea</w:t>
      </w:r>
      <w:proofErr w:type="spellEnd"/>
      <w:r>
        <w:rPr>
          <w:rFonts w:ascii="Times New Roman" w:eastAsia="Times New Roman" w:hAnsi="Times New Roman" w:cs="Times New Roman"/>
          <w:sz w:val="24"/>
          <w:szCs w:val="24"/>
        </w:rPr>
        <w:t xml:space="preserve"> este considerată a avea o componentă genetică primară</w:t>
      </w:r>
      <w:hyperlink r:id="rId51">
        <w:r w:rsidR="00962A1C">
          <w:rPr>
            <w:rFonts w:ascii="Times New Roman" w:eastAsia="Times New Roman" w:hAnsi="Times New Roman" w:cs="Times New Roman"/>
            <w:sz w:val="24"/>
            <w:szCs w:val="24"/>
          </w:rPr>
          <w:t xml:space="preserve"> </w:t>
        </w:r>
      </w:hyperlink>
      <w:hyperlink r:id="rId52">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xml:space="preserve"> și implică fascia, </w:t>
      </w:r>
      <w:proofErr w:type="spellStart"/>
      <w:r>
        <w:rPr>
          <w:rFonts w:ascii="Times New Roman" w:eastAsia="Times New Roman" w:hAnsi="Times New Roman" w:cs="Times New Roman"/>
          <w:sz w:val="24"/>
          <w:szCs w:val="24"/>
        </w:rPr>
        <w:t>ţesutul</w:t>
      </w:r>
      <w:proofErr w:type="spellEnd"/>
      <w:r>
        <w:rPr>
          <w:rFonts w:ascii="Times New Roman" w:eastAsia="Times New Roman" w:hAnsi="Times New Roman" w:cs="Times New Roman"/>
          <w:sz w:val="24"/>
          <w:szCs w:val="24"/>
        </w:rPr>
        <w:t xml:space="preserve"> asemănător unei benzi elastice de sub piele care </w:t>
      </w:r>
      <w:proofErr w:type="spellStart"/>
      <w:r>
        <w:rPr>
          <w:rFonts w:ascii="Times New Roman" w:eastAsia="Times New Roman" w:hAnsi="Times New Roman" w:cs="Times New Roman"/>
          <w:sz w:val="24"/>
          <w:szCs w:val="24"/>
        </w:rPr>
        <w:t>susţine</w:t>
      </w:r>
      <w:proofErr w:type="spellEnd"/>
      <w:r>
        <w:rPr>
          <w:rFonts w:ascii="Times New Roman" w:eastAsia="Times New Roman" w:hAnsi="Times New Roman" w:cs="Times New Roman"/>
          <w:sz w:val="24"/>
          <w:szCs w:val="24"/>
        </w:rPr>
        <w:t xml:space="preserve"> mâna şi degetele</w:t>
      </w:r>
      <w:hyperlink r:id="rId53">
        <w:r w:rsidR="00962A1C">
          <w:rPr>
            <w:rFonts w:ascii="Times New Roman" w:eastAsia="Times New Roman" w:hAnsi="Times New Roman" w:cs="Times New Roman"/>
            <w:sz w:val="24"/>
            <w:szCs w:val="24"/>
          </w:rPr>
          <w:t xml:space="preserve"> </w:t>
        </w:r>
      </w:hyperlink>
      <w:hyperlink r:id="rId54">
        <w:r w:rsidR="00962A1C">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Creşterile</w:t>
      </w:r>
      <w:proofErr w:type="spellEnd"/>
      <w:r>
        <w:rPr>
          <w:rFonts w:ascii="Times New Roman" w:eastAsia="Times New Roman" w:hAnsi="Times New Roman" w:cs="Times New Roman"/>
          <w:sz w:val="24"/>
          <w:szCs w:val="24"/>
        </w:rPr>
        <w:t xml:space="preserve"> tisulare sunt benigne şi nu sunt de natură canceroasă</w:t>
      </w:r>
      <w:hyperlink r:id="rId55">
        <w:r w:rsidR="00962A1C">
          <w:rPr>
            <w:rFonts w:ascii="Times New Roman" w:eastAsia="Times New Roman" w:hAnsi="Times New Roman" w:cs="Times New Roman"/>
            <w:sz w:val="24"/>
            <w:szCs w:val="24"/>
          </w:rPr>
          <w:t xml:space="preserve"> </w:t>
        </w:r>
      </w:hyperlink>
      <w:hyperlink r:id="rId56">
        <w:r w:rsidR="00962A1C">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 xml:space="preserve">. Caracterul progresiv şi </w:t>
      </w:r>
      <w:proofErr w:type="spellStart"/>
      <w:r>
        <w:rPr>
          <w:rFonts w:ascii="Times New Roman" w:eastAsia="Times New Roman" w:hAnsi="Times New Roman" w:cs="Times New Roman"/>
          <w:sz w:val="24"/>
          <w:szCs w:val="24"/>
        </w:rPr>
        <w:t>fibroproliferativ</w:t>
      </w:r>
      <w:proofErr w:type="spellEnd"/>
      <w:r>
        <w:rPr>
          <w:rFonts w:ascii="Times New Roman" w:eastAsia="Times New Roman" w:hAnsi="Times New Roman" w:cs="Times New Roman"/>
          <w:sz w:val="24"/>
          <w:szCs w:val="24"/>
        </w:rPr>
        <w:t xml:space="preserve">, subliniat constant în </w:t>
      </w:r>
      <w:proofErr w:type="spellStart"/>
      <w:r>
        <w:rPr>
          <w:rFonts w:ascii="Times New Roman" w:eastAsia="Times New Roman" w:hAnsi="Times New Roman" w:cs="Times New Roman"/>
          <w:sz w:val="24"/>
          <w:szCs w:val="24"/>
        </w:rPr>
        <w:t>definiţii</w:t>
      </w:r>
      <w:proofErr w:type="spellEnd"/>
      <w:r w:rsidR="00962A1C">
        <w:fldChar w:fldCharType="begin"/>
      </w:r>
      <w:r w:rsidR="00962A1C">
        <w:instrText>HYPERLINK "https://www.cochranelibrary.com/cdsr/doi/10.1002/14651858.CD010143.pub2/full" \h</w:instrText>
      </w:r>
      <w:r w:rsidR="00962A1C">
        <w:fldChar w:fldCharType="separate"/>
      </w:r>
      <w:r w:rsidR="00962A1C">
        <w:rPr>
          <w:rFonts w:ascii="Times New Roman" w:eastAsia="Times New Roman" w:hAnsi="Times New Roman" w:cs="Times New Roman"/>
          <w:sz w:val="24"/>
          <w:szCs w:val="24"/>
        </w:rPr>
        <w:t xml:space="preserve"> </w:t>
      </w:r>
      <w:r w:rsidR="00962A1C">
        <w:fldChar w:fldCharType="end"/>
      </w:r>
      <w:hyperlink r:id="rId57">
        <w:r w:rsidR="00962A1C">
          <w:rPr>
            <w:rFonts w:ascii="Times New Roman" w:eastAsia="Times New Roman" w:hAnsi="Times New Roman" w:cs="Times New Roman"/>
            <w:color w:val="1155CC"/>
            <w:sz w:val="24"/>
            <w:szCs w:val="24"/>
            <w:u w:val="single"/>
          </w:rPr>
          <w:t>[1]</w:t>
        </w:r>
      </w:hyperlink>
      <w:r>
        <w:rPr>
          <w:rFonts w:ascii="Times New Roman" w:eastAsia="Times New Roman" w:hAnsi="Times New Roman" w:cs="Times New Roman"/>
          <w:sz w:val="24"/>
          <w:szCs w:val="24"/>
        </w:rPr>
        <w:t xml:space="preserve">, indică o problemă biologică fundamentală pe care tratamentele actuale o abordează mai degrabă simptomatic, prin îndepărtarea sau </w:t>
      </w:r>
      <w:proofErr w:type="spellStart"/>
      <w:r>
        <w:rPr>
          <w:rFonts w:ascii="Times New Roman" w:eastAsia="Times New Roman" w:hAnsi="Times New Roman" w:cs="Times New Roman"/>
          <w:sz w:val="24"/>
          <w:szCs w:val="24"/>
        </w:rPr>
        <w:t>secţionarea</w:t>
      </w:r>
      <w:proofErr w:type="spellEnd"/>
      <w:r>
        <w:rPr>
          <w:rFonts w:ascii="Times New Roman" w:eastAsia="Times New Roman" w:hAnsi="Times New Roman" w:cs="Times New Roman"/>
          <w:sz w:val="24"/>
          <w:szCs w:val="24"/>
        </w:rPr>
        <w:t xml:space="preserve"> corzilor, decât curativ, prin oprirea proliferării. Aceasta explică ratele ridicate de </w:t>
      </w:r>
      <w:proofErr w:type="spellStart"/>
      <w:r>
        <w:rPr>
          <w:rFonts w:ascii="Times New Roman" w:eastAsia="Times New Roman" w:hAnsi="Times New Roman" w:cs="Times New Roman"/>
          <w:sz w:val="24"/>
          <w:szCs w:val="24"/>
        </w:rPr>
        <w:t>recurenţă</w:t>
      </w:r>
      <w:proofErr w:type="spellEnd"/>
      <w:r>
        <w:rPr>
          <w:rFonts w:ascii="Times New Roman" w:eastAsia="Times New Roman" w:hAnsi="Times New Roman" w:cs="Times New Roman"/>
          <w:sz w:val="24"/>
          <w:szCs w:val="24"/>
        </w:rPr>
        <w:t xml:space="preserve"> şi descrierea </w:t>
      </w:r>
      <w:proofErr w:type="spellStart"/>
      <w:r>
        <w:rPr>
          <w:rFonts w:ascii="Times New Roman" w:eastAsia="Times New Roman" w:hAnsi="Times New Roman" w:cs="Times New Roman"/>
          <w:sz w:val="24"/>
          <w:szCs w:val="24"/>
        </w:rPr>
        <w:t>afecţiunii</w:t>
      </w:r>
      <w:proofErr w:type="spellEnd"/>
      <w:r>
        <w:rPr>
          <w:rFonts w:ascii="Times New Roman" w:eastAsia="Times New Roman" w:hAnsi="Times New Roman" w:cs="Times New Roman"/>
          <w:sz w:val="24"/>
          <w:szCs w:val="24"/>
        </w:rPr>
        <w:t xml:space="preserve"> ca fiind "incurabilă"</w:t>
      </w:r>
      <w:hyperlink r:id="rId58">
        <w:r w:rsidR="00962A1C">
          <w:rPr>
            <w:rFonts w:ascii="Times New Roman" w:eastAsia="Times New Roman" w:hAnsi="Times New Roman" w:cs="Times New Roman"/>
            <w:sz w:val="24"/>
            <w:szCs w:val="24"/>
          </w:rPr>
          <w:t xml:space="preserve"> </w:t>
        </w:r>
      </w:hyperlink>
      <w:hyperlink r:id="rId59">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0F067A3F" w14:textId="77777777" w:rsidR="00962A1C" w:rsidRDefault="00000000">
      <w:pPr>
        <w:spacing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Nodul:</w:t>
      </w:r>
      <w:r>
        <w:rPr>
          <w:rFonts w:ascii="Times New Roman" w:eastAsia="Times New Roman" w:hAnsi="Times New Roman" w:cs="Times New Roman"/>
          <w:sz w:val="24"/>
          <w:szCs w:val="24"/>
        </w:rPr>
        <w:t xml:space="preserve"> reprezintă adesea primul semn clinic, manifestându-se ca o mică umflătură, fermă, palpabilă sau ca o </w:t>
      </w:r>
      <w:proofErr w:type="spellStart"/>
      <w:r>
        <w:rPr>
          <w:rFonts w:ascii="Times New Roman" w:eastAsia="Times New Roman" w:hAnsi="Times New Roman" w:cs="Times New Roman"/>
          <w:sz w:val="24"/>
          <w:szCs w:val="24"/>
        </w:rPr>
        <w:t>îngroşare</w:t>
      </w:r>
      <w:proofErr w:type="spellEnd"/>
      <w:r>
        <w:rPr>
          <w:rFonts w:ascii="Times New Roman" w:eastAsia="Times New Roman" w:hAnsi="Times New Roman" w:cs="Times New Roman"/>
          <w:sz w:val="24"/>
          <w:szCs w:val="24"/>
        </w:rPr>
        <w:t xml:space="preserve"> la nivelul palmei, de obicei fixată de pielea </w:t>
      </w:r>
      <w:proofErr w:type="spellStart"/>
      <w:r>
        <w:rPr>
          <w:rFonts w:ascii="Times New Roman" w:eastAsia="Times New Roman" w:hAnsi="Times New Roman" w:cs="Times New Roman"/>
          <w:sz w:val="24"/>
          <w:szCs w:val="24"/>
        </w:rPr>
        <w:t>supraiacentă</w:t>
      </w:r>
      <w:proofErr w:type="spellEnd"/>
      <w:r>
        <w:rPr>
          <w:rFonts w:ascii="Times New Roman" w:eastAsia="Times New Roman" w:hAnsi="Times New Roman" w:cs="Times New Roman"/>
          <w:sz w:val="24"/>
          <w:szCs w:val="24"/>
        </w:rPr>
        <w:t xml:space="preserve"> şi de fascia profundă</w:t>
      </w:r>
      <w:hyperlink r:id="rId60">
        <w:r w:rsidR="00962A1C">
          <w:rPr>
            <w:rFonts w:ascii="Times New Roman" w:eastAsia="Times New Roman" w:hAnsi="Times New Roman" w:cs="Times New Roman"/>
            <w:sz w:val="24"/>
            <w:szCs w:val="24"/>
          </w:rPr>
          <w:t xml:space="preserve"> </w:t>
        </w:r>
      </w:hyperlink>
      <w:hyperlink r:id="rId61">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Nodulii pot apărea oriunde în palmă sau pe degete, dar o localizare frecventă este pliul palmar distal, adesea în dreptul degetului inelar sau mic</w:t>
      </w:r>
      <w:hyperlink r:id="rId62">
        <w:r w:rsidR="00962A1C">
          <w:rPr>
            <w:rFonts w:ascii="Times New Roman" w:eastAsia="Times New Roman" w:hAnsi="Times New Roman" w:cs="Times New Roman"/>
            <w:sz w:val="24"/>
            <w:szCs w:val="24"/>
          </w:rPr>
          <w:t xml:space="preserve"> </w:t>
        </w:r>
      </w:hyperlink>
      <w:hyperlink r:id="rId63">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Iniţial</w:t>
      </w:r>
      <w:proofErr w:type="spellEnd"/>
      <w:r>
        <w:rPr>
          <w:rFonts w:ascii="Times New Roman" w:eastAsia="Times New Roman" w:hAnsi="Times New Roman" w:cs="Times New Roman"/>
          <w:sz w:val="24"/>
          <w:szCs w:val="24"/>
        </w:rPr>
        <w:t>, nodulii pot fi sensibili la presiune sau pot cauza disconfort, dar această sensibilitate dispare adesea în timp</w:t>
      </w:r>
      <w:hyperlink r:id="rId64">
        <w:r w:rsidR="00962A1C">
          <w:rPr>
            <w:rFonts w:ascii="Times New Roman" w:eastAsia="Times New Roman" w:hAnsi="Times New Roman" w:cs="Times New Roman"/>
            <w:sz w:val="24"/>
            <w:szCs w:val="24"/>
          </w:rPr>
          <w:t xml:space="preserve"> </w:t>
        </w:r>
      </w:hyperlink>
      <w:hyperlink r:id="rId65">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 În unele cazuri, în apropierea nodulilor pot apărea depresiuni punctiforme ale pielii ("</w:t>
      </w:r>
      <w:proofErr w:type="spellStart"/>
      <w:r>
        <w:rPr>
          <w:rFonts w:ascii="Times New Roman" w:eastAsia="Times New Roman" w:hAnsi="Times New Roman" w:cs="Times New Roman"/>
          <w:sz w:val="24"/>
          <w:szCs w:val="24"/>
        </w:rPr>
        <w:t>pitting</w:t>
      </w:r>
      <w:proofErr w:type="spellEnd"/>
      <w:r>
        <w:rPr>
          <w:rFonts w:ascii="Times New Roman" w:eastAsia="Times New Roman" w:hAnsi="Times New Roman" w:cs="Times New Roman"/>
          <w:sz w:val="24"/>
          <w:szCs w:val="24"/>
        </w:rPr>
        <w:t>")</w:t>
      </w:r>
      <w:hyperlink r:id="rId66">
        <w:r w:rsidR="00962A1C">
          <w:rPr>
            <w:rFonts w:ascii="Times New Roman" w:eastAsia="Times New Roman" w:hAnsi="Times New Roman" w:cs="Times New Roman"/>
            <w:sz w:val="24"/>
            <w:szCs w:val="24"/>
          </w:rPr>
          <w:t xml:space="preserve"> </w:t>
        </w:r>
      </w:hyperlink>
      <w:hyperlink r:id="rId67">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Nodulii corespund fazei proliferative precoce a bolii</w:t>
      </w:r>
      <w:hyperlink r:id="rId68">
        <w:r w:rsidR="00962A1C">
          <w:rPr>
            <w:rFonts w:ascii="Times New Roman" w:eastAsia="Times New Roman" w:hAnsi="Times New Roman" w:cs="Times New Roman"/>
            <w:sz w:val="24"/>
            <w:szCs w:val="24"/>
          </w:rPr>
          <w:t xml:space="preserve"> </w:t>
        </w:r>
      </w:hyperlink>
      <w:hyperlink r:id="rId69">
        <w:r w:rsidR="00962A1C">
          <w:rPr>
            <w:rFonts w:ascii="Times New Roman" w:eastAsia="Times New Roman" w:hAnsi="Times New Roman" w:cs="Times New Roman"/>
            <w:color w:val="1155CC"/>
            <w:sz w:val="24"/>
            <w:szCs w:val="24"/>
            <w:u w:val="single"/>
          </w:rPr>
          <w:t>[10]</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Deşi</w:t>
      </w:r>
      <w:proofErr w:type="spellEnd"/>
      <w:r>
        <w:rPr>
          <w:rFonts w:ascii="Times New Roman" w:eastAsia="Times New Roman" w:hAnsi="Times New Roman" w:cs="Times New Roman"/>
          <w:sz w:val="24"/>
          <w:szCs w:val="24"/>
        </w:rPr>
        <w:t xml:space="preserve"> unii noduli pot regresa sau rămâne stabili</w:t>
      </w:r>
      <w:hyperlink r:id="rId70">
        <w:r w:rsidR="00962A1C">
          <w:rPr>
            <w:rFonts w:ascii="Times New Roman" w:eastAsia="Times New Roman" w:hAnsi="Times New Roman" w:cs="Times New Roman"/>
            <w:sz w:val="24"/>
            <w:szCs w:val="24"/>
          </w:rPr>
          <w:t xml:space="preserve"> </w:t>
        </w:r>
      </w:hyperlink>
      <w:hyperlink r:id="rId71">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apariţia</w:t>
      </w:r>
      <w:proofErr w:type="spellEnd"/>
      <w:r>
        <w:rPr>
          <w:rFonts w:ascii="Times New Roman" w:eastAsia="Times New Roman" w:hAnsi="Times New Roman" w:cs="Times New Roman"/>
          <w:sz w:val="24"/>
          <w:szCs w:val="24"/>
        </w:rPr>
        <w:t xml:space="preserve"> lor necesită monitorizare, deoarece pot evolua spre formarea de corzi. Sensibilitatea poate fi un simptom prezent ce ghidează </w:t>
      </w:r>
      <w:proofErr w:type="spellStart"/>
      <w:r>
        <w:rPr>
          <w:rFonts w:ascii="Times New Roman" w:eastAsia="Times New Roman" w:hAnsi="Times New Roman" w:cs="Times New Roman"/>
          <w:sz w:val="24"/>
          <w:szCs w:val="24"/>
        </w:rPr>
        <w:t>discuţiile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iniţiale</w:t>
      </w:r>
      <w:proofErr w:type="spellEnd"/>
      <w:r>
        <w:rPr>
          <w:rFonts w:ascii="Times New Roman" w:eastAsia="Times New Roman" w:hAnsi="Times New Roman" w:cs="Times New Roman"/>
          <w:sz w:val="24"/>
          <w:szCs w:val="24"/>
        </w:rPr>
        <w:t xml:space="preserve"> de management, chiar şi în </w:t>
      </w:r>
      <w:proofErr w:type="spellStart"/>
      <w:r>
        <w:rPr>
          <w:rFonts w:ascii="Times New Roman" w:eastAsia="Times New Roman" w:hAnsi="Times New Roman" w:cs="Times New Roman"/>
          <w:sz w:val="24"/>
          <w:szCs w:val="24"/>
        </w:rPr>
        <w:t>absenţa</w:t>
      </w:r>
      <w:proofErr w:type="spellEnd"/>
      <w:r>
        <w:rPr>
          <w:rFonts w:ascii="Times New Roman" w:eastAsia="Times New Roman" w:hAnsi="Times New Roman" w:cs="Times New Roman"/>
          <w:sz w:val="24"/>
          <w:szCs w:val="24"/>
        </w:rPr>
        <w:t xml:space="preserve"> contracturii</w:t>
      </w:r>
      <w:hyperlink r:id="rId72">
        <w:r w:rsidR="00962A1C">
          <w:rPr>
            <w:rFonts w:ascii="Times New Roman" w:eastAsia="Times New Roman" w:hAnsi="Times New Roman" w:cs="Times New Roman"/>
            <w:sz w:val="24"/>
            <w:szCs w:val="24"/>
          </w:rPr>
          <w:t xml:space="preserve"> </w:t>
        </w:r>
      </w:hyperlink>
      <w:hyperlink r:id="rId73">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068C7997" w14:textId="77777777" w:rsidR="00962A1C" w:rsidRDefault="00000000">
      <w:pPr>
        <w:spacing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Cord (sau bridă):</w:t>
      </w:r>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îngroşare</w:t>
      </w:r>
      <w:proofErr w:type="spellEnd"/>
      <w:r>
        <w:rPr>
          <w:rFonts w:ascii="Times New Roman" w:eastAsia="Times New Roman" w:hAnsi="Times New Roman" w:cs="Times New Roman"/>
          <w:sz w:val="24"/>
          <w:szCs w:val="24"/>
        </w:rPr>
        <w:t xml:space="preserve"> longitudinală, densă şi dură, asemănătoare unei benzi sau frânghii, a </w:t>
      </w:r>
      <w:proofErr w:type="spellStart"/>
      <w:r>
        <w:rPr>
          <w:rFonts w:ascii="Times New Roman" w:eastAsia="Times New Roman" w:hAnsi="Times New Roman" w:cs="Times New Roman"/>
          <w:sz w:val="24"/>
          <w:szCs w:val="24"/>
        </w:rPr>
        <w:t>ţesutului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fascial</w:t>
      </w:r>
      <w:proofErr w:type="spellEnd"/>
      <w:r>
        <w:rPr>
          <w:rFonts w:ascii="Times New Roman" w:eastAsia="Times New Roman" w:hAnsi="Times New Roman" w:cs="Times New Roman"/>
          <w:sz w:val="24"/>
          <w:szCs w:val="24"/>
        </w:rPr>
        <w:t>, care se dezvoltă din noduli sau de novo</w:t>
      </w:r>
      <w:hyperlink r:id="rId74">
        <w:r w:rsidR="00962A1C">
          <w:rPr>
            <w:rFonts w:ascii="Times New Roman" w:eastAsia="Times New Roman" w:hAnsi="Times New Roman" w:cs="Times New Roman"/>
            <w:sz w:val="24"/>
            <w:szCs w:val="24"/>
          </w:rPr>
          <w:t xml:space="preserve"> </w:t>
        </w:r>
      </w:hyperlink>
      <w:hyperlink r:id="rId75">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xml:space="preserve">. Aceste corzi sunt responsabile pentru contractura progresivă în </w:t>
      </w:r>
      <w:proofErr w:type="spellStart"/>
      <w:r>
        <w:rPr>
          <w:rFonts w:ascii="Times New Roman" w:eastAsia="Times New Roman" w:hAnsi="Times New Roman" w:cs="Times New Roman"/>
          <w:sz w:val="24"/>
          <w:szCs w:val="24"/>
        </w:rPr>
        <w:t>flexie</w:t>
      </w:r>
      <w:proofErr w:type="spellEnd"/>
      <w:r>
        <w:rPr>
          <w:rFonts w:ascii="Times New Roman" w:eastAsia="Times New Roman" w:hAnsi="Times New Roman" w:cs="Times New Roman"/>
          <w:sz w:val="24"/>
          <w:szCs w:val="24"/>
        </w:rPr>
        <w:t xml:space="preserve"> a degetelor, prin </w:t>
      </w:r>
      <w:proofErr w:type="spellStart"/>
      <w:r>
        <w:rPr>
          <w:rFonts w:ascii="Times New Roman" w:eastAsia="Times New Roman" w:hAnsi="Times New Roman" w:cs="Times New Roman"/>
          <w:sz w:val="24"/>
          <w:szCs w:val="24"/>
        </w:rPr>
        <w:t>tracţionarea</w:t>
      </w:r>
      <w:proofErr w:type="spellEnd"/>
      <w:r>
        <w:rPr>
          <w:rFonts w:ascii="Times New Roman" w:eastAsia="Times New Roman" w:hAnsi="Times New Roman" w:cs="Times New Roman"/>
          <w:sz w:val="24"/>
          <w:szCs w:val="24"/>
        </w:rPr>
        <w:t xml:space="preserve"> acestora către palmă</w:t>
      </w:r>
      <w:hyperlink r:id="rId76">
        <w:r w:rsidR="00962A1C">
          <w:rPr>
            <w:rFonts w:ascii="Times New Roman" w:eastAsia="Times New Roman" w:hAnsi="Times New Roman" w:cs="Times New Roman"/>
            <w:sz w:val="24"/>
            <w:szCs w:val="24"/>
          </w:rPr>
          <w:t xml:space="preserve"> </w:t>
        </w:r>
      </w:hyperlink>
      <w:hyperlink r:id="rId77">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 xml:space="preserve">. Există diferite tipuri de corzi, clasificate în funcţie de localizarea anatomică şi de benzile </w:t>
      </w:r>
      <w:proofErr w:type="spellStart"/>
      <w:r>
        <w:rPr>
          <w:rFonts w:ascii="Times New Roman" w:eastAsia="Times New Roman" w:hAnsi="Times New Roman" w:cs="Times New Roman"/>
          <w:sz w:val="24"/>
          <w:szCs w:val="24"/>
        </w:rPr>
        <w:t>fasciale</w:t>
      </w:r>
      <w:proofErr w:type="spellEnd"/>
      <w:r>
        <w:rPr>
          <w:rFonts w:ascii="Times New Roman" w:eastAsia="Times New Roman" w:hAnsi="Times New Roman" w:cs="Times New Roman"/>
          <w:sz w:val="24"/>
          <w:szCs w:val="24"/>
        </w:rPr>
        <w:t xml:space="preserve"> normale din care derivă (de ex., corzi </w:t>
      </w:r>
      <w:proofErr w:type="spellStart"/>
      <w:r>
        <w:rPr>
          <w:rFonts w:ascii="Times New Roman" w:eastAsia="Times New Roman" w:hAnsi="Times New Roman" w:cs="Times New Roman"/>
          <w:sz w:val="24"/>
          <w:szCs w:val="24"/>
        </w:rPr>
        <w:t>pretendinoase</w:t>
      </w:r>
      <w:proofErr w:type="spellEnd"/>
      <w:r>
        <w:rPr>
          <w:rFonts w:ascii="Times New Roman" w:eastAsia="Times New Roman" w:hAnsi="Times New Roman" w:cs="Times New Roman"/>
          <w:sz w:val="24"/>
          <w:szCs w:val="24"/>
        </w:rPr>
        <w:t xml:space="preserve">, centrale, spirale, laterale, </w:t>
      </w:r>
      <w:proofErr w:type="spellStart"/>
      <w:r>
        <w:rPr>
          <w:rFonts w:ascii="Times New Roman" w:eastAsia="Times New Roman" w:hAnsi="Times New Roman" w:cs="Times New Roman"/>
          <w:sz w:val="24"/>
          <w:szCs w:val="24"/>
        </w:rPr>
        <w:t>natatorii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retrovasculare</w:t>
      </w:r>
      <w:proofErr w:type="spellEnd"/>
      <w:r>
        <w:rPr>
          <w:rFonts w:ascii="Times New Roman" w:eastAsia="Times New Roman" w:hAnsi="Times New Roman" w:cs="Times New Roman"/>
          <w:sz w:val="24"/>
          <w:szCs w:val="24"/>
        </w:rPr>
        <w:t>), fiecare contribuind la contracturi articulare specifice (</w:t>
      </w:r>
      <w:proofErr w:type="spellStart"/>
      <w:r>
        <w:rPr>
          <w:rFonts w:ascii="Times New Roman" w:eastAsia="Times New Roman" w:hAnsi="Times New Roman" w:cs="Times New Roman"/>
          <w:sz w:val="24"/>
          <w:szCs w:val="24"/>
        </w:rPr>
        <w:t>metacarpofalangiene</w:t>
      </w:r>
      <w:proofErr w:type="spellEnd"/>
      <w:r>
        <w:rPr>
          <w:rFonts w:ascii="Times New Roman" w:eastAsia="Times New Roman" w:hAnsi="Times New Roman" w:cs="Times New Roman"/>
          <w:sz w:val="24"/>
          <w:szCs w:val="24"/>
        </w:rPr>
        <w:t xml:space="preserve"> - MCF, interfalangiene proximale - IFP)</w:t>
      </w:r>
      <w:hyperlink r:id="rId78">
        <w:r w:rsidR="00962A1C">
          <w:rPr>
            <w:rFonts w:ascii="Times New Roman" w:eastAsia="Times New Roman" w:hAnsi="Times New Roman" w:cs="Times New Roman"/>
            <w:sz w:val="24"/>
            <w:szCs w:val="24"/>
          </w:rPr>
          <w:t xml:space="preserve"> </w:t>
        </w:r>
      </w:hyperlink>
      <w:hyperlink r:id="rId79">
        <w:r w:rsidR="00962A1C">
          <w:rPr>
            <w:rFonts w:ascii="Times New Roman" w:eastAsia="Times New Roman" w:hAnsi="Times New Roman" w:cs="Times New Roman"/>
            <w:color w:val="1155CC"/>
            <w:sz w:val="24"/>
            <w:szCs w:val="24"/>
            <w:u w:val="single"/>
          </w:rPr>
          <w:t>[10]</w:t>
        </w:r>
      </w:hyperlink>
      <w:r>
        <w:rPr>
          <w:rFonts w:ascii="Times New Roman" w:eastAsia="Times New Roman" w:hAnsi="Times New Roman" w:cs="Times New Roman"/>
          <w:sz w:val="24"/>
          <w:szCs w:val="24"/>
        </w:rPr>
        <w:t xml:space="preserve">. Cordul spiral este deosebit de important datorită potenţialului său de a deplasa pachetele </w:t>
      </w:r>
      <w:proofErr w:type="spellStart"/>
      <w:r>
        <w:rPr>
          <w:rFonts w:ascii="Times New Roman" w:eastAsia="Times New Roman" w:hAnsi="Times New Roman" w:cs="Times New Roman"/>
          <w:sz w:val="24"/>
          <w:szCs w:val="24"/>
        </w:rPr>
        <w:t>neurovasculare</w:t>
      </w:r>
      <w:proofErr w:type="spellEnd"/>
      <w:r w:rsidR="00962A1C">
        <w:fldChar w:fldCharType="begin"/>
      </w:r>
      <w:r w:rsidR="00962A1C">
        <w:instrText>HYPERLINK "https://www.ncbi.nlm.nih.gov/books/NBK526074/" \h</w:instrText>
      </w:r>
      <w:r w:rsidR="00962A1C">
        <w:fldChar w:fldCharType="separate"/>
      </w:r>
      <w:r w:rsidR="00962A1C">
        <w:rPr>
          <w:rFonts w:ascii="Times New Roman" w:eastAsia="Times New Roman" w:hAnsi="Times New Roman" w:cs="Times New Roman"/>
          <w:sz w:val="24"/>
          <w:szCs w:val="24"/>
        </w:rPr>
        <w:t xml:space="preserve"> </w:t>
      </w:r>
      <w:r w:rsidR="00962A1C">
        <w:fldChar w:fldCharType="end"/>
      </w:r>
      <w:hyperlink r:id="rId80">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 xml:space="preserve">. Corzile reprezintă stadiile </w:t>
      </w:r>
      <w:proofErr w:type="spellStart"/>
      <w:r>
        <w:rPr>
          <w:rFonts w:ascii="Times New Roman" w:eastAsia="Times New Roman" w:hAnsi="Times New Roman" w:cs="Times New Roman"/>
          <w:sz w:val="24"/>
          <w:szCs w:val="24"/>
        </w:rPr>
        <w:t>involuţional</w:t>
      </w:r>
      <w:proofErr w:type="spellEnd"/>
      <w:r>
        <w:rPr>
          <w:rFonts w:ascii="Times New Roman" w:eastAsia="Times New Roman" w:hAnsi="Times New Roman" w:cs="Times New Roman"/>
          <w:sz w:val="24"/>
          <w:szCs w:val="24"/>
        </w:rPr>
        <w:t xml:space="preserve"> şi rezidual ale bolii</w:t>
      </w:r>
      <w:hyperlink r:id="rId81">
        <w:r w:rsidR="00962A1C">
          <w:rPr>
            <w:rFonts w:ascii="Times New Roman" w:eastAsia="Times New Roman" w:hAnsi="Times New Roman" w:cs="Times New Roman"/>
            <w:sz w:val="24"/>
            <w:szCs w:val="24"/>
          </w:rPr>
          <w:t xml:space="preserve"> </w:t>
        </w:r>
      </w:hyperlink>
      <w:hyperlink r:id="rId82">
        <w:r w:rsidR="00962A1C">
          <w:rPr>
            <w:rFonts w:ascii="Times New Roman" w:eastAsia="Times New Roman" w:hAnsi="Times New Roman" w:cs="Times New Roman"/>
            <w:color w:val="1155CC"/>
            <w:sz w:val="24"/>
            <w:szCs w:val="24"/>
            <w:u w:val="single"/>
          </w:rPr>
          <w:t>[10]</w:t>
        </w:r>
      </w:hyperlink>
      <w:r>
        <w:rPr>
          <w:rFonts w:ascii="Times New Roman" w:eastAsia="Times New Roman" w:hAnsi="Times New Roman" w:cs="Times New Roman"/>
          <w:sz w:val="24"/>
          <w:szCs w:val="24"/>
        </w:rPr>
        <w:t xml:space="preserve">. Tipul şi localizarea cordului sunt critice în planificarea chirurgicală, în special în ceea ce </w:t>
      </w:r>
      <w:proofErr w:type="spellStart"/>
      <w:r>
        <w:rPr>
          <w:rFonts w:ascii="Times New Roman" w:eastAsia="Times New Roman" w:hAnsi="Times New Roman" w:cs="Times New Roman"/>
          <w:sz w:val="24"/>
          <w:szCs w:val="24"/>
        </w:rPr>
        <w:t>priveşte</w:t>
      </w:r>
      <w:proofErr w:type="spellEnd"/>
      <w:r>
        <w:rPr>
          <w:rFonts w:ascii="Times New Roman" w:eastAsia="Times New Roman" w:hAnsi="Times New Roman" w:cs="Times New Roman"/>
          <w:sz w:val="24"/>
          <w:szCs w:val="24"/>
        </w:rPr>
        <w:t xml:space="preserve"> structurile </w:t>
      </w:r>
      <w:proofErr w:type="spellStart"/>
      <w:r>
        <w:rPr>
          <w:rFonts w:ascii="Times New Roman" w:eastAsia="Times New Roman" w:hAnsi="Times New Roman" w:cs="Times New Roman"/>
          <w:sz w:val="24"/>
          <w:szCs w:val="24"/>
        </w:rPr>
        <w:t>neurovasculare</w:t>
      </w:r>
      <w:proofErr w:type="spellEnd"/>
      <w:r>
        <w:rPr>
          <w:rFonts w:ascii="Times New Roman" w:eastAsia="Times New Roman" w:hAnsi="Times New Roman" w:cs="Times New Roman"/>
          <w:sz w:val="24"/>
          <w:szCs w:val="24"/>
        </w:rPr>
        <w:t>.</w:t>
      </w:r>
    </w:p>
    <w:p w14:paraId="562139E5" w14:textId="77777777" w:rsidR="00962A1C" w:rsidRDefault="00000000">
      <w:pPr>
        <w:spacing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Diateza Dupuytren:</w:t>
      </w:r>
      <w:r>
        <w:rPr>
          <w:rFonts w:ascii="Times New Roman" w:eastAsia="Times New Roman" w:hAnsi="Times New Roman" w:cs="Times New Roman"/>
          <w:sz w:val="24"/>
          <w:szCs w:val="24"/>
        </w:rPr>
        <w:t xml:space="preserve"> un termen introdus </w:t>
      </w:r>
      <w:proofErr w:type="spellStart"/>
      <w:r>
        <w:rPr>
          <w:rFonts w:ascii="Times New Roman" w:eastAsia="Times New Roman" w:hAnsi="Times New Roman" w:cs="Times New Roman"/>
          <w:sz w:val="24"/>
          <w:szCs w:val="24"/>
        </w:rPr>
        <w:t>iniţial</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Hueston</w:t>
      </w:r>
      <w:proofErr w:type="spellEnd"/>
      <w:r w:rsidR="00962A1C">
        <w:fldChar w:fldCharType="begin"/>
      </w:r>
      <w:r w:rsidR="00962A1C">
        <w:instrText>HYPERLINK "https://pmc.ncbi.nlm.nih.gov/articles/PMC8432989/" \h</w:instrText>
      </w:r>
      <w:r w:rsidR="00962A1C">
        <w:fldChar w:fldCharType="separate"/>
      </w:r>
      <w:r w:rsidR="00962A1C">
        <w:rPr>
          <w:rFonts w:ascii="Times New Roman" w:eastAsia="Times New Roman" w:hAnsi="Times New Roman" w:cs="Times New Roman"/>
          <w:sz w:val="24"/>
          <w:szCs w:val="24"/>
        </w:rPr>
        <w:t xml:space="preserve"> </w:t>
      </w:r>
      <w:r w:rsidR="00962A1C">
        <w:fldChar w:fldCharType="end"/>
      </w:r>
      <w:hyperlink r:id="rId83">
        <w:r w:rsidR="00962A1C">
          <w:rPr>
            <w:rFonts w:ascii="Times New Roman" w:eastAsia="Times New Roman" w:hAnsi="Times New Roman" w:cs="Times New Roman"/>
            <w:color w:val="1155CC"/>
            <w:sz w:val="24"/>
            <w:szCs w:val="24"/>
            <w:u w:val="single"/>
          </w:rPr>
          <w:t>[10]</w:t>
        </w:r>
      </w:hyperlink>
      <w:r>
        <w:rPr>
          <w:rFonts w:ascii="Times New Roman" w:eastAsia="Times New Roman" w:hAnsi="Times New Roman" w:cs="Times New Roman"/>
          <w:sz w:val="24"/>
          <w:szCs w:val="24"/>
        </w:rPr>
        <w:t xml:space="preserve">, care se referă la o </w:t>
      </w:r>
      <w:proofErr w:type="spellStart"/>
      <w:r>
        <w:rPr>
          <w:rFonts w:ascii="Times New Roman" w:eastAsia="Times New Roman" w:hAnsi="Times New Roman" w:cs="Times New Roman"/>
          <w:sz w:val="24"/>
          <w:szCs w:val="24"/>
        </w:rPr>
        <w:t>constelaţie</w:t>
      </w:r>
      <w:proofErr w:type="spellEnd"/>
      <w:r>
        <w:rPr>
          <w:rFonts w:ascii="Times New Roman" w:eastAsia="Times New Roman" w:hAnsi="Times New Roman" w:cs="Times New Roman"/>
          <w:sz w:val="24"/>
          <w:szCs w:val="24"/>
        </w:rPr>
        <w:t xml:space="preserve"> de caracteristici clinice ce indică o formă mai agresivă a bolii Dupuytren, cu o probabilitate mai mare de debut precoce, progresie rapidă, afectare </w:t>
      </w:r>
      <w:proofErr w:type="spellStart"/>
      <w:r>
        <w:rPr>
          <w:rFonts w:ascii="Times New Roman" w:eastAsia="Times New Roman" w:hAnsi="Times New Roman" w:cs="Times New Roman"/>
          <w:sz w:val="24"/>
          <w:szCs w:val="24"/>
        </w:rPr>
        <w:t>multidigitală</w:t>
      </w:r>
      <w:proofErr w:type="spellEnd"/>
      <w:r>
        <w:rPr>
          <w:rFonts w:ascii="Times New Roman" w:eastAsia="Times New Roman" w:hAnsi="Times New Roman" w:cs="Times New Roman"/>
          <w:sz w:val="24"/>
          <w:szCs w:val="24"/>
        </w:rPr>
        <w:t xml:space="preserve"> şi </w:t>
      </w:r>
      <w:proofErr w:type="spellStart"/>
      <w:r>
        <w:rPr>
          <w:rFonts w:ascii="Times New Roman" w:eastAsia="Times New Roman" w:hAnsi="Times New Roman" w:cs="Times New Roman"/>
          <w:sz w:val="24"/>
          <w:szCs w:val="24"/>
        </w:rPr>
        <w:t>recurenţă</w:t>
      </w:r>
      <w:proofErr w:type="spellEnd"/>
      <w:r>
        <w:rPr>
          <w:rFonts w:ascii="Times New Roman" w:eastAsia="Times New Roman" w:hAnsi="Times New Roman" w:cs="Times New Roman"/>
          <w:sz w:val="24"/>
          <w:szCs w:val="24"/>
        </w:rPr>
        <w:t xml:space="preserve"> după tratament</w:t>
      </w:r>
      <w:hyperlink r:id="rId84">
        <w:r w:rsidR="00962A1C">
          <w:rPr>
            <w:rFonts w:ascii="Times New Roman" w:eastAsia="Times New Roman" w:hAnsi="Times New Roman" w:cs="Times New Roman"/>
            <w:sz w:val="24"/>
            <w:szCs w:val="24"/>
          </w:rPr>
          <w:t xml:space="preserve"> </w:t>
        </w:r>
      </w:hyperlink>
      <w:hyperlink r:id="rId85">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xml:space="preserve">. Caracteristicile cheie includ, de obicei: debut la vârstă tânără (de ex., &lt;50 ani), antecedente </w:t>
      </w:r>
      <w:proofErr w:type="spellStart"/>
      <w:r>
        <w:rPr>
          <w:rFonts w:ascii="Times New Roman" w:eastAsia="Times New Roman" w:hAnsi="Times New Roman" w:cs="Times New Roman"/>
          <w:sz w:val="24"/>
          <w:szCs w:val="24"/>
        </w:rPr>
        <w:t>heredocolaterale</w:t>
      </w:r>
      <w:proofErr w:type="spellEnd"/>
      <w:r>
        <w:rPr>
          <w:rFonts w:ascii="Times New Roman" w:eastAsia="Times New Roman" w:hAnsi="Times New Roman" w:cs="Times New Roman"/>
          <w:sz w:val="24"/>
          <w:szCs w:val="24"/>
        </w:rPr>
        <w:t xml:space="preserve"> pozitive, afectare bilaterală a mâinilor, sex masculin şi prezenţa leziunilor ectopice, cum ar fi </w:t>
      </w:r>
      <w:proofErr w:type="spellStart"/>
      <w:r>
        <w:rPr>
          <w:rFonts w:ascii="Times New Roman" w:eastAsia="Times New Roman" w:hAnsi="Times New Roman" w:cs="Times New Roman"/>
          <w:sz w:val="24"/>
          <w:szCs w:val="24"/>
        </w:rPr>
        <w:t>nodozităţile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Garrod</w:t>
      </w:r>
      <w:proofErr w:type="spellEnd"/>
      <w:r>
        <w:rPr>
          <w:rFonts w:ascii="Times New Roman" w:eastAsia="Times New Roman" w:hAnsi="Times New Roman" w:cs="Times New Roman"/>
          <w:sz w:val="24"/>
          <w:szCs w:val="24"/>
        </w:rPr>
        <w:t xml:space="preserve"> (noduli pe </w:t>
      </w:r>
      <w:proofErr w:type="spellStart"/>
      <w:r>
        <w:rPr>
          <w:rFonts w:ascii="Times New Roman" w:eastAsia="Times New Roman" w:hAnsi="Times New Roman" w:cs="Times New Roman"/>
          <w:sz w:val="24"/>
          <w:szCs w:val="24"/>
        </w:rPr>
        <w:t>faţa</w:t>
      </w:r>
      <w:proofErr w:type="spellEnd"/>
      <w:r>
        <w:rPr>
          <w:rFonts w:ascii="Times New Roman" w:eastAsia="Times New Roman" w:hAnsi="Times New Roman" w:cs="Times New Roman"/>
          <w:sz w:val="24"/>
          <w:szCs w:val="24"/>
        </w:rPr>
        <w:t xml:space="preserve"> dorsală a articulaţiilor IFP), boala </w:t>
      </w:r>
      <w:proofErr w:type="spellStart"/>
      <w:r>
        <w:rPr>
          <w:rFonts w:ascii="Times New Roman" w:eastAsia="Times New Roman" w:hAnsi="Times New Roman" w:cs="Times New Roman"/>
          <w:sz w:val="24"/>
          <w:szCs w:val="24"/>
        </w:rPr>
        <w:t>Ledderhose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(fibromatoză plantară) şi boala </w:t>
      </w:r>
      <w:proofErr w:type="spellStart"/>
      <w:r>
        <w:rPr>
          <w:rFonts w:ascii="Times New Roman" w:eastAsia="Times New Roman" w:hAnsi="Times New Roman" w:cs="Times New Roman"/>
          <w:sz w:val="24"/>
          <w:szCs w:val="24"/>
        </w:rPr>
        <w:t>Peyronie</w:t>
      </w:r>
      <w:proofErr w:type="spellEnd"/>
      <w:r>
        <w:rPr>
          <w:rFonts w:ascii="Times New Roman" w:eastAsia="Times New Roman" w:hAnsi="Times New Roman" w:cs="Times New Roman"/>
          <w:sz w:val="24"/>
          <w:szCs w:val="24"/>
        </w:rPr>
        <w:t xml:space="preserve"> (fibromatoză </w:t>
      </w:r>
      <w:proofErr w:type="spellStart"/>
      <w:r>
        <w:rPr>
          <w:rFonts w:ascii="Times New Roman" w:eastAsia="Times New Roman" w:hAnsi="Times New Roman" w:cs="Times New Roman"/>
          <w:sz w:val="24"/>
          <w:szCs w:val="24"/>
        </w:rPr>
        <w:t>peniană</w:t>
      </w:r>
      <w:proofErr w:type="spellEnd"/>
      <w:r>
        <w:rPr>
          <w:rFonts w:ascii="Times New Roman" w:eastAsia="Times New Roman" w:hAnsi="Times New Roman" w:cs="Times New Roman"/>
          <w:sz w:val="24"/>
          <w:szCs w:val="24"/>
        </w:rPr>
        <w:t>)</w:t>
      </w:r>
      <w:hyperlink r:id="rId86">
        <w:r w:rsidR="00962A1C">
          <w:rPr>
            <w:rFonts w:ascii="Times New Roman" w:eastAsia="Times New Roman" w:hAnsi="Times New Roman" w:cs="Times New Roman"/>
            <w:sz w:val="24"/>
            <w:szCs w:val="24"/>
          </w:rPr>
          <w:t xml:space="preserve"> </w:t>
        </w:r>
      </w:hyperlink>
      <w:hyperlink r:id="rId87">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Afectarea degetelor radiale (</w:t>
      </w:r>
      <w:proofErr w:type="spellStart"/>
      <w:r>
        <w:rPr>
          <w:rFonts w:ascii="Times New Roman" w:eastAsia="Times New Roman" w:hAnsi="Times New Roman" w:cs="Times New Roman"/>
          <w:sz w:val="24"/>
          <w:szCs w:val="24"/>
        </w:rPr>
        <w:t>police</w:t>
      </w:r>
      <w:proofErr w:type="spellEnd"/>
      <w:r>
        <w:rPr>
          <w:rFonts w:ascii="Times New Roman" w:eastAsia="Times New Roman" w:hAnsi="Times New Roman" w:cs="Times New Roman"/>
          <w:sz w:val="24"/>
          <w:szCs w:val="24"/>
        </w:rPr>
        <w:t>, index) este, de asemenea, asociată cu o boală agresivă</w:t>
      </w:r>
      <w:hyperlink r:id="rId88">
        <w:r w:rsidR="00962A1C">
          <w:rPr>
            <w:rFonts w:ascii="Times New Roman" w:eastAsia="Times New Roman" w:hAnsi="Times New Roman" w:cs="Times New Roman"/>
            <w:sz w:val="24"/>
            <w:szCs w:val="24"/>
          </w:rPr>
          <w:t xml:space="preserve"> </w:t>
        </w:r>
      </w:hyperlink>
      <w:hyperlink r:id="rId89">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xml:space="preserve">. Identificarea diatezei Dupuytren este crucială pentru prognostic şi planificarea tratamentului. Pacienţii cu diateză pot necesita un tratament </w:t>
      </w:r>
      <w:proofErr w:type="spellStart"/>
      <w:r>
        <w:rPr>
          <w:rFonts w:ascii="Times New Roman" w:eastAsia="Times New Roman" w:hAnsi="Times New Roman" w:cs="Times New Roman"/>
          <w:sz w:val="24"/>
          <w:szCs w:val="24"/>
        </w:rPr>
        <w:t>iniţial</w:t>
      </w:r>
      <w:proofErr w:type="spellEnd"/>
      <w:r>
        <w:rPr>
          <w:rFonts w:ascii="Times New Roman" w:eastAsia="Times New Roman" w:hAnsi="Times New Roman" w:cs="Times New Roman"/>
          <w:sz w:val="24"/>
          <w:szCs w:val="24"/>
        </w:rPr>
        <w:t xml:space="preserve"> mai agresiv (de ex., </w:t>
      </w:r>
      <w:proofErr w:type="spellStart"/>
      <w:r>
        <w:rPr>
          <w:rFonts w:ascii="Times New Roman" w:eastAsia="Times New Roman" w:hAnsi="Times New Roman" w:cs="Times New Roman"/>
          <w:sz w:val="24"/>
          <w:szCs w:val="24"/>
        </w:rPr>
        <w:t>dermofasciectomie</w:t>
      </w:r>
      <w:proofErr w:type="spellEnd"/>
      <w:r>
        <w:rPr>
          <w:rFonts w:ascii="Times New Roman" w:eastAsia="Times New Roman" w:hAnsi="Times New Roman" w:cs="Times New Roman"/>
          <w:sz w:val="24"/>
          <w:szCs w:val="24"/>
        </w:rPr>
        <w:t xml:space="preserve">) sau o supraveghere mai atentă din cauza riscului mai mare de </w:t>
      </w:r>
      <w:proofErr w:type="spellStart"/>
      <w:r>
        <w:rPr>
          <w:rFonts w:ascii="Times New Roman" w:eastAsia="Times New Roman" w:hAnsi="Times New Roman" w:cs="Times New Roman"/>
          <w:sz w:val="24"/>
          <w:szCs w:val="24"/>
        </w:rPr>
        <w:t>recurenţă</w:t>
      </w:r>
      <w:proofErr w:type="spellEnd"/>
      <w:r w:rsidR="00962A1C">
        <w:fldChar w:fldCharType="begin"/>
      </w:r>
      <w:r w:rsidR="00962A1C">
        <w:instrText>HYPERLINK "https://patient.info/doctor/dupuytrens-contracture-pro" \h</w:instrText>
      </w:r>
      <w:r w:rsidR="00962A1C">
        <w:fldChar w:fldCharType="separate"/>
      </w:r>
      <w:r w:rsidR="00962A1C">
        <w:rPr>
          <w:rFonts w:ascii="Times New Roman" w:eastAsia="Times New Roman" w:hAnsi="Times New Roman" w:cs="Times New Roman"/>
          <w:sz w:val="24"/>
          <w:szCs w:val="24"/>
        </w:rPr>
        <w:t xml:space="preserve"> </w:t>
      </w:r>
      <w:r w:rsidR="00962A1C">
        <w:fldChar w:fldCharType="end"/>
      </w:r>
      <w:hyperlink r:id="rId90">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53B6EE31" w14:textId="77777777" w:rsidR="00962A1C" w:rsidRDefault="00000000">
      <w:pPr>
        <w:spacing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Contractură:</w:t>
      </w:r>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deformaţie</w:t>
      </w:r>
      <w:proofErr w:type="spellEnd"/>
      <w:r>
        <w:rPr>
          <w:rFonts w:ascii="Times New Roman" w:eastAsia="Times New Roman" w:hAnsi="Times New Roman" w:cs="Times New Roman"/>
          <w:sz w:val="24"/>
          <w:szCs w:val="24"/>
        </w:rPr>
        <w:t xml:space="preserve"> fixă în </w:t>
      </w:r>
      <w:proofErr w:type="spellStart"/>
      <w:r>
        <w:rPr>
          <w:rFonts w:ascii="Times New Roman" w:eastAsia="Times New Roman" w:hAnsi="Times New Roman" w:cs="Times New Roman"/>
          <w:sz w:val="24"/>
          <w:szCs w:val="24"/>
        </w:rPr>
        <w:t>flexie</w:t>
      </w:r>
      <w:proofErr w:type="spellEnd"/>
      <w:r>
        <w:rPr>
          <w:rFonts w:ascii="Times New Roman" w:eastAsia="Times New Roman" w:hAnsi="Times New Roman" w:cs="Times New Roman"/>
          <w:sz w:val="24"/>
          <w:szCs w:val="24"/>
        </w:rPr>
        <w:t xml:space="preserve"> a unei </w:t>
      </w:r>
      <w:proofErr w:type="spellStart"/>
      <w:r>
        <w:rPr>
          <w:rFonts w:ascii="Times New Roman" w:eastAsia="Times New Roman" w:hAnsi="Times New Roman" w:cs="Times New Roman"/>
          <w:sz w:val="24"/>
          <w:szCs w:val="24"/>
        </w:rPr>
        <w:t>articulaţii</w:t>
      </w:r>
      <w:proofErr w:type="spellEnd"/>
      <w:r>
        <w:rPr>
          <w:rFonts w:ascii="Times New Roman" w:eastAsia="Times New Roman" w:hAnsi="Times New Roman" w:cs="Times New Roman"/>
          <w:sz w:val="24"/>
          <w:szCs w:val="24"/>
        </w:rPr>
        <w:t xml:space="preserve"> digitale (MCF, IFP sau, mai rar, IFD) cauzată de scurtarea şi tensionarea corzilor Dupuytren, ceea ce face dificilă sau imposibilă îndreptarea completă a degetului</w:t>
      </w:r>
      <w:hyperlink r:id="rId91">
        <w:r w:rsidR="00962A1C">
          <w:rPr>
            <w:rFonts w:ascii="Times New Roman" w:eastAsia="Times New Roman" w:hAnsi="Times New Roman" w:cs="Times New Roman"/>
            <w:sz w:val="24"/>
            <w:szCs w:val="24"/>
          </w:rPr>
          <w:t xml:space="preserve"> </w:t>
        </w:r>
      </w:hyperlink>
      <w:hyperlink r:id="rId92">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 xml:space="preserve">. Aceasta reprezintă principala limitare </w:t>
      </w:r>
      <w:proofErr w:type="spellStart"/>
      <w:r>
        <w:rPr>
          <w:rFonts w:ascii="Times New Roman" w:eastAsia="Times New Roman" w:hAnsi="Times New Roman" w:cs="Times New Roman"/>
          <w:sz w:val="24"/>
          <w:szCs w:val="24"/>
        </w:rPr>
        <w:t>funcţională</w:t>
      </w:r>
      <w:proofErr w:type="spellEnd"/>
      <w:r>
        <w:rPr>
          <w:rFonts w:ascii="Times New Roman" w:eastAsia="Times New Roman" w:hAnsi="Times New Roman" w:cs="Times New Roman"/>
          <w:sz w:val="24"/>
          <w:szCs w:val="24"/>
        </w:rPr>
        <w:t xml:space="preserve"> a bolii. Gradul şi localizarea contracturii sunt indicatori primari pentru tratament, adesea </w:t>
      </w:r>
      <w:proofErr w:type="spellStart"/>
      <w:r>
        <w:rPr>
          <w:rFonts w:ascii="Times New Roman" w:eastAsia="Times New Roman" w:hAnsi="Times New Roman" w:cs="Times New Roman"/>
          <w:sz w:val="24"/>
          <w:szCs w:val="24"/>
        </w:rPr>
        <w:t>măsuraţi</w:t>
      </w:r>
      <w:proofErr w:type="spellEnd"/>
      <w:r>
        <w:rPr>
          <w:rFonts w:ascii="Times New Roman" w:eastAsia="Times New Roman" w:hAnsi="Times New Roman" w:cs="Times New Roman"/>
          <w:sz w:val="24"/>
          <w:szCs w:val="24"/>
        </w:rPr>
        <w:t xml:space="preserve"> în grade de deficit de extensie</w:t>
      </w:r>
      <w:hyperlink r:id="rId93">
        <w:r w:rsidR="00962A1C">
          <w:rPr>
            <w:rFonts w:ascii="Times New Roman" w:eastAsia="Times New Roman" w:hAnsi="Times New Roman" w:cs="Times New Roman"/>
            <w:sz w:val="24"/>
            <w:szCs w:val="24"/>
          </w:rPr>
          <w:t xml:space="preserve"> </w:t>
        </w:r>
      </w:hyperlink>
      <w:hyperlink r:id="rId94">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2BDCAC23" w14:textId="77777777" w:rsidR="00962A1C" w:rsidRDefault="00962A1C">
      <w:pPr>
        <w:spacing w:line="240" w:lineRule="auto"/>
        <w:ind w:firstLine="566"/>
        <w:jc w:val="both"/>
        <w:rPr>
          <w:rFonts w:ascii="Times New Roman" w:eastAsia="Times New Roman" w:hAnsi="Times New Roman" w:cs="Times New Roman"/>
          <w:sz w:val="24"/>
          <w:szCs w:val="24"/>
        </w:rPr>
      </w:pPr>
    </w:p>
    <w:p w14:paraId="4BC4887D" w14:textId="77777777" w:rsidR="00962A1C" w:rsidRDefault="00000000">
      <w:pPr>
        <w:pStyle w:val="Titlu2"/>
        <w:spacing w:line="240" w:lineRule="auto"/>
      </w:pPr>
      <w:bookmarkStart w:id="22" w:name="_heading=h.okfdnp50h6x5" w:colFirst="0" w:colLast="0"/>
      <w:bookmarkEnd w:id="22"/>
      <w:r>
        <w:t>A.10 Informaţia epidemiologică</w:t>
      </w:r>
    </w:p>
    <w:p w14:paraId="4DB51214" w14:textId="77777777" w:rsidR="00962A1C" w:rsidRDefault="00000000">
      <w:pPr>
        <w:spacing w:line="240" w:lineRule="auto"/>
        <w:ind w:left="-5" w:firstLine="571"/>
        <w:jc w:val="both"/>
        <w:rPr>
          <w:rFonts w:ascii="Times New Roman" w:eastAsia="Times New Roman" w:hAnsi="Times New Roman" w:cs="Times New Roman"/>
          <w:color w:val="181717"/>
          <w:sz w:val="24"/>
          <w:szCs w:val="24"/>
        </w:rPr>
      </w:pPr>
      <w:proofErr w:type="spellStart"/>
      <w:r>
        <w:rPr>
          <w:rFonts w:ascii="Times New Roman" w:eastAsia="Times New Roman" w:hAnsi="Times New Roman" w:cs="Times New Roman"/>
          <w:b/>
          <w:bCs/>
          <w:color w:val="181717"/>
          <w:sz w:val="24"/>
          <w:szCs w:val="24"/>
        </w:rPr>
        <w:t>Incidenţă</w:t>
      </w:r>
      <w:proofErr w:type="spellEnd"/>
      <w:r>
        <w:rPr>
          <w:rFonts w:ascii="Times New Roman" w:eastAsia="Times New Roman" w:hAnsi="Times New Roman" w:cs="Times New Roman"/>
          <w:b/>
          <w:bCs/>
          <w:color w:val="181717"/>
          <w:sz w:val="24"/>
          <w:szCs w:val="24"/>
        </w:rPr>
        <w:t xml:space="preserve"> şi </w:t>
      </w:r>
      <w:proofErr w:type="spellStart"/>
      <w:r>
        <w:rPr>
          <w:rFonts w:ascii="Times New Roman" w:eastAsia="Times New Roman" w:hAnsi="Times New Roman" w:cs="Times New Roman"/>
          <w:b/>
          <w:bCs/>
          <w:color w:val="181717"/>
          <w:sz w:val="24"/>
          <w:szCs w:val="24"/>
        </w:rPr>
        <w:t>prevalenţă</w:t>
      </w:r>
      <w:proofErr w:type="spellEnd"/>
      <w:r>
        <w:rPr>
          <w:rFonts w:ascii="Times New Roman" w:eastAsia="Times New Roman" w:hAnsi="Times New Roman" w:cs="Times New Roman"/>
          <w:b/>
          <w:bCs/>
          <w:color w:val="181717"/>
          <w:sz w:val="24"/>
          <w:szCs w:val="24"/>
        </w:rPr>
        <w:t>:</w:t>
      </w:r>
      <w:r>
        <w:rPr>
          <w:rFonts w:ascii="Times New Roman" w:eastAsia="Times New Roman" w:hAnsi="Times New Roman" w:cs="Times New Roman"/>
          <w:color w:val="181717"/>
          <w:sz w:val="24"/>
          <w:szCs w:val="24"/>
        </w:rPr>
        <w:t xml:space="preserve"> contractura Dupuytren este o </w:t>
      </w:r>
      <w:proofErr w:type="spellStart"/>
      <w:r>
        <w:rPr>
          <w:rFonts w:ascii="Times New Roman" w:eastAsia="Times New Roman" w:hAnsi="Times New Roman" w:cs="Times New Roman"/>
          <w:color w:val="181717"/>
          <w:sz w:val="24"/>
          <w:szCs w:val="24"/>
        </w:rPr>
        <w:t>afecţiune</w:t>
      </w:r>
      <w:proofErr w:type="spellEnd"/>
      <w:r>
        <w:rPr>
          <w:rFonts w:ascii="Times New Roman" w:eastAsia="Times New Roman" w:hAnsi="Times New Roman" w:cs="Times New Roman"/>
          <w:color w:val="181717"/>
          <w:sz w:val="24"/>
          <w:szCs w:val="24"/>
        </w:rPr>
        <w:t xml:space="preserve"> comună</w:t>
      </w:r>
      <w:hyperlink r:id="rId95">
        <w:r w:rsidR="00962A1C">
          <w:rPr>
            <w:rFonts w:ascii="Times New Roman" w:eastAsia="Times New Roman" w:hAnsi="Times New Roman" w:cs="Times New Roman"/>
            <w:color w:val="181717"/>
            <w:sz w:val="24"/>
            <w:szCs w:val="24"/>
          </w:rPr>
          <w:t xml:space="preserve"> </w:t>
        </w:r>
      </w:hyperlink>
      <w:hyperlink r:id="rId96">
        <w:r w:rsidR="00962A1C">
          <w:rPr>
            <w:rFonts w:ascii="Times New Roman" w:eastAsia="Times New Roman" w:hAnsi="Times New Roman" w:cs="Times New Roman"/>
            <w:color w:val="1155CC"/>
            <w:sz w:val="24"/>
            <w:szCs w:val="24"/>
            <w:u w:val="single"/>
          </w:rPr>
          <w:t>[1]</w:t>
        </w:r>
      </w:hyperlink>
      <w:r>
        <w:rPr>
          <w:rFonts w:ascii="Times New Roman" w:eastAsia="Times New Roman" w:hAnsi="Times New Roman" w:cs="Times New Roman"/>
          <w:color w:val="181717"/>
          <w:sz w:val="24"/>
          <w:szCs w:val="24"/>
        </w:rPr>
        <w:t xml:space="preserve">. </w:t>
      </w:r>
      <w:proofErr w:type="spellStart"/>
      <w:r>
        <w:rPr>
          <w:rFonts w:ascii="Times New Roman" w:eastAsia="Times New Roman" w:hAnsi="Times New Roman" w:cs="Times New Roman"/>
          <w:color w:val="181717"/>
          <w:sz w:val="24"/>
          <w:szCs w:val="24"/>
        </w:rPr>
        <w:t>Prevalenţa</w:t>
      </w:r>
      <w:proofErr w:type="spellEnd"/>
      <w:r>
        <w:rPr>
          <w:rFonts w:ascii="Times New Roman" w:eastAsia="Times New Roman" w:hAnsi="Times New Roman" w:cs="Times New Roman"/>
          <w:color w:val="181717"/>
          <w:sz w:val="24"/>
          <w:szCs w:val="24"/>
        </w:rPr>
        <w:t xml:space="preserve"> generală în Regatul Unit este de aproximativ 4%, crescând la circa 20% la persoanele de peste 65 de ani</w:t>
      </w:r>
      <w:hyperlink r:id="rId97">
        <w:r w:rsidR="00962A1C">
          <w:rPr>
            <w:rFonts w:ascii="Times New Roman" w:eastAsia="Times New Roman" w:hAnsi="Times New Roman" w:cs="Times New Roman"/>
            <w:color w:val="181717"/>
            <w:sz w:val="24"/>
            <w:szCs w:val="24"/>
          </w:rPr>
          <w:t xml:space="preserve"> </w:t>
        </w:r>
      </w:hyperlink>
      <w:hyperlink r:id="rId98">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color w:val="181717"/>
          <w:sz w:val="24"/>
          <w:szCs w:val="24"/>
        </w:rPr>
        <w:t>. Afectează aproximativ 5% dintre nord-americani</w:t>
      </w:r>
      <w:hyperlink r:id="rId99">
        <w:r w:rsidR="00962A1C">
          <w:rPr>
            <w:rFonts w:ascii="Times New Roman" w:eastAsia="Times New Roman" w:hAnsi="Times New Roman" w:cs="Times New Roman"/>
            <w:color w:val="181717"/>
            <w:sz w:val="24"/>
            <w:szCs w:val="24"/>
          </w:rPr>
          <w:t xml:space="preserve"> </w:t>
        </w:r>
      </w:hyperlink>
      <w:hyperlink r:id="rId100">
        <w:r w:rsidR="00962A1C">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color w:val="181717"/>
          <w:sz w:val="24"/>
          <w:szCs w:val="24"/>
        </w:rPr>
        <w:t xml:space="preserve">. În SUA, </w:t>
      </w:r>
      <w:proofErr w:type="spellStart"/>
      <w:r>
        <w:rPr>
          <w:rFonts w:ascii="Times New Roman" w:eastAsia="Times New Roman" w:hAnsi="Times New Roman" w:cs="Times New Roman"/>
          <w:color w:val="181717"/>
          <w:sz w:val="24"/>
          <w:szCs w:val="24"/>
        </w:rPr>
        <w:t>incidenţa</w:t>
      </w:r>
      <w:proofErr w:type="spellEnd"/>
      <w:r>
        <w:rPr>
          <w:rFonts w:ascii="Times New Roman" w:eastAsia="Times New Roman" w:hAnsi="Times New Roman" w:cs="Times New Roman"/>
          <w:color w:val="181717"/>
          <w:sz w:val="24"/>
          <w:szCs w:val="24"/>
        </w:rPr>
        <w:t xml:space="preserve"> anuală este estimată la 30 la 100.000 de locuitori</w:t>
      </w:r>
      <w:hyperlink r:id="rId101">
        <w:r w:rsidR="00962A1C">
          <w:rPr>
            <w:rFonts w:ascii="Times New Roman" w:eastAsia="Times New Roman" w:hAnsi="Times New Roman" w:cs="Times New Roman"/>
            <w:color w:val="181717"/>
            <w:sz w:val="24"/>
            <w:szCs w:val="24"/>
          </w:rPr>
          <w:t xml:space="preserve"> </w:t>
        </w:r>
      </w:hyperlink>
      <w:hyperlink r:id="rId102">
        <w:r w:rsidR="00962A1C">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color w:val="181717"/>
          <w:sz w:val="24"/>
          <w:szCs w:val="24"/>
        </w:rPr>
        <w:t xml:space="preserve">, </w:t>
      </w:r>
      <w:proofErr w:type="spellStart"/>
      <w:r>
        <w:rPr>
          <w:rFonts w:ascii="Times New Roman" w:eastAsia="Times New Roman" w:hAnsi="Times New Roman" w:cs="Times New Roman"/>
          <w:color w:val="181717"/>
          <w:sz w:val="24"/>
          <w:szCs w:val="24"/>
        </w:rPr>
        <w:t>deşi</w:t>
      </w:r>
      <w:proofErr w:type="spellEnd"/>
      <w:r>
        <w:rPr>
          <w:rFonts w:ascii="Times New Roman" w:eastAsia="Times New Roman" w:hAnsi="Times New Roman" w:cs="Times New Roman"/>
          <w:color w:val="181717"/>
          <w:sz w:val="24"/>
          <w:szCs w:val="24"/>
        </w:rPr>
        <w:t xml:space="preserve"> alte surse </w:t>
      </w:r>
      <w:proofErr w:type="spellStart"/>
      <w:r>
        <w:rPr>
          <w:rFonts w:ascii="Times New Roman" w:eastAsia="Times New Roman" w:hAnsi="Times New Roman" w:cs="Times New Roman"/>
          <w:color w:val="181717"/>
          <w:sz w:val="24"/>
          <w:szCs w:val="24"/>
        </w:rPr>
        <w:t>menţionează</w:t>
      </w:r>
      <w:proofErr w:type="spellEnd"/>
      <w:r>
        <w:rPr>
          <w:rFonts w:ascii="Times New Roman" w:eastAsia="Times New Roman" w:hAnsi="Times New Roman" w:cs="Times New Roman"/>
          <w:color w:val="181717"/>
          <w:sz w:val="24"/>
          <w:szCs w:val="24"/>
        </w:rPr>
        <w:t xml:space="preserve"> o </w:t>
      </w:r>
      <w:proofErr w:type="spellStart"/>
      <w:r>
        <w:rPr>
          <w:rFonts w:ascii="Times New Roman" w:eastAsia="Times New Roman" w:hAnsi="Times New Roman" w:cs="Times New Roman"/>
          <w:color w:val="181717"/>
          <w:sz w:val="24"/>
          <w:szCs w:val="24"/>
        </w:rPr>
        <w:t>incidenţă</w:t>
      </w:r>
      <w:proofErr w:type="spellEnd"/>
      <w:r>
        <w:rPr>
          <w:rFonts w:ascii="Times New Roman" w:eastAsia="Times New Roman" w:hAnsi="Times New Roman" w:cs="Times New Roman"/>
          <w:color w:val="181717"/>
          <w:sz w:val="24"/>
          <w:szCs w:val="24"/>
        </w:rPr>
        <w:t xml:space="preserve"> de 0.03%</w:t>
      </w:r>
      <w:hyperlink r:id="rId103">
        <w:r w:rsidR="00962A1C">
          <w:rPr>
            <w:rFonts w:ascii="Times New Roman" w:eastAsia="Times New Roman" w:hAnsi="Times New Roman" w:cs="Times New Roman"/>
            <w:color w:val="181717"/>
            <w:sz w:val="24"/>
            <w:szCs w:val="24"/>
          </w:rPr>
          <w:t xml:space="preserve"> </w:t>
        </w:r>
      </w:hyperlink>
      <w:hyperlink r:id="rId104">
        <w:r w:rsidR="00962A1C">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color w:val="181717"/>
          <w:sz w:val="24"/>
          <w:szCs w:val="24"/>
        </w:rPr>
        <w:t>.</w:t>
      </w:r>
    </w:p>
    <w:p w14:paraId="36836DF8" w14:textId="77777777" w:rsidR="00962A1C" w:rsidRDefault="00000000">
      <w:pPr>
        <w:spacing w:line="240" w:lineRule="auto"/>
        <w:ind w:left="-5" w:firstLine="571"/>
        <w:jc w:val="both"/>
        <w:rPr>
          <w:rFonts w:ascii="Times New Roman" w:eastAsia="Times New Roman" w:hAnsi="Times New Roman" w:cs="Times New Roman"/>
          <w:color w:val="181717"/>
          <w:sz w:val="24"/>
          <w:szCs w:val="24"/>
        </w:rPr>
      </w:pPr>
      <w:proofErr w:type="spellStart"/>
      <w:r>
        <w:rPr>
          <w:rFonts w:ascii="Times New Roman" w:eastAsia="Times New Roman" w:hAnsi="Times New Roman" w:cs="Times New Roman"/>
          <w:b/>
          <w:bCs/>
          <w:color w:val="181717"/>
          <w:sz w:val="24"/>
          <w:szCs w:val="24"/>
        </w:rPr>
        <w:t>Distribuţie</w:t>
      </w:r>
      <w:proofErr w:type="spellEnd"/>
      <w:r>
        <w:rPr>
          <w:rFonts w:ascii="Times New Roman" w:eastAsia="Times New Roman" w:hAnsi="Times New Roman" w:cs="Times New Roman"/>
          <w:b/>
          <w:bCs/>
          <w:color w:val="181717"/>
          <w:sz w:val="24"/>
          <w:szCs w:val="24"/>
        </w:rPr>
        <w:t xml:space="preserve"> geografică şi etnică:</w:t>
      </w:r>
      <w:r>
        <w:rPr>
          <w:rFonts w:ascii="Times New Roman" w:eastAsia="Times New Roman" w:hAnsi="Times New Roman" w:cs="Times New Roman"/>
          <w:color w:val="181717"/>
          <w:sz w:val="24"/>
          <w:szCs w:val="24"/>
        </w:rPr>
        <w:t xml:space="preserve"> </w:t>
      </w:r>
      <w:proofErr w:type="spellStart"/>
      <w:r>
        <w:rPr>
          <w:rFonts w:ascii="Times New Roman" w:eastAsia="Times New Roman" w:hAnsi="Times New Roman" w:cs="Times New Roman"/>
          <w:color w:val="181717"/>
          <w:sz w:val="24"/>
          <w:szCs w:val="24"/>
        </w:rPr>
        <w:t>afecţiunea</w:t>
      </w:r>
      <w:proofErr w:type="spellEnd"/>
      <w:r>
        <w:rPr>
          <w:rFonts w:ascii="Times New Roman" w:eastAsia="Times New Roman" w:hAnsi="Times New Roman" w:cs="Times New Roman"/>
          <w:color w:val="181717"/>
          <w:sz w:val="24"/>
          <w:szCs w:val="24"/>
        </w:rPr>
        <w:t xml:space="preserve"> este cel mai frecventă la </w:t>
      </w:r>
      <w:proofErr w:type="spellStart"/>
      <w:r>
        <w:rPr>
          <w:rFonts w:ascii="Times New Roman" w:eastAsia="Times New Roman" w:hAnsi="Times New Roman" w:cs="Times New Roman"/>
          <w:color w:val="181717"/>
          <w:sz w:val="24"/>
          <w:szCs w:val="24"/>
        </w:rPr>
        <w:t>populaţiile</w:t>
      </w:r>
      <w:proofErr w:type="spellEnd"/>
      <w:r>
        <w:rPr>
          <w:rFonts w:ascii="Times New Roman" w:eastAsia="Times New Roman" w:hAnsi="Times New Roman" w:cs="Times New Roman"/>
          <w:color w:val="181717"/>
          <w:sz w:val="24"/>
          <w:szCs w:val="24"/>
        </w:rPr>
        <w:t xml:space="preserve"> de origine nord-europeană/scandinavă</w:t>
      </w:r>
      <w:hyperlink r:id="rId105">
        <w:r w:rsidR="00962A1C">
          <w:rPr>
            <w:rFonts w:ascii="Times New Roman" w:eastAsia="Times New Roman" w:hAnsi="Times New Roman" w:cs="Times New Roman"/>
            <w:color w:val="181717"/>
            <w:sz w:val="24"/>
            <w:szCs w:val="24"/>
          </w:rPr>
          <w:t xml:space="preserve"> </w:t>
        </w:r>
      </w:hyperlink>
      <w:hyperlink r:id="rId106">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color w:val="181717"/>
          <w:sz w:val="24"/>
          <w:szCs w:val="24"/>
        </w:rPr>
        <w:t xml:space="preserve">, fiind adesea denumită "boala vikingilor". Este relativ rară la </w:t>
      </w:r>
      <w:proofErr w:type="spellStart"/>
      <w:r>
        <w:rPr>
          <w:rFonts w:ascii="Times New Roman" w:eastAsia="Times New Roman" w:hAnsi="Times New Roman" w:cs="Times New Roman"/>
          <w:color w:val="181717"/>
          <w:sz w:val="24"/>
          <w:szCs w:val="24"/>
        </w:rPr>
        <w:t>populaţiile</w:t>
      </w:r>
      <w:proofErr w:type="spellEnd"/>
      <w:r>
        <w:rPr>
          <w:rFonts w:ascii="Times New Roman" w:eastAsia="Times New Roman" w:hAnsi="Times New Roman" w:cs="Times New Roman"/>
          <w:color w:val="181717"/>
          <w:sz w:val="24"/>
          <w:szCs w:val="24"/>
        </w:rPr>
        <w:t xml:space="preserve"> sud-europene, sud-americane, africane şi asiatice</w:t>
      </w:r>
      <w:hyperlink r:id="rId107">
        <w:r w:rsidR="00962A1C">
          <w:rPr>
            <w:rFonts w:ascii="Times New Roman" w:eastAsia="Times New Roman" w:hAnsi="Times New Roman" w:cs="Times New Roman"/>
            <w:color w:val="181717"/>
            <w:sz w:val="24"/>
            <w:szCs w:val="24"/>
          </w:rPr>
          <w:t xml:space="preserve"> </w:t>
        </w:r>
      </w:hyperlink>
      <w:hyperlink r:id="rId108">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color w:val="181717"/>
          <w:sz w:val="24"/>
          <w:szCs w:val="24"/>
        </w:rPr>
        <w:t xml:space="preserve">. La </w:t>
      </w:r>
      <w:proofErr w:type="spellStart"/>
      <w:r>
        <w:rPr>
          <w:rFonts w:ascii="Times New Roman" w:eastAsia="Times New Roman" w:hAnsi="Times New Roman" w:cs="Times New Roman"/>
          <w:color w:val="181717"/>
          <w:sz w:val="24"/>
          <w:szCs w:val="24"/>
        </w:rPr>
        <w:t>populaţiile</w:t>
      </w:r>
      <w:proofErr w:type="spellEnd"/>
      <w:r>
        <w:rPr>
          <w:rFonts w:ascii="Times New Roman" w:eastAsia="Times New Roman" w:hAnsi="Times New Roman" w:cs="Times New Roman"/>
          <w:color w:val="181717"/>
          <w:sz w:val="24"/>
          <w:szCs w:val="24"/>
        </w:rPr>
        <w:t xml:space="preserve"> asiatice, palma poate fi mai frecvent afectată decât degetele, ceea ce ar putea duce la </w:t>
      </w:r>
      <w:proofErr w:type="spellStart"/>
      <w:r>
        <w:rPr>
          <w:rFonts w:ascii="Times New Roman" w:eastAsia="Times New Roman" w:hAnsi="Times New Roman" w:cs="Times New Roman"/>
          <w:color w:val="181717"/>
          <w:sz w:val="24"/>
          <w:szCs w:val="24"/>
        </w:rPr>
        <w:t>subdiagnosticare</w:t>
      </w:r>
      <w:proofErr w:type="spellEnd"/>
      <w:r w:rsidR="00962A1C">
        <w:fldChar w:fldCharType="begin"/>
      </w:r>
      <w:r w:rsidR="00962A1C">
        <w:instrText>HYPERLINK "https://www.ncbi.nlm.nih.gov/books/NBK526074/" \h</w:instrText>
      </w:r>
      <w:r w:rsidR="00962A1C">
        <w:fldChar w:fldCharType="separate"/>
      </w:r>
      <w:r w:rsidR="00962A1C">
        <w:rPr>
          <w:rFonts w:ascii="Times New Roman" w:eastAsia="Times New Roman" w:hAnsi="Times New Roman" w:cs="Times New Roman"/>
          <w:color w:val="181717"/>
          <w:sz w:val="24"/>
          <w:szCs w:val="24"/>
        </w:rPr>
        <w:t xml:space="preserve"> </w:t>
      </w:r>
      <w:r w:rsidR="00962A1C">
        <w:fldChar w:fldCharType="end"/>
      </w:r>
      <w:hyperlink r:id="rId109">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color w:val="181717"/>
          <w:sz w:val="24"/>
          <w:szCs w:val="24"/>
        </w:rPr>
        <w:t>.</w:t>
      </w:r>
    </w:p>
    <w:p w14:paraId="6B1EA1BA" w14:textId="77777777" w:rsidR="00962A1C" w:rsidRDefault="00000000">
      <w:pPr>
        <w:spacing w:line="240" w:lineRule="auto"/>
        <w:ind w:left="-5" w:firstLine="571"/>
        <w:jc w:val="both"/>
        <w:rPr>
          <w:rFonts w:ascii="Times New Roman" w:eastAsia="Times New Roman" w:hAnsi="Times New Roman" w:cs="Times New Roman"/>
          <w:color w:val="181717"/>
          <w:sz w:val="24"/>
          <w:szCs w:val="24"/>
        </w:rPr>
      </w:pPr>
      <w:proofErr w:type="spellStart"/>
      <w:r>
        <w:rPr>
          <w:rFonts w:ascii="Times New Roman" w:eastAsia="Times New Roman" w:hAnsi="Times New Roman" w:cs="Times New Roman"/>
          <w:b/>
          <w:bCs/>
          <w:color w:val="181717"/>
          <w:sz w:val="24"/>
          <w:szCs w:val="24"/>
        </w:rPr>
        <w:t>Distribuţie</w:t>
      </w:r>
      <w:proofErr w:type="spellEnd"/>
      <w:r>
        <w:rPr>
          <w:rFonts w:ascii="Times New Roman" w:eastAsia="Times New Roman" w:hAnsi="Times New Roman" w:cs="Times New Roman"/>
          <w:b/>
          <w:bCs/>
          <w:color w:val="181717"/>
          <w:sz w:val="24"/>
          <w:szCs w:val="24"/>
        </w:rPr>
        <w:t xml:space="preserve"> pe vârstă şi sex:</w:t>
      </w:r>
      <w:r>
        <w:rPr>
          <w:rFonts w:ascii="Times New Roman" w:eastAsia="Times New Roman" w:hAnsi="Times New Roman" w:cs="Times New Roman"/>
          <w:color w:val="181717"/>
          <w:sz w:val="24"/>
          <w:szCs w:val="24"/>
        </w:rPr>
        <w:t xml:space="preserve"> este mai frecventă la </w:t>
      </w:r>
      <w:proofErr w:type="spellStart"/>
      <w:r>
        <w:rPr>
          <w:rFonts w:ascii="Times New Roman" w:eastAsia="Times New Roman" w:hAnsi="Times New Roman" w:cs="Times New Roman"/>
          <w:color w:val="181717"/>
          <w:sz w:val="24"/>
          <w:szCs w:val="24"/>
        </w:rPr>
        <w:t>bărbaţi</w:t>
      </w:r>
      <w:proofErr w:type="spellEnd"/>
      <w:r>
        <w:rPr>
          <w:rFonts w:ascii="Times New Roman" w:eastAsia="Times New Roman" w:hAnsi="Times New Roman" w:cs="Times New Roman"/>
          <w:color w:val="181717"/>
          <w:sz w:val="24"/>
          <w:szCs w:val="24"/>
        </w:rPr>
        <w:t xml:space="preserve"> decât la femei, cu raporturi raportate de până la 6:1</w:t>
      </w:r>
      <w:hyperlink r:id="rId110">
        <w:r w:rsidR="00962A1C">
          <w:rPr>
            <w:rFonts w:ascii="Times New Roman" w:eastAsia="Times New Roman" w:hAnsi="Times New Roman" w:cs="Times New Roman"/>
            <w:color w:val="181717"/>
            <w:sz w:val="24"/>
            <w:szCs w:val="24"/>
          </w:rPr>
          <w:t xml:space="preserve"> </w:t>
        </w:r>
      </w:hyperlink>
      <w:hyperlink r:id="rId111">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color w:val="181717"/>
          <w:sz w:val="24"/>
          <w:szCs w:val="24"/>
        </w:rPr>
        <w:t xml:space="preserve"> sau 2:1</w:t>
      </w:r>
      <w:hyperlink r:id="rId112">
        <w:r w:rsidR="00962A1C">
          <w:rPr>
            <w:rFonts w:ascii="Times New Roman" w:eastAsia="Times New Roman" w:hAnsi="Times New Roman" w:cs="Times New Roman"/>
            <w:color w:val="181717"/>
            <w:sz w:val="24"/>
            <w:szCs w:val="24"/>
          </w:rPr>
          <w:t xml:space="preserve"> </w:t>
        </w:r>
      </w:hyperlink>
      <w:hyperlink r:id="rId113">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color w:val="181717"/>
          <w:sz w:val="24"/>
          <w:szCs w:val="24"/>
        </w:rPr>
        <w:t xml:space="preserve">; această </w:t>
      </w:r>
      <w:proofErr w:type="spellStart"/>
      <w:r>
        <w:rPr>
          <w:rFonts w:ascii="Times New Roman" w:eastAsia="Times New Roman" w:hAnsi="Times New Roman" w:cs="Times New Roman"/>
          <w:color w:val="181717"/>
          <w:sz w:val="24"/>
          <w:szCs w:val="24"/>
        </w:rPr>
        <w:t>diferenţă</w:t>
      </w:r>
      <w:proofErr w:type="spellEnd"/>
      <w:r>
        <w:rPr>
          <w:rFonts w:ascii="Times New Roman" w:eastAsia="Times New Roman" w:hAnsi="Times New Roman" w:cs="Times New Roman"/>
          <w:color w:val="181717"/>
          <w:sz w:val="24"/>
          <w:szCs w:val="24"/>
        </w:rPr>
        <w:t xml:space="preserve"> se poate atenua cu înaintarea în vârstă</w:t>
      </w:r>
      <w:hyperlink r:id="rId114">
        <w:r w:rsidR="00962A1C">
          <w:rPr>
            <w:rFonts w:ascii="Times New Roman" w:eastAsia="Times New Roman" w:hAnsi="Times New Roman" w:cs="Times New Roman"/>
            <w:color w:val="181717"/>
            <w:sz w:val="24"/>
            <w:szCs w:val="24"/>
          </w:rPr>
          <w:t xml:space="preserve"> </w:t>
        </w:r>
      </w:hyperlink>
      <w:hyperlink r:id="rId115">
        <w:r w:rsidR="00962A1C">
          <w:rPr>
            <w:rFonts w:ascii="Times New Roman" w:eastAsia="Times New Roman" w:hAnsi="Times New Roman" w:cs="Times New Roman"/>
            <w:color w:val="1155CC"/>
            <w:sz w:val="24"/>
            <w:szCs w:val="24"/>
            <w:u w:val="single"/>
          </w:rPr>
          <w:t>[10]</w:t>
        </w:r>
      </w:hyperlink>
      <w:r>
        <w:rPr>
          <w:rFonts w:ascii="Times New Roman" w:eastAsia="Times New Roman" w:hAnsi="Times New Roman" w:cs="Times New Roman"/>
          <w:color w:val="181717"/>
          <w:sz w:val="24"/>
          <w:szCs w:val="24"/>
        </w:rPr>
        <w:t>. Apare de obicei la vârsta mijlocie sau mai târziu</w:t>
      </w:r>
      <w:hyperlink r:id="rId116">
        <w:r w:rsidR="00962A1C">
          <w:rPr>
            <w:rFonts w:ascii="Times New Roman" w:eastAsia="Times New Roman" w:hAnsi="Times New Roman" w:cs="Times New Roman"/>
            <w:color w:val="181717"/>
            <w:sz w:val="24"/>
            <w:szCs w:val="24"/>
          </w:rPr>
          <w:t xml:space="preserve"> </w:t>
        </w:r>
      </w:hyperlink>
      <w:hyperlink r:id="rId117">
        <w:r w:rsidR="00962A1C">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color w:val="181717"/>
          <w:sz w:val="24"/>
          <w:szCs w:val="24"/>
        </w:rPr>
        <w:t xml:space="preserve">; cel mai frecvent la </w:t>
      </w:r>
      <w:proofErr w:type="spellStart"/>
      <w:r>
        <w:rPr>
          <w:rFonts w:ascii="Times New Roman" w:eastAsia="Times New Roman" w:hAnsi="Times New Roman" w:cs="Times New Roman"/>
          <w:color w:val="181717"/>
          <w:sz w:val="24"/>
          <w:szCs w:val="24"/>
        </w:rPr>
        <w:t>bărbaţii</w:t>
      </w:r>
      <w:proofErr w:type="spellEnd"/>
      <w:r>
        <w:rPr>
          <w:rFonts w:ascii="Times New Roman" w:eastAsia="Times New Roman" w:hAnsi="Times New Roman" w:cs="Times New Roman"/>
          <w:color w:val="181717"/>
          <w:sz w:val="24"/>
          <w:szCs w:val="24"/>
        </w:rPr>
        <w:t xml:space="preserve"> de peste 50 de ani şi la femeile de peste 60 de ani</w:t>
      </w:r>
      <w:hyperlink r:id="rId118">
        <w:r w:rsidR="00962A1C">
          <w:rPr>
            <w:rFonts w:ascii="Times New Roman" w:eastAsia="Times New Roman" w:hAnsi="Times New Roman" w:cs="Times New Roman"/>
            <w:color w:val="181717"/>
            <w:sz w:val="24"/>
            <w:szCs w:val="24"/>
          </w:rPr>
          <w:t xml:space="preserve"> </w:t>
        </w:r>
      </w:hyperlink>
      <w:hyperlink r:id="rId119">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color w:val="181717"/>
          <w:sz w:val="24"/>
          <w:szCs w:val="24"/>
        </w:rPr>
        <w:t xml:space="preserve">. </w:t>
      </w:r>
      <w:proofErr w:type="spellStart"/>
      <w:r>
        <w:rPr>
          <w:rFonts w:ascii="Times New Roman" w:eastAsia="Times New Roman" w:hAnsi="Times New Roman" w:cs="Times New Roman"/>
          <w:color w:val="181717"/>
          <w:sz w:val="24"/>
          <w:szCs w:val="24"/>
        </w:rPr>
        <w:t>Bărbaţii</w:t>
      </w:r>
      <w:proofErr w:type="spellEnd"/>
      <w:r>
        <w:rPr>
          <w:rFonts w:ascii="Times New Roman" w:eastAsia="Times New Roman" w:hAnsi="Times New Roman" w:cs="Times New Roman"/>
          <w:color w:val="181717"/>
          <w:sz w:val="24"/>
          <w:szCs w:val="24"/>
        </w:rPr>
        <w:t xml:space="preserve"> tind să prezinte boala mai devreme (vârsta medie de 55 de ani) decât femeile (vârsta medie de 65 de ani)</w:t>
      </w:r>
      <w:hyperlink r:id="rId120">
        <w:r w:rsidR="00962A1C">
          <w:rPr>
            <w:rFonts w:ascii="Times New Roman" w:eastAsia="Times New Roman" w:hAnsi="Times New Roman" w:cs="Times New Roman"/>
            <w:color w:val="181717"/>
            <w:sz w:val="24"/>
            <w:szCs w:val="24"/>
          </w:rPr>
          <w:t xml:space="preserve"> </w:t>
        </w:r>
      </w:hyperlink>
      <w:hyperlink r:id="rId121">
        <w:r w:rsidR="00962A1C">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color w:val="181717"/>
          <w:sz w:val="24"/>
          <w:szCs w:val="24"/>
        </w:rPr>
        <w:t>. Debutul la o vârstă mai tânără (&lt;50 de ani) este asociat cu o severitate şi o progresie crescută a bolii</w:t>
      </w:r>
      <w:hyperlink r:id="rId122">
        <w:r w:rsidR="00962A1C">
          <w:rPr>
            <w:rFonts w:ascii="Times New Roman" w:eastAsia="Times New Roman" w:hAnsi="Times New Roman" w:cs="Times New Roman"/>
            <w:color w:val="181717"/>
            <w:sz w:val="24"/>
            <w:szCs w:val="24"/>
          </w:rPr>
          <w:t xml:space="preserve"> </w:t>
        </w:r>
      </w:hyperlink>
      <w:hyperlink r:id="rId123">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color w:val="181717"/>
          <w:sz w:val="24"/>
          <w:szCs w:val="24"/>
        </w:rPr>
        <w:t>.</w:t>
      </w:r>
    </w:p>
    <w:p w14:paraId="112F4639" w14:textId="77777777" w:rsidR="00962A1C" w:rsidRDefault="00000000">
      <w:pPr>
        <w:spacing w:line="240" w:lineRule="auto"/>
        <w:ind w:left="-5" w:firstLine="571"/>
        <w:jc w:val="both"/>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Progresia bolii şi istoricul natural:</w:t>
      </w:r>
      <w:r>
        <w:rPr>
          <w:rFonts w:ascii="Times New Roman" w:eastAsia="Times New Roman" w:hAnsi="Times New Roman" w:cs="Times New Roman"/>
          <w:color w:val="181717"/>
          <w:sz w:val="24"/>
          <w:szCs w:val="24"/>
        </w:rPr>
        <w:t xml:space="preserve"> de obicei, este o </w:t>
      </w:r>
      <w:proofErr w:type="spellStart"/>
      <w:r>
        <w:rPr>
          <w:rFonts w:ascii="Times New Roman" w:eastAsia="Times New Roman" w:hAnsi="Times New Roman" w:cs="Times New Roman"/>
          <w:color w:val="181717"/>
          <w:sz w:val="24"/>
          <w:szCs w:val="24"/>
        </w:rPr>
        <w:t>afecţiune</w:t>
      </w:r>
      <w:proofErr w:type="spellEnd"/>
      <w:r>
        <w:rPr>
          <w:rFonts w:ascii="Times New Roman" w:eastAsia="Times New Roman" w:hAnsi="Times New Roman" w:cs="Times New Roman"/>
          <w:color w:val="181717"/>
          <w:sz w:val="24"/>
          <w:szCs w:val="24"/>
        </w:rPr>
        <w:t xml:space="preserve"> progresivă şi incurabilă</w:t>
      </w:r>
      <w:hyperlink r:id="rId124">
        <w:r w:rsidR="00962A1C">
          <w:rPr>
            <w:rFonts w:ascii="Times New Roman" w:eastAsia="Times New Roman" w:hAnsi="Times New Roman" w:cs="Times New Roman"/>
            <w:color w:val="181717"/>
            <w:sz w:val="24"/>
            <w:szCs w:val="24"/>
          </w:rPr>
          <w:t xml:space="preserve"> </w:t>
        </w:r>
      </w:hyperlink>
      <w:hyperlink r:id="rId125">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color w:val="181717"/>
          <w:sz w:val="24"/>
          <w:szCs w:val="24"/>
        </w:rPr>
        <w:t xml:space="preserve">. </w:t>
      </w:r>
      <w:proofErr w:type="spellStart"/>
      <w:r>
        <w:rPr>
          <w:rFonts w:ascii="Times New Roman" w:eastAsia="Times New Roman" w:hAnsi="Times New Roman" w:cs="Times New Roman"/>
          <w:color w:val="181717"/>
          <w:sz w:val="24"/>
          <w:szCs w:val="24"/>
        </w:rPr>
        <w:t>Totuşi</w:t>
      </w:r>
      <w:proofErr w:type="spellEnd"/>
      <w:r>
        <w:rPr>
          <w:rFonts w:ascii="Times New Roman" w:eastAsia="Times New Roman" w:hAnsi="Times New Roman" w:cs="Times New Roman"/>
          <w:color w:val="181717"/>
          <w:sz w:val="24"/>
          <w:szCs w:val="24"/>
        </w:rPr>
        <w:t>, aproximativ 10% din cazuri pot regresa, iar rata de progresie este variabilă</w:t>
      </w:r>
      <w:hyperlink r:id="rId126">
        <w:r w:rsidR="00962A1C">
          <w:rPr>
            <w:rFonts w:ascii="Times New Roman" w:eastAsia="Times New Roman" w:hAnsi="Times New Roman" w:cs="Times New Roman"/>
            <w:color w:val="181717"/>
            <w:sz w:val="24"/>
            <w:szCs w:val="24"/>
          </w:rPr>
          <w:t xml:space="preserve"> </w:t>
        </w:r>
      </w:hyperlink>
      <w:hyperlink r:id="rId127">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color w:val="181717"/>
          <w:sz w:val="24"/>
          <w:szCs w:val="24"/>
        </w:rPr>
        <w:t>. 75% dintre persoane dezvoltă caracteristici ale stadiilor mai avansate</w:t>
      </w:r>
      <w:hyperlink r:id="rId128">
        <w:r w:rsidR="00962A1C">
          <w:rPr>
            <w:rFonts w:ascii="Times New Roman" w:eastAsia="Times New Roman" w:hAnsi="Times New Roman" w:cs="Times New Roman"/>
            <w:color w:val="181717"/>
            <w:sz w:val="24"/>
            <w:szCs w:val="24"/>
          </w:rPr>
          <w:t xml:space="preserve"> </w:t>
        </w:r>
      </w:hyperlink>
      <w:hyperlink r:id="rId129">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color w:val="181717"/>
          <w:sz w:val="24"/>
          <w:szCs w:val="24"/>
        </w:rPr>
        <w:t xml:space="preserve">. Progresia implică de obicei modificări cutanate </w:t>
      </w:r>
      <w:proofErr w:type="spellStart"/>
      <w:r>
        <w:rPr>
          <w:rFonts w:ascii="Times New Roman" w:eastAsia="Times New Roman" w:hAnsi="Times New Roman" w:cs="Times New Roman"/>
          <w:color w:val="181717"/>
          <w:sz w:val="24"/>
          <w:szCs w:val="24"/>
        </w:rPr>
        <w:t>iniţiale</w:t>
      </w:r>
      <w:proofErr w:type="spellEnd"/>
      <w:r>
        <w:rPr>
          <w:rFonts w:ascii="Times New Roman" w:eastAsia="Times New Roman" w:hAnsi="Times New Roman" w:cs="Times New Roman"/>
          <w:color w:val="181717"/>
          <w:sz w:val="24"/>
          <w:szCs w:val="24"/>
        </w:rPr>
        <w:t xml:space="preserve"> (</w:t>
      </w:r>
      <w:proofErr w:type="spellStart"/>
      <w:r>
        <w:rPr>
          <w:rFonts w:ascii="Times New Roman" w:eastAsia="Times New Roman" w:hAnsi="Times New Roman" w:cs="Times New Roman"/>
          <w:color w:val="181717"/>
          <w:sz w:val="24"/>
          <w:szCs w:val="24"/>
        </w:rPr>
        <w:t>îngroşare</w:t>
      </w:r>
      <w:proofErr w:type="spellEnd"/>
      <w:r>
        <w:rPr>
          <w:rFonts w:ascii="Times New Roman" w:eastAsia="Times New Roman" w:hAnsi="Times New Roman" w:cs="Times New Roman"/>
          <w:color w:val="181717"/>
          <w:sz w:val="24"/>
          <w:szCs w:val="24"/>
        </w:rPr>
        <w:t xml:space="preserve">, depresiuni punctiforme), urmate de formarea nodulilor, apoi dezvoltarea corzilor care se contractă pe parcursul lunilor sau anilor, ducând la deformări în </w:t>
      </w:r>
      <w:proofErr w:type="spellStart"/>
      <w:r>
        <w:rPr>
          <w:rFonts w:ascii="Times New Roman" w:eastAsia="Times New Roman" w:hAnsi="Times New Roman" w:cs="Times New Roman"/>
          <w:color w:val="181717"/>
          <w:sz w:val="24"/>
          <w:szCs w:val="24"/>
        </w:rPr>
        <w:t>flexie</w:t>
      </w:r>
      <w:proofErr w:type="spellEnd"/>
      <w:r w:rsidR="00962A1C">
        <w:fldChar w:fldCharType="begin"/>
      </w:r>
      <w:r w:rsidR="00962A1C">
        <w:instrText>HYPERLINK "https://patient.info/doctor/dupuytrens-contracture-pro" \h</w:instrText>
      </w:r>
      <w:r w:rsidR="00962A1C">
        <w:fldChar w:fldCharType="separate"/>
      </w:r>
      <w:r w:rsidR="00962A1C">
        <w:rPr>
          <w:rFonts w:ascii="Times New Roman" w:eastAsia="Times New Roman" w:hAnsi="Times New Roman" w:cs="Times New Roman"/>
          <w:color w:val="181717"/>
          <w:sz w:val="24"/>
          <w:szCs w:val="24"/>
        </w:rPr>
        <w:t xml:space="preserve"> </w:t>
      </w:r>
      <w:r w:rsidR="00962A1C">
        <w:fldChar w:fldCharType="end"/>
      </w:r>
      <w:hyperlink r:id="rId130">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color w:val="181717"/>
          <w:sz w:val="24"/>
          <w:szCs w:val="24"/>
        </w:rPr>
        <w:t xml:space="preserve">. Degetul inelar este cel mai frecvent afectat, urmat de degetul mic, mijlociul, index şi apoi </w:t>
      </w:r>
      <w:proofErr w:type="spellStart"/>
      <w:r>
        <w:rPr>
          <w:rFonts w:ascii="Times New Roman" w:eastAsia="Times New Roman" w:hAnsi="Times New Roman" w:cs="Times New Roman"/>
          <w:color w:val="181717"/>
          <w:sz w:val="24"/>
          <w:szCs w:val="24"/>
        </w:rPr>
        <w:t>policele</w:t>
      </w:r>
      <w:proofErr w:type="spellEnd"/>
      <w:r w:rsidR="00962A1C">
        <w:fldChar w:fldCharType="begin"/>
      </w:r>
      <w:r w:rsidR="00962A1C">
        <w:instrText>HYPERLINK "https://orthoinfo.aaos.org/en/diseases--conditions/dupuytrens-disease/" \h</w:instrText>
      </w:r>
      <w:r w:rsidR="00962A1C">
        <w:fldChar w:fldCharType="separate"/>
      </w:r>
      <w:r w:rsidR="00962A1C">
        <w:rPr>
          <w:rFonts w:ascii="Times New Roman" w:eastAsia="Times New Roman" w:hAnsi="Times New Roman" w:cs="Times New Roman"/>
          <w:color w:val="181717"/>
          <w:sz w:val="24"/>
          <w:szCs w:val="24"/>
        </w:rPr>
        <w:t xml:space="preserve"> </w:t>
      </w:r>
      <w:r w:rsidR="00962A1C">
        <w:fldChar w:fldCharType="end"/>
      </w:r>
      <w:hyperlink r:id="rId131">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color w:val="181717"/>
          <w:sz w:val="24"/>
          <w:szCs w:val="24"/>
        </w:rPr>
        <w:t xml:space="preserve">. </w:t>
      </w:r>
      <w:proofErr w:type="spellStart"/>
      <w:r>
        <w:rPr>
          <w:rFonts w:ascii="Times New Roman" w:eastAsia="Times New Roman" w:hAnsi="Times New Roman" w:cs="Times New Roman"/>
          <w:color w:val="181717"/>
          <w:sz w:val="24"/>
          <w:szCs w:val="24"/>
        </w:rPr>
        <w:t>Articulaţiile</w:t>
      </w:r>
      <w:proofErr w:type="spellEnd"/>
      <w:r>
        <w:rPr>
          <w:rFonts w:ascii="Times New Roman" w:eastAsia="Times New Roman" w:hAnsi="Times New Roman" w:cs="Times New Roman"/>
          <w:color w:val="181717"/>
          <w:sz w:val="24"/>
          <w:szCs w:val="24"/>
        </w:rPr>
        <w:t xml:space="preserve"> MCF sunt de obicei afectate înaintea articulaţiilor IFP</w:t>
      </w:r>
      <w:hyperlink r:id="rId132">
        <w:r w:rsidR="00962A1C">
          <w:rPr>
            <w:rFonts w:ascii="Times New Roman" w:eastAsia="Times New Roman" w:hAnsi="Times New Roman" w:cs="Times New Roman"/>
            <w:color w:val="181717"/>
            <w:sz w:val="24"/>
            <w:szCs w:val="24"/>
          </w:rPr>
          <w:t xml:space="preserve"> </w:t>
        </w:r>
      </w:hyperlink>
      <w:hyperlink r:id="rId133">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color w:val="181717"/>
          <w:sz w:val="24"/>
          <w:szCs w:val="24"/>
        </w:rPr>
        <w:t>. Adesea afectarea este bilaterală; dacă unilaterală, partea dreaptă este mai frecvent implicată</w:t>
      </w:r>
      <w:hyperlink r:id="rId134">
        <w:r w:rsidR="00962A1C">
          <w:rPr>
            <w:rFonts w:ascii="Times New Roman" w:eastAsia="Times New Roman" w:hAnsi="Times New Roman" w:cs="Times New Roman"/>
            <w:color w:val="181717"/>
            <w:sz w:val="24"/>
            <w:szCs w:val="24"/>
          </w:rPr>
          <w:t xml:space="preserve"> </w:t>
        </w:r>
      </w:hyperlink>
      <w:hyperlink r:id="rId135">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color w:val="181717"/>
          <w:sz w:val="24"/>
          <w:szCs w:val="24"/>
        </w:rPr>
        <w:t>.</w:t>
      </w:r>
    </w:p>
    <w:p w14:paraId="5DA5B0AD" w14:textId="77777777" w:rsidR="00962A1C" w:rsidRDefault="00962A1C">
      <w:pPr>
        <w:spacing w:line="240" w:lineRule="auto"/>
        <w:rPr>
          <w:rFonts w:ascii="Times New Roman" w:eastAsia="Times New Roman" w:hAnsi="Times New Roman" w:cs="Times New Roman"/>
        </w:rPr>
      </w:pPr>
    </w:p>
    <w:p w14:paraId="3877D0FD" w14:textId="77777777" w:rsidR="00962A1C" w:rsidRDefault="00000000">
      <w:pPr>
        <w:pStyle w:val="Titlu1"/>
        <w:spacing w:line="240" w:lineRule="auto"/>
      </w:pPr>
      <w:bookmarkStart w:id="23" w:name="_heading=h.ycq04w5rtxxl" w:colFirst="0" w:colLast="0"/>
      <w:bookmarkEnd w:id="23"/>
      <w:r>
        <w:br w:type="page"/>
      </w:r>
      <w:r>
        <w:lastRenderedPageBreak/>
        <w:t>B.</w:t>
      </w:r>
      <w:r>
        <w:tab/>
        <w:t>PARTEA GENERALĂ</w:t>
      </w:r>
    </w:p>
    <w:tbl>
      <w:tblPr>
        <w:tblStyle w:val="affffffe"/>
        <w:tblW w:w="10103" w:type="dxa"/>
        <w:tblInd w:w="-567" w:type="dxa"/>
        <w:tblBorders>
          <w:top w:val="nil"/>
          <w:left w:val="nil"/>
          <w:bottom w:val="nil"/>
          <w:right w:val="nil"/>
          <w:insideH w:val="nil"/>
          <w:insideV w:val="nil"/>
        </w:tblBorders>
        <w:tblLayout w:type="fixed"/>
        <w:tblLook w:val="0000" w:firstRow="0" w:lastRow="0" w:firstColumn="0" w:lastColumn="0" w:noHBand="0" w:noVBand="0"/>
      </w:tblPr>
      <w:tblGrid>
        <w:gridCol w:w="2432"/>
        <w:gridCol w:w="2910"/>
        <w:gridCol w:w="4761"/>
      </w:tblGrid>
      <w:tr w:rsidR="00962A1C" w14:paraId="7D8E1CAE" w14:textId="77777777">
        <w:trPr>
          <w:trHeight w:val="385"/>
        </w:trPr>
        <w:tc>
          <w:tcPr>
            <w:tcW w:w="10103" w:type="dxa"/>
            <w:gridSpan w:val="3"/>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100" w:type="dxa"/>
              <w:right w:w="120" w:type="dxa"/>
            </w:tcMar>
          </w:tcPr>
          <w:p w14:paraId="67994237" w14:textId="77777777" w:rsidR="00962A1C" w:rsidRDefault="00000000">
            <w:pPr>
              <w:pStyle w:val="Titlu2"/>
              <w:spacing w:line="240" w:lineRule="auto"/>
              <w:jc w:val="center"/>
            </w:pPr>
            <w:bookmarkStart w:id="24" w:name="_heading=h.gsly40w7glvo" w:colFirst="0" w:colLast="0"/>
            <w:bookmarkEnd w:id="24"/>
            <w:r>
              <w:t>B.1. Nivelul de asistență medicală primară</w:t>
            </w:r>
          </w:p>
        </w:tc>
      </w:tr>
      <w:tr w:rsidR="00962A1C" w14:paraId="4D1CBF8A" w14:textId="77777777">
        <w:trPr>
          <w:trHeight w:val="345"/>
        </w:trPr>
        <w:tc>
          <w:tcPr>
            <w:tcW w:w="2432" w:type="dxa"/>
            <w:tcBorders>
              <w:top w:val="nil"/>
              <w:left w:val="single" w:sz="8" w:space="0" w:color="000000"/>
              <w:bottom w:val="single" w:sz="8" w:space="0" w:color="000000"/>
              <w:right w:val="single" w:sz="8" w:space="0" w:color="000000"/>
            </w:tcBorders>
            <w:shd w:val="clear" w:color="auto" w:fill="D9D9D9"/>
            <w:tcMar>
              <w:top w:w="0" w:type="dxa"/>
              <w:left w:w="100" w:type="dxa"/>
              <w:bottom w:w="100" w:type="dxa"/>
              <w:right w:w="120" w:type="dxa"/>
            </w:tcMar>
          </w:tcPr>
          <w:p w14:paraId="4FEF4435" w14:textId="77777777" w:rsidR="00962A1C" w:rsidRDefault="00000000">
            <w:pPr>
              <w:spacing w:line="240" w:lineRule="auto"/>
              <w:ind w:right="30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Descriere</w:t>
            </w:r>
          </w:p>
        </w:tc>
        <w:tc>
          <w:tcPr>
            <w:tcW w:w="2910" w:type="dxa"/>
            <w:tcBorders>
              <w:top w:val="nil"/>
              <w:left w:val="nil"/>
              <w:bottom w:val="single" w:sz="8" w:space="0" w:color="000000"/>
              <w:right w:val="single" w:sz="8" w:space="0" w:color="000000"/>
            </w:tcBorders>
            <w:shd w:val="clear" w:color="auto" w:fill="D9D9D9"/>
            <w:tcMar>
              <w:top w:w="0" w:type="dxa"/>
              <w:left w:w="100" w:type="dxa"/>
              <w:bottom w:w="100" w:type="dxa"/>
              <w:right w:w="120" w:type="dxa"/>
            </w:tcMar>
          </w:tcPr>
          <w:p w14:paraId="29188EFB" w14:textId="77777777" w:rsidR="00962A1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Motive</w:t>
            </w:r>
          </w:p>
        </w:tc>
        <w:tc>
          <w:tcPr>
            <w:tcW w:w="4761" w:type="dxa"/>
            <w:tcBorders>
              <w:top w:val="nil"/>
              <w:left w:val="nil"/>
              <w:bottom w:val="single" w:sz="8" w:space="0" w:color="000000"/>
              <w:right w:val="single" w:sz="8" w:space="0" w:color="000000"/>
            </w:tcBorders>
            <w:shd w:val="clear" w:color="auto" w:fill="D9D9D9"/>
            <w:tcMar>
              <w:top w:w="0" w:type="dxa"/>
              <w:left w:w="100" w:type="dxa"/>
              <w:bottom w:w="100" w:type="dxa"/>
              <w:right w:w="120" w:type="dxa"/>
            </w:tcMar>
          </w:tcPr>
          <w:p w14:paraId="2E31F1FA" w14:textId="77777777" w:rsidR="00962A1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Paşi</w:t>
            </w:r>
          </w:p>
        </w:tc>
      </w:tr>
      <w:tr w:rsidR="00962A1C" w14:paraId="35F53FA9" w14:textId="77777777">
        <w:trPr>
          <w:trHeight w:val="385"/>
        </w:trPr>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CE20E"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Profilaxie nespecifică și educație pentru sănătate</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91385"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Informarea pacienților despre maladia Dupuytren, în special a celor cu factori de risc cunoscuți (ex. istoric familial), și despre importanța recunoașterii semnelor precoce. Nu există metode de prevenție primară dovedite</w:t>
            </w:r>
            <w:hyperlink r:id="rId136">
              <w:r w:rsidR="00962A1C">
                <w:rPr>
                  <w:rFonts w:ascii="Times New Roman" w:eastAsia="Times New Roman" w:hAnsi="Times New Roman" w:cs="Times New Roman"/>
                  <w:sz w:val="24"/>
                  <w:szCs w:val="24"/>
                </w:rPr>
                <w:t xml:space="preserve"> </w:t>
              </w:r>
            </w:hyperlink>
            <w:hyperlink r:id="rId137">
              <w:r w:rsidR="00962A1C">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sz w:val="24"/>
                <w:szCs w:val="24"/>
              </w:rPr>
              <w:t>,</w:t>
            </w:r>
            <w:hyperlink r:id="rId138">
              <w:r w:rsidR="00962A1C">
                <w:rPr>
                  <w:rFonts w:ascii="Times New Roman" w:eastAsia="Times New Roman" w:hAnsi="Times New Roman" w:cs="Times New Roman"/>
                  <w:sz w:val="24"/>
                  <w:szCs w:val="24"/>
                </w:rPr>
                <w:t xml:space="preserve"> </w:t>
              </w:r>
            </w:hyperlink>
            <w:hyperlink r:id="rId139">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tc>
        <w:tc>
          <w:tcPr>
            <w:tcW w:w="4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5EA663" w14:textId="77777777" w:rsidR="00962A1C"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Standard/Obligatoriu:</w:t>
            </w:r>
          </w:p>
          <w:p w14:paraId="2B221256"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furnizarea informațiilor generale despre maladia Dupuytren, factorii de risc cunoscuți (Caseta 2) și manifestările clinice incipiente (Caseta 5).</w:t>
            </w:r>
          </w:p>
          <w:p w14:paraId="55263612"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informarea pacienților cu factori de risc (ex. istoric familial pozitiv) despre importanța automonitorizării apariției nodulilor palmari sau a altor semne incipiente. (Grad D)</w:t>
            </w:r>
          </w:p>
        </w:tc>
      </w:tr>
      <w:tr w:rsidR="00962A1C" w14:paraId="7E9D2795" w14:textId="77777777">
        <w:trPr>
          <w:trHeight w:val="385"/>
        </w:trPr>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7F82F"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Diagnosticul preliminar / Suspectarea maladiei Dupuytren</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8E8FC"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depistarea precoce a semnelor clinice caracteristice pentru a iniția monitorizarea sau a asigura trimiterea la timp către specialist. Diagnosticul se bazează predominant pe criterii clinice </w:t>
            </w:r>
            <w:hyperlink r:id="rId140">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tc>
        <w:tc>
          <w:tcPr>
            <w:tcW w:w="4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AED115" w14:textId="77777777" w:rsidR="00962A1C"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Standard/Obligatoriu:</w:t>
            </w:r>
          </w:p>
          <w:p w14:paraId="4097DBAF"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anamneza:</w:t>
            </w:r>
            <w:r>
              <w:rPr>
                <w:rFonts w:ascii="Times New Roman" w:eastAsia="Times New Roman" w:hAnsi="Times New Roman" w:cs="Times New Roman"/>
                <w:sz w:val="24"/>
                <w:szCs w:val="24"/>
              </w:rPr>
              <w:t xml:space="preserve"> colectarea informațiilor relevante privind debutul și progresia simptomelor, istoricul familial, limitările funcționale și factorii de risc (Caseta 4). </w:t>
            </w:r>
          </w:p>
          <w:p w14:paraId="1CD3A63D"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examenul clinic:</w:t>
            </w:r>
            <w:r>
              <w:rPr>
                <w:rFonts w:ascii="Times New Roman" w:eastAsia="Times New Roman" w:hAnsi="Times New Roman" w:cs="Times New Roman"/>
                <w:sz w:val="24"/>
                <w:szCs w:val="24"/>
              </w:rPr>
              <w:t xml:space="preserve"> inspecția și palparea atentă a mâinilor pentru identificarea nodulilor, corzilor, depresiunilor cutanate ("</w:t>
            </w:r>
            <w:proofErr w:type="spellStart"/>
            <w:r>
              <w:rPr>
                <w:rFonts w:ascii="Times New Roman" w:eastAsia="Times New Roman" w:hAnsi="Times New Roman" w:cs="Times New Roman"/>
                <w:sz w:val="24"/>
                <w:szCs w:val="24"/>
              </w:rPr>
              <w:t>pitting</w:t>
            </w:r>
            <w:proofErr w:type="spellEnd"/>
            <w:r>
              <w:rPr>
                <w:rFonts w:ascii="Times New Roman" w:eastAsia="Times New Roman" w:hAnsi="Times New Roman" w:cs="Times New Roman"/>
                <w:sz w:val="24"/>
                <w:szCs w:val="24"/>
              </w:rPr>
              <w:t xml:space="preserve">"); evaluarea mobilității active și pasive a degetelor; efectuarea testului </w:t>
            </w:r>
            <w:proofErr w:type="spellStart"/>
            <w:r>
              <w:rPr>
                <w:rFonts w:ascii="Times New Roman" w:eastAsia="Times New Roman" w:hAnsi="Times New Roman" w:cs="Times New Roman"/>
                <w:sz w:val="24"/>
                <w:szCs w:val="24"/>
              </w:rPr>
              <w:t>Hueston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tabletop</w:t>
            </w:r>
            <w:proofErr w:type="spellEnd"/>
            <w:r>
              <w:rPr>
                <w:rFonts w:ascii="Times New Roman" w:eastAsia="Times New Roman" w:hAnsi="Times New Roman" w:cs="Times New Roman"/>
                <w:sz w:val="24"/>
                <w:szCs w:val="24"/>
              </w:rPr>
              <w:t xml:space="preserve"> test) (Casete 5, 6). ( Grad D)</w:t>
            </w:r>
          </w:p>
        </w:tc>
      </w:tr>
      <w:tr w:rsidR="00962A1C" w14:paraId="2CD6F962" w14:textId="77777777">
        <w:trPr>
          <w:trHeight w:val="385"/>
        </w:trPr>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46C86"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Deciderea necesităţii consultului specialistului (ortoped-traumatolog) și trimiterea</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43203"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asigurarea accesului la îngrijiri specializate atunci când boala progresează, devine simptomatică, cauzează limitare funcțională sau există incertitudine diagnostică, conform criteriilor stabilite</w:t>
            </w:r>
            <w:hyperlink r:id="rId141">
              <w:r w:rsidR="00962A1C">
                <w:rPr>
                  <w:rFonts w:ascii="Times New Roman" w:eastAsia="Times New Roman" w:hAnsi="Times New Roman" w:cs="Times New Roman"/>
                  <w:sz w:val="24"/>
                  <w:szCs w:val="24"/>
                </w:rPr>
                <w:t xml:space="preserve"> </w:t>
              </w:r>
            </w:hyperlink>
            <w:hyperlink r:id="rId142">
              <w:r w:rsidR="00962A1C">
                <w:rPr>
                  <w:rFonts w:ascii="Times New Roman" w:eastAsia="Times New Roman" w:hAnsi="Times New Roman" w:cs="Times New Roman"/>
                  <w:color w:val="1155CC"/>
                  <w:sz w:val="24"/>
                  <w:szCs w:val="24"/>
                  <w:u w:val="single"/>
                </w:rPr>
                <w:t>[4]</w:t>
              </w:r>
            </w:hyperlink>
            <w:r>
              <w:rPr>
                <w:rFonts w:ascii="Times New Roman" w:eastAsia="Times New Roman" w:hAnsi="Times New Roman" w:cs="Times New Roman"/>
                <w:sz w:val="24"/>
                <w:szCs w:val="24"/>
              </w:rPr>
              <w:t>,</w:t>
            </w:r>
            <w:hyperlink r:id="rId143">
              <w:r w:rsidR="00962A1C">
                <w:rPr>
                  <w:rFonts w:ascii="Times New Roman" w:eastAsia="Times New Roman" w:hAnsi="Times New Roman" w:cs="Times New Roman"/>
                  <w:sz w:val="24"/>
                  <w:szCs w:val="24"/>
                </w:rPr>
                <w:t xml:space="preserve"> </w:t>
              </w:r>
            </w:hyperlink>
            <w:hyperlink r:id="rId144">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tc>
        <w:tc>
          <w:tcPr>
            <w:tcW w:w="4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F7522" w14:textId="77777777" w:rsidR="00962A1C"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Standard/Obligatoriu:</w:t>
            </w:r>
          </w:p>
          <w:p w14:paraId="32FD5D3D" w14:textId="77777777" w:rsidR="00962A1C" w:rsidRDefault="00000000">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referire la consultul medicului ortoped-traumatolog:</w:t>
            </w:r>
            <w:r>
              <w:rPr>
                <w:rFonts w:ascii="Times New Roman" w:eastAsia="Times New Roman" w:hAnsi="Times New Roman" w:cs="Times New Roman"/>
                <w:sz w:val="24"/>
                <w:szCs w:val="24"/>
              </w:rPr>
              <w:t xml:space="preserve"> conform indicațiilor (Caseta 7), incluzând test </w:t>
            </w:r>
            <w:proofErr w:type="spellStart"/>
            <w:r>
              <w:rPr>
                <w:rFonts w:ascii="Times New Roman" w:eastAsia="Times New Roman" w:hAnsi="Times New Roman" w:cs="Times New Roman"/>
                <w:sz w:val="24"/>
                <w:szCs w:val="24"/>
              </w:rPr>
              <w:t>Hueston</w:t>
            </w:r>
            <w:proofErr w:type="spellEnd"/>
            <w:r>
              <w:rPr>
                <w:rFonts w:ascii="Times New Roman" w:eastAsia="Times New Roman" w:hAnsi="Times New Roman" w:cs="Times New Roman"/>
                <w:sz w:val="24"/>
                <w:szCs w:val="24"/>
              </w:rPr>
              <w:t xml:space="preserve"> pozitiv, contractură MCF &gt;30°, orice contractură IFP, limitare funcțională, boală rapid progresivă, afectarea </w:t>
            </w:r>
            <w:proofErr w:type="spellStart"/>
            <w:r>
              <w:rPr>
                <w:rFonts w:ascii="Times New Roman" w:eastAsia="Times New Roman" w:hAnsi="Times New Roman" w:cs="Times New Roman"/>
                <w:sz w:val="24"/>
                <w:szCs w:val="24"/>
              </w:rPr>
              <w:t>policelui</w:t>
            </w:r>
            <w:proofErr w:type="spellEnd"/>
            <w:r>
              <w:rPr>
                <w:rFonts w:ascii="Times New Roman" w:eastAsia="Times New Roman" w:hAnsi="Times New Roman" w:cs="Times New Roman"/>
                <w:sz w:val="24"/>
                <w:szCs w:val="24"/>
              </w:rPr>
              <w:t>, noduli dureroși persistenți sau incertitudine diagnostică</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GradA</w:t>
            </w:r>
            <w:proofErr w:type="spellEnd"/>
            <w:r>
              <w:rPr>
                <w:rFonts w:ascii="Times New Roman" w:eastAsia="Times New Roman" w:hAnsi="Times New Roman" w:cs="Times New Roman"/>
                <w:b/>
                <w:bCs/>
                <w:sz w:val="24"/>
                <w:szCs w:val="24"/>
              </w:rPr>
              <w:t>/B)</w:t>
            </w: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 xml:space="preserve"> Recomandare </w:t>
            </w:r>
          </w:p>
          <w:p w14:paraId="3CEEB65E"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observație și monitorizare:</w:t>
            </w:r>
            <w:r>
              <w:rPr>
                <w:rFonts w:ascii="Times New Roman" w:eastAsia="Times New Roman" w:hAnsi="Times New Roman" w:cs="Times New Roman"/>
                <w:sz w:val="24"/>
                <w:szCs w:val="24"/>
              </w:rPr>
              <w:t xml:space="preserve"> în cazul pacienților cu noduli asimptomatici sau contracturi minime, fără limitare funcțională (Caseta 11). Reevaluare periodică (ex. la 6-12 luni</w:t>
            </w:r>
            <w:hyperlink r:id="rId145">
              <w:r w:rsidR="00962A1C">
                <w:rPr>
                  <w:rFonts w:ascii="Times New Roman" w:eastAsia="Times New Roman" w:hAnsi="Times New Roman" w:cs="Times New Roman"/>
                  <w:sz w:val="24"/>
                  <w:szCs w:val="24"/>
                </w:rPr>
                <w:t xml:space="preserve"> </w:t>
              </w:r>
            </w:hyperlink>
            <w:hyperlink r:id="rId146">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 xml:space="preserve">) și instruirea pacientului pentru automonitorizare (testul </w:t>
            </w:r>
            <w:proofErr w:type="spellStart"/>
            <w:r>
              <w:rPr>
                <w:rFonts w:ascii="Times New Roman" w:eastAsia="Times New Roman" w:hAnsi="Times New Roman" w:cs="Times New Roman"/>
                <w:sz w:val="24"/>
                <w:szCs w:val="24"/>
              </w:rPr>
              <w:t>Hueston</w:t>
            </w:r>
            <w:proofErr w:type="spellEnd"/>
            <w:r w:rsidR="00962A1C">
              <w:fldChar w:fldCharType="begin"/>
            </w:r>
            <w:r w:rsidR="00962A1C">
              <w:instrText>HYPERLINK "https://www.albertahealthservices.ca/assets/info/aph/if-aph-prov-dupuytrens-disease-primary-care-clinical-pathway.pdf" \h</w:instrText>
            </w:r>
            <w:r w:rsidR="00962A1C">
              <w:fldChar w:fldCharType="separate"/>
            </w:r>
            <w:r w:rsidR="00962A1C">
              <w:rPr>
                <w:rFonts w:ascii="Times New Roman" w:eastAsia="Times New Roman" w:hAnsi="Times New Roman" w:cs="Times New Roman"/>
                <w:sz w:val="24"/>
                <w:szCs w:val="24"/>
              </w:rPr>
              <w:t xml:space="preserve"> </w:t>
            </w:r>
            <w:r w:rsidR="00962A1C">
              <w:fldChar w:fldCharType="end"/>
            </w:r>
            <w:hyperlink r:id="rId147">
              <w:r w:rsidR="00962A1C">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)(Grad C/D).</w:t>
            </w:r>
          </w:p>
        </w:tc>
      </w:tr>
    </w:tbl>
    <w:p w14:paraId="4E29F825" w14:textId="77777777" w:rsidR="00962A1C" w:rsidRDefault="00962A1C">
      <w:pPr>
        <w:spacing w:line="240" w:lineRule="auto"/>
        <w:rPr>
          <w:rFonts w:ascii="Times New Roman" w:eastAsia="Times New Roman" w:hAnsi="Times New Roman" w:cs="Times New Roman"/>
          <w:sz w:val="24"/>
          <w:szCs w:val="24"/>
        </w:rPr>
      </w:pPr>
    </w:p>
    <w:tbl>
      <w:tblPr>
        <w:tblStyle w:val="afffffff"/>
        <w:tblW w:w="10065" w:type="dxa"/>
        <w:tblInd w:w="-567" w:type="dxa"/>
        <w:tblBorders>
          <w:top w:val="nil"/>
          <w:left w:val="nil"/>
          <w:bottom w:val="nil"/>
          <w:right w:val="nil"/>
          <w:insideH w:val="nil"/>
          <w:insideV w:val="nil"/>
        </w:tblBorders>
        <w:tblLayout w:type="fixed"/>
        <w:tblLook w:val="0000" w:firstRow="0" w:lastRow="0" w:firstColumn="0" w:lastColumn="0" w:noHBand="0" w:noVBand="0"/>
      </w:tblPr>
      <w:tblGrid>
        <w:gridCol w:w="2400"/>
        <w:gridCol w:w="2940"/>
        <w:gridCol w:w="4725"/>
      </w:tblGrid>
      <w:tr w:rsidR="00962A1C" w14:paraId="11DB01C9" w14:textId="77777777">
        <w:trPr>
          <w:trHeight w:val="20"/>
        </w:trPr>
        <w:tc>
          <w:tcPr>
            <w:tcW w:w="10065" w:type="dxa"/>
            <w:gridSpan w:val="3"/>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100" w:type="dxa"/>
              <w:right w:w="120" w:type="dxa"/>
            </w:tcMar>
          </w:tcPr>
          <w:p w14:paraId="3B219196" w14:textId="77777777" w:rsidR="00962A1C" w:rsidRDefault="00000000">
            <w:pPr>
              <w:pStyle w:val="Titlu2"/>
              <w:spacing w:line="240" w:lineRule="auto"/>
              <w:ind w:left="-543"/>
              <w:jc w:val="center"/>
            </w:pPr>
            <w:bookmarkStart w:id="25" w:name="_heading=h.4gdhfa357qhq" w:colFirst="0" w:colLast="0"/>
            <w:bookmarkEnd w:id="25"/>
            <w:r>
              <w:t>B.2. Nivelul asistenţei medicale specializate de ambulatoriu a  serviciului de ortopedie şi traumatologie</w:t>
            </w:r>
          </w:p>
        </w:tc>
      </w:tr>
      <w:tr w:rsidR="00962A1C" w14:paraId="468EA44E" w14:textId="77777777">
        <w:trPr>
          <w:trHeight w:val="20"/>
        </w:trPr>
        <w:tc>
          <w:tcPr>
            <w:tcW w:w="2400" w:type="dxa"/>
            <w:tcBorders>
              <w:top w:val="nil"/>
              <w:left w:val="single" w:sz="8" w:space="0" w:color="000000"/>
              <w:bottom w:val="single" w:sz="8" w:space="0" w:color="000000"/>
              <w:right w:val="single" w:sz="8" w:space="0" w:color="000000"/>
            </w:tcBorders>
            <w:shd w:val="clear" w:color="auto" w:fill="D9D9D9"/>
            <w:tcMar>
              <w:top w:w="0" w:type="dxa"/>
              <w:left w:w="100" w:type="dxa"/>
              <w:bottom w:w="100" w:type="dxa"/>
              <w:right w:w="120" w:type="dxa"/>
            </w:tcMar>
          </w:tcPr>
          <w:p w14:paraId="19E02AC7" w14:textId="77777777" w:rsidR="00962A1C" w:rsidRDefault="00000000">
            <w:pPr>
              <w:spacing w:line="240" w:lineRule="auto"/>
              <w:ind w:right="30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Descriere </w:t>
            </w:r>
          </w:p>
        </w:tc>
        <w:tc>
          <w:tcPr>
            <w:tcW w:w="2940" w:type="dxa"/>
            <w:tcBorders>
              <w:top w:val="nil"/>
              <w:left w:val="nil"/>
              <w:bottom w:val="single" w:sz="8" w:space="0" w:color="000000"/>
              <w:right w:val="single" w:sz="8" w:space="0" w:color="000000"/>
            </w:tcBorders>
            <w:shd w:val="clear" w:color="auto" w:fill="D9D9D9"/>
            <w:tcMar>
              <w:top w:w="0" w:type="dxa"/>
              <w:left w:w="100" w:type="dxa"/>
              <w:bottom w:w="100" w:type="dxa"/>
              <w:right w:w="120" w:type="dxa"/>
            </w:tcMar>
          </w:tcPr>
          <w:p w14:paraId="47D5D4F5" w14:textId="77777777" w:rsidR="00962A1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Motive</w:t>
            </w:r>
          </w:p>
        </w:tc>
        <w:tc>
          <w:tcPr>
            <w:tcW w:w="4725" w:type="dxa"/>
            <w:tcBorders>
              <w:top w:val="nil"/>
              <w:left w:val="nil"/>
              <w:bottom w:val="single" w:sz="8" w:space="0" w:color="000000"/>
              <w:right w:val="single" w:sz="8" w:space="0" w:color="000000"/>
            </w:tcBorders>
            <w:shd w:val="clear" w:color="auto" w:fill="D9D9D9"/>
            <w:tcMar>
              <w:top w:w="0" w:type="dxa"/>
              <w:left w:w="100" w:type="dxa"/>
              <w:bottom w:w="100" w:type="dxa"/>
              <w:right w:w="120" w:type="dxa"/>
            </w:tcMar>
          </w:tcPr>
          <w:p w14:paraId="71578B79" w14:textId="77777777" w:rsidR="00962A1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Paşi</w:t>
            </w:r>
          </w:p>
        </w:tc>
      </w:tr>
      <w:tr w:rsidR="00962A1C" w14:paraId="3862CF76" w14:textId="77777777">
        <w:trPr>
          <w:trHeight w:val="385"/>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422E35"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 Stabilirea diagnosticului definitiv, evaluarea </w:t>
            </w:r>
            <w:r>
              <w:rPr>
                <w:rFonts w:ascii="Times New Roman" w:eastAsia="Times New Roman" w:hAnsi="Times New Roman" w:cs="Times New Roman"/>
                <w:b/>
                <w:bCs/>
                <w:sz w:val="24"/>
                <w:szCs w:val="24"/>
              </w:rPr>
              <w:lastRenderedPageBreak/>
              <w:t>completă a severității și consilierea pacientului</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39A58"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expertiza specialistului este necesară pentru confirmarea diagnosticului, excluderea </w:t>
            </w:r>
            <w:r>
              <w:rPr>
                <w:rFonts w:ascii="Times New Roman" w:eastAsia="Times New Roman" w:hAnsi="Times New Roman" w:cs="Times New Roman"/>
                <w:sz w:val="24"/>
                <w:szCs w:val="24"/>
              </w:rPr>
              <w:lastRenderedPageBreak/>
              <w:t>altor patologii, stadializarea corectă a bolii, evaluarea factorilor de prognostic (diateza Dupuytren) și elaborarea unui plan de management individualizat, informat de cele mai bune dovezi.</w:t>
            </w:r>
          </w:p>
        </w:tc>
        <w:tc>
          <w:tcPr>
            <w:tcW w:w="4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4FBCE" w14:textId="77777777" w:rsidR="00962A1C"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lastRenderedPageBreak/>
              <w:t>Standard/Obligatoriu:</w:t>
            </w:r>
          </w:p>
          <w:p w14:paraId="48ED05DF"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anamneză detaliată și examen clinic specializat:</w:t>
            </w:r>
            <w:r>
              <w:rPr>
                <w:rFonts w:ascii="Times New Roman" w:eastAsia="Times New Roman" w:hAnsi="Times New Roman" w:cs="Times New Roman"/>
                <w:sz w:val="24"/>
                <w:szCs w:val="24"/>
              </w:rPr>
              <w:t xml:space="preserve"> (Casete 4-6), inclusiv măsurarea </w:t>
            </w:r>
            <w:r>
              <w:rPr>
                <w:rFonts w:ascii="Times New Roman" w:eastAsia="Times New Roman" w:hAnsi="Times New Roman" w:cs="Times New Roman"/>
                <w:sz w:val="24"/>
                <w:szCs w:val="24"/>
              </w:rPr>
              <w:lastRenderedPageBreak/>
              <w:t xml:space="preserve">precisă a contracturilor cu goniometru și evaluarea statusului </w:t>
            </w:r>
            <w:proofErr w:type="spellStart"/>
            <w:r>
              <w:rPr>
                <w:rFonts w:ascii="Times New Roman" w:eastAsia="Times New Roman" w:hAnsi="Times New Roman" w:cs="Times New Roman"/>
                <w:sz w:val="24"/>
                <w:szCs w:val="24"/>
              </w:rPr>
              <w:t>neurovascular</w:t>
            </w:r>
            <w:proofErr w:type="spellEnd"/>
            <w:r>
              <w:rPr>
                <w:rFonts w:ascii="Times New Roman" w:eastAsia="Times New Roman" w:hAnsi="Times New Roman" w:cs="Times New Roman"/>
                <w:sz w:val="24"/>
                <w:szCs w:val="24"/>
              </w:rPr>
              <w:t>.</w:t>
            </w:r>
          </w:p>
          <w:p w14:paraId="48071567" w14:textId="77777777" w:rsidR="00962A1C" w:rsidRDefault="00000000">
            <w:pPr>
              <w:spacing w:line="240" w:lineRule="auto"/>
              <w:rPr>
                <w:rFonts w:ascii="Times New Roman" w:eastAsia="Times New Roman" w:hAnsi="Times New Roman" w:cs="Times New Roman"/>
                <w:sz w:val="24"/>
                <w:szCs w:val="24"/>
              </w:rPr>
            </w:pPr>
            <w:bookmarkStart w:id="26" w:name="_heading=h.i3d7zs6pzgc9" w:colFirst="0" w:colLast="0"/>
            <w:bookmarkEnd w:id="26"/>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clasificarea bolii:</w:t>
            </w:r>
            <w:r>
              <w:rPr>
                <w:rFonts w:ascii="Times New Roman" w:eastAsia="Times New Roman" w:hAnsi="Times New Roman" w:cs="Times New Roman"/>
                <w:sz w:val="24"/>
                <w:szCs w:val="24"/>
              </w:rPr>
              <w:t xml:space="preserve"> utilizarea sistemelor de clasificare (ex. </w:t>
            </w:r>
            <w:proofErr w:type="spellStart"/>
            <w:r>
              <w:rPr>
                <w:rFonts w:ascii="Times New Roman" w:eastAsia="Times New Roman" w:hAnsi="Times New Roman" w:cs="Times New Roman"/>
                <w:sz w:val="24"/>
                <w:szCs w:val="24"/>
              </w:rPr>
              <w:t>Tubiana</w:t>
            </w:r>
            <w:proofErr w:type="spellEnd"/>
            <w:r>
              <w:rPr>
                <w:rFonts w:ascii="Times New Roman" w:eastAsia="Times New Roman" w:hAnsi="Times New Roman" w:cs="Times New Roman"/>
                <w:sz w:val="24"/>
                <w:szCs w:val="24"/>
              </w:rPr>
              <w:t>) pentru a cuantifica severitatea și a documenta starea inițială (Caseta 8). (Grad C)</w:t>
            </w:r>
          </w:p>
          <w:p w14:paraId="52CCDEA4" w14:textId="77777777" w:rsidR="00962A1C" w:rsidRDefault="00000000">
            <w:pPr>
              <w:spacing w:line="240" w:lineRule="auto"/>
              <w:rPr>
                <w:rFonts w:ascii="Times New Roman" w:eastAsia="Times New Roman" w:hAnsi="Times New Roman" w:cs="Times New Roman"/>
                <w:sz w:val="24"/>
                <w:szCs w:val="24"/>
              </w:rPr>
            </w:pPr>
            <w:bookmarkStart w:id="27" w:name="_heading=h.ju2i832f6ka8" w:colFirst="0" w:colLast="0"/>
            <w:bookmarkEnd w:id="27"/>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diagnostic diferenţial:</w:t>
            </w:r>
            <w:r>
              <w:rPr>
                <w:rFonts w:ascii="Times New Roman" w:eastAsia="Times New Roman" w:hAnsi="Times New Roman" w:cs="Times New Roman"/>
                <w:sz w:val="24"/>
                <w:szCs w:val="24"/>
              </w:rPr>
              <w:t xml:space="preserve"> excluderea altor afecțiuni care pot mima maladia Dupuytren (Tabelul 2)</w:t>
            </w:r>
          </w:p>
          <w:p w14:paraId="18862BB2" w14:textId="77777777" w:rsidR="00962A1C" w:rsidRDefault="00000000">
            <w:pPr>
              <w:spacing w:line="240" w:lineRule="auto"/>
              <w:rPr>
                <w:rFonts w:ascii="Times New Roman" w:eastAsia="Times New Roman" w:hAnsi="Times New Roman" w:cs="Times New Roman"/>
                <w:i/>
                <w:iCs/>
                <w:sz w:val="24"/>
                <w:szCs w:val="24"/>
              </w:rPr>
            </w:pPr>
            <w:bookmarkStart w:id="28" w:name="_heading=h.y4lrvcpzmzwt" w:colFirst="0" w:colLast="0"/>
            <w:bookmarkEnd w:id="28"/>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discuție comprehensivă cu pacientul:</w:t>
            </w:r>
            <w:r>
              <w:rPr>
                <w:rFonts w:ascii="Times New Roman" w:eastAsia="Times New Roman" w:hAnsi="Times New Roman" w:cs="Times New Roman"/>
                <w:sz w:val="24"/>
                <w:szCs w:val="24"/>
              </w:rPr>
              <w:t xml:space="preserve"> explicarea naturii bolii, a opțiunilor de tratament (observație, tratamente minim invazive, tratament chirurgical), a riscurilor și beneficiilor fiecărei opțiuni, a ratelor de succes și de recurență, și a procesului de recuperare. Se vor lua în considerare așteptările și preferințele pacientului</w:t>
            </w:r>
            <w:hyperlink r:id="rId148">
              <w:r w:rsidR="00962A1C">
                <w:rPr>
                  <w:rFonts w:ascii="Times New Roman" w:eastAsia="Times New Roman" w:hAnsi="Times New Roman" w:cs="Times New Roman"/>
                  <w:sz w:val="24"/>
                  <w:szCs w:val="24"/>
                </w:rPr>
                <w:t xml:space="preserve"> </w:t>
              </w:r>
            </w:hyperlink>
            <w:hyperlink r:id="rId149">
              <w:r w:rsidR="00962A1C">
                <w:rPr>
                  <w:rFonts w:ascii="Times New Roman" w:eastAsia="Times New Roman" w:hAnsi="Times New Roman" w:cs="Times New Roman"/>
                  <w:color w:val="1155CC"/>
                  <w:sz w:val="24"/>
                  <w:szCs w:val="24"/>
                  <w:u w:val="single"/>
                </w:rPr>
                <w:t>[13]</w:t>
              </w:r>
            </w:hyperlink>
            <w:r>
              <w:rPr>
                <w:rFonts w:ascii="Times New Roman" w:eastAsia="Times New Roman" w:hAnsi="Times New Roman" w:cs="Times New Roman"/>
                <w:sz w:val="24"/>
                <w:szCs w:val="24"/>
              </w:rPr>
              <w:t>,</w:t>
            </w:r>
            <w:hyperlink r:id="rId150">
              <w:r w:rsidR="00962A1C">
                <w:rPr>
                  <w:rFonts w:ascii="Times New Roman" w:eastAsia="Times New Roman" w:hAnsi="Times New Roman" w:cs="Times New Roman"/>
                  <w:sz w:val="24"/>
                  <w:szCs w:val="24"/>
                </w:rPr>
                <w:t xml:space="preserve"> </w:t>
              </w:r>
            </w:hyperlink>
            <w:hyperlink r:id="rId151">
              <w:r w:rsidR="00962A1C">
                <w:rPr>
                  <w:rFonts w:ascii="Times New Roman" w:eastAsia="Times New Roman" w:hAnsi="Times New Roman" w:cs="Times New Roman"/>
                  <w:color w:val="1155CC"/>
                  <w:sz w:val="24"/>
                  <w:szCs w:val="24"/>
                  <w:u w:val="single"/>
                </w:rPr>
                <w:t>[25]</w:t>
              </w:r>
            </w:hyperlink>
            <w:r>
              <w:rPr>
                <w:rFonts w:ascii="Times New Roman" w:eastAsia="Times New Roman" w:hAnsi="Times New Roman" w:cs="Times New Roman"/>
                <w:sz w:val="24"/>
                <w:szCs w:val="24"/>
              </w:rPr>
              <w:t>. (Grad C)</w:t>
            </w:r>
          </w:p>
          <w:p w14:paraId="6E4717A4" w14:textId="77777777" w:rsidR="00962A1C" w:rsidRDefault="00000000">
            <w:pPr>
              <w:spacing w:line="240" w:lineRule="auto"/>
              <w:ind w:right="-92"/>
              <w:rPr>
                <w:rFonts w:ascii="Times New Roman" w:eastAsia="Times New Roman" w:hAnsi="Times New Roman" w:cs="Times New Roman"/>
                <w:sz w:val="24"/>
                <w:szCs w:val="24"/>
              </w:rPr>
            </w:pPr>
            <w:bookmarkStart w:id="29" w:name="_heading=h.1gygbjmruzk4" w:colFirst="0" w:colLast="0"/>
            <w:bookmarkEnd w:id="29"/>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investigaţii paraclinice (selectiv):</w:t>
            </w:r>
            <w:r>
              <w:rPr>
                <w:rFonts w:ascii="Times New Roman" w:eastAsia="Times New Roman" w:hAnsi="Times New Roman" w:cs="Times New Roman"/>
                <w:sz w:val="24"/>
                <w:szCs w:val="24"/>
              </w:rPr>
              <w:t xml:space="preserve"> radiografii sau ecografie în cazuri atipice, pentru excluderea altor patologii sau pentru planificare pre-procedurală (Tabelul 1) (Grad C/D)</w:t>
            </w:r>
          </w:p>
        </w:tc>
      </w:tr>
      <w:tr w:rsidR="00962A1C" w14:paraId="233CC60B" w14:textId="77777777">
        <w:trPr>
          <w:trHeight w:val="6068"/>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BDB676"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2. Decizia terapeutică și planificarea tratamentului</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0DA97B"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alegerea strategiei terapeutice optime (observație, trimitere pentru tratament minim invaziv sau chirurgical în secție specializată de chirurgia mâinii) se face pe baza evaluării complete și a discuției cu pacientul.</w:t>
            </w:r>
          </w:p>
        </w:tc>
        <w:tc>
          <w:tcPr>
            <w:tcW w:w="4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2B9AA3" w14:textId="77777777" w:rsidR="00962A1C" w:rsidRDefault="00000000">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Standard/Obligator:</w:t>
            </w:r>
          </w:p>
          <w:p w14:paraId="24D85FF2" w14:textId="77777777" w:rsidR="00962A1C"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referire pentru tratamente minim invazive sau chirurgicale:</w:t>
            </w:r>
            <w:r>
              <w:rPr>
                <w:rFonts w:ascii="Times New Roman" w:eastAsia="Times New Roman" w:hAnsi="Times New Roman" w:cs="Times New Roman"/>
                <w:sz w:val="24"/>
                <w:szCs w:val="24"/>
              </w:rPr>
              <w:t xml:space="preserve"> dacă sunt îndeplinite indicațiile pentru intervenție (Caseta 12), pacientul va fi referit către o secție specializată în chirurgia mâinii pentru proceduri precum FPA, injecții cu </w:t>
            </w:r>
            <w:proofErr w:type="spellStart"/>
            <w:r>
              <w:rPr>
                <w:rFonts w:ascii="Times New Roman" w:eastAsia="Times New Roman" w:hAnsi="Times New Roman" w:cs="Times New Roman"/>
                <w:sz w:val="24"/>
                <w:szCs w:val="24"/>
              </w:rPr>
              <w:t>colagenază</w:t>
            </w:r>
            <w:proofErr w:type="spellEnd"/>
            <w:r>
              <w:rPr>
                <w:rFonts w:ascii="Times New Roman" w:eastAsia="Times New Roman" w:hAnsi="Times New Roman" w:cs="Times New Roman"/>
                <w:sz w:val="24"/>
                <w:szCs w:val="24"/>
              </w:rPr>
              <w:t xml:space="preserve"> (unde este disponibilă și considerată adecvată) sau diverse tipuri de </w:t>
            </w:r>
            <w:proofErr w:type="spellStart"/>
            <w:r>
              <w:rPr>
                <w:rFonts w:ascii="Times New Roman" w:eastAsia="Times New Roman" w:hAnsi="Times New Roman" w:cs="Times New Roman"/>
                <w:sz w:val="24"/>
                <w:szCs w:val="24"/>
              </w:rPr>
              <w:t>fasciectomie</w:t>
            </w:r>
            <w:proofErr w:type="spellEnd"/>
            <w:r>
              <w:rPr>
                <w:rFonts w:ascii="Times New Roman" w:eastAsia="Times New Roman" w:hAnsi="Times New Roman" w:cs="Times New Roman"/>
                <w:sz w:val="24"/>
                <w:szCs w:val="24"/>
              </w:rPr>
              <w:t xml:space="preserve"> (Casete 11, 14). (Grad A/B)</w:t>
            </w:r>
          </w:p>
          <w:p w14:paraId="1BE57CCA" w14:textId="77777777" w:rsidR="00962A1C"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Opțiune:</w:t>
            </w:r>
          </w:p>
          <w:p w14:paraId="4DF11BDC"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observație continuă:</w:t>
            </w:r>
            <w:r>
              <w:rPr>
                <w:rFonts w:ascii="Times New Roman" w:eastAsia="Times New Roman" w:hAnsi="Times New Roman" w:cs="Times New Roman"/>
                <w:sz w:val="24"/>
                <w:szCs w:val="24"/>
              </w:rPr>
              <w:t xml:space="preserve"> dacă boala este în stadiu incipient, fără limitare funcțională semnificativă și cu progresie lentă (Caseta 11). Se stabilește un plan de monitorizare</w:t>
            </w:r>
          </w:p>
          <w:p w14:paraId="35C6B5E4" w14:textId="77777777" w:rsidR="00962A1C" w:rsidRDefault="00000000">
            <w:pPr>
              <w:spacing w:line="240" w:lineRule="auto"/>
              <w:rPr>
                <w:rFonts w:ascii="Times New Roman" w:eastAsia="Times New Roman" w:hAnsi="Times New Roman" w:cs="Times New Roman"/>
                <w:sz w:val="24"/>
                <w:szCs w:val="24"/>
              </w:rPr>
            </w:pPr>
            <w:bookmarkStart w:id="30" w:name="_heading=h.epilydszvnwl" w:colFirst="0" w:colLast="0"/>
            <w:bookmarkEnd w:id="30"/>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referire pentru tratament conservator simptomatic:</w:t>
            </w:r>
            <w:r>
              <w:rPr>
                <w:rFonts w:ascii="Times New Roman" w:eastAsia="Times New Roman" w:hAnsi="Times New Roman" w:cs="Times New Roman"/>
                <w:sz w:val="24"/>
                <w:szCs w:val="24"/>
              </w:rPr>
              <w:t xml:space="preserve"> în cazul nodulilor dureroși, se pot discuta opțiuni precum injecțiile cu glucocorticoizi , care se efectuează de obicei în condiții de ambulator specializat (posibil în secția specializată de chirurgia mâinii, conform resurselor) (Caseta 11). (Grad C)</w:t>
            </w:r>
          </w:p>
        </w:tc>
      </w:tr>
      <w:tr w:rsidR="00962A1C" w14:paraId="3DB574F0" w14:textId="77777777">
        <w:trPr>
          <w:trHeight w:val="385"/>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866225"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Supravegherea posttratament (în colaborare cu medicul de familie și secția specializată)</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701096"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monitorizarea pe termen lung a pacienților tratați, depistarea recurențelor și managementul acestora.</w:t>
            </w:r>
          </w:p>
        </w:tc>
        <w:tc>
          <w:tcPr>
            <w:tcW w:w="4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39411C" w14:textId="77777777" w:rsidR="00962A1C" w:rsidRDefault="00000000">
            <w:pPr>
              <w:spacing w:line="240" w:lineRule="auto"/>
              <w:rPr>
                <w:rFonts w:ascii="Times New Roman" w:eastAsia="Times New Roman" w:hAnsi="Times New Roman" w:cs="Times New Roman"/>
                <w:b/>
                <w:bCs/>
                <w:i/>
                <w:iCs/>
                <w:sz w:val="24"/>
                <w:szCs w:val="24"/>
              </w:rPr>
            </w:pPr>
            <w:bookmarkStart w:id="31" w:name="_heading=h.fust74u6d3nn" w:colFirst="0" w:colLast="0"/>
            <w:bookmarkEnd w:id="31"/>
            <w:r>
              <w:rPr>
                <w:rFonts w:ascii="Times New Roman" w:eastAsia="Times New Roman" w:hAnsi="Times New Roman" w:cs="Times New Roman"/>
                <w:b/>
                <w:bCs/>
                <w:sz w:val="24"/>
                <w:szCs w:val="24"/>
              </w:rPr>
              <w:t>Standard/Obligator:</w:t>
            </w:r>
          </w:p>
          <w:p w14:paraId="0C8370E5"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programarea vizitelor de control post-tratament (efectuat în secția specializată)</w:t>
            </w:r>
          </w:p>
          <w:p w14:paraId="298EAAA1" w14:textId="77777777" w:rsidR="00962A1C" w:rsidRDefault="00000000">
            <w:pPr>
              <w:spacing w:line="240" w:lineRule="auto"/>
              <w:rPr>
                <w:rFonts w:ascii="Times New Roman" w:eastAsia="Times New Roman" w:hAnsi="Times New Roman" w:cs="Times New Roman"/>
                <w:sz w:val="24"/>
                <w:szCs w:val="24"/>
              </w:rPr>
            </w:pPr>
            <w:bookmarkStart w:id="32" w:name="_heading=h.l3s7t76pcy79" w:colFirst="0" w:colLast="0"/>
            <w:bookmarkEnd w:id="32"/>
            <w:r>
              <w:rPr>
                <w:rFonts w:ascii="Times New Roman" w:eastAsia="Times New Roman" w:hAnsi="Times New Roman" w:cs="Times New Roman"/>
                <w:sz w:val="24"/>
                <w:szCs w:val="24"/>
              </w:rPr>
              <w:t>• evaluarea rezultatelor funcționale, a satisfacției pacientului și a eventualelor complicații tardive.</w:t>
            </w:r>
          </w:p>
          <w:p w14:paraId="6134B29F" w14:textId="77777777" w:rsidR="00962A1C" w:rsidRDefault="00000000">
            <w:pPr>
              <w:spacing w:line="240" w:lineRule="auto"/>
              <w:rPr>
                <w:rFonts w:ascii="Times New Roman" w:eastAsia="Times New Roman" w:hAnsi="Times New Roman" w:cs="Times New Roman"/>
                <w:sz w:val="24"/>
                <w:szCs w:val="24"/>
              </w:rPr>
            </w:pPr>
            <w:bookmarkStart w:id="33" w:name="_heading=h.4twj2shx50kb" w:colFirst="0" w:colLast="0"/>
            <w:bookmarkEnd w:id="33"/>
            <w:r>
              <w:rPr>
                <w:rFonts w:ascii="Times New Roman" w:eastAsia="Times New Roman" w:hAnsi="Times New Roman" w:cs="Times New Roman"/>
                <w:sz w:val="24"/>
                <w:szCs w:val="24"/>
              </w:rPr>
              <w:lastRenderedPageBreak/>
              <w:t>• managementul recurențelor în colaborare cu secția specializată de chirurgia mâinii. (Caseta 19)</w:t>
            </w:r>
          </w:p>
        </w:tc>
      </w:tr>
    </w:tbl>
    <w:p w14:paraId="7553DE05" w14:textId="77777777" w:rsidR="00962A1C" w:rsidRDefault="00962A1C">
      <w:pPr>
        <w:spacing w:line="240" w:lineRule="auto"/>
        <w:rPr>
          <w:rFonts w:ascii="Times New Roman" w:eastAsia="Times New Roman" w:hAnsi="Times New Roman" w:cs="Times New Roman"/>
          <w:sz w:val="24"/>
          <w:szCs w:val="24"/>
        </w:rPr>
      </w:pPr>
      <w:bookmarkStart w:id="34" w:name="_heading=h.81y8cek55ipc" w:colFirst="0" w:colLast="0"/>
      <w:bookmarkEnd w:id="34"/>
    </w:p>
    <w:tbl>
      <w:tblPr>
        <w:tblStyle w:val="afffffff0"/>
        <w:tblW w:w="10065" w:type="dxa"/>
        <w:tblInd w:w="-567" w:type="dxa"/>
        <w:tblBorders>
          <w:top w:val="nil"/>
          <w:left w:val="nil"/>
          <w:bottom w:val="nil"/>
          <w:right w:val="nil"/>
          <w:insideH w:val="nil"/>
          <w:insideV w:val="nil"/>
        </w:tblBorders>
        <w:tblLayout w:type="fixed"/>
        <w:tblLook w:val="0000" w:firstRow="0" w:lastRow="0" w:firstColumn="0" w:lastColumn="0" w:noHBand="0" w:noVBand="0"/>
      </w:tblPr>
      <w:tblGrid>
        <w:gridCol w:w="2400"/>
        <w:gridCol w:w="2977"/>
        <w:gridCol w:w="4688"/>
      </w:tblGrid>
      <w:tr w:rsidR="00962A1C" w14:paraId="256E1E03" w14:textId="77777777">
        <w:trPr>
          <w:trHeight w:val="540"/>
        </w:trPr>
        <w:tc>
          <w:tcPr>
            <w:tcW w:w="10065" w:type="dxa"/>
            <w:gridSpan w:val="3"/>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100" w:type="dxa"/>
              <w:right w:w="120" w:type="dxa"/>
            </w:tcMar>
          </w:tcPr>
          <w:p w14:paraId="2D7966EB" w14:textId="77777777" w:rsidR="00962A1C" w:rsidRDefault="00000000">
            <w:pPr>
              <w:pStyle w:val="Titlu2"/>
              <w:spacing w:line="240" w:lineRule="auto"/>
              <w:jc w:val="center"/>
            </w:pPr>
            <w:bookmarkStart w:id="35" w:name="_heading=h.kwsorprvzuld" w:colFirst="0" w:colLast="0"/>
            <w:bookmarkEnd w:id="35"/>
            <w:r>
              <w:t>B.3</w:t>
            </w:r>
            <w:r>
              <w:tab/>
              <w:t>Nivelul asistenţei medicale spitalicești (</w:t>
            </w:r>
            <w:proofErr w:type="spellStart"/>
            <w:r>
              <w:t>secţiei</w:t>
            </w:r>
            <w:proofErr w:type="spellEnd"/>
            <w:r>
              <w:t xml:space="preserve"> specializate în Chirurgia Mâinii din cadrul  IMSP Republican, Instituție Medico-Sanitară Privată)</w:t>
            </w:r>
          </w:p>
        </w:tc>
      </w:tr>
      <w:tr w:rsidR="00962A1C" w14:paraId="257D0DE2" w14:textId="77777777">
        <w:trPr>
          <w:trHeight w:val="225"/>
        </w:trPr>
        <w:tc>
          <w:tcPr>
            <w:tcW w:w="2400" w:type="dxa"/>
            <w:tcBorders>
              <w:top w:val="nil"/>
              <w:left w:val="single" w:sz="8" w:space="0" w:color="000000"/>
              <w:bottom w:val="single" w:sz="8" w:space="0" w:color="000000"/>
              <w:right w:val="single" w:sz="8" w:space="0" w:color="000000"/>
            </w:tcBorders>
            <w:shd w:val="clear" w:color="auto" w:fill="D9D9D9"/>
            <w:tcMar>
              <w:top w:w="0" w:type="dxa"/>
              <w:left w:w="100" w:type="dxa"/>
              <w:bottom w:w="100" w:type="dxa"/>
              <w:right w:w="120" w:type="dxa"/>
            </w:tcMar>
          </w:tcPr>
          <w:p w14:paraId="0C822E5D" w14:textId="77777777" w:rsidR="00962A1C" w:rsidRDefault="00000000">
            <w:pPr>
              <w:spacing w:line="240" w:lineRule="auto"/>
              <w:ind w:right="30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Descriere</w:t>
            </w:r>
          </w:p>
        </w:tc>
        <w:tc>
          <w:tcPr>
            <w:tcW w:w="2977" w:type="dxa"/>
            <w:tcBorders>
              <w:top w:val="nil"/>
              <w:left w:val="nil"/>
              <w:bottom w:val="single" w:sz="8" w:space="0" w:color="000000"/>
              <w:right w:val="single" w:sz="8" w:space="0" w:color="000000"/>
            </w:tcBorders>
            <w:shd w:val="clear" w:color="auto" w:fill="D9D9D9"/>
            <w:tcMar>
              <w:top w:w="0" w:type="dxa"/>
              <w:left w:w="100" w:type="dxa"/>
              <w:bottom w:w="100" w:type="dxa"/>
              <w:right w:w="120" w:type="dxa"/>
            </w:tcMar>
          </w:tcPr>
          <w:p w14:paraId="79394E05" w14:textId="77777777" w:rsidR="00962A1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Motive</w:t>
            </w:r>
          </w:p>
        </w:tc>
        <w:tc>
          <w:tcPr>
            <w:tcW w:w="4688" w:type="dxa"/>
            <w:tcBorders>
              <w:top w:val="nil"/>
              <w:left w:val="nil"/>
              <w:bottom w:val="single" w:sz="8" w:space="0" w:color="000000"/>
              <w:right w:val="single" w:sz="8" w:space="0" w:color="000000"/>
            </w:tcBorders>
            <w:shd w:val="clear" w:color="auto" w:fill="D9D9D9"/>
            <w:tcMar>
              <w:top w:w="0" w:type="dxa"/>
              <w:left w:w="100" w:type="dxa"/>
              <w:bottom w:w="100" w:type="dxa"/>
              <w:right w:w="120" w:type="dxa"/>
            </w:tcMar>
          </w:tcPr>
          <w:p w14:paraId="2673046A" w14:textId="77777777" w:rsidR="00962A1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Paşi</w:t>
            </w:r>
          </w:p>
        </w:tc>
      </w:tr>
      <w:tr w:rsidR="00962A1C" w14:paraId="6D4BA9C1" w14:textId="77777777">
        <w:trPr>
          <w:trHeight w:val="264"/>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8A537E"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 Spitalizare (chirurgie de o zi sau continuă, conform necesităților clinice)</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1F20C"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asigurarea condițiilor optime pentru efectuarea procedurilor minim invazive avansate, a intervențiilor chirurgicale și pentru managementul </w:t>
            </w:r>
            <w:proofErr w:type="spellStart"/>
            <w:r>
              <w:rPr>
                <w:rFonts w:ascii="Times New Roman" w:eastAsia="Times New Roman" w:hAnsi="Times New Roman" w:cs="Times New Roman"/>
                <w:sz w:val="24"/>
                <w:szCs w:val="24"/>
              </w:rPr>
              <w:t>perioperator</w:t>
            </w:r>
            <w:proofErr w:type="spellEnd"/>
            <w:r>
              <w:rPr>
                <w:rFonts w:ascii="Times New Roman" w:eastAsia="Times New Roman" w:hAnsi="Times New Roman" w:cs="Times New Roman"/>
                <w:sz w:val="24"/>
                <w:szCs w:val="24"/>
              </w:rPr>
              <w:t xml:space="preserve"> al pacienților, în special al celor cu cazuri complexe sau comorbidități.</w:t>
            </w:r>
          </w:p>
        </w:tc>
        <w:tc>
          <w:tcPr>
            <w:tcW w:w="46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F9810" w14:textId="77777777" w:rsidR="00962A1C" w:rsidRDefault="00000000">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Standard/Obligator:</w:t>
            </w:r>
          </w:p>
          <w:p w14:paraId="4099989F"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internarea pacienților conform criteriilor stabilite (Caseta 9).</w:t>
            </w:r>
          </w:p>
          <w:p w14:paraId="5F80DA82" w14:textId="77777777" w:rsidR="00962A1C" w:rsidRDefault="00000000">
            <w:pPr>
              <w:spacing w:line="240" w:lineRule="auto"/>
              <w:rPr>
                <w:rFonts w:ascii="Times New Roman" w:eastAsia="Times New Roman" w:hAnsi="Times New Roman" w:cs="Times New Roman"/>
                <w:sz w:val="24"/>
                <w:szCs w:val="24"/>
              </w:rPr>
            </w:pPr>
            <w:bookmarkStart w:id="36" w:name="_heading=h.fpsrrwsmvsrn" w:colFirst="0" w:colLast="0"/>
            <w:bookmarkEnd w:id="36"/>
            <w:r>
              <w:rPr>
                <w:rFonts w:ascii="Times New Roman" w:eastAsia="Times New Roman" w:hAnsi="Times New Roman" w:cs="Times New Roman"/>
                <w:sz w:val="24"/>
                <w:szCs w:val="24"/>
              </w:rPr>
              <w:t>• pregătirea preoperatorie finală.</w:t>
            </w:r>
          </w:p>
        </w:tc>
      </w:tr>
      <w:tr w:rsidR="00962A1C" w14:paraId="0EEE67CB" w14:textId="77777777">
        <w:trPr>
          <w:trHeight w:val="264"/>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BC4CF9"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 Diagnostic (confirmare/reevaluare complexă) și planificare terapeutică definitivă</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1A9AC"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reevaluarea cazurilor complexe, confirmarea finală a diagnosticului și a planului de tratament, inclusiv alegerea tehnicii chirurgicale specifice.</w:t>
            </w:r>
          </w:p>
        </w:tc>
        <w:tc>
          <w:tcPr>
            <w:tcW w:w="46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714B0" w14:textId="77777777" w:rsidR="00962A1C" w:rsidRDefault="00000000">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Standard/Obligator:</w:t>
            </w:r>
          </w:p>
          <w:p w14:paraId="2C215850"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reconfirmarea diagnosticului și a stadiului bolii.</w:t>
            </w:r>
          </w:p>
          <w:p w14:paraId="1645CDA1" w14:textId="77777777" w:rsidR="00962A1C" w:rsidRDefault="00000000">
            <w:pPr>
              <w:spacing w:line="240" w:lineRule="auto"/>
              <w:rPr>
                <w:rFonts w:ascii="Times New Roman" w:eastAsia="Times New Roman" w:hAnsi="Times New Roman" w:cs="Times New Roman"/>
                <w:sz w:val="24"/>
                <w:szCs w:val="24"/>
              </w:rPr>
            </w:pPr>
            <w:bookmarkStart w:id="37" w:name="_heading=h.fjnpv59fe0oa" w:colFirst="0" w:colLast="0"/>
            <w:bookmarkEnd w:id="37"/>
            <w:r>
              <w:rPr>
                <w:rFonts w:ascii="Times New Roman" w:eastAsia="Times New Roman" w:hAnsi="Times New Roman" w:cs="Times New Roman"/>
                <w:sz w:val="24"/>
                <w:szCs w:val="24"/>
              </w:rPr>
              <w:t>• discuție finală cu pacientul și obținerea consimțământului informat pentru procedura specifică (Caseta 13).</w:t>
            </w:r>
          </w:p>
        </w:tc>
      </w:tr>
      <w:tr w:rsidR="00962A1C" w14:paraId="39289366" w14:textId="77777777">
        <w:trPr>
          <w:trHeight w:val="264"/>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0831A"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Tratamentul</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26AA9" w14:textId="77777777" w:rsidR="00962A1C" w:rsidRDefault="00962A1C">
            <w:pPr>
              <w:spacing w:line="240" w:lineRule="auto"/>
              <w:rPr>
                <w:rFonts w:ascii="Times New Roman" w:eastAsia="Times New Roman" w:hAnsi="Times New Roman" w:cs="Times New Roman"/>
                <w:sz w:val="24"/>
                <w:szCs w:val="24"/>
              </w:rPr>
            </w:pPr>
          </w:p>
        </w:tc>
        <w:tc>
          <w:tcPr>
            <w:tcW w:w="46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42DD16" w14:textId="77777777" w:rsidR="00962A1C" w:rsidRDefault="00962A1C">
            <w:pPr>
              <w:spacing w:line="240" w:lineRule="auto"/>
              <w:rPr>
                <w:rFonts w:ascii="Times New Roman" w:eastAsia="Times New Roman" w:hAnsi="Times New Roman" w:cs="Times New Roman"/>
                <w:sz w:val="24"/>
                <w:szCs w:val="24"/>
              </w:rPr>
            </w:pPr>
          </w:p>
        </w:tc>
      </w:tr>
      <w:tr w:rsidR="00962A1C" w14:paraId="1CEE4275" w14:textId="77777777">
        <w:trPr>
          <w:trHeight w:val="264"/>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B7403"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3.1 Tratament conservator în secție specializată (ex. Radioterapie, dacă este centralizată la acest nivel)</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8E8DA1"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aplicarea radioterapiei pentru cazurile selectate de boală Dupuytren în stadiu incipient, proliferativ, conform indicațiilor și protocoalelor specifice</w:t>
            </w:r>
            <w:hyperlink r:id="rId152">
              <w:r w:rsidR="00962A1C">
                <w:rPr>
                  <w:rFonts w:ascii="Times New Roman" w:eastAsia="Times New Roman" w:hAnsi="Times New Roman" w:cs="Times New Roman"/>
                  <w:sz w:val="24"/>
                  <w:szCs w:val="24"/>
                </w:rPr>
                <w:t xml:space="preserve"> </w:t>
              </w:r>
            </w:hyperlink>
            <w:hyperlink r:id="rId153">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hyperlink r:id="rId154">
              <w:r w:rsidR="00962A1C">
                <w:rPr>
                  <w:rFonts w:ascii="Times New Roman" w:eastAsia="Times New Roman" w:hAnsi="Times New Roman" w:cs="Times New Roman"/>
                  <w:sz w:val="24"/>
                  <w:szCs w:val="24"/>
                </w:rPr>
                <w:t xml:space="preserve"> </w:t>
              </w:r>
            </w:hyperlink>
            <w:hyperlink r:id="rId155">
              <w:r w:rsidR="00962A1C">
                <w:rPr>
                  <w:rFonts w:ascii="Times New Roman" w:eastAsia="Times New Roman" w:hAnsi="Times New Roman" w:cs="Times New Roman"/>
                  <w:color w:val="1155CC"/>
                  <w:sz w:val="24"/>
                  <w:szCs w:val="24"/>
                  <w:u w:val="single"/>
                </w:rPr>
                <w:t>[16]</w:t>
              </w:r>
            </w:hyperlink>
            <w:r>
              <w:rPr>
                <w:rFonts w:ascii="Times New Roman" w:eastAsia="Times New Roman" w:hAnsi="Times New Roman" w:cs="Times New Roman"/>
                <w:sz w:val="24"/>
                <w:szCs w:val="24"/>
              </w:rPr>
              <w:t>.</w:t>
            </w:r>
          </w:p>
        </w:tc>
        <w:tc>
          <w:tcPr>
            <w:tcW w:w="46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C1A9B" w14:textId="77777777" w:rsidR="00962A1C" w:rsidRDefault="00000000">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Standard/Obligator:</w:t>
            </w:r>
          </w:p>
          <w:p w14:paraId="71F559DD"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evaluarea indicațiilor și contraindicațiilor pentru radioterapie (Caseta 11).</w:t>
            </w:r>
          </w:p>
          <w:p w14:paraId="6C855DE8" w14:textId="77777777" w:rsidR="00962A1C" w:rsidRDefault="00000000">
            <w:pPr>
              <w:spacing w:line="240" w:lineRule="auto"/>
              <w:rPr>
                <w:rFonts w:ascii="Times New Roman" w:eastAsia="Times New Roman" w:hAnsi="Times New Roman" w:cs="Times New Roman"/>
                <w:sz w:val="24"/>
                <w:szCs w:val="24"/>
              </w:rPr>
            </w:pPr>
            <w:bookmarkStart w:id="38" w:name="_heading=h.nqhkohz9tu85" w:colFirst="0" w:colLast="0"/>
            <w:bookmarkEnd w:id="38"/>
            <w:r>
              <w:rPr>
                <w:rFonts w:ascii="Times New Roman" w:eastAsia="Times New Roman" w:hAnsi="Times New Roman" w:cs="Times New Roman"/>
                <w:sz w:val="24"/>
                <w:szCs w:val="24"/>
              </w:rPr>
              <w:t>• planificarea și administrarea ședințelor de radioterapie.</w:t>
            </w:r>
          </w:p>
          <w:p w14:paraId="53707967" w14:textId="77777777" w:rsidR="00962A1C" w:rsidRDefault="00000000">
            <w:pPr>
              <w:spacing w:line="240" w:lineRule="auto"/>
              <w:rPr>
                <w:rFonts w:ascii="Times New Roman" w:eastAsia="Times New Roman" w:hAnsi="Times New Roman" w:cs="Times New Roman"/>
                <w:sz w:val="24"/>
                <w:szCs w:val="24"/>
              </w:rPr>
            </w:pPr>
            <w:bookmarkStart w:id="39" w:name="_heading=h.85c168g5ttq1" w:colFirst="0" w:colLast="0"/>
            <w:bookmarkEnd w:id="39"/>
            <w:r>
              <w:rPr>
                <w:rFonts w:ascii="Times New Roman" w:eastAsia="Times New Roman" w:hAnsi="Times New Roman" w:cs="Times New Roman"/>
                <w:sz w:val="24"/>
                <w:szCs w:val="24"/>
              </w:rPr>
              <w:t>• monitorizarea efectelor secundare. ( Grad C/B)</w:t>
            </w:r>
          </w:p>
        </w:tc>
      </w:tr>
      <w:tr w:rsidR="00962A1C" w14:paraId="57CDA978" w14:textId="77777777">
        <w:trPr>
          <w:trHeight w:val="264"/>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783467"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3.2. Tratament minim invaziv și chirurgical</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F5292"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corectarea contracturilor și îmbunătățirea funcției mâinii prin metode minim invazive sau chirurgicale deschise, efectuate de personal specializat în chirurgia mâinii, într-un mediu dotat corespunzător.</w:t>
            </w:r>
          </w:p>
        </w:tc>
        <w:tc>
          <w:tcPr>
            <w:tcW w:w="46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F8E52" w14:textId="77777777" w:rsidR="00962A1C"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Standard/Obligator:</w:t>
            </w:r>
          </w:p>
          <w:p w14:paraId="2653AD1E" w14:textId="77777777" w:rsidR="00962A1C" w:rsidRDefault="00000000">
            <w:pPr>
              <w:spacing w:line="240" w:lineRule="auto"/>
              <w:rPr>
                <w:rFonts w:ascii="Times New Roman" w:eastAsia="Times New Roman" w:hAnsi="Times New Roman" w:cs="Times New Roman"/>
                <w:sz w:val="24"/>
                <w:szCs w:val="24"/>
              </w:rPr>
            </w:pPr>
            <w:bookmarkStart w:id="40" w:name="_heading=h.w55b6k4hp05c" w:colFirst="0" w:colLast="0"/>
            <w:bookmarkEnd w:id="40"/>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etapa preoperatorie în spital:</w:t>
            </w:r>
            <w:r>
              <w:rPr>
                <w:rFonts w:ascii="Times New Roman" w:eastAsia="Times New Roman" w:hAnsi="Times New Roman" w:cs="Times New Roman"/>
                <w:sz w:val="24"/>
                <w:szCs w:val="24"/>
              </w:rPr>
              <w:t xml:space="preserve"> finalizarea evaluării preoperatorii, pregătirea specifică pentru operație (Caseta 13).</w:t>
            </w:r>
          </w:p>
          <w:p w14:paraId="73251CC1" w14:textId="77777777" w:rsidR="00962A1C" w:rsidRDefault="00000000">
            <w:pPr>
              <w:spacing w:line="240" w:lineRule="auto"/>
              <w:rPr>
                <w:rFonts w:ascii="Times New Roman" w:eastAsia="Times New Roman" w:hAnsi="Times New Roman" w:cs="Times New Roman"/>
                <w:sz w:val="24"/>
                <w:szCs w:val="24"/>
              </w:rPr>
            </w:pPr>
            <w:bookmarkStart w:id="41" w:name="_heading=h.8v6wia5uac5s" w:colFirst="0" w:colLast="0"/>
            <w:bookmarkEnd w:id="41"/>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intervenţia</w:t>
            </w:r>
            <w:proofErr w:type="spellEnd"/>
            <w:r>
              <w:rPr>
                <w:rFonts w:ascii="Times New Roman" w:eastAsia="Times New Roman" w:hAnsi="Times New Roman" w:cs="Times New Roman"/>
                <w:b/>
                <w:bCs/>
                <w:sz w:val="24"/>
                <w:szCs w:val="24"/>
              </w:rPr>
              <w:t xml:space="preserve"> chirurgicală:</w:t>
            </w:r>
            <w:r>
              <w:rPr>
                <w:rFonts w:ascii="Times New Roman" w:eastAsia="Times New Roman" w:hAnsi="Times New Roman" w:cs="Times New Roman"/>
                <w:sz w:val="24"/>
                <w:szCs w:val="24"/>
              </w:rPr>
              <w:t xml:space="preserve"> alegerea și efectuarea tehnicii chirurgicale adecvate (</w:t>
            </w:r>
            <w:proofErr w:type="spellStart"/>
            <w:r>
              <w:rPr>
                <w:rFonts w:ascii="Times New Roman" w:eastAsia="Times New Roman" w:hAnsi="Times New Roman" w:cs="Times New Roman"/>
                <w:sz w:val="24"/>
                <w:szCs w:val="24"/>
              </w:rPr>
              <w:t>fasciectomie</w:t>
            </w:r>
            <w:proofErr w:type="spellEnd"/>
            <w:r>
              <w:rPr>
                <w:rFonts w:ascii="Times New Roman" w:eastAsia="Times New Roman" w:hAnsi="Times New Roman" w:cs="Times New Roman"/>
                <w:sz w:val="24"/>
                <w:szCs w:val="24"/>
              </w:rPr>
              <w:t xml:space="preserve"> limitată/parțială/regională, </w:t>
            </w:r>
            <w:proofErr w:type="spellStart"/>
            <w:r>
              <w:rPr>
                <w:rFonts w:ascii="Times New Roman" w:eastAsia="Times New Roman" w:hAnsi="Times New Roman" w:cs="Times New Roman"/>
                <w:sz w:val="24"/>
                <w:szCs w:val="24"/>
              </w:rPr>
              <w:t>dermofasciectomie</w:t>
            </w:r>
            <w:proofErr w:type="spellEnd"/>
            <w:r>
              <w:rPr>
                <w:rFonts w:ascii="Times New Roman" w:eastAsia="Times New Roman" w:hAnsi="Times New Roman" w:cs="Times New Roman"/>
                <w:sz w:val="24"/>
                <w:szCs w:val="24"/>
              </w:rPr>
              <w:t xml:space="preserve"> etc.) (vezi Caseta 14). (Grad A/B pentru </w:t>
            </w:r>
            <w:proofErr w:type="spellStart"/>
            <w:r>
              <w:rPr>
                <w:rFonts w:ascii="Times New Roman" w:eastAsia="Times New Roman" w:hAnsi="Times New Roman" w:cs="Times New Roman"/>
                <w:sz w:val="24"/>
                <w:szCs w:val="24"/>
              </w:rPr>
              <w:t>fasciectomia</w:t>
            </w:r>
            <w:proofErr w:type="spellEnd"/>
            <w:r>
              <w:rPr>
                <w:rFonts w:ascii="Times New Roman" w:eastAsia="Times New Roman" w:hAnsi="Times New Roman" w:cs="Times New Roman"/>
                <w:sz w:val="24"/>
                <w:szCs w:val="24"/>
              </w:rPr>
              <w:t xml:space="preserve"> limitată)</w:t>
            </w:r>
          </w:p>
          <w:p w14:paraId="71CD158A" w14:textId="77777777" w:rsidR="00962A1C" w:rsidRDefault="00000000">
            <w:pPr>
              <w:spacing w:line="240" w:lineRule="auto"/>
              <w:rPr>
                <w:rFonts w:ascii="Times New Roman" w:eastAsia="Times New Roman" w:hAnsi="Times New Roman" w:cs="Times New Roman"/>
                <w:sz w:val="24"/>
                <w:szCs w:val="24"/>
              </w:rPr>
            </w:pPr>
            <w:bookmarkStart w:id="42" w:name="_heading=h.ndur7b574dqm" w:colFirst="0" w:colLast="0"/>
            <w:bookmarkEnd w:id="42"/>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etapa postoperatorie imediată în spital:</w:t>
            </w:r>
            <w:r>
              <w:rPr>
                <w:rFonts w:ascii="Times New Roman" w:eastAsia="Times New Roman" w:hAnsi="Times New Roman" w:cs="Times New Roman"/>
                <w:sz w:val="24"/>
                <w:szCs w:val="24"/>
              </w:rPr>
              <w:t xml:space="preserve"> monitorizarea pacientului, managementul durerii, îngrijirea plăgii, inițierea măsurilor de prevenire a complicațiilor (Caseta 15). </w:t>
            </w:r>
          </w:p>
          <w:p w14:paraId="63C05208" w14:textId="77777777" w:rsidR="00962A1C" w:rsidRDefault="00000000">
            <w:pPr>
              <w:spacing w:line="240" w:lineRule="auto"/>
              <w:rPr>
                <w:rFonts w:ascii="Times New Roman" w:eastAsia="Times New Roman" w:hAnsi="Times New Roman" w:cs="Times New Roman"/>
                <w:sz w:val="24"/>
                <w:szCs w:val="24"/>
              </w:rPr>
            </w:pPr>
            <w:bookmarkStart w:id="43" w:name="_heading=h.oyf6r7cn482g" w:colFirst="0" w:colLast="0"/>
            <w:bookmarkEnd w:id="43"/>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externarea pacientului:</w:t>
            </w:r>
            <w:r>
              <w:rPr>
                <w:rFonts w:ascii="Times New Roman" w:eastAsia="Times New Roman" w:hAnsi="Times New Roman" w:cs="Times New Roman"/>
                <w:sz w:val="24"/>
                <w:szCs w:val="24"/>
              </w:rPr>
              <w:t xml:space="preserve"> conform criteriilor stabilite, cu plan de recuperare și urmărire (Caseta 18).</w:t>
            </w:r>
          </w:p>
          <w:p w14:paraId="6417E355" w14:textId="77777777" w:rsidR="00962A1C" w:rsidRDefault="00000000">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i/>
                <w:iCs/>
                <w:sz w:val="24"/>
                <w:szCs w:val="24"/>
              </w:rPr>
              <w:lastRenderedPageBreak/>
              <w:t>Opțiune:</w:t>
            </w:r>
          </w:p>
          <w:p w14:paraId="03791956"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efectuarea tratamentelor minim invazive: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fasciotomie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percutanată</w:t>
            </w:r>
            <w:proofErr w:type="spellEnd"/>
            <w:r>
              <w:rPr>
                <w:rFonts w:ascii="Times New Roman" w:eastAsia="Times New Roman" w:hAnsi="Times New Roman" w:cs="Times New Roman"/>
                <w:sz w:val="24"/>
                <w:szCs w:val="24"/>
              </w:rPr>
              <w:t xml:space="preserve"> cu ac (FPA), injecții cu Collagenase clostridium histolyticum* (acolo unde este disponibilă și aprobată), conform indicațiilor și tehnicilor descrise (Caseta 11, Caseta 14). ( Grad B/C, în funcție de procedură și dovezi)</w:t>
            </w:r>
          </w:p>
        </w:tc>
      </w:tr>
      <w:tr w:rsidR="00962A1C" w14:paraId="0FAE9406" w14:textId="77777777">
        <w:trPr>
          <w:trHeight w:val="264"/>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B4766"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4. Fiziokinetoterapie și Recuperare Medicală (inițiere în spital și planificare pentru ambulatoriu)</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1ECF9F"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inițierea precoce a reabilitării pentru a maximiza rezultatele funcționale post-tratament, a preveni rigiditatea și aderențele, și a educa pacientul pentru continuarea recuperării</w:t>
            </w:r>
            <w:hyperlink r:id="rId156">
              <w:r w:rsidR="00962A1C">
                <w:rPr>
                  <w:rFonts w:ascii="Times New Roman" w:eastAsia="Times New Roman" w:hAnsi="Times New Roman" w:cs="Times New Roman"/>
                  <w:sz w:val="24"/>
                  <w:szCs w:val="24"/>
                </w:rPr>
                <w:t xml:space="preserve"> </w:t>
              </w:r>
            </w:hyperlink>
            <w:hyperlink r:id="rId157">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w:t>
            </w:r>
            <w:hyperlink r:id="rId158">
              <w:r w:rsidR="00962A1C">
                <w:rPr>
                  <w:rFonts w:ascii="Times New Roman" w:eastAsia="Times New Roman" w:hAnsi="Times New Roman" w:cs="Times New Roman"/>
                  <w:sz w:val="24"/>
                  <w:szCs w:val="24"/>
                </w:rPr>
                <w:t xml:space="preserve"> </w:t>
              </w:r>
            </w:hyperlink>
            <w:hyperlink r:id="rId159">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hyperlink r:id="rId160">
              <w:r w:rsidR="00962A1C">
                <w:rPr>
                  <w:rFonts w:ascii="Times New Roman" w:eastAsia="Times New Roman" w:hAnsi="Times New Roman" w:cs="Times New Roman"/>
                  <w:sz w:val="24"/>
                  <w:szCs w:val="24"/>
                </w:rPr>
                <w:t xml:space="preserve"> </w:t>
              </w:r>
            </w:hyperlink>
            <w:hyperlink r:id="rId161">
              <w:r w:rsidR="00962A1C">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sz w:val="24"/>
                <w:szCs w:val="24"/>
              </w:rPr>
              <w:t>.</w:t>
            </w:r>
          </w:p>
        </w:tc>
        <w:tc>
          <w:tcPr>
            <w:tcW w:w="46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FF01D" w14:textId="77777777" w:rsidR="00962A1C" w:rsidRDefault="00000000">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Recomandare</w:t>
            </w:r>
          </w:p>
          <w:p w14:paraId="5B7B4AD8"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inițierea programului de reabilitare sub îndrumarea </w:t>
            </w:r>
            <w:proofErr w:type="spellStart"/>
            <w:r>
              <w:rPr>
                <w:rFonts w:ascii="Times New Roman" w:eastAsia="Times New Roman" w:hAnsi="Times New Roman" w:cs="Times New Roman"/>
                <w:sz w:val="24"/>
                <w:szCs w:val="24"/>
              </w:rPr>
              <w:t>kinetoterapeutului</w:t>
            </w:r>
            <w:proofErr w:type="spellEnd"/>
            <w:r>
              <w:rPr>
                <w:rFonts w:ascii="Times New Roman" w:eastAsia="Times New Roman" w:hAnsi="Times New Roman" w:cs="Times New Roman"/>
                <w:sz w:val="24"/>
                <w:szCs w:val="24"/>
              </w:rPr>
              <w:t>/terapeutului ocupațional cât mai curând posibil post-intervenție (Caseta 16). (Grad B/C)</w:t>
            </w:r>
          </w:p>
          <w:p w14:paraId="23F33729" w14:textId="77777777" w:rsidR="00962A1C" w:rsidRDefault="00000000">
            <w:pPr>
              <w:spacing w:line="240" w:lineRule="auto"/>
              <w:rPr>
                <w:rFonts w:ascii="Times New Roman" w:eastAsia="Times New Roman" w:hAnsi="Times New Roman" w:cs="Times New Roman"/>
                <w:sz w:val="24"/>
                <w:szCs w:val="24"/>
              </w:rPr>
            </w:pPr>
            <w:bookmarkStart w:id="44" w:name="_heading=h.juewzcuhhewt" w:colFirst="0" w:colLast="0"/>
            <w:bookmarkEnd w:id="44"/>
            <w:r>
              <w:rPr>
                <w:rFonts w:ascii="Times New Roman" w:eastAsia="Times New Roman" w:hAnsi="Times New Roman" w:cs="Times New Roman"/>
                <w:sz w:val="24"/>
                <w:szCs w:val="24"/>
              </w:rPr>
              <w:t>• educarea pacientului și stabilirea unui plan de exerciții la domiciliu.</w:t>
            </w:r>
          </w:p>
          <w:p w14:paraId="4497D40B" w14:textId="77777777" w:rsidR="00962A1C" w:rsidRDefault="00000000">
            <w:pPr>
              <w:spacing w:line="240" w:lineRule="auto"/>
              <w:rPr>
                <w:rFonts w:ascii="Times New Roman" w:eastAsia="Times New Roman" w:hAnsi="Times New Roman" w:cs="Times New Roman"/>
                <w:sz w:val="24"/>
                <w:szCs w:val="24"/>
              </w:rPr>
            </w:pPr>
            <w:bookmarkStart w:id="45" w:name="_heading=h.dilzmnt5mwxq" w:colFirst="0" w:colLast="0"/>
            <w:bookmarkEnd w:id="45"/>
            <w:r>
              <w:rPr>
                <w:rFonts w:ascii="Times New Roman" w:eastAsia="Times New Roman" w:hAnsi="Times New Roman" w:cs="Times New Roman"/>
                <w:sz w:val="24"/>
                <w:szCs w:val="24"/>
              </w:rPr>
              <w:t>• referirea pentru continuarea programului de recuperare în ambulatoriu după externare.</w:t>
            </w:r>
          </w:p>
        </w:tc>
      </w:tr>
      <w:tr w:rsidR="00962A1C" w14:paraId="5EAEC960" w14:textId="77777777">
        <w:trPr>
          <w:trHeight w:val="264"/>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715E7B"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 Managementul complicațiilor și supravegherea postoperatorie</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26649"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asigurarea managementului adecvat al oricăror complicații postoperatorii și planificarea supravegherii pe termen scurt și lung.</w:t>
            </w:r>
          </w:p>
        </w:tc>
        <w:tc>
          <w:tcPr>
            <w:tcW w:w="46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5AAA93" w14:textId="77777777" w:rsidR="00962A1C" w:rsidRDefault="00000000">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Standard/Obligator:</w:t>
            </w:r>
          </w:p>
          <w:p w14:paraId="324EC21D"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monitorizarea și tratamentul eventualelor complicații (Caseta 17).</w:t>
            </w:r>
          </w:p>
          <w:p w14:paraId="12799DFE" w14:textId="77777777" w:rsidR="00962A1C" w:rsidRDefault="00000000">
            <w:pPr>
              <w:spacing w:line="240" w:lineRule="auto"/>
              <w:rPr>
                <w:rFonts w:ascii="Times New Roman" w:eastAsia="Times New Roman" w:hAnsi="Times New Roman" w:cs="Times New Roman"/>
                <w:sz w:val="24"/>
                <w:szCs w:val="24"/>
              </w:rPr>
            </w:pPr>
            <w:bookmarkStart w:id="46" w:name="_heading=h.vbonhgu30iyr" w:colFirst="0" w:colLast="0"/>
            <w:bookmarkEnd w:id="46"/>
            <w:r>
              <w:rPr>
                <w:rFonts w:ascii="Times New Roman" w:eastAsia="Times New Roman" w:hAnsi="Times New Roman" w:cs="Times New Roman"/>
                <w:sz w:val="24"/>
                <w:szCs w:val="24"/>
              </w:rPr>
              <w:t>• stabilirea planului de supraveghere pe termen lung pentru monitorizarea rezultatelor și depistarea recurențelor (Caseta 19).</w:t>
            </w:r>
          </w:p>
        </w:tc>
      </w:tr>
    </w:tbl>
    <w:p w14:paraId="7270593D" w14:textId="77777777" w:rsidR="00962A1C" w:rsidRDefault="00962A1C">
      <w:pPr>
        <w:spacing w:before="240" w:after="240" w:line="240" w:lineRule="auto"/>
        <w:rPr>
          <w:rFonts w:ascii="Times New Roman" w:eastAsia="Times New Roman" w:hAnsi="Times New Roman" w:cs="Times New Roman"/>
          <w:sz w:val="24"/>
          <w:szCs w:val="24"/>
        </w:rPr>
      </w:pPr>
    </w:p>
    <w:p w14:paraId="5B1C728B" w14:textId="77777777" w:rsidR="00962A1C" w:rsidRDefault="00000000">
      <w:pPr>
        <w:spacing w:line="240" w:lineRule="auto"/>
      </w:pPr>
      <w:bookmarkStart w:id="47" w:name="_heading=h.pc5dytoi9lci" w:colFirst="0" w:colLast="0"/>
      <w:bookmarkEnd w:id="47"/>
      <w:r>
        <w:br w:type="page"/>
      </w:r>
    </w:p>
    <w:p w14:paraId="6D632239" w14:textId="77777777" w:rsidR="00962A1C" w:rsidRDefault="00000000">
      <w:pPr>
        <w:pStyle w:val="Titlu1"/>
        <w:spacing w:line="240" w:lineRule="auto"/>
      </w:pPr>
      <w:bookmarkStart w:id="48" w:name="_heading=h.ralawtt0bt6" w:colFirst="0" w:colLast="0"/>
      <w:bookmarkEnd w:id="48"/>
      <w:r>
        <w:lastRenderedPageBreak/>
        <w:t>C. DESCRIEREA METODELOR, TEHNICILOR ŞI PROCEDURILOR</w:t>
      </w:r>
    </w:p>
    <w:p w14:paraId="0F24DBD9" w14:textId="77777777" w:rsidR="00962A1C" w:rsidRDefault="00000000">
      <w:pPr>
        <w:pStyle w:val="Titlu2"/>
        <w:spacing w:line="240" w:lineRule="auto"/>
      </w:pPr>
      <w:bookmarkStart w:id="49" w:name="_heading=h.qq3f8tdnh0r9" w:colFirst="0" w:colLast="0"/>
      <w:bookmarkEnd w:id="49"/>
      <w:r>
        <w:t xml:space="preserve">C.1. Algoritm de conduită a pacientului cu maladia Dupuytren </w:t>
      </w:r>
    </w:p>
    <w:p w14:paraId="1412C01E" w14:textId="77777777" w:rsidR="00962A1C" w:rsidRDefault="00000000">
      <w:pPr>
        <w:spacing w:line="240" w:lineRule="auto"/>
      </w:pPr>
      <w:r>
        <w:rPr>
          <w:noProof/>
        </w:rPr>
        <w:drawing>
          <wp:inline distT="114300" distB="114300" distL="114300" distR="114300" wp14:anchorId="14F8FB45" wp14:editId="2ECC4ED3">
            <wp:extent cx="6120000" cy="8445500"/>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2"/>
                    <a:srcRect/>
                    <a:stretch>
                      <a:fillRect/>
                    </a:stretch>
                  </pic:blipFill>
                  <pic:spPr>
                    <a:xfrm>
                      <a:off x="0" y="0"/>
                      <a:ext cx="6120000" cy="8445500"/>
                    </a:xfrm>
                    <a:prstGeom prst="rect">
                      <a:avLst/>
                    </a:prstGeom>
                    <a:ln/>
                  </pic:spPr>
                </pic:pic>
              </a:graphicData>
            </a:graphic>
          </wp:inline>
        </w:drawing>
      </w:r>
    </w:p>
    <w:p w14:paraId="2E60FFCA" w14:textId="77777777" w:rsidR="00962A1C" w:rsidRDefault="00000000">
      <w:pPr>
        <w:pStyle w:val="Titlu2"/>
        <w:spacing w:line="240" w:lineRule="auto"/>
      </w:pPr>
      <w:bookmarkStart w:id="50" w:name="_heading=h.wtpcmujmahkq" w:colFirst="0" w:colLast="0"/>
      <w:bookmarkEnd w:id="50"/>
      <w:r>
        <w:lastRenderedPageBreak/>
        <w:t>C.2 Etiologia, factorii de risc, profilaxia, conduita, complicațiile, externarea, supravegherea pacienților cu maladia Dupuytren (MD)</w:t>
      </w:r>
    </w:p>
    <w:p w14:paraId="5A41A765" w14:textId="77777777" w:rsidR="00962A1C" w:rsidRDefault="00962A1C">
      <w:pPr>
        <w:spacing w:line="240" w:lineRule="auto"/>
      </w:pPr>
    </w:p>
    <w:p w14:paraId="23BFC4AE" w14:textId="77777777" w:rsidR="00962A1C" w:rsidRDefault="00000000">
      <w:pPr>
        <w:pStyle w:val="Titlu3"/>
        <w:spacing w:line="240" w:lineRule="auto"/>
      </w:pPr>
      <w:bookmarkStart w:id="51" w:name="_heading=h.7bruuri5hdi9" w:colFirst="0" w:colLast="0"/>
      <w:bookmarkEnd w:id="51"/>
      <w:r>
        <w:t>C.2.1.</w:t>
      </w:r>
      <w:r>
        <w:tab/>
        <w:t>Etiologia MD</w:t>
      </w:r>
    </w:p>
    <w:tbl>
      <w:tblPr>
        <w:tblStyle w:val="afffffff1"/>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962A1C" w14:paraId="1EA59885" w14:textId="77777777">
        <w:tc>
          <w:tcPr>
            <w:tcW w:w="9640" w:type="dxa"/>
            <w:tcMar>
              <w:top w:w="100" w:type="dxa"/>
              <w:left w:w="100" w:type="dxa"/>
              <w:bottom w:w="100" w:type="dxa"/>
              <w:right w:w="100" w:type="dxa"/>
            </w:tcMar>
          </w:tcPr>
          <w:p w14:paraId="0EE90BC6" w14:textId="77777777" w:rsidR="00962A1C"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Caseta 1: Cauza MD la maturi</w:t>
            </w:r>
          </w:p>
          <w:p w14:paraId="1D756620"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Cauza exactă a contracturii Dupuytren rămâne necunoscută</w:t>
            </w:r>
            <w:hyperlink r:id="rId163">
              <w:r w:rsidR="00962A1C">
                <w:rPr>
                  <w:rFonts w:ascii="Times New Roman" w:eastAsia="Times New Roman" w:hAnsi="Times New Roman" w:cs="Times New Roman"/>
                  <w:sz w:val="24"/>
                  <w:szCs w:val="24"/>
                </w:rPr>
                <w:t xml:space="preserve"> </w:t>
              </w:r>
            </w:hyperlink>
            <w:hyperlink r:id="rId164">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xml:space="preserve">. Este considerată o </w:t>
            </w:r>
            <w:proofErr w:type="spellStart"/>
            <w:r>
              <w:rPr>
                <w:rFonts w:ascii="Times New Roman" w:eastAsia="Times New Roman" w:hAnsi="Times New Roman" w:cs="Times New Roman"/>
                <w:sz w:val="24"/>
                <w:szCs w:val="24"/>
              </w:rPr>
              <w:t>afecţiune</w:t>
            </w:r>
            <w:proofErr w:type="spellEnd"/>
            <w:r>
              <w:rPr>
                <w:rFonts w:ascii="Times New Roman" w:eastAsia="Times New Roman" w:hAnsi="Times New Roman" w:cs="Times New Roman"/>
                <w:sz w:val="24"/>
                <w:szCs w:val="24"/>
              </w:rPr>
              <w:t xml:space="preserve"> multifactorială</w:t>
            </w:r>
            <w:hyperlink r:id="rId165">
              <w:r w:rsidR="00962A1C">
                <w:rPr>
                  <w:rFonts w:ascii="Times New Roman" w:eastAsia="Times New Roman" w:hAnsi="Times New Roman" w:cs="Times New Roman"/>
                  <w:sz w:val="24"/>
                  <w:szCs w:val="24"/>
                </w:rPr>
                <w:t xml:space="preserve"> </w:t>
              </w:r>
            </w:hyperlink>
            <w:hyperlink r:id="rId166">
              <w:r w:rsidR="00962A1C">
                <w:rPr>
                  <w:rFonts w:ascii="Times New Roman" w:eastAsia="Times New Roman" w:hAnsi="Times New Roman" w:cs="Times New Roman"/>
                  <w:color w:val="1155CC"/>
                  <w:sz w:val="24"/>
                  <w:szCs w:val="24"/>
                  <w:u w:val="single"/>
                </w:rPr>
                <w:t>[17]</w:t>
              </w:r>
            </w:hyperlink>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predispoziţie</w:t>
            </w:r>
            <w:proofErr w:type="spellEnd"/>
            <w:r>
              <w:rPr>
                <w:rFonts w:ascii="Times New Roman" w:eastAsia="Times New Roman" w:hAnsi="Times New Roman" w:cs="Times New Roman"/>
                <w:sz w:val="24"/>
                <w:szCs w:val="24"/>
              </w:rPr>
              <w:t xml:space="preserve"> genetică puternică este larg recunoscută şi considerată cel mai important factor</w:t>
            </w:r>
            <w:hyperlink r:id="rId167">
              <w:r w:rsidR="00962A1C">
                <w:rPr>
                  <w:rFonts w:ascii="Times New Roman" w:eastAsia="Times New Roman" w:hAnsi="Times New Roman" w:cs="Times New Roman"/>
                  <w:sz w:val="24"/>
                  <w:szCs w:val="24"/>
                </w:rPr>
                <w:t xml:space="preserve"> </w:t>
              </w:r>
            </w:hyperlink>
            <w:hyperlink r:id="rId168">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Moştenirea</w:t>
            </w:r>
            <w:proofErr w:type="spellEnd"/>
            <w:r>
              <w:rPr>
                <w:rFonts w:ascii="Times New Roman" w:eastAsia="Times New Roman" w:hAnsi="Times New Roman" w:cs="Times New Roman"/>
                <w:sz w:val="24"/>
                <w:szCs w:val="24"/>
              </w:rPr>
              <w:t xml:space="preserve"> este adesea </w:t>
            </w:r>
            <w:proofErr w:type="spellStart"/>
            <w:r>
              <w:rPr>
                <w:rFonts w:ascii="Times New Roman" w:eastAsia="Times New Roman" w:hAnsi="Times New Roman" w:cs="Times New Roman"/>
                <w:sz w:val="24"/>
                <w:szCs w:val="24"/>
              </w:rPr>
              <w:t>autozomal</w:t>
            </w:r>
            <w:proofErr w:type="spellEnd"/>
            <w:r>
              <w:rPr>
                <w:rFonts w:ascii="Times New Roman" w:eastAsia="Times New Roman" w:hAnsi="Times New Roman" w:cs="Times New Roman"/>
                <w:sz w:val="24"/>
                <w:szCs w:val="24"/>
              </w:rPr>
              <w:t xml:space="preserve"> dominantă cu penetranță variabilă</w:t>
            </w:r>
            <w:hyperlink r:id="rId169">
              <w:r w:rsidR="00962A1C">
                <w:rPr>
                  <w:rFonts w:ascii="Times New Roman" w:eastAsia="Times New Roman" w:hAnsi="Times New Roman" w:cs="Times New Roman"/>
                  <w:sz w:val="24"/>
                  <w:szCs w:val="24"/>
                </w:rPr>
                <w:t xml:space="preserve"> </w:t>
              </w:r>
            </w:hyperlink>
            <w:hyperlink r:id="rId170">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 xml:space="preserve">. Au fost identificate mai multe </w:t>
            </w:r>
            <w:proofErr w:type="spellStart"/>
            <w:r>
              <w:rPr>
                <w:rFonts w:ascii="Times New Roman" w:eastAsia="Times New Roman" w:hAnsi="Times New Roman" w:cs="Times New Roman"/>
                <w:sz w:val="24"/>
                <w:szCs w:val="24"/>
              </w:rPr>
              <w:t>locusuri</w:t>
            </w:r>
            <w:proofErr w:type="spellEnd"/>
            <w:r>
              <w:rPr>
                <w:rFonts w:ascii="Times New Roman" w:eastAsia="Times New Roman" w:hAnsi="Times New Roman" w:cs="Times New Roman"/>
                <w:sz w:val="24"/>
                <w:szCs w:val="24"/>
              </w:rPr>
              <w:t xml:space="preserve"> genetice de susceptibilitate, multe dintre ele implicate în căile de semnalizare </w:t>
            </w:r>
            <w:proofErr w:type="spellStart"/>
            <w:r>
              <w:rPr>
                <w:rFonts w:ascii="Times New Roman" w:eastAsia="Times New Roman" w:hAnsi="Times New Roman" w:cs="Times New Roman"/>
                <w:sz w:val="24"/>
                <w:szCs w:val="24"/>
              </w:rPr>
              <w:t>Wnt</w:t>
            </w:r>
            <w:proofErr w:type="spellEnd"/>
            <w:r w:rsidR="00962A1C">
              <w:fldChar w:fldCharType="begin"/>
            </w:r>
            <w:r w:rsidR="00962A1C">
              <w:instrText>HYPERLINK "https://www.ncbi.nlm.nih.gov/books/NBK526074/" \h</w:instrText>
            </w:r>
            <w:r w:rsidR="00962A1C">
              <w:fldChar w:fldCharType="separate"/>
            </w:r>
            <w:r w:rsidR="00962A1C">
              <w:rPr>
                <w:rFonts w:ascii="Times New Roman" w:eastAsia="Times New Roman" w:hAnsi="Times New Roman" w:cs="Times New Roman"/>
                <w:sz w:val="24"/>
                <w:szCs w:val="24"/>
              </w:rPr>
              <w:t xml:space="preserve"> </w:t>
            </w:r>
            <w:r w:rsidR="00962A1C">
              <w:fldChar w:fldCharType="end"/>
            </w:r>
            <w:hyperlink r:id="rId171">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 xml:space="preserve">. Alţi factori contributivi </w:t>
            </w:r>
            <w:proofErr w:type="spellStart"/>
            <w:r>
              <w:rPr>
                <w:rFonts w:ascii="Times New Roman" w:eastAsia="Times New Roman" w:hAnsi="Times New Roman" w:cs="Times New Roman"/>
                <w:sz w:val="24"/>
                <w:szCs w:val="24"/>
              </w:rPr>
              <w:t>postulaţi</w:t>
            </w:r>
            <w:proofErr w:type="spellEnd"/>
            <w:r>
              <w:rPr>
                <w:rFonts w:ascii="Times New Roman" w:eastAsia="Times New Roman" w:hAnsi="Times New Roman" w:cs="Times New Roman"/>
                <w:sz w:val="24"/>
                <w:szCs w:val="24"/>
              </w:rPr>
              <w:t xml:space="preserve"> includ traumatismele (</w:t>
            </w:r>
            <w:proofErr w:type="spellStart"/>
            <w:r>
              <w:rPr>
                <w:rFonts w:ascii="Times New Roman" w:eastAsia="Times New Roman" w:hAnsi="Times New Roman" w:cs="Times New Roman"/>
                <w:sz w:val="24"/>
                <w:szCs w:val="24"/>
              </w:rPr>
              <w:t>deşi</w:t>
            </w:r>
            <w:proofErr w:type="spellEnd"/>
            <w:r>
              <w:rPr>
                <w:rFonts w:ascii="Times New Roman" w:eastAsia="Times New Roman" w:hAnsi="Times New Roman" w:cs="Times New Roman"/>
                <w:sz w:val="24"/>
                <w:szCs w:val="24"/>
              </w:rPr>
              <w:t xml:space="preserve"> dovezile sunt contradictorii</w:t>
            </w:r>
            <w:hyperlink r:id="rId172">
              <w:r w:rsidR="00962A1C">
                <w:rPr>
                  <w:rFonts w:ascii="Times New Roman" w:eastAsia="Times New Roman" w:hAnsi="Times New Roman" w:cs="Times New Roman"/>
                  <w:sz w:val="24"/>
                  <w:szCs w:val="24"/>
                </w:rPr>
                <w:t xml:space="preserve"> </w:t>
              </w:r>
            </w:hyperlink>
            <w:hyperlink r:id="rId173">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xml:space="preserve">), răspunsurile inflamatorii, ischemia, factorii de mediu şi expresia variabilă a proteinelor şi factorilor de </w:t>
            </w:r>
            <w:proofErr w:type="spellStart"/>
            <w:r>
              <w:rPr>
                <w:rFonts w:ascii="Times New Roman" w:eastAsia="Times New Roman" w:hAnsi="Times New Roman" w:cs="Times New Roman"/>
                <w:sz w:val="24"/>
                <w:szCs w:val="24"/>
              </w:rPr>
              <w:t>creştere</w:t>
            </w:r>
            <w:proofErr w:type="spellEnd"/>
            <w:r w:rsidR="00962A1C">
              <w:fldChar w:fldCharType="begin"/>
            </w:r>
            <w:r w:rsidR="00962A1C">
              <w:instrText>HYPERLINK "https://patient.info/doctor/dupuytrens-contracture-pro" \h</w:instrText>
            </w:r>
            <w:r w:rsidR="00962A1C">
              <w:fldChar w:fldCharType="separate"/>
            </w:r>
            <w:r w:rsidR="00962A1C">
              <w:rPr>
                <w:rFonts w:ascii="Times New Roman" w:eastAsia="Times New Roman" w:hAnsi="Times New Roman" w:cs="Times New Roman"/>
                <w:sz w:val="24"/>
                <w:szCs w:val="24"/>
              </w:rPr>
              <w:t xml:space="preserve"> </w:t>
            </w:r>
            <w:r w:rsidR="00962A1C">
              <w:fldChar w:fldCharType="end"/>
            </w:r>
            <w:hyperlink r:id="rId174">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3BDBA022" w14:textId="77777777" w:rsidR="00962A1C" w:rsidRDefault="00962A1C">
            <w:pPr>
              <w:widowControl w:val="0"/>
              <w:spacing w:line="240" w:lineRule="auto"/>
              <w:rPr>
                <w:rFonts w:ascii="Times New Roman" w:eastAsia="Times New Roman" w:hAnsi="Times New Roman" w:cs="Times New Roman"/>
                <w:b/>
                <w:bCs/>
                <w:sz w:val="24"/>
                <w:szCs w:val="24"/>
              </w:rPr>
            </w:pPr>
          </w:p>
          <w:p w14:paraId="739B0F44" w14:textId="77777777" w:rsidR="00962A1C"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Fiziopatologie (mecanisme celulare şi moleculare):</w:t>
            </w:r>
            <w:r>
              <w:rPr>
                <w:rFonts w:ascii="Times New Roman" w:eastAsia="Times New Roman" w:hAnsi="Times New Roman" w:cs="Times New Roman"/>
                <w:sz w:val="24"/>
                <w:szCs w:val="24"/>
              </w:rPr>
              <w:t xml:space="preserve"> Boala este caracterizată de o transformare mediată de citokine a </w:t>
            </w:r>
            <w:proofErr w:type="spellStart"/>
            <w:r>
              <w:rPr>
                <w:rFonts w:ascii="Times New Roman" w:eastAsia="Times New Roman" w:hAnsi="Times New Roman" w:cs="Times New Roman"/>
                <w:sz w:val="24"/>
                <w:szCs w:val="24"/>
              </w:rPr>
              <w:t>fibroblaştilor</w:t>
            </w:r>
            <w:proofErr w:type="spellEnd"/>
            <w:r>
              <w:rPr>
                <w:rFonts w:ascii="Times New Roman" w:eastAsia="Times New Roman" w:hAnsi="Times New Roman" w:cs="Times New Roman"/>
                <w:sz w:val="24"/>
                <w:szCs w:val="24"/>
              </w:rPr>
              <w:t xml:space="preserve"> normali în </w:t>
            </w:r>
            <w:proofErr w:type="spellStart"/>
            <w:r>
              <w:rPr>
                <w:rFonts w:ascii="Times New Roman" w:eastAsia="Times New Roman" w:hAnsi="Times New Roman" w:cs="Times New Roman"/>
                <w:sz w:val="24"/>
                <w:szCs w:val="24"/>
              </w:rPr>
              <w:t>miofibroblaşti</w:t>
            </w:r>
            <w:proofErr w:type="spellEnd"/>
            <w:r w:rsidR="00962A1C">
              <w:fldChar w:fldCharType="begin"/>
            </w:r>
            <w:r w:rsidR="00962A1C">
              <w:instrText>HYPERLINK "https://www.ncbi.nlm.nih.gov/books/NBK526074/" \h</w:instrText>
            </w:r>
            <w:r w:rsidR="00962A1C">
              <w:fldChar w:fldCharType="separate"/>
            </w:r>
            <w:r w:rsidR="00962A1C">
              <w:rPr>
                <w:rFonts w:ascii="Times New Roman" w:eastAsia="Times New Roman" w:hAnsi="Times New Roman" w:cs="Times New Roman"/>
                <w:sz w:val="24"/>
                <w:szCs w:val="24"/>
              </w:rPr>
              <w:t xml:space="preserve"> </w:t>
            </w:r>
            <w:r w:rsidR="00962A1C">
              <w:fldChar w:fldCharType="end"/>
            </w:r>
            <w:hyperlink r:id="rId175">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Aceşti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miofibroblaşti</w:t>
            </w:r>
            <w:proofErr w:type="spellEnd"/>
            <w:r>
              <w:rPr>
                <w:rFonts w:ascii="Times New Roman" w:eastAsia="Times New Roman" w:hAnsi="Times New Roman" w:cs="Times New Roman"/>
                <w:sz w:val="24"/>
                <w:szCs w:val="24"/>
              </w:rPr>
              <w:t xml:space="preserve"> sunt tipul celular patogen responsabil pentru contracturile fasciei palmare</w:t>
            </w:r>
            <w:hyperlink r:id="rId176">
              <w:r w:rsidR="00962A1C">
                <w:rPr>
                  <w:rFonts w:ascii="Times New Roman" w:eastAsia="Times New Roman" w:hAnsi="Times New Roman" w:cs="Times New Roman"/>
                  <w:sz w:val="24"/>
                  <w:szCs w:val="24"/>
                </w:rPr>
                <w:t xml:space="preserve"> </w:t>
              </w:r>
            </w:hyperlink>
            <w:hyperlink r:id="rId177">
              <w:r w:rsidR="00962A1C">
                <w:rPr>
                  <w:rFonts w:ascii="Times New Roman" w:eastAsia="Times New Roman" w:hAnsi="Times New Roman" w:cs="Times New Roman"/>
                  <w:color w:val="1155CC"/>
                  <w:sz w:val="24"/>
                  <w:szCs w:val="24"/>
                  <w:u w:val="single"/>
                </w:rPr>
                <w:t>[10]</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Miofibroblaştii</w:t>
            </w:r>
            <w:proofErr w:type="spellEnd"/>
            <w:r>
              <w:rPr>
                <w:rFonts w:ascii="Times New Roman" w:eastAsia="Times New Roman" w:hAnsi="Times New Roman" w:cs="Times New Roman"/>
                <w:sz w:val="24"/>
                <w:szCs w:val="24"/>
              </w:rPr>
              <w:t xml:space="preserve"> prezintă </w:t>
            </w:r>
            <w:proofErr w:type="spellStart"/>
            <w:r>
              <w:rPr>
                <w:rFonts w:ascii="Times New Roman" w:eastAsia="Times New Roman" w:hAnsi="Times New Roman" w:cs="Times New Roman"/>
                <w:sz w:val="24"/>
                <w:szCs w:val="24"/>
              </w:rPr>
              <w:t>proprietăţi</w:t>
            </w:r>
            <w:proofErr w:type="spellEnd"/>
            <w:r>
              <w:rPr>
                <w:rFonts w:ascii="Times New Roman" w:eastAsia="Times New Roman" w:hAnsi="Times New Roman" w:cs="Times New Roman"/>
                <w:sz w:val="24"/>
                <w:szCs w:val="24"/>
              </w:rPr>
              <w:t xml:space="preserve"> contractile anormale şi exagerate datorită filamentelor de </w:t>
            </w:r>
            <w:proofErr w:type="spellStart"/>
            <w:r>
              <w:rPr>
                <w:rFonts w:ascii="Times New Roman" w:eastAsia="Times New Roman" w:hAnsi="Times New Roman" w:cs="Times New Roman"/>
                <w:sz w:val="24"/>
                <w:szCs w:val="24"/>
              </w:rPr>
              <w:t>actină</w:t>
            </w:r>
            <w:proofErr w:type="spellEnd"/>
            <w:r>
              <w:rPr>
                <w:rFonts w:ascii="Times New Roman" w:eastAsia="Times New Roman" w:hAnsi="Times New Roman" w:cs="Times New Roman"/>
                <w:sz w:val="24"/>
                <w:szCs w:val="24"/>
              </w:rPr>
              <w:t xml:space="preserve"> intracelulare şi conexiunilor prin </w:t>
            </w:r>
            <w:proofErr w:type="spellStart"/>
            <w:r>
              <w:rPr>
                <w:rFonts w:ascii="Times New Roman" w:eastAsia="Times New Roman" w:hAnsi="Times New Roman" w:cs="Times New Roman"/>
                <w:sz w:val="24"/>
                <w:szCs w:val="24"/>
              </w:rPr>
              <w:t>fibronectin</w:t>
            </w:r>
            <w:proofErr w:type="spellEnd"/>
            <w:r>
              <w:rPr>
                <w:rFonts w:ascii="Times New Roman" w:eastAsia="Times New Roman" w:hAnsi="Times New Roman" w:cs="Times New Roman"/>
                <w:sz w:val="24"/>
                <w:szCs w:val="24"/>
              </w:rPr>
              <w:t xml:space="preserve"> extracelular</w:t>
            </w:r>
            <w:hyperlink r:id="rId178">
              <w:r w:rsidR="00962A1C">
                <w:rPr>
                  <w:rFonts w:ascii="Times New Roman" w:eastAsia="Times New Roman" w:hAnsi="Times New Roman" w:cs="Times New Roman"/>
                  <w:sz w:val="24"/>
                  <w:szCs w:val="24"/>
                </w:rPr>
                <w:t xml:space="preserve"> </w:t>
              </w:r>
            </w:hyperlink>
            <w:hyperlink r:id="rId179">
              <w:r w:rsidR="00962A1C">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sz w:val="24"/>
                <w:szCs w:val="24"/>
              </w:rPr>
              <w:t xml:space="preserve">. Se constată o </w:t>
            </w:r>
            <w:proofErr w:type="spellStart"/>
            <w:r>
              <w:rPr>
                <w:rFonts w:ascii="Times New Roman" w:eastAsia="Times New Roman" w:hAnsi="Times New Roman" w:cs="Times New Roman"/>
                <w:sz w:val="24"/>
                <w:szCs w:val="24"/>
              </w:rPr>
              <w:t>compoziţie</w:t>
            </w:r>
            <w:proofErr w:type="spellEnd"/>
            <w:r>
              <w:rPr>
                <w:rFonts w:ascii="Times New Roman" w:eastAsia="Times New Roman" w:hAnsi="Times New Roman" w:cs="Times New Roman"/>
                <w:sz w:val="24"/>
                <w:szCs w:val="24"/>
              </w:rPr>
              <w:t xml:space="preserve"> alterată a matricei de colagen, cu o </w:t>
            </w:r>
            <w:proofErr w:type="spellStart"/>
            <w:r>
              <w:rPr>
                <w:rFonts w:ascii="Times New Roman" w:eastAsia="Times New Roman" w:hAnsi="Times New Roman" w:cs="Times New Roman"/>
                <w:sz w:val="24"/>
                <w:szCs w:val="24"/>
              </w:rPr>
              <w:t>creştere</w:t>
            </w:r>
            <w:proofErr w:type="spellEnd"/>
            <w:r>
              <w:rPr>
                <w:rFonts w:ascii="Times New Roman" w:eastAsia="Times New Roman" w:hAnsi="Times New Roman" w:cs="Times New Roman"/>
                <w:sz w:val="24"/>
                <w:szCs w:val="24"/>
              </w:rPr>
              <w:t xml:space="preserve"> a colagenului de Tip III în raport cu colagenul de Tip I</w:t>
            </w:r>
            <w:hyperlink r:id="rId180">
              <w:r w:rsidR="00962A1C">
                <w:rPr>
                  <w:rFonts w:ascii="Times New Roman" w:eastAsia="Times New Roman" w:hAnsi="Times New Roman" w:cs="Times New Roman"/>
                  <w:sz w:val="24"/>
                  <w:szCs w:val="24"/>
                </w:rPr>
                <w:t xml:space="preserve"> </w:t>
              </w:r>
            </w:hyperlink>
            <w:hyperlink r:id="rId181">
              <w:r w:rsidR="00962A1C">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sz w:val="24"/>
                <w:szCs w:val="24"/>
              </w:rPr>
              <w:t>. Colagenul de Tip III este semnificativ mai gros</w:t>
            </w:r>
            <w:hyperlink r:id="rId182">
              <w:r w:rsidR="00962A1C">
                <w:rPr>
                  <w:rFonts w:ascii="Times New Roman" w:eastAsia="Times New Roman" w:hAnsi="Times New Roman" w:cs="Times New Roman"/>
                  <w:sz w:val="24"/>
                  <w:szCs w:val="24"/>
                </w:rPr>
                <w:t xml:space="preserve"> </w:t>
              </w:r>
            </w:hyperlink>
            <w:hyperlink r:id="rId183">
              <w:r w:rsidR="00962A1C">
                <w:rPr>
                  <w:rFonts w:ascii="Times New Roman" w:eastAsia="Times New Roman" w:hAnsi="Times New Roman" w:cs="Times New Roman"/>
                  <w:color w:val="1155CC"/>
                  <w:sz w:val="24"/>
                  <w:szCs w:val="24"/>
                  <w:u w:val="single"/>
                </w:rPr>
                <w:t>[18]</w:t>
              </w:r>
            </w:hyperlink>
            <w:r>
              <w:rPr>
                <w:rFonts w:ascii="Times New Roman" w:eastAsia="Times New Roman" w:hAnsi="Times New Roman" w:cs="Times New Roman"/>
                <w:sz w:val="24"/>
                <w:szCs w:val="24"/>
              </w:rPr>
              <w:t xml:space="preserve"> şi reprezintă o </w:t>
            </w:r>
            <w:proofErr w:type="spellStart"/>
            <w:r>
              <w:rPr>
                <w:rFonts w:ascii="Times New Roman" w:eastAsia="Times New Roman" w:hAnsi="Times New Roman" w:cs="Times New Roman"/>
                <w:sz w:val="24"/>
                <w:szCs w:val="24"/>
              </w:rPr>
              <w:t>ţintă</w:t>
            </w:r>
            <w:proofErr w:type="spellEnd"/>
            <w:r>
              <w:rPr>
                <w:rFonts w:ascii="Times New Roman" w:eastAsia="Times New Roman" w:hAnsi="Times New Roman" w:cs="Times New Roman"/>
                <w:sz w:val="24"/>
                <w:szCs w:val="24"/>
              </w:rPr>
              <w:t xml:space="preserve"> pentru enzimele </w:t>
            </w:r>
            <w:proofErr w:type="spellStart"/>
            <w:r>
              <w:rPr>
                <w:rFonts w:ascii="Times New Roman" w:eastAsia="Times New Roman" w:hAnsi="Times New Roman" w:cs="Times New Roman"/>
                <w:sz w:val="24"/>
                <w:szCs w:val="24"/>
              </w:rPr>
              <w:t>colagenaze</w:t>
            </w:r>
            <w:proofErr w:type="spellEnd"/>
            <w:r w:rsidR="00962A1C">
              <w:fldChar w:fldCharType="begin"/>
            </w:r>
            <w:r w:rsidR="00962A1C">
              <w:instrText>HYPERLINK "https://pmc.ncbi.nlm.nih.gov/articles/PMC5127428/" \h</w:instrText>
            </w:r>
            <w:r w:rsidR="00962A1C">
              <w:fldChar w:fldCharType="separate"/>
            </w:r>
            <w:r w:rsidR="00962A1C">
              <w:rPr>
                <w:rFonts w:ascii="Times New Roman" w:eastAsia="Times New Roman" w:hAnsi="Times New Roman" w:cs="Times New Roman"/>
                <w:sz w:val="24"/>
                <w:szCs w:val="24"/>
              </w:rPr>
              <w:t xml:space="preserve"> </w:t>
            </w:r>
            <w:r w:rsidR="00962A1C">
              <w:fldChar w:fldCharType="end"/>
            </w:r>
            <w:hyperlink r:id="rId184">
              <w:r w:rsidR="00962A1C">
                <w:rPr>
                  <w:rFonts w:ascii="Times New Roman" w:eastAsia="Times New Roman" w:hAnsi="Times New Roman" w:cs="Times New Roman"/>
                  <w:color w:val="1155CC"/>
                  <w:sz w:val="24"/>
                  <w:szCs w:val="24"/>
                  <w:u w:val="single"/>
                </w:rPr>
                <w:t>[19]</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Diverşi</w:t>
            </w:r>
            <w:proofErr w:type="spellEnd"/>
            <w:r>
              <w:rPr>
                <w:rFonts w:ascii="Times New Roman" w:eastAsia="Times New Roman" w:hAnsi="Times New Roman" w:cs="Times New Roman"/>
                <w:sz w:val="24"/>
                <w:szCs w:val="24"/>
              </w:rPr>
              <w:t xml:space="preserve"> citokine şi factori de </w:t>
            </w:r>
            <w:proofErr w:type="spellStart"/>
            <w:r>
              <w:rPr>
                <w:rFonts w:ascii="Times New Roman" w:eastAsia="Times New Roman" w:hAnsi="Times New Roman" w:cs="Times New Roman"/>
                <w:sz w:val="24"/>
                <w:szCs w:val="24"/>
              </w:rPr>
              <w:t>creştere</w:t>
            </w:r>
            <w:proofErr w:type="spellEnd"/>
            <w:r>
              <w:rPr>
                <w:rFonts w:ascii="Times New Roman" w:eastAsia="Times New Roman" w:hAnsi="Times New Roman" w:cs="Times New Roman"/>
                <w:sz w:val="24"/>
                <w:szCs w:val="24"/>
              </w:rPr>
              <w:t xml:space="preserve"> sunt </w:t>
            </w:r>
            <w:proofErr w:type="spellStart"/>
            <w:r>
              <w:rPr>
                <w:rFonts w:ascii="Times New Roman" w:eastAsia="Times New Roman" w:hAnsi="Times New Roman" w:cs="Times New Roman"/>
                <w:sz w:val="24"/>
                <w:szCs w:val="24"/>
              </w:rPr>
              <w:t>implicaţi</w:t>
            </w:r>
            <w:proofErr w:type="spellEnd"/>
            <w:r>
              <w:rPr>
                <w:rFonts w:ascii="Times New Roman" w:eastAsia="Times New Roman" w:hAnsi="Times New Roman" w:cs="Times New Roman"/>
                <w:sz w:val="24"/>
                <w:szCs w:val="24"/>
              </w:rPr>
              <w:t xml:space="preserve">, inclusiv Factorul de </w:t>
            </w:r>
            <w:proofErr w:type="spellStart"/>
            <w:r>
              <w:rPr>
                <w:rFonts w:ascii="Times New Roman" w:eastAsia="Times New Roman" w:hAnsi="Times New Roman" w:cs="Times New Roman"/>
                <w:sz w:val="24"/>
                <w:szCs w:val="24"/>
              </w:rPr>
              <w:t>Creştere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Transformant</w:t>
            </w:r>
            <w:proofErr w:type="spellEnd"/>
            <w:r>
              <w:rPr>
                <w:rFonts w:ascii="Times New Roman" w:eastAsia="Times New Roman" w:hAnsi="Times New Roman" w:cs="Times New Roman"/>
                <w:sz w:val="24"/>
                <w:szCs w:val="24"/>
              </w:rPr>
              <w:t xml:space="preserve">-beta (TGF-β1, TGF-β2), Factorul de </w:t>
            </w:r>
            <w:proofErr w:type="spellStart"/>
            <w:r>
              <w:rPr>
                <w:rFonts w:ascii="Times New Roman" w:eastAsia="Times New Roman" w:hAnsi="Times New Roman" w:cs="Times New Roman"/>
                <w:sz w:val="24"/>
                <w:szCs w:val="24"/>
              </w:rPr>
              <w:t>Creştere</w:t>
            </w:r>
            <w:proofErr w:type="spellEnd"/>
            <w:r>
              <w:rPr>
                <w:rFonts w:ascii="Times New Roman" w:eastAsia="Times New Roman" w:hAnsi="Times New Roman" w:cs="Times New Roman"/>
                <w:sz w:val="24"/>
                <w:szCs w:val="24"/>
              </w:rPr>
              <w:t xml:space="preserve"> Epidermic (EGF), Factorul de </w:t>
            </w:r>
            <w:proofErr w:type="spellStart"/>
            <w:r>
              <w:rPr>
                <w:rFonts w:ascii="Times New Roman" w:eastAsia="Times New Roman" w:hAnsi="Times New Roman" w:cs="Times New Roman"/>
                <w:sz w:val="24"/>
                <w:szCs w:val="24"/>
              </w:rPr>
              <w:t>Creştere</w:t>
            </w:r>
            <w:proofErr w:type="spellEnd"/>
            <w:r>
              <w:rPr>
                <w:rFonts w:ascii="Times New Roman" w:eastAsia="Times New Roman" w:hAnsi="Times New Roman" w:cs="Times New Roman"/>
                <w:sz w:val="24"/>
                <w:szCs w:val="24"/>
              </w:rPr>
              <w:t xml:space="preserve"> Derivat din Plachete (PDGF) şi Factorul de </w:t>
            </w:r>
            <w:proofErr w:type="spellStart"/>
            <w:r>
              <w:rPr>
                <w:rFonts w:ascii="Times New Roman" w:eastAsia="Times New Roman" w:hAnsi="Times New Roman" w:cs="Times New Roman"/>
                <w:sz w:val="24"/>
                <w:szCs w:val="24"/>
              </w:rPr>
              <w:t>Creştere</w:t>
            </w:r>
            <w:proofErr w:type="spellEnd"/>
            <w:r>
              <w:rPr>
                <w:rFonts w:ascii="Times New Roman" w:eastAsia="Times New Roman" w:hAnsi="Times New Roman" w:cs="Times New Roman"/>
                <w:sz w:val="24"/>
                <w:szCs w:val="24"/>
              </w:rPr>
              <w:t xml:space="preserve"> al </w:t>
            </w:r>
            <w:proofErr w:type="spellStart"/>
            <w:r>
              <w:rPr>
                <w:rFonts w:ascii="Times New Roman" w:eastAsia="Times New Roman" w:hAnsi="Times New Roman" w:cs="Times New Roman"/>
                <w:sz w:val="24"/>
                <w:szCs w:val="24"/>
              </w:rPr>
              <w:t>Ţesutului</w:t>
            </w:r>
            <w:proofErr w:type="spellEnd"/>
            <w:r>
              <w:rPr>
                <w:rFonts w:ascii="Times New Roman" w:eastAsia="Times New Roman" w:hAnsi="Times New Roman" w:cs="Times New Roman"/>
                <w:sz w:val="24"/>
                <w:szCs w:val="24"/>
              </w:rPr>
              <w:t xml:space="preserve"> Conjunctiv (CTGF)</w:t>
            </w:r>
            <w:hyperlink r:id="rId185">
              <w:r w:rsidR="00962A1C">
                <w:rPr>
                  <w:rFonts w:ascii="Times New Roman" w:eastAsia="Times New Roman" w:hAnsi="Times New Roman" w:cs="Times New Roman"/>
                  <w:sz w:val="24"/>
                  <w:szCs w:val="24"/>
                </w:rPr>
                <w:t xml:space="preserve"> </w:t>
              </w:r>
            </w:hyperlink>
            <w:hyperlink r:id="rId186">
              <w:r w:rsidR="00962A1C">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sz w:val="24"/>
                <w:szCs w:val="24"/>
              </w:rPr>
              <w:t xml:space="preserve">. Radicalii de oxigen şi reglarea aberantă în exces a sintezei de colagen sunt, de asemenea, </w:t>
            </w:r>
            <w:proofErr w:type="spellStart"/>
            <w:r>
              <w:rPr>
                <w:rFonts w:ascii="Times New Roman" w:eastAsia="Times New Roman" w:hAnsi="Times New Roman" w:cs="Times New Roman"/>
                <w:sz w:val="24"/>
                <w:szCs w:val="24"/>
              </w:rPr>
              <w:t>consideraţi</w:t>
            </w:r>
            <w:proofErr w:type="spellEnd"/>
            <w:r>
              <w:rPr>
                <w:rFonts w:ascii="Times New Roman" w:eastAsia="Times New Roman" w:hAnsi="Times New Roman" w:cs="Times New Roman"/>
                <w:sz w:val="24"/>
                <w:szCs w:val="24"/>
              </w:rPr>
              <w:t xml:space="preserve"> a fi </w:t>
            </w:r>
            <w:proofErr w:type="spellStart"/>
            <w:r>
              <w:rPr>
                <w:rFonts w:ascii="Times New Roman" w:eastAsia="Times New Roman" w:hAnsi="Times New Roman" w:cs="Times New Roman"/>
                <w:sz w:val="24"/>
                <w:szCs w:val="24"/>
              </w:rPr>
              <w:t>implicaţi</w:t>
            </w:r>
            <w:proofErr w:type="spellEnd"/>
            <w:r w:rsidR="00962A1C">
              <w:fldChar w:fldCharType="begin"/>
            </w:r>
            <w:r w:rsidR="00962A1C">
              <w:instrText>HYPERLINK "https://pmc.ncbi.nlm.nih.gov/articles/PMC8432989/" \h</w:instrText>
            </w:r>
            <w:r w:rsidR="00962A1C">
              <w:fldChar w:fldCharType="separate"/>
            </w:r>
            <w:r w:rsidR="00962A1C">
              <w:rPr>
                <w:rFonts w:ascii="Times New Roman" w:eastAsia="Times New Roman" w:hAnsi="Times New Roman" w:cs="Times New Roman"/>
                <w:sz w:val="24"/>
                <w:szCs w:val="24"/>
              </w:rPr>
              <w:t xml:space="preserve"> </w:t>
            </w:r>
            <w:r w:rsidR="00962A1C">
              <w:fldChar w:fldCharType="end"/>
            </w:r>
            <w:hyperlink r:id="rId187">
              <w:r w:rsidR="00962A1C">
                <w:rPr>
                  <w:rFonts w:ascii="Times New Roman" w:eastAsia="Times New Roman" w:hAnsi="Times New Roman" w:cs="Times New Roman"/>
                  <w:color w:val="1155CC"/>
                  <w:sz w:val="24"/>
                  <w:szCs w:val="24"/>
                  <w:u w:val="single"/>
                </w:rPr>
                <w:t>[10]</w:t>
              </w:r>
            </w:hyperlink>
            <w:r>
              <w:rPr>
                <w:rFonts w:ascii="Times New Roman" w:eastAsia="Times New Roman" w:hAnsi="Times New Roman" w:cs="Times New Roman"/>
                <w:sz w:val="24"/>
                <w:szCs w:val="24"/>
              </w:rPr>
              <w:t xml:space="preserve">. Boala progresează prin stadii histopatologice: proliferativ (noduli), </w:t>
            </w:r>
            <w:proofErr w:type="spellStart"/>
            <w:r>
              <w:rPr>
                <w:rFonts w:ascii="Times New Roman" w:eastAsia="Times New Roman" w:hAnsi="Times New Roman" w:cs="Times New Roman"/>
                <w:sz w:val="24"/>
                <w:szCs w:val="24"/>
              </w:rPr>
              <w:t>involuţional</w:t>
            </w:r>
            <w:proofErr w:type="spellEnd"/>
            <w:r>
              <w:rPr>
                <w:rFonts w:ascii="Times New Roman" w:eastAsia="Times New Roman" w:hAnsi="Times New Roman" w:cs="Times New Roman"/>
                <w:sz w:val="24"/>
                <w:szCs w:val="24"/>
              </w:rPr>
              <w:t xml:space="preserve"> (corzi nodulare) şi rezidual (corzi non-nodulare)</w:t>
            </w:r>
            <w:hyperlink r:id="rId188">
              <w:r w:rsidR="00962A1C">
                <w:rPr>
                  <w:rFonts w:ascii="Times New Roman" w:eastAsia="Times New Roman" w:hAnsi="Times New Roman" w:cs="Times New Roman"/>
                  <w:sz w:val="24"/>
                  <w:szCs w:val="24"/>
                </w:rPr>
                <w:t xml:space="preserve"> </w:t>
              </w:r>
            </w:hyperlink>
            <w:hyperlink r:id="rId189">
              <w:r w:rsidR="00962A1C">
                <w:rPr>
                  <w:rFonts w:ascii="Times New Roman" w:eastAsia="Times New Roman" w:hAnsi="Times New Roman" w:cs="Times New Roman"/>
                  <w:color w:val="1155CC"/>
                  <w:sz w:val="24"/>
                  <w:szCs w:val="24"/>
                  <w:u w:val="single"/>
                </w:rPr>
                <w:t>[10]</w:t>
              </w:r>
            </w:hyperlink>
            <w:r>
              <w:rPr>
                <w:rFonts w:ascii="Times New Roman" w:eastAsia="Times New Roman" w:hAnsi="Times New Roman" w:cs="Times New Roman"/>
                <w:sz w:val="24"/>
                <w:szCs w:val="24"/>
              </w:rPr>
              <w:t>.</w:t>
            </w:r>
          </w:p>
        </w:tc>
      </w:tr>
    </w:tbl>
    <w:p w14:paraId="51D8E0AF" w14:textId="77777777" w:rsidR="00962A1C" w:rsidRDefault="00962A1C">
      <w:pPr>
        <w:spacing w:line="240" w:lineRule="auto"/>
      </w:pPr>
      <w:bookmarkStart w:id="52" w:name="_heading=h.yz8a29jmojmy" w:colFirst="0" w:colLast="0"/>
      <w:bookmarkEnd w:id="52"/>
    </w:p>
    <w:p w14:paraId="08308686" w14:textId="77777777" w:rsidR="00962A1C" w:rsidRDefault="00000000">
      <w:pPr>
        <w:pStyle w:val="Titlu3"/>
        <w:spacing w:line="240" w:lineRule="auto"/>
      </w:pPr>
      <w:bookmarkStart w:id="53" w:name="_heading=h.4cev7bkzd4es" w:colFirst="0" w:colLast="0"/>
      <w:bookmarkEnd w:id="53"/>
      <w:r>
        <w:t>C.2.2.</w:t>
      </w:r>
      <w:r>
        <w:tab/>
        <w:t>Factorii de risc</w:t>
      </w:r>
    </w:p>
    <w:tbl>
      <w:tblPr>
        <w:tblStyle w:val="afffffff2"/>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962A1C" w14:paraId="276816F4" w14:textId="77777777">
        <w:tc>
          <w:tcPr>
            <w:tcW w:w="9640" w:type="dxa"/>
            <w:tcMar>
              <w:top w:w="100" w:type="dxa"/>
              <w:left w:w="100" w:type="dxa"/>
              <w:bottom w:w="100" w:type="dxa"/>
              <w:right w:w="100" w:type="dxa"/>
            </w:tcMar>
          </w:tcPr>
          <w:p w14:paraId="48A57A34" w14:textId="77777777" w:rsidR="00962A1C"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Caseta 2: Factorii de risc în MD</w:t>
            </w:r>
          </w:p>
          <w:p w14:paraId="0F4DE739"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Maladia Dupuytren este o afecțiune multifactorială, iar identificarea factorilor de risc este importantă pentru înțelegerea predispoziției și, în unele cazuri, pentru consilierea pacienților. Principalii factori de risc includ:</w:t>
            </w:r>
          </w:p>
          <w:p w14:paraId="3AAC3060" w14:textId="77777777" w:rsidR="00962A1C" w:rsidRDefault="00000000">
            <w:pPr>
              <w:widowControl w:val="0"/>
              <w:numPr>
                <w:ilvl w:val="0"/>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Predispoziție genetică / antecedente </w:t>
            </w:r>
            <w:proofErr w:type="spellStart"/>
            <w:r>
              <w:rPr>
                <w:rFonts w:ascii="Times New Roman" w:eastAsia="Times New Roman" w:hAnsi="Times New Roman" w:cs="Times New Roman"/>
                <w:b/>
                <w:bCs/>
                <w:sz w:val="24"/>
                <w:szCs w:val="24"/>
              </w:rPr>
              <w:t>heredocolaterale</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acesta este considerat cel mai puternic factor de risc. Boala Dupuytren are o componentă ereditară semnificativă, adesea cu transmitere </w:t>
            </w:r>
            <w:proofErr w:type="spellStart"/>
            <w:r>
              <w:rPr>
                <w:rFonts w:ascii="Times New Roman" w:eastAsia="Times New Roman" w:hAnsi="Times New Roman" w:cs="Times New Roman"/>
                <w:sz w:val="24"/>
                <w:szCs w:val="24"/>
              </w:rPr>
              <w:t>autozomal</w:t>
            </w:r>
            <w:proofErr w:type="spellEnd"/>
            <w:r>
              <w:rPr>
                <w:rFonts w:ascii="Times New Roman" w:eastAsia="Times New Roman" w:hAnsi="Times New Roman" w:cs="Times New Roman"/>
                <w:sz w:val="24"/>
                <w:szCs w:val="24"/>
              </w:rPr>
              <w:t xml:space="preserve"> dominantă cu penetranță variabilă</w:t>
            </w:r>
            <w:hyperlink r:id="rId190">
              <w:r w:rsidR="00962A1C">
                <w:rPr>
                  <w:rFonts w:ascii="Times New Roman" w:eastAsia="Times New Roman" w:hAnsi="Times New Roman" w:cs="Times New Roman"/>
                  <w:sz w:val="24"/>
                  <w:szCs w:val="24"/>
                </w:rPr>
                <w:t xml:space="preserve"> </w:t>
              </w:r>
            </w:hyperlink>
            <w:hyperlink r:id="rId191">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Implicarea unei rude de gradul I (părinți, frați, copii) crește considerabil riscul individual</w:t>
            </w:r>
            <w:hyperlink r:id="rId192">
              <w:r w:rsidR="00962A1C">
                <w:rPr>
                  <w:rFonts w:ascii="Times New Roman" w:eastAsia="Times New Roman" w:hAnsi="Times New Roman" w:cs="Times New Roman"/>
                  <w:sz w:val="24"/>
                  <w:szCs w:val="24"/>
                </w:rPr>
                <w:t xml:space="preserve"> </w:t>
              </w:r>
            </w:hyperlink>
            <w:hyperlink r:id="rId193">
              <w:r w:rsidR="00962A1C">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sz w:val="24"/>
                <w:szCs w:val="24"/>
              </w:rPr>
              <w:t>.</w:t>
            </w:r>
          </w:p>
          <w:p w14:paraId="7AC8B554" w14:textId="77777777" w:rsidR="00962A1C" w:rsidRDefault="00000000">
            <w:pPr>
              <w:widowControl w:val="0"/>
              <w:numPr>
                <w:ilvl w:val="0"/>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Etnie:</w:t>
            </w:r>
            <w:r>
              <w:rPr>
                <w:rFonts w:ascii="Times New Roman" w:eastAsia="Times New Roman" w:hAnsi="Times New Roman" w:cs="Times New Roman"/>
                <w:sz w:val="24"/>
                <w:szCs w:val="24"/>
              </w:rPr>
              <w:t xml:space="preserve"> afecțiunea este predominantă la persoanele de origine nord-europeană (adesea denumită "boala vikingilor"), incluzând populații din Marea Britanie, Irlanda, Scandinavia și nordul Franței/Germaniei</w:t>
            </w:r>
            <w:hyperlink r:id="rId194">
              <w:r w:rsidR="00962A1C">
                <w:rPr>
                  <w:rFonts w:ascii="Times New Roman" w:eastAsia="Times New Roman" w:hAnsi="Times New Roman" w:cs="Times New Roman"/>
                  <w:sz w:val="24"/>
                  <w:szCs w:val="24"/>
                </w:rPr>
                <w:t xml:space="preserve"> </w:t>
              </w:r>
            </w:hyperlink>
            <w:hyperlink r:id="rId195">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00E14B49" w14:textId="77777777" w:rsidR="00962A1C" w:rsidRDefault="00000000">
            <w:pPr>
              <w:widowControl w:val="0"/>
              <w:numPr>
                <w:ilvl w:val="0"/>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Vârstă:</w:t>
            </w:r>
            <w:r>
              <w:rPr>
                <w:rFonts w:ascii="Times New Roman" w:eastAsia="Times New Roman" w:hAnsi="Times New Roman" w:cs="Times New Roman"/>
                <w:sz w:val="24"/>
                <w:szCs w:val="24"/>
              </w:rPr>
              <w:t xml:space="preserve"> incidența maladiei Dupuytren crește semnificativ cu înaintarea în vârstă</w:t>
            </w:r>
            <w:hyperlink r:id="rId196">
              <w:r w:rsidR="00962A1C">
                <w:rPr>
                  <w:rFonts w:ascii="Times New Roman" w:eastAsia="Times New Roman" w:hAnsi="Times New Roman" w:cs="Times New Roman"/>
                  <w:sz w:val="24"/>
                  <w:szCs w:val="24"/>
                </w:rPr>
                <w:t xml:space="preserve"> </w:t>
              </w:r>
            </w:hyperlink>
            <w:hyperlink r:id="rId197">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Este mai frecventă la bărbați cu vârsta de peste 50 de ani şi la femei cu vârsta de peste 60 de ani</w:t>
            </w:r>
            <w:hyperlink r:id="rId198">
              <w:r w:rsidR="00962A1C">
                <w:rPr>
                  <w:rFonts w:ascii="Times New Roman" w:eastAsia="Times New Roman" w:hAnsi="Times New Roman" w:cs="Times New Roman"/>
                  <w:sz w:val="24"/>
                  <w:szCs w:val="24"/>
                </w:rPr>
                <w:t xml:space="preserve"> </w:t>
              </w:r>
            </w:hyperlink>
            <w:hyperlink r:id="rId199">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Un debut al bolii la o vârstă mai tânără (sub 50 de ani) este adesea asociat cu o formă mai severă și un risc mai mare de recurență</w:t>
            </w:r>
            <w:hyperlink r:id="rId200">
              <w:r w:rsidR="00962A1C">
                <w:rPr>
                  <w:rFonts w:ascii="Times New Roman" w:eastAsia="Times New Roman" w:hAnsi="Times New Roman" w:cs="Times New Roman"/>
                  <w:sz w:val="24"/>
                  <w:szCs w:val="24"/>
                </w:rPr>
                <w:t xml:space="preserve"> </w:t>
              </w:r>
            </w:hyperlink>
            <w:hyperlink r:id="rId201">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p w14:paraId="5E11D50F" w14:textId="77777777" w:rsidR="00962A1C" w:rsidRDefault="00000000">
            <w:pPr>
              <w:widowControl w:val="0"/>
              <w:numPr>
                <w:ilvl w:val="0"/>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Sex:</w:t>
            </w:r>
            <w:r>
              <w:rPr>
                <w:rFonts w:ascii="Times New Roman" w:eastAsia="Times New Roman" w:hAnsi="Times New Roman" w:cs="Times New Roman"/>
                <w:sz w:val="24"/>
                <w:szCs w:val="24"/>
              </w:rPr>
              <w:t xml:space="preserve"> bărbații sunt mai frecvent afectați decât femeile, cu raporturi variind în literatură (de la 2:1 până la 6:1)</w:t>
            </w:r>
            <w:hyperlink r:id="rId202">
              <w:r w:rsidR="00962A1C">
                <w:rPr>
                  <w:rFonts w:ascii="Times New Roman" w:eastAsia="Times New Roman" w:hAnsi="Times New Roman" w:cs="Times New Roman"/>
                  <w:sz w:val="24"/>
                  <w:szCs w:val="24"/>
                </w:rPr>
                <w:t xml:space="preserve"> </w:t>
              </w:r>
            </w:hyperlink>
            <w:hyperlink r:id="rId203">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hyperlink r:id="rId204">
              <w:r w:rsidR="00962A1C">
                <w:rPr>
                  <w:rFonts w:ascii="Times New Roman" w:eastAsia="Times New Roman" w:hAnsi="Times New Roman" w:cs="Times New Roman"/>
                  <w:sz w:val="24"/>
                  <w:szCs w:val="24"/>
                </w:rPr>
                <w:t xml:space="preserve"> </w:t>
              </w:r>
            </w:hyperlink>
            <w:hyperlink r:id="rId205">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 Boala tinde, de asemenea, să fie mai severă și cu debut mai precoce la bărbați</w:t>
            </w:r>
            <w:hyperlink r:id="rId206">
              <w:r w:rsidR="00962A1C">
                <w:rPr>
                  <w:rFonts w:ascii="Times New Roman" w:eastAsia="Times New Roman" w:hAnsi="Times New Roman" w:cs="Times New Roman"/>
                  <w:sz w:val="24"/>
                  <w:szCs w:val="24"/>
                </w:rPr>
                <w:t xml:space="preserve"> </w:t>
              </w:r>
            </w:hyperlink>
            <w:hyperlink r:id="rId207">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p w14:paraId="6D277A5D" w14:textId="77777777" w:rsidR="00962A1C" w:rsidRDefault="00000000">
            <w:pPr>
              <w:widowControl w:val="0"/>
              <w:numPr>
                <w:ilvl w:val="0"/>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Afecțiuni medicale asociate:</w:t>
            </w:r>
          </w:p>
          <w:p w14:paraId="1E8E25E4" w14:textId="77777777" w:rsidR="00962A1C" w:rsidRDefault="00000000">
            <w:pPr>
              <w:widowControl w:val="0"/>
              <w:numPr>
                <w:ilvl w:val="1"/>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Diabet zaharat:</w:t>
            </w:r>
            <w:r>
              <w:rPr>
                <w:rFonts w:ascii="Times New Roman" w:eastAsia="Times New Roman" w:hAnsi="Times New Roman" w:cs="Times New Roman"/>
                <w:sz w:val="24"/>
                <w:szCs w:val="24"/>
              </w:rPr>
              <w:t xml:space="preserve"> este frecvent asociat cu maladia Dupuytren</w:t>
            </w:r>
            <w:hyperlink r:id="rId208">
              <w:r w:rsidR="00962A1C">
                <w:rPr>
                  <w:rFonts w:ascii="Times New Roman" w:eastAsia="Times New Roman" w:hAnsi="Times New Roman" w:cs="Times New Roman"/>
                  <w:sz w:val="24"/>
                  <w:szCs w:val="24"/>
                </w:rPr>
                <w:t xml:space="preserve"> </w:t>
              </w:r>
            </w:hyperlink>
            <w:hyperlink r:id="rId209">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Aproximativ 1 din 5 persoane cu diabet poate dezvolta boala, deși adesea într-o formă mai puțin severă</w:t>
            </w:r>
            <w:hyperlink r:id="rId210">
              <w:r w:rsidR="00962A1C">
                <w:rPr>
                  <w:rFonts w:ascii="Times New Roman" w:eastAsia="Times New Roman" w:hAnsi="Times New Roman" w:cs="Times New Roman"/>
                  <w:sz w:val="24"/>
                  <w:szCs w:val="24"/>
                </w:rPr>
                <w:t xml:space="preserve"> </w:t>
              </w:r>
            </w:hyperlink>
            <w:hyperlink r:id="rId211">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4E506914" w14:textId="77777777" w:rsidR="00962A1C" w:rsidRDefault="00000000">
            <w:pPr>
              <w:widowControl w:val="0"/>
              <w:numPr>
                <w:ilvl w:val="1"/>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Epilepsie / medicație </w:t>
            </w:r>
            <w:proofErr w:type="spellStart"/>
            <w:r>
              <w:rPr>
                <w:rFonts w:ascii="Times New Roman" w:eastAsia="Times New Roman" w:hAnsi="Times New Roman" w:cs="Times New Roman"/>
                <w:b/>
                <w:bCs/>
                <w:sz w:val="24"/>
                <w:szCs w:val="24"/>
              </w:rPr>
              <w:t>anticonvulsivantă</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s-a observat o asociere, deși nu este clar dacă aceasta se datorează epilepsiei în sine sau medicației utilizate pentru tratamentul acesteia</w:t>
            </w:r>
            <w:hyperlink r:id="rId212">
              <w:r w:rsidR="00962A1C">
                <w:rPr>
                  <w:rFonts w:ascii="Times New Roman" w:eastAsia="Times New Roman" w:hAnsi="Times New Roman" w:cs="Times New Roman"/>
                  <w:sz w:val="24"/>
                  <w:szCs w:val="24"/>
                </w:rPr>
                <w:t xml:space="preserve"> </w:t>
              </w:r>
            </w:hyperlink>
            <w:hyperlink r:id="rId213">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7DDC0884" w14:textId="77777777" w:rsidR="00962A1C" w:rsidRDefault="00000000">
            <w:pPr>
              <w:widowControl w:val="0"/>
              <w:numPr>
                <w:ilvl w:val="1"/>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Consum cronic de alcool / alcoolism / ciroză hepatică:</w:t>
            </w:r>
            <w:r>
              <w:rPr>
                <w:rFonts w:ascii="Times New Roman" w:eastAsia="Times New Roman" w:hAnsi="Times New Roman" w:cs="Times New Roman"/>
                <w:sz w:val="24"/>
                <w:szCs w:val="24"/>
              </w:rPr>
              <w:t xml:space="preserve"> consumul excesiv și cronic de alcool este recunoscut ca un factor de risc</w:t>
            </w:r>
            <w:hyperlink r:id="rId214">
              <w:r w:rsidR="00962A1C">
                <w:rPr>
                  <w:rFonts w:ascii="Times New Roman" w:eastAsia="Times New Roman" w:hAnsi="Times New Roman" w:cs="Times New Roman"/>
                  <w:sz w:val="24"/>
                  <w:szCs w:val="24"/>
                </w:rPr>
                <w:t xml:space="preserve"> </w:t>
              </w:r>
            </w:hyperlink>
            <w:hyperlink r:id="rId215">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7D3FB180" w14:textId="77777777" w:rsidR="00962A1C" w:rsidRDefault="00000000">
            <w:pPr>
              <w:widowControl w:val="0"/>
              <w:numPr>
                <w:ilvl w:val="1"/>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Fumat:</w:t>
            </w:r>
            <w:r>
              <w:rPr>
                <w:rFonts w:ascii="Times New Roman" w:eastAsia="Times New Roman" w:hAnsi="Times New Roman" w:cs="Times New Roman"/>
                <w:sz w:val="24"/>
                <w:szCs w:val="24"/>
              </w:rPr>
              <w:t xml:space="preserve"> fumatul este asociat cu un risc crescut de a dezvolta maladia Dupuytren; fumătorii pot avea un risc de până la 3 ori mai mare comparativ cu nefumătorii</w:t>
            </w:r>
            <w:hyperlink r:id="rId216">
              <w:r w:rsidR="00962A1C">
                <w:rPr>
                  <w:rFonts w:ascii="Times New Roman" w:eastAsia="Times New Roman" w:hAnsi="Times New Roman" w:cs="Times New Roman"/>
                  <w:sz w:val="24"/>
                  <w:szCs w:val="24"/>
                </w:rPr>
                <w:t xml:space="preserve"> </w:t>
              </w:r>
            </w:hyperlink>
            <w:hyperlink r:id="rId217">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0F897DF4" w14:textId="77777777" w:rsidR="00962A1C" w:rsidRDefault="00000000">
            <w:pPr>
              <w:widowControl w:val="0"/>
              <w:numPr>
                <w:ilvl w:val="1"/>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Hipercolesterolemie / niveluri crescute de lipide:</w:t>
            </w:r>
            <w:r>
              <w:rPr>
                <w:rFonts w:ascii="Times New Roman" w:eastAsia="Times New Roman" w:hAnsi="Times New Roman" w:cs="Times New Roman"/>
                <w:sz w:val="24"/>
                <w:szCs w:val="24"/>
              </w:rPr>
              <w:t xml:space="preserve"> unele studii au sugerat o posibilă asociere</w:t>
            </w:r>
            <w:hyperlink r:id="rId218">
              <w:r w:rsidR="00962A1C">
                <w:rPr>
                  <w:rFonts w:ascii="Times New Roman" w:eastAsia="Times New Roman" w:hAnsi="Times New Roman" w:cs="Times New Roman"/>
                  <w:sz w:val="24"/>
                  <w:szCs w:val="24"/>
                </w:rPr>
                <w:t xml:space="preserve"> </w:t>
              </w:r>
            </w:hyperlink>
            <w:hyperlink r:id="rId219">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28B1B642" w14:textId="77777777" w:rsidR="00962A1C" w:rsidRDefault="00000000">
            <w:pPr>
              <w:widowControl w:val="0"/>
              <w:numPr>
                <w:ilvl w:val="1"/>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Infecția HIV/SIDA:</w:t>
            </w:r>
            <w:r>
              <w:rPr>
                <w:rFonts w:ascii="Times New Roman" w:eastAsia="Times New Roman" w:hAnsi="Times New Roman" w:cs="Times New Roman"/>
                <w:sz w:val="24"/>
                <w:szCs w:val="24"/>
              </w:rPr>
              <w:t xml:space="preserve"> a fost raportată o asociere cu maladia Dupuytren</w:t>
            </w:r>
            <w:hyperlink r:id="rId220">
              <w:r w:rsidR="00962A1C">
                <w:rPr>
                  <w:rFonts w:ascii="Times New Roman" w:eastAsia="Times New Roman" w:hAnsi="Times New Roman" w:cs="Times New Roman"/>
                  <w:sz w:val="24"/>
                  <w:szCs w:val="24"/>
                </w:rPr>
                <w:t xml:space="preserve"> </w:t>
              </w:r>
            </w:hyperlink>
            <w:hyperlink r:id="rId221">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p w14:paraId="44A9D9CB" w14:textId="77777777" w:rsidR="00962A1C" w:rsidRDefault="00000000">
            <w:pPr>
              <w:widowControl w:val="0"/>
              <w:numPr>
                <w:ilvl w:val="1"/>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Alte afecțiuni:</w:t>
            </w:r>
            <w:r>
              <w:rPr>
                <w:rFonts w:ascii="Times New Roman" w:eastAsia="Times New Roman" w:hAnsi="Times New Roman" w:cs="Times New Roman"/>
                <w:sz w:val="24"/>
                <w:szCs w:val="24"/>
              </w:rPr>
              <w:t xml:space="preserve"> boală pulmonară cronică, tuberculoză</w:t>
            </w:r>
            <w:hyperlink r:id="rId222">
              <w:r w:rsidR="00962A1C">
                <w:rPr>
                  <w:rFonts w:ascii="Times New Roman" w:eastAsia="Times New Roman" w:hAnsi="Times New Roman" w:cs="Times New Roman"/>
                  <w:sz w:val="24"/>
                  <w:szCs w:val="24"/>
                </w:rPr>
                <w:t xml:space="preserve"> </w:t>
              </w:r>
            </w:hyperlink>
            <w:hyperlink r:id="rId223">
              <w:r w:rsidR="00962A1C">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sz w:val="24"/>
                <w:szCs w:val="24"/>
              </w:rPr>
              <w:t>, boală vasculară</w:t>
            </w:r>
            <w:hyperlink r:id="rId224">
              <w:r w:rsidR="00962A1C">
                <w:rPr>
                  <w:rFonts w:ascii="Times New Roman" w:eastAsia="Times New Roman" w:hAnsi="Times New Roman" w:cs="Times New Roman"/>
                  <w:sz w:val="24"/>
                  <w:szCs w:val="24"/>
                </w:rPr>
                <w:t xml:space="preserve"> </w:t>
              </w:r>
            </w:hyperlink>
            <w:hyperlink r:id="rId225">
              <w:r w:rsidR="00962A1C">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capsulită</w:t>
            </w:r>
            <w:proofErr w:type="spellEnd"/>
            <w:r>
              <w:rPr>
                <w:rFonts w:ascii="Times New Roman" w:eastAsia="Times New Roman" w:hAnsi="Times New Roman" w:cs="Times New Roman"/>
                <w:sz w:val="24"/>
                <w:szCs w:val="24"/>
              </w:rPr>
              <w:t xml:space="preserve"> adezivă (umăr înghețat)</w:t>
            </w:r>
            <w:hyperlink r:id="rId226">
              <w:r w:rsidR="00962A1C">
                <w:rPr>
                  <w:rFonts w:ascii="Times New Roman" w:eastAsia="Times New Roman" w:hAnsi="Times New Roman" w:cs="Times New Roman"/>
                  <w:sz w:val="24"/>
                  <w:szCs w:val="24"/>
                </w:rPr>
                <w:t xml:space="preserve"> </w:t>
              </w:r>
            </w:hyperlink>
            <w:hyperlink r:id="rId227">
              <w:r w:rsidR="00962A1C">
                <w:rPr>
                  <w:rFonts w:ascii="Times New Roman" w:eastAsia="Times New Roman" w:hAnsi="Times New Roman" w:cs="Times New Roman"/>
                  <w:color w:val="1155CC"/>
                  <w:sz w:val="24"/>
                  <w:szCs w:val="24"/>
                  <w:u w:val="single"/>
                </w:rPr>
                <w:t>[10]</w:t>
              </w:r>
            </w:hyperlink>
            <w:r>
              <w:rPr>
                <w:rFonts w:ascii="Times New Roman" w:eastAsia="Times New Roman" w:hAnsi="Times New Roman" w:cs="Times New Roman"/>
                <w:sz w:val="24"/>
                <w:szCs w:val="24"/>
              </w:rPr>
              <w:t xml:space="preserve"> au fost, de asemenea, menționate ca posibile asocieri.</w:t>
            </w:r>
          </w:p>
          <w:p w14:paraId="43151617" w14:textId="77777777" w:rsidR="00962A1C" w:rsidRDefault="00000000">
            <w:pPr>
              <w:widowControl w:val="0"/>
              <w:numPr>
                <w:ilvl w:val="0"/>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Factori ocupaționali şi de mediu:</w:t>
            </w:r>
          </w:p>
          <w:p w14:paraId="1AFD45ED" w14:textId="77777777" w:rsidR="00962A1C" w:rsidRDefault="00000000">
            <w:pPr>
              <w:widowControl w:val="0"/>
              <w:numPr>
                <w:ilvl w:val="1"/>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Vibrații transmise la mână:</w:t>
            </w:r>
            <w:r>
              <w:rPr>
                <w:rFonts w:ascii="Times New Roman" w:eastAsia="Times New Roman" w:hAnsi="Times New Roman" w:cs="Times New Roman"/>
                <w:sz w:val="24"/>
                <w:szCs w:val="24"/>
              </w:rPr>
              <w:t xml:space="preserve"> expunerea profesională semnificativă și prelungită la vibrații (de ex., prin utilizarea uneltelor vibratoare) poate mai mult decât dubla riscul de a dezvolta boala</w:t>
            </w:r>
            <w:hyperlink r:id="rId228">
              <w:r w:rsidR="00962A1C">
                <w:rPr>
                  <w:rFonts w:ascii="Times New Roman" w:eastAsia="Times New Roman" w:hAnsi="Times New Roman" w:cs="Times New Roman"/>
                  <w:sz w:val="24"/>
                  <w:szCs w:val="24"/>
                </w:rPr>
                <w:t xml:space="preserve"> </w:t>
              </w:r>
            </w:hyperlink>
            <w:hyperlink r:id="rId229">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Dovezile pentru această asociere sunt considerate moderate</w:t>
            </w:r>
            <w:hyperlink r:id="rId230">
              <w:r w:rsidR="00962A1C">
                <w:rPr>
                  <w:rFonts w:ascii="Times New Roman" w:eastAsia="Times New Roman" w:hAnsi="Times New Roman" w:cs="Times New Roman"/>
                  <w:sz w:val="24"/>
                  <w:szCs w:val="24"/>
                </w:rPr>
                <w:t xml:space="preserve"> </w:t>
              </w:r>
            </w:hyperlink>
            <w:hyperlink r:id="rId231">
              <w:r w:rsidR="00962A1C">
                <w:rPr>
                  <w:rFonts w:ascii="Times New Roman" w:eastAsia="Times New Roman" w:hAnsi="Times New Roman" w:cs="Times New Roman"/>
                  <w:color w:val="1155CC"/>
                  <w:sz w:val="24"/>
                  <w:szCs w:val="24"/>
                  <w:u w:val="single"/>
                </w:rPr>
                <w:t>[20]</w:t>
              </w:r>
            </w:hyperlink>
            <w:r>
              <w:rPr>
                <w:rFonts w:ascii="Times New Roman" w:eastAsia="Times New Roman" w:hAnsi="Times New Roman" w:cs="Times New Roman"/>
                <w:sz w:val="24"/>
                <w:szCs w:val="24"/>
              </w:rPr>
              <w:t>.</w:t>
            </w:r>
          </w:p>
          <w:p w14:paraId="01705936" w14:textId="77777777" w:rsidR="00962A1C" w:rsidRDefault="00000000">
            <w:pPr>
              <w:widowControl w:val="0"/>
              <w:numPr>
                <w:ilvl w:val="1"/>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Muncă manuală grea:</w:t>
            </w:r>
            <w:r>
              <w:rPr>
                <w:rFonts w:ascii="Times New Roman" w:eastAsia="Times New Roman" w:hAnsi="Times New Roman" w:cs="Times New Roman"/>
                <w:sz w:val="24"/>
                <w:szCs w:val="24"/>
              </w:rPr>
              <w:t xml:space="preserve"> rolul muncii manuale grele este mai controversat. Unele studii sugerează un risc crescut</w:t>
            </w:r>
            <w:hyperlink r:id="rId232">
              <w:r w:rsidR="00962A1C">
                <w:rPr>
                  <w:rFonts w:ascii="Times New Roman" w:eastAsia="Times New Roman" w:hAnsi="Times New Roman" w:cs="Times New Roman"/>
                  <w:sz w:val="24"/>
                  <w:szCs w:val="24"/>
                </w:rPr>
                <w:t xml:space="preserve"> </w:t>
              </w:r>
            </w:hyperlink>
            <w:hyperlink r:id="rId233">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în timp ce altele nu confirmă o legătură clară</w:t>
            </w:r>
            <w:hyperlink r:id="rId234">
              <w:r w:rsidR="00962A1C">
                <w:rPr>
                  <w:rFonts w:ascii="Times New Roman" w:eastAsia="Times New Roman" w:hAnsi="Times New Roman" w:cs="Times New Roman"/>
                  <w:sz w:val="24"/>
                  <w:szCs w:val="24"/>
                </w:rPr>
                <w:t xml:space="preserve"> </w:t>
              </w:r>
            </w:hyperlink>
            <w:hyperlink r:id="rId235">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hyperlink r:id="rId236">
              <w:r w:rsidR="00962A1C">
                <w:rPr>
                  <w:rFonts w:ascii="Times New Roman" w:eastAsia="Times New Roman" w:hAnsi="Times New Roman" w:cs="Times New Roman"/>
                  <w:sz w:val="24"/>
                  <w:szCs w:val="24"/>
                </w:rPr>
                <w:t xml:space="preserve"> </w:t>
              </w:r>
            </w:hyperlink>
            <w:hyperlink r:id="rId237">
              <w:r w:rsidR="00962A1C">
                <w:rPr>
                  <w:rFonts w:ascii="Times New Roman" w:eastAsia="Times New Roman" w:hAnsi="Times New Roman" w:cs="Times New Roman"/>
                  <w:color w:val="1155CC"/>
                  <w:sz w:val="24"/>
                  <w:szCs w:val="24"/>
                  <w:u w:val="single"/>
                </w:rPr>
                <w:t>[10]</w:t>
              </w:r>
            </w:hyperlink>
            <w:r>
              <w:rPr>
                <w:rFonts w:ascii="Times New Roman" w:eastAsia="Times New Roman" w:hAnsi="Times New Roman" w:cs="Times New Roman"/>
                <w:sz w:val="24"/>
                <w:szCs w:val="24"/>
              </w:rPr>
              <w:t>. O studiu sistematic și meta-analiză recentă a găsit dovezi de calitate scăzută pentru asocierea cu ridicarea/transportul de greutăți şi expunerile mecanice combinate</w:t>
            </w:r>
            <w:hyperlink r:id="rId238">
              <w:r w:rsidR="00962A1C">
                <w:rPr>
                  <w:rFonts w:ascii="Times New Roman" w:eastAsia="Times New Roman" w:hAnsi="Times New Roman" w:cs="Times New Roman"/>
                  <w:sz w:val="24"/>
                  <w:szCs w:val="24"/>
                </w:rPr>
                <w:t xml:space="preserve"> </w:t>
              </w:r>
            </w:hyperlink>
            <w:hyperlink r:id="rId239">
              <w:r w:rsidR="00962A1C">
                <w:rPr>
                  <w:rFonts w:ascii="Times New Roman" w:eastAsia="Times New Roman" w:hAnsi="Times New Roman" w:cs="Times New Roman"/>
                  <w:color w:val="1155CC"/>
                  <w:sz w:val="24"/>
                  <w:szCs w:val="24"/>
                  <w:u w:val="single"/>
                </w:rPr>
                <w:t>[20]</w:t>
              </w:r>
            </w:hyperlink>
            <w:r>
              <w:rPr>
                <w:rFonts w:ascii="Times New Roman" w:eastAsia="Times New Roman" w:hAnsi="Times New Roman" w:cs="Times New Roman"/>
                <w:sz w:val="24"/>
                <w:szCs w:val="24"/>
              </w:rPr>
              <w:t>. O altă sursă menționează un risc ușor crescut pentru muncă manuală semnificativă</w:t>
            </w:r>
            <w:hyperlink r:id="rId240">
              <w:r w:rsidR="00962A1C">
                <w:rPr>
                  <w:rFonts w:ascii="Times New Roman" w:eastAsia="Times New Roman" w:hAnsi="Times New Roman" w:cs="Times New Roman"/>
                  <w:sz w:val="24"/>
                  <w:szCs w:val="24"/>
                </w:rPr>
                <w:t xml:space="preserve"> </w:t>
              </w:r>
            </w:hyperlink>
            <w:hyperlink r:id="rId241">
              <w:r w:rsidR="00962A1C">
                <w:rPr>
                  <w:rFonts w:ascii="Times New Roman" w:eastAsia="Times New Roman" w:hAnsi="Times New Roman" w:cs="Times New Roman"/>
                  <w:color w:val="1155CC"/>
                  <w:sz w:val="24"/>
                  <w:szCs w:val="24"/>
                  <w:u w:val="single"/>
                </w:rPr>
                <w:t>[18]</w:t>
              </w:r>
            </w:hyperlink>
            <w:r>
              <w:rPr>
                <w:rFonts w:ascii="Times New Roman" w:eastAsia="Times New Roman" w:hAnsi="Times New Roman" w:cs="Times New Roman"/>
                <w:sz w:val="24"/>
                <w:szCs w:val="24"/>
              </w:rPr>
              <w:t>.</w:t>
            </w:r>
          </w:p>
          <w:p w14:paraId="4E1B245D" w14:textId="77777777" w:rsidR="00962A1C" w:rsidRDefault="00000000">
            <w:pPr>
              <w:widowControl w:val="0"/>
              <w:numPr>
                <w:ilvl w:val="0"/>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Traumatisme / leziuni palmare:</w:t>
            </w:r>
            <w:r>
              <w:rPr>
                <w:rFonts w:ascii="Times New Roman" w:eastAsia="Times New Roman" w:hAnsi="Times New Roman" w:cs="Times New Roman"/>
                <w:sz w:val="24"/>
                <w:szCs w:val="24"/>
              </w:rPr>
              <w:t xml:space="preserve"> deși există raportări anecdotice, nu există dovezi științifice solide care să susțină în mod concludent că un traumatism unic sau suprasolicitarea repetitivă a mâinii cauzează sau agravează în mod direct afecțiunea</w:t>
            </w:r>
            <w:hyperlink r:id="rId242">
              <w:r w:rsidR="00962A1C">
                <w:rPr>
                  <w:rFonts w:ascii="Times New Roman" w:eastAsia="Times New Roman" w:hAnsi="Times New Roman" w:cs="Times New Roman"/>
                  <w:sz w:val="24"/>
                  <w:szCs w:val="24"/>
                </w:rPr>
                <w:t xml:space="preserve"> </w:t>
              </w:r>
            </w:hyperlink>
            <w:hyperlink r:id="rId243">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 Totuși, unele surse menționează traumatismele ca un factor potențial</w:t>
            </w:r>
            <w:hyperlink r:id="rId244">
              <w:r w:rsidR="00962A1C">
                <w:rPr>
                  <w:rFonts w:ascii="Times New Roman" w:eastAsia="Times New Roman" w:hAnsi="Times New Roman" w:cs="Times New Roman"/>
                  <w:sz w:val="24"/>
                  <w:szCs w:val="24"/>
                </w:rPr>
                <w:t xml:space="preserve"> </w:t>
              </w:r>
            </w:hyperlink>
            <w:hyperlink r:id="rId245">
              <w:r w:rsidR="00962A1C">
                <w:rPr>
                  <w:rFonts w:ascii="Times New Roman" w:eastAsia="Times New Roman" w:hAnsi="Times New Roman" w:cs="Times New Roman"/>
                  <w:color w:val="1155CC"/>
                  <w:sz w:val="24"/>
                  <w:szCs w:val="24"/>
                  <w:u w:val="single"/>
                </w:rPr>
                <w:t>[10]</w:t>
              </w:r>
            </w:hyperlink>
            <w:r>
              <w:rPr>
                <w:rFonts w:ascii="Times New Roman" w:eastAsia="Times New Roman" w:hAnsi="Times New Roman" w:cs="Times New Roman"/>
                <w:sz w:val="24"/>
                <w:szCs w:val="24"/>
              </w:rPr>
              <w:t>, iar boala Dupuytren poate, în unele cazuri, să apară sau să se agraveze după traumatisme la nivelul mâinii, inclusiv după intervenții chirurgicale</w:t>
            </w:r>
            <w:hyperlink r:id="rId246">
              <w:r w:rsidR="00962A1C">
                <w:rPr>
                  <w:rFonts w:ascii="Times New Roman" w:eastAsia="Times New Roman" w:hAnsi="Times New Roman" w:cs="Times New Roman"/>
                  <w:sz w:val="24"/>
                  <w:szCs w:val="24"/>
                </w:rPr>
                <w:t xml:space="preserve"> </w:t>
              </w:r>
            </w:hyperlink>
            <w:hyperlink r:id="rId247">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w:t>
            </w:r>
          </w:p>
          <w:p w14:paraId="024EE306" w14:textId="77777777" w:rsidR="00962A1C" w:rsidRDefault="00000000">
            <w:pPr>
              <w:widowControl w:val="0"/>
              <w:numPr>
                <w:ilvl w:val="0"/>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Diateza Dupuytren:</w:t>
            </w:r>
            <w:r>
              <w:rPr>
                <w:rFonts w:ascii="Times New Roman" w:eastAsia="Times New Roman" w:hAnsi="Times New Roman" w:cs="Times New Roman"/>
                <w:sz w:val="24"/>
                <w:szCs w:val="24"/>
              </w:rPr>
              <w:t xml:space="preserve"> se referă la un fenotip clinic care indică o formă mai agresivă a bolii. Caracteristicile includ: sex masculin, debut la vârstă tânără (sub 50 de ani), boală bilaterală, antecedente familiale pozitive (rude de gradul I) și prezența bolii ectopice (nodozități </w:t>
            </w:r>
            <w:proofErr w:type="spellStart"/>
            <w:r>
              <w:rPr>
                <w:rFonts w:ascii="Times New Roman" w:eastAsia="Times New Roman" w:hAnsi="Times New Roman" w:cs="Times New Roman"/>
                <w:sz w:val="24"/>
                <w:szCs w:val="24"/>
              </w:rPr>
              <w:t>Garrod</w:t>
            </w:r>
            <w:proofErr w:type="spellEnd"/>
            <w:r>
              <w:rPr>
                <w:rFonts w:ascii="Times New Roman" w:eastAsia="Times New Roman" w:hAnsi="Times New Roman" w:cs="Times New Roman"/>
                <w:sz w:val="24"/>
                <w:szCs w:val="24"/>
              </w:rPr>
              <w:t xml:space="preserve"> la nivelul degetelor, boala </w:t>
            </w:r>
            <w:proofErr w:type="spellStart"/>
            <w:r>
              <w:rPr>
                <w:rFonts w:ascii="Times New Roman" w:eastAsia="Times New Roman" w:hAnsi="Times New Roman" w:cs="Times New Roman"/>
                <w:sz w:val="24"/>
                <w:szCs w:val="24"/>
              </w:rPr>
              <w:t>Ledderhose</w:t>
            </w:r>
            <w:proofErr w:type="spellEnd"/>
            <w:r>
              <w:rPr>
                <w:rFonts w:ascii="Times New Roman" w:eastAsia="Times New Roman" w:hAnsi="Times New Roman" w:cs="Times New Roman"/>
                <w:sz w:val="24"/>
                <w:szCs w:val="24"/>
              </w:rPr>
              <w:t xml:space="preserve"> la nivelul tălpilor, boala </w:t>
            </w:r>
            <w:proofErr w:type="spellStart"/>
            <w:r>
              <w:rPr>
                <w:rFonts w:ascii="Times New Roman" w:eastAsia="Times New Roman" w:hAnsi="Times New Roman" w:cs="Times New Roman"/>
                <w:sz w:val="24"/>
                <w:szCs w:val="24"/>
              </w:rPr>
              <w:t>Peyronie</w:t>
            </w:r>
            <w:proofErr w:type="spellEnd"/>
            <w:r>
              <w:rPr>
                <w:rFonts w:ascii="Times New Roman" w:eastAsia="Times New Roman" w:hAnsi="Times New Roman" w:cs="Times New Roman"/>
                <w:sz w:val="24"/>
                <w:szCs w:val="24"/>
              </w:rPr>
              <w:t xml:space="preserve"> la nivel </w:t>
            </w:r>
            <w:proofErr w:type="spellStart"/>
            <w:r>
              <w:rPr>
                <w:rFonts w:ascii="Times New Roman" w:eastAsia="Times New Roman" w:hAnsi="Times New Roman" w:cs="Times New Roman"/>
                <w:sz w:val="24"/>
                <w:szCs w:val="24"/>
              </w:rPr>
              <w:t>penian</w:t>
            </w:r>
            <w:proofErr w:type="spellEnd"/>
            <w:r>
              <w:rPr>
                <w:rFonts w:ascii="Times New Roman" w:eastAsia="Times New Roman" w:hAnsi="Times New Roman" w:cs="Times New Roman"/>
                <w:sz w:val="24"/>
                <w:szCs w:val="24"/>
              </w:rPr>
              <w:t>)</w:t>
            </w:r>
            <w:hyperlink r:id="rId248">
              <w:r w:rsidR="00962A1C">
                <w:rPr>
                  <w:rFonts w:ascii="Times New Roman" w:eastAsia="Times New Roman" w:hAnsi="Times New Roman" w:cs="Times New Roman"/>
                  <w:sz w:val="24"/>
                  <w:szCs w:val="24"/>
                </w:rPr>
                <w:t xml:space="preserve"> </w:t>
              </w:r>
            </w:hyperlink>
            <w:hyperlink r:id="rId249">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xml:space="preserve">. </w:t>
            </w:r>
          </w:p>
        </w:tc>
      </w:tr>
    </w:tbl>
    <w:p w14:paraId="5F4543D7" w14:textId="77777777" w:rsidR="00962A1C" w:rsidRDefault="00962A1C">
      <w:pPr>
        <w:spacing w:line="240" w:lineRule="auto"/>
      </w:pPr>
      <w:bookmarkStart w:id="54" w:name="_heading=h.inuk03cft42t" w:colFirst="0" w:colLast="0"/>
      <w:bookmarkEnd w:id="54"/>
    </w:p>
    <w:p w14:paraId="7F487E98" w14:textId="77777777" w:rsidR="00962A1C" w:rsidRDefault="00000000">
      <w:pPr>
        <w:pStyle w:val="Titlu3"/>
        <w:spacing w:line="240" w:lineRule="auto"/>
      </w:pPr>
      <w:bookmarkStart w:id="55" w:name="_heading=h.6nsbxyephlkd" w:colFirst="0" w:colLast="0"/>
      <w:bookmarkEnd w:id="55"/>
      <w:r>
        <w:t>C.2.3.</w:t>
      </w:r>
      <w:r>
        <w:tab/>
        <w:t xml:space="preserve">Profilaxia </w:t>
      </w:r>
    </w:p>
    <w:tbl>
      <w:tblPr>
        <w:tblStyle w:val="afffffff3"/>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962A1C" w14:paraId="51A25AD5" w14:textId="77777777">
        <w:tc>
          <w:tcPr>
            <w:tcW w:w="9640" w:type="dxa"/>
            <w:tcMar>
              <w:top w:w="100" w:type="dxa"/>
              <w:left w:w="100" w:type="dxa"/>
              <w:bottom w:w="100" w:type="dxa"/>
              <w:right w:w="100" w:type="dxa"/>
            </w:tcMar>
          </w:tcPr>
          <w:p w14:paraId="1B2D9837"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Caseta 3. Profilaxia MD</w:t>
            </w:r>
          </w:p>
          <w:p w14:paraId="3F35275C" w14:textId="77777777" w:rsidR="00962A1C"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Lipsa generală a dovezilor pentru prevenția primară:</w:t>
            </w:r>
            <w:r>
              <w:rPr>
                <w:rFonts w:ascii="Times New Roman" w:eastAsia="Times New Roman" w:hAnsi="Times New Roman" w:cs="Times New Roman"/>
                <w:sz w:val="24"/>
                <w:szCs w:val="24"/>
              </w:rPr>
              <w:t xml:space="preserve"> în prezent, nu se cunoaşte nicio metodă dovedită pentru a preveni dezvoltarea inițială a contracturii Dupuytren</w:t>
            </w:r>
            <w:hyperlink r:id="rId250">
              <w:r w:rsidR="00962A1C">
                <w:rPr>
                  <w:rFonts w:ascii="Times New Roman" w:eastAsia="Times New Roman" w:hAnsi="Times New Roman" w:cs="Times New Roman"/>
                  <w:sz w:val="24"/>
                  <w:szCs w:val="24"/>
                </w:rPr>
                <w:t xml:space="preserve"> </w:t>
              </w:r>
            </w:hyperlink>
            <w:hyperlink r:id="rId251">
              <w:r w:rsidR="00962A1C">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sz w:val="24"/>
                <w:szCs w:val="24"/>
              </w:rPr>
              <w:t>. Cauza exactă a bolii este necunoscută, iar componenta genetică este considerată a fi puternică</w:t>
            </w:r>
            <w:hyperlink r:id="rId252">
              <w:r w:rsidR="00962A1C">
                <w:rPr>
                  <w:rFonts w:ascii="Times New Roman" w:eastAsia="Times New Roman" w:hAnsi="Times New Roman" w:cs="Times New Roman"/>
                  <w:sz w:val="24"/>
                  <w:szCs w:val="24"/>
                </w:rPr>
                <w:t xml:space="preserve"> </w:t>
              </w:r>
            </w:hyperlink>
            <w:hyperlink r:id="rId253">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Majoritatea ghidurilor și recenziilor medicale nu discută măsuri profilactice specifice, deoarece niciuna nu s-a dovedit eficientă în prevenirea apariției bolii. Accentul principal în managementul actual se pune pe tratamentul bolii odată ce aceasta se manifestă clinic. Documente de sinteză, cum ar fi cele bazate pe informații de la NICE (rezumate de exemplu pe Patient.info</w:t>
            </w:r>
            <w:hyperlink r:id="rId254">
              <w:r w:rsidR="00962A1C">
                <w:rPr>
                  <w:rFonts w:ascii="Times New Roman" w:eastAsia="Times New Roman" w:hAnsi="Times New Roman" w:cs="Times New Roman"/>
                  <w:sz w:val="24"/>
                  <w:szCs w:val="24"/>
                </w:rPr>
                <w:t xml:space="preserve"> </w:t>
              </w:r>
            </w:hyperlink>
            <w:hyperlink r:id="rId255">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xml:space="preserve">), nu </w:t>
            </w:r>
            <w:proofErr w:type="spellStart"/>
            <w:r>
              <w:rPr>
                <w:rFonts w:ascii="Times New Roman" w:eastAsia="Times New Roman" w:hAnsi="Times New Roman" w:cs="Times New Roman"/>
                <w:sz w:val="24"/>
                <w:szCs w:val="24"/>
              </w:rPr>
              <w:t>menţionează</w:t>
            </w:r>
            <w:proofErr w:type="spellEnd"/>
            <w:r>
              <w:rPr>
                <w:rFonts w:ascii="Times New Roman" w:eastAsia="Times New Roman" w:hAnsi="Times New Roman" w:cs="Times New Roman"/>
                <w:sz w:val="24"/>
                <w:szCs w:val="24"/>
              </w:rPr>
              <w:t xml:space="preserve"> explicit metode preventive primare eficiente. Provocarea majoră în profilaxia bolii Dupuytren este rolul dominant al factorilor genetici, care nu sunt modificabili</w:t>
            </w:r>
            <w:hyperlink r:id="rId256">
              <w:r w:rsidR="00962A1C">
                <w:rPr>
                  <w:rFonts w:ascii="Times New Roman" w:eastAsia="Times New Roman" w:hAnsi="Times New Roman" w:cs="Times New Roman"/>
                  <w:sz w:val="24"/>
                  <w:szCs w:val="24"/>
                </w:rPr>
                <w:t xml:space="preserve"> </w:t>
              </w:r>
            </w:hyperlink>
            <w:hyperlink r:id="rId257">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 xml:space="preserve">. Prin urmare, </w:t>
            </w:r>
            <w:proofErr w:type="spellStart"/>
            <w:r>
              <w:rPr>
                <w:rFonts w:ascii="Times New Roman" w:eastAsia="Times New Roman" w:hAnsi="Times New Roman" w:cs="Times New Roman"/>
                <w:sz w:val="24"/>
                <w:szCs w:val="24"/>
              </w:rPr>
              <w:t>prevenţia</w:t>
            </w:r>
            <w:proofErr w:type="spellEnd"/>
            <w:r>
              <w:rPr>
                <w:rFonts w:ascii="Times New Roman" w:eastAsia="Times New Roman" w:hAnsi="Times New Roman" w:cs="Times New Roman"/>
                <w:sz w:val="24"/>
                <w:szCs w:val="24"/>
              </w:rPr>
              <w:t xml:space="preserve"> primară reală ar putea deveni fezabilă doar prin progrese viitoare în terapii genice sau printr-o </w:t>
            </w:r>
            <w:proofErr w:type="spellStart"/>
            <w:r>
              <w:rPr>
                <w:rFonts w:ascii="Times New Roman" w:eastAsia="Times New Roman" w:hAnsi="Times New Roman" w:cs="Times New Roman"/>
                <w:sz w:val="24"/>
                <w:szCs w:val="24"/>
              </w:rPr>
              <w:t>înţelegere</w:t>
            </w:r>
            <w:proofErr w:type="spellEnd"/>
            <w:r>
              <w:rPr>
                <w:rFonts w:ascii="Times New Roman" w:eastAsia="Times New Roman" w:hAnsi="Times New Roman" w:cs="Times New Roman"/>
                <w:sz w:val="24"/>
                <w:szCs w:val="24"/>
              </w:rPr>
              <w:t xml:space="preserve"> mult mai profundă a interacțiunii dintre </w:t>
            </w:r>
            <w:proofErr w:type="spellStart"/>
            <w:r>
              <w:rPr>
                <w:rFonts w:ascii="Times New Roman" w:eastAsia="Times New Roman" w:hAnsi="Times New Roman" w:cs="Times New Roman"/>
                <w:sz w:val="24"/>
                <w:szCs w:val="24"/>
              </w:rPr>
              <w:t>predispoziţiile</w:t>
            </w:r>
            <w:proofErr w:type="spellEnd"/>
            <w:r>
              <w:rPr>
                <w:rFonts w:ascii="Times New Roman" w:eastAsia="Times New Roman" w:hAnsi="Times New Roman" w:cs="Times New Roman"/>
                <w:sz w:val="24"/>
                <w:szCs w:val="24"/>
              </w:rPr>
              <w:t xml:space="preserve"> genetice și </w:t>
            </w:r>
            <w:proofErr w:type="spellStart"/>
            <w:r>
              <w:rPr>
                <w:rFonts w:ascii="Times New Roman" w:eastAsia="Times New Roman" w:hAnsi="Times New Roman" w:cs="Times New Roman"/>
                <w:sz w:val="24"/>
                <w:szCs w:val="24"/>
              </w:rPr>
              <w:t>potenţialii</w:t>
            </w:r>
            <w:proofErr w:type="spellEnd"/>
            <w:r>
              <w:rPr>
                <w:rFonts w:ascii="Times New Roman" w:eastAsia="Times New Roman" w:hAnsi="Times New Roman" w:cs="Times New Roman"/>
                <w:sz w:val="24"/>
                <w:szCs w:val="24"/>
              </w:rPr>
              <w:t xml:space="preserve"> factori </w:t>
            </w:r>
            <w:proofErr w:type="spellStart"/>
            <w:r>
              <w:rPr>
                <w:rFonts w:ascii="Times New Roman" w:eastAsia="Times New Roman" w:hAnsi="Times New Roman" w:cs="Times New Roman"/>
                <w:sz w:val="24"/>
                <w:szCs w:val="24"/>
              </w:rPr>
              <w:t>declanşatori</w:t>
            </w:r>
            <w:proofErr w:type="spellEnd"/>
            <w:r>
              <w:rPr>
                <w:rFonts w:ascii="Times New Roman" w:eastAsia="Times New Roman" w:hAnsi="Times New Roman" w:cs="Times New Roman"/>
                <w:sz w:val="24"/>
                <w:szCs w:val="24"/>
              </w:rPr>
              <w:t xml:space="preserve"> de mediu care ar putea fi modificabili.</w:t>
            </w:r>
          </w:p>
          <w:p w14:paraId="7533C2CB" w14:textId="77777777" w:rsidR="00962A1C" w:rsidRDefault="00000000">
            <w:pPr>
              <w:spacing w:line="240" w:lineRule="auto"/>
              <w:ind w:firstLine="566"/>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lastRenderedPageBreak/>
              <w:t>Potenţial</w:t>
            </w:r>
            <w:proofErr w:type="spellEnd"/>
            <w:r>
              <w:rPr>
                <w:rFonts w:ascii="Times New Roman" w:eastAsia="Times New Roman" w:hAnsi="Times New Roman" w:cs="Times New Roman"/>
                <w:b/>
                <w:bCs/>
                <w:sz w:val="24"/>
                <w:szCs w:val="24"/>
              </w:rPr>
              <w:t xml:space="preserve"> de încetinire a progresiei (profilaxie secundară - dovezi limitate):</w:t>
            </w:r>
          </w:p>
          <w:p w14:paraId="5DC4E5CC" w14:textId="77777777" w:rsidR="00962A1C"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Radioterapia:</w:t>
            </w:r>
            <w:r>
              <w:rPr>
                <w:rFonts w:ascii="Times New Roman" w:eastAsia="Times New Roman" w:hAnsi="Times New Roman" w:cs="Times New Roman"/>
                <w:sz w:val="24"/>
                <w:szCs w:val="24"/>
              </w:rPr>
              <w:t xml:space="preserve"> este uneori luată în considerare pentru maladia Dupuytren în stadiu incipient, în special în faza proliferativă (noduli activi, corzi precoce, contractură minimă sau absentă), cu scopul de a preveni sau amâna progresia bolii şi, potențial, de a reduce necesitatea unei </w:t>
            </w:r>
            <w:proofErr w:type="spellStart"/>
            <w:r>
              <w:rPr>
                <w:rFonts w:ascii="Times New Roman" w:eastAsia="Times New Roman" w:hAnsi="Times New Roman" w:cs="Times New Roman"/>
                <w:sz w:val="24"/>
                <w:szCs w:val="24"/>
              </w:rPr>
              <w:t>intervenţii</w:t>
            </w:r>
            <w:proofErr w:type="spellEnd"/>
            <w:r>
              <w:rPr>
                <w:rFonts w:ascii="Times New Roman" w:eastAsia="Times New Roman" w:hAnsi="Times New Roman" w:cs="Times New Roman"/>
                <w:sz w:val="24"/>
                <w:szCs w:val="24"/>
              </w:rPr>
              <w:t xml:space="preserve"> chirurgicale ulterioare</w:t>
            </w:r>
            <w:hyperlink r:id="rId258">
              <w:r w:rsidR="00962A1C">
                <w:rPr>
                  <w:rFonts w:ascii="Times New Roman" w:eastAsia="Times New Roman" w:hAnsi="Times New Roman" w:cs="Times New Roman"/>
                  <w:sz w:val="24"/>
                  <w:szCs w:val="24"/>
                </w:rPr>
                <w:t xml:space="preserve"> </w:t>
              </w:r>
            </w:hyperlink>
            <w:hyperlink r:id="rId259">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Ghidul NICE IPG573</w:t>
            </w:r>
            <w:hyperlink r:id="rId260">
              <w:r w:rsidR="00962A1C">
                <w:rPr>
                  <w:rFonts w:ascii="Times New Roman" w:eastAsia="Times New Roman" w:hAnsi="Times New Roman" w:cs="Times New Roman"/>
                  <w:sz w:val="24"/>
                  <w:szCs w:val="24"/>
                </w:rPr>
                <w:t xml:space="preserve"> </w:t>
              </w:r>
            </w:hyperlink>
            <w:hyperlink r:id="rId261">
              <w:r w:rsidR="00962A1C">
                <w:rPr>
                  <w:rFonts w:ascii="Times New Roman" w:eastAsia="Times New Roman" w:hAnsi="Times New Roman" w:cs="Times New Roman"/>
                  <w:color w:val="1155CC"/>
                  <w:sz w:val="24"/>
                  <w:szCs w:val="24"/>
                  <w:u w:val="single"/>
                </w:rPr>
                <w:t>[16]</w:t>
              </w:r>
            </w:hyperlink>
            <w:r>
              <w:rPr>
                <w:rFonts w:ascii="Times New Roman" w:eastAsia="Times New Roman" w:hAnsi="Times New Roman" w:cs="Times New Roman"/>
                <w:sz w:val="24"/>
                <w:szCs w:val="24"/>
              </w:rPr>
              <w:t xml:space="preserve"> notează că dovezile privind eficacitatea pe termen lung şi </w:t>
            </w:r>
            <w:proofErr w:type="spellStart"/>
            <w:r>
              <w:rPr>
                <w:rFonts w:ascii="Times New Roman" w:eastAsia="Times New Roman" w:hAnsi="Times New Roman" w:cs="Times New Roman"/>
                <w:sz w:val="24"/>
                <w:szCs w:val="24"/>
              </w:rPr>
              <w:t>siguranţa</w:t>
            </w:r>
            <w:proofErr w:type="spellEnd"/>
            <w:r>
              <w:rPr>
                <w:rFonts w:ascii="Times New Roman" w:eastAsia="Times New Roman" w:hAnsi="Times New Roman" w:cs="Times New Roman"/>
                <w:sz w:val="24"/>
                <w:szCs w:val="24"/>
              </w:rPr>
              <w:t xml:space="preserve"> sunt limitate, recomandând utilizarea radioterapiei în acest context cu aranjamente speciale pentru </w:t>
            </w:r>
            <w:proofErr w:type="spellStart"/>
            <w:r>
              <w:rPr>
                <w:rFonts w:ascii="Times New Roman" w:eastAsia="Times New Roman" w:hAnsi="Times New Roman" w:cs="Times New Roman"/>
                <w:sz w:val="24"/>
                <w:szCs w:val="24"/>
              </w:rPr>
              <w:t>guvernanţă</w:t>
            </w:r>
            <w:proofErr w:type="spellEnd"/>
            <w:r>
              <w:rPr>
                <w:rFonts w:ascii="Times New Roman" w:eastAsia="Times New Roman" w:hAnsi="Times New Roman" w:cs="Times New Roman"/>
                <w:sz w:val="24"/>
                <w:szCs w:val="24"/>
              </w:rPr>
              <w:t xml:space="preserve"> clinică, </w:t>
            </w:r>
            <w:proofErr w:type="spellStart"/>
            <w:r>
              <w:rPr>
                <w:rFonts w:ascii="Times New Roman" w:eastAsia="Times New Roman" w:hAnsi="Times New Roman" w:cs="Times New Roman"/>
                <w:sz w:val="24"/>
                <w:szCs w:val="24"/>
              </w:rPr>
              <w:t>consimţământ</w:t>
            </w:r>
            <w:proofErr w:type="spellEnd"/>
            <w:r>
              <w:rPr>
                <w:rFonts w:ascii="Times New Roman" w:eastAsia="Times New Roman" w:hAnsi="Times New Roman" w:cs="Times New Roman"/>
                <w:sz w:val="24"/>
                <w:szCs w:val="24"/>
              </w:rPr>
              <w:t xml:space="preserve"> informat detaliat, audit sau în cadrul unor studii de cercetare</w:t>
            </w:r>
            <w:hyperlink r:id="rId262">
              <w:r w:rsidR="00962A1C">
                <w:rPr>
                  <w:rFonts w:ascii="Times New Roman" w:eastAsia="Times New Roman" w:hAnsi="Times New Roman" w:cs="Times New Roman"/>
                  <w:sz w:val="24"/>
                  <w:szCs w:val="24"/>
                </w:rPr>
                <w:t xml:space="preserve"> </w:t>
              </w:r>
            </w:hyperlink>
            <w:hyperlink r:id="rId263">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Colegiul Regal al Radiologilor din Marea Britanie (RCR) a sugerat că radioterapia poate fi eficientă în boala incipientă, progresivă (Grad C de recomandare)</w:t>
            </w:r>
            <w:hyperlink r:id="rId264">
              <w:r w:rsidR="00962A1C">
                <w:rPr>
                  <w:rFonts w:ascii="Times New Roman" w:eastAsia="Times New Roman" w:hAnsi="Times New Roman" w:cs="Times New Roman"/>
                  <w:sz w:val="24"/>
                  <w:szCs w:val="24"/>
                </w:rPr>
                <w:t xml:space="preserve"> </w:t>
              </w:r>
            </w:hyperlink>
            <w:hyperlink r:id="rId265">
              <w:r w:rsidR="00962A1C">
                <w:rPr>
                  <w:rFonts w:ascii="Times New Roman" w:eastAsia="Times New Roman" w:hAnsi="Times New Roman" w:cs="Times New Roman"/>
                  <w:color w:val="1155CC"/>
                  <w:sz w:val="24"/>
                  <w:szCs w:val="24"/>
                  <w:u w:val="single"/>
                </w:rPr>
                <w:t>[21]</w:t>
              </w:r>
            </w:hyperlink>
            <w:r>
              <w:rPr>
                <w:rFonts w:ascii="Times New Roman" w:eastAsia="Times New Roman" w:hAnsi="Times New Roman" w:cs="Times New Roman"/>
                <w:sz w:val="24"/>
                <w:szCs w:val="24"/>
              </w:rPr>
              <w:t>. Intervențiile precum radioterapia în "boala incipientă"</w:t>
            </w:r>
            <w:hyperlink r:id="rId266">
              <w:r w:rsidR="00962A1C">
                <w:rPr>
                  <w:rFonts w:ascii="Times New Roman" w:eastAsia="Times New Roman" w:hAnsi="Times New Roman" w:cs="Times New Roman"/>
                  <w:sz w:val="24"/>
                  <w:szCs w:val="24"/>
                </w:rPr>
                <w:t xml:space="preserve"> </w:t>
              </w:r>
            </w:hyperlink>
            <w:hyperlink r:id="rId267">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xml:space="preserve"> sugerează existența unei "ferestre de oportunitate" terapeutică.</w:t>
            </w:r>
          </w:p>
          <w:p w14:paraId="65B0AD48" w14:textId="77777777" w:rsidR="00962A1C" w:rsidRDefault="00000000">
            <w:pPr>
              <w:numPr>
                <w:ilvl w:val="0"/>
                <w:numId w:val="12"/>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Injecţiile</w:t>
            </w:r>
            <w:proofErr w:type="spellEnd"/>
            <w:r>
              <w:rPr>
                <w:rFonts w:ascii="Times New Roman" w:eastAsia="Times New Roman" w:hAnsi="Times New Roman" w:cs="Times New Roman"/>
                <w:b/>
                <w:bCs/>
                <w:sz w:val="24"/>
                <w:szCs w:val="24"/>
              </w:rPr>
              <w:t xml:space="preserve"> cu glucocorticoizi :</w:t>
            </w:r>
            <w:r>
              <w:rPr>
                <w:rFonts w:ascii="Times New Roman" w:eastAsia="Times New Roman" w:hAnsi="Times New Roman" w:cs="Times New Roman"/>
                <w:sz w:val="24"/>
                <w:szCs w:val="24"/>
              </w:rPr>
              <w:t xml:space="preserve"> administrate direct în nodulii </w:t>
            </w:r>
            <w:proofErr w:type="spellStart"/>
            <w:r>
              <w:rPr>
                <w:rFonts w:ascii="Times New Roman" w:eastAsia="Times New Roman" w:hAnsi="Times New Roman" w:cs="Times New Roman"/>
                <w:sz w:val="24"/>
                <w:szCs w:val="24"/>
              </w:rPr>
              <w:t>dureroşi</w:t>
            </w:r>
            <w:proofErr w:type="spellEnd"/>
            <w:r>
              <w:rPr>
                <w:rFonts w:ascii="Times New Roman" w:eastAsia="Times New Roman" w:hAnsi="Times New Roman" w:cs="Times New Roman"/>
                <w:sz w:val="24"/>
                <w:szCs w:val="24"/>
              </w:rPr>
              <w:t>, în faza proliferativă, pot reduce dimensiunea nodulilor și pot ameliora durerea locală în unele cazuri. Există unele sugestii că ar putea încetini progresia unei contracturi, dar eficacitatea variază considerabil între pacienți şi nu previn progresia bolii în mod fiabil pe termen lung</w:t>
            </w:r>
            <w:hyperlink r:id="rId268">
              <w:r w:rsidR="00962A1C">
                <w:rPr>
                  <w:rFonts w:ascii="Times New Roman" w:eastAsia="Times New Roman" w:hAnsi="Times New Roman" w:cs="Times New Roman"/>
                  <w:sz w:val="24"/>
                  <w:szCs w:val="24"/>
                </w:rPr>
                <w:t xml:space="preserve"> </w:t>
              </w:r>
            </w:hyperlink>
            <w:hyperlink r:id="rId269">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 xml:space="preserve">. Un studiu a sugerat că </w:t>
            </w:r>
            <w:proofErr w:type="spellStart"/>
            <w:r>
              <w:rPr>
                <w:rFonts w:ascii="Times New Roman" w:eastAsia="Times New Roman" w:hAnsi="Times New Roman" w:cs="Times New Roman"/>
                <w:sz w:val="24"/>
                <w:szCs w:val="24"/>
              </w:rPr>
              <w:t>injecţiile</w:t>
            </w:r>
            <w:proofErr w:type="spellEnd"/>
            <w:r>
              <w:rPr>
                <w:rFonts w:ascii="Times New Roman" w:eastAsia="Times New Roman" w:hAnsi="Times New Roman" w:cs="Times New Roman"/>
                <w:sz w:val="24"/>
                <w:szCs w:val="24"/>
              </w:rPr>
              <w:t xml:space="preserve"> pot modifica progresia în stadiile incipiente, dar </w:t>
            </w:r>
            <w:proofErr w:type="spellStart"/>
            <w:r>
              <w:rPr>
                <w:rFonts w:ascii="Times New Roman" w:eastAsia="Times New Roman" w:hAnsi="Times New Roman" w:cs="Times New Roman"/>
                <w:sz w:val="24"/>
                <w:szCs w:val="24"/>
              </w:rPr>
              <w:t>recurenţa</w:t>
            </w:r>
            <w:proofErr w:type="spellEnd"/>
            <w:r>
              <w:rPr>
                <w:rFonts w:ascii="Times New Roman" w:eastAsia="Times New Roman" w:hAnsi="Times New Roman" w:cs="Times New Roman"/>
                <w:sz w:val="24"/>
                <w:szCs w:val="24"/>
              </w:rPr>
              <w:t xml:space="preserve"> nodulilor a fost frecventă</w:t>
            </w:r>
            <w:hyperlink r:id="rId270">
              <w:r w:rsidR="00962A1C">
                <w:rPr>
                  <w:rFonts w:ascii="Times New Roman" w:eastAsia="Times New Roman" w:hAnsi="Times New Roman" w:cs="Times New Roman"/>
                  <w:sz w:val="24"/>
                  <w:szCs w:val="24"/>
                </w:rPr>
                <w:t xml:space="preserve"> </w:t>
              </w:r>
            </w:hyperlink>
            <w:hyperlink r:id="rId271">
              <w:r w:rsidR="00962A1C">
                <w:rPr>
                  <w:rFonts w:ascii="Times New Roman" w:eastAsia="Times New Roman" w:hAnsi="Times New Roman" w:cs="Times New Roman"/>
                  <w:color w:val="1155CC"/>
                  <w:sz w:val="24"/>
                  <w:szCs w:val="24"/>
                  <w:u w:val="single"/>
                </w:rPr>
                <w:t>[23]</w:t>
              </w:r>
            </w:hyperlink>
            <w:r>
              <w:rPr>
                <w:rFonts w:ascii="Times New Roman" w:eastAsia="Times New Roman" w:hAnsi="Times New Roman" w:cs="Times New Roman"/>
                <w:sz w:val="24"/>
                <w:szCs w:val="24"/>
              </w:rPr>
              <w:t>.</w:t>
            </w:r>
          </w:p>
          <w:p w14:paraId="45F48BC2" w14:textId="77777777" w:rsidR="00962A1C"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Concluzie privind profilaxia:</w:t>
            </w:r>
            <w:r>
              <w:rPr>
                <w:rFonts w:ascii="Times New Roman" w:eastAsia="Times New Roman" w:hAnsi="Times New Roman" w:cs="Times New Roman"/>
                <w:sz w:val="24"/>
                <w:szCs w:val="24"/>
              </w:rPr>
              <w:t xml:space="preserve"> în absența unor metode de prevenție primară dovedite și având în vedere natura progresivă a bolii la mulți pacienți</w:t>
            </w:r>
            <w:hyperlink r:id="rId272">
              <w:r w:rsidR="00962A1C">
                <w:rPr>
                  <w:rFonts w:ascii="Times New Roman" w:eastAsia="Times New Roman" w:hAnsi="Times New Roman" w:cs="Times New Roman"/>
                  <w:sz w:val="24"/>
                  <w:szCs w:val="24"/>
                </w:rPr>
                <w:t xml:space="preserve"> </w:t>
              </w:r>
            </w:hyperlink>
            <w:hyperlink r:id="rId273">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xml:space="preserve">, "cea mai bună practică" actuală pentru persoanele cu risc crescut (de exemplu, cele cu antecedente familiale puternice de boală Dupuytren) se limitează în mare parte la </w:t>
            </w:r>
            <w:proofErr w:type="spellStart"/>
            <w:r>
              <w:rPr>
                <w:rFonts w:ascii="Times New Roman" w:eastAsia="Times New Roman" w:hAnsi="Times New Roman" w:cs="Times New Roman"/>
                <w:sz w:val="24"/>
                <w:szCs w:val="24"/>
              </w:rPr>
              <w:t>educaţia</w:t>
            </w:r>
            <w:proofErr w:type="spellEnd"/>
            <w:r>
              <w:rPr>
                <w:rFonts w:ascii="Times New Roman" w:eastAsia="Times New Roman" w:hAnsi="Times New Roman" w:cs="Times New Roman"/>
                <w:sz w:val="24"/>
                <w:szCs w:val="24"/>
              </w:rPr>
              <w:t xml:space="preserve"> privind recunoașterea semnelor precoce ale bolii și </w:t>
            </w:r>
            <w:proofErr w:type="spellStart"/>
            <w:r>
              <w:rPr>
                <w:rFonts w:ascii="Times New Roman" w:eastAsia="Times New Roman" w:hAnsi="Times New Roman" w:cs="Times New Roman"/>
                <w:sz w:val="24"/>
                <w:szCs w:val="24"/>
              </w:rPr>
              <w:t>importanţa</w:t>
            </w:r>
            <w:proofErr w:type="spellEnd"/>
            <w:r>
              <w:rPr>
                <w:rFonts w:ascii="Times New Roman" w:eastAsia="Times New Roman" w:hAnsi="Times New Roman" w:cs="Times New Roman"/>
                <w:sz w:val="24"/>
                <w:szCs w:val="24"/>
              </w:rPr>
              <w:t xml:space="preserve"> solicitării unei evaluări medicale specializate dacă apar simptome.</w:t>
            </w:r>
          </w:p>
        </w:tc>
      </w:tr>
    </w:tbl>
    <w:p w14:paraId="5C83708C" w14:textId="77777777" w:rsidR="00962A1C" w:rsidRDefault="00962A1C">
      <w:pPr>
        <w:keepNext/>
        <w:keepLines/>
        <w:spacing w:line="240" w:lineRule="auto"/>
        <w:rPr>
          <w:rFonts w:ascii="Times New Roman" w:eastAsia="Times New Roman" w:hAnsi="Times New Roman" w:cs="Times New Roman"/>
          <w:b/>
          <w:bCs/>
          <w:sz w:val="24"/>
          <w:szCs w:val="24"/>
        </w:rPr>
      </w:pPr>
      <w:bookmarkStart w:id="56" w:name="_heading=h.w62k9mwrxran" w:colFirst="0" w:colLast="0"/>
      <w:bookmarkEnd w:id="56"/>
    </w:p>
    <w:p w14:paraId="39819C87" w14:textId="77777777" w:rsidR="00962A1C" w:rsidRDefault="00000000">
      <w:pPr>
        <w:pStyle w:val="Titlu3"/>
        <w:spacing w:line="240" w:lineRule="auto"/>
      </w:pPr>
      <w:bookmarkStart w:id="57" w:name="_heading=h.w7pq8cgkj1mw" w:colFirst="0" w:colLast="0"/>
      <w:bookmarkEnd w:id="57"/>
      <w:r>
        <w:t>C.2.4.</w:t>
      </w:r>
      <w:r>
        <w:tab/>
        <w:t>Conduita pacientului cu MD</w:t>
      </w:r>
    </w:p>
    <w:p w14:paraId="3C5EAF93" w14:textId="77777777" w:rsidR="00962A1C" w:rsidRDefault="00000000">
      <w:pPr>
        <w:pStyle w:val="Titlu4"/>
        <w:spacing w:line="240" w:lineRule="auto"/>
      </w:pPr>
      <w:bookmarkStart w:id="58" w:name="_heading=h.que7ldwhrix1" w:colFirst="0" w:colLast="0"/>
      <w:bookmarkEnd w:id="58"/>
      <w:r>
        <w:t>С.2.4.1. Аnаmnеzа</w:t>
      </w:r>
    </w:p>
    <w:tbl>
      <w:tblPr>
        <w:tblStyle w:val="afffffff4"/>
        <w:tblW w:w="96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30"/>
      </w:tblGrid>
      <w:tr w:rsidR="00962A1C" w14:paraId="387C3C54" w14:textId="77777777">
        <w:trPr>
          <w:trHeight w:val="440"/>
        </w:trPr>
        <w:tc>
          <w:tcPr>
            <w:tcW w:w="9630" w:type="dxa"/>
            <w:vMerge w:val="restart"/>
            <w:tcMar>
              <w:top w:w="100" w:type="dxa"/>
              <w:left w:w="100" w:type="dxa"/>
              <w:bottom w:w="100" w:type="dxa"/>
              <w:right w:w="100" w:type="dxa"/>
            </w:tcMar>
          </w:tcPr>
          <w:p w14:paraId="17826DA7" w14:textId="77777777" w:rsidR="00962A1C"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Caseta 4. Pașii obligatorii în conduita pacientului cu MD</w:t>
            </w:r>
          </w:p>
          <w:p w14:paraId="01B54B95"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Colectarea atentă a istoricului medical (anamnezei) al pacientului este un pas fundamental în evaluarea maladiei Dupuytren și în stabilirea unui plan de management adecvat. Anamneza trebuie să se concentreze pe următoarele aspecte cheie:</w:t>
            </w:r>
          </w:p>
          <w:p w14:paraId="2321312D" w14:textId="77777777" w:rsidR="00962A1C" w:rsidRDefault="00000000">
            <w:pPr>
              <w:widowControl w:val="0"/>
              <w:numPr>
                <w:ilvl w:val="0"/>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Debutul şi progresia simptomelor:</w:t>
            </w:r>
          </w:p>
          <w:p w14:paraId="4B685EF8" w14:textId="77777777" w:rsidR="00962A1C"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va întreba despre localizarea inițială a primelor semne (noduli, depresiuni cutanate, corzi) și momentul apariției acestora</w:t>
            </w:r>
            <w:hyperlink r:id="rId274">
              <w:r w:rsidR="00962A1C">
                <w:rPr>
                  <w:rFonts w:ascii="Times New Roman" w:eastAsia="Times New Roman" w:hAnsi="Times New Roman" w:cs="Times New Roman"/>
                  <w:sz w:val="24"/>
                  <w:szCs w:val="24"/>
                </w:rPr>
                <w:t xml:space="preserve"> </w:t>
              </w:r>
            </w:hyperlink>
            <w:hyperlink r:id="rId275">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7E1035D8" w14:textId="77777777" w:rsidR="00962A1C"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va evalua durata simptomelor și rapiditatea cu care au progresat contracturile sau alte manifestări</w:t>
            </w:r>
            <w:hyperlink r:id="rId276">
              <w:r w:rsidR="00962A1C">
                <w:rPr>
                  <w:rFonts w:ascii="Times New Roman" w:eastAsia="Times New Roman" w:hAnsi="Times New Roman" w:cs="Times New Roman"/>
                  <w:sz w:val="24"/>
                  <w:szCs w:val="24"/>
                </w:rPr>
                <w:t xml:space="preserve"> </w:t>
              </w:r>
            </w:hyperlink>
            <w:hyperlink r:id="rId277">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4EEE92EF" w14:textId="77777777" w:rsidR="00962A1C" w:rsidRDefault="00000000">
            <w:pPr>
              <w:widowControl w:val="0"/>
              <w:numPr>
                <w:ilvl w:val="0"/>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Limitări funcţionale:</w:t>
            </w:r>
          </w:p>
          <w:p w14:paraId="3187B138" w14:textId="77777777" w:rsidR="00962A1C"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va investiga gradul de interferență a afecțiunii cu </w:t>
            </w:r>
            <w:proofErr w:type="spellStart"/>
            <w:r>
              <w:rPr>
                <w:rFonts w:ascii="Times New Roman" w:eastAsia="Times New Roman" w:hAnsi="Times New Roman" w:cs="Times New Roman"/>
                <w:sz w:val="24"/>
                <w:szCs w:val="24"/>
              </w:rPr>
              <w:t>activităţile</w:t>
            </w:r>
            <w:proofErr w:type="spellEnd"/>
            <w:r>
              <w:rPr>
                <w:rFonts w:ascii="Times New Roman" w:eastAsia="Times New Roman" w:hAnsi="Times New Roman" w:cs="Times New Roman"/>
                <w:sz w:val="24"/>
                <w:szCs w:val="24"/>
              </w:rPr>
              <w:t xml:space="preserve"> zilnice normale (ex. igienă personală - spălat pe față, îmbrăcat, dificultăți la introducerea mâinii în buzunar, la purtarea mănușilor), cu </w:t>
            </w:r>
            <w:proofErr w:type="spellStart"/>
            <w:r>
              <w:rPr>
                <w:rFonts w:ascii="Times New Roman" w:eastAsia="Times New Roman" w:hAnsi="Times New Roman" w:cs="Times New Roman"/>
                <w:sz w:val="24"/>
                <w:szCs w:val="24"/>
              </w:rPr>
              <w:t>ocupaţia</w:t>
            </w:r>
            <w:proofErr w:type="spellEnd"/>
            <w:r>
              <w:rPr>
                <w:rFonts w:ascii="Times New Roman" w:eastAsia="Times New Roman" w:hAnsi="Times New Roman" w:cs="Times New Roman"/>
                <w:sz w:val="24"/>
                <w:szCs w:val="24"/>
              </w:rPr>
              <w:t xml:space="preserve"> pacientului sau cu </w:t>
            </w:r>
            <w:proofErr w:type="spellStart"/>
            <w:r>
              <w:rPr>
                <w:rFonts w:ascii="Times New Roman" w:eastAsia="Times New Roman" w:hAnsi="Times New Roman" w:cs="Times New Roman"/>
                <w:sz w:val="24"/>
                <w:szCs w:val="24"/>
              </w:rPr>
              <w:t>activităţile</w:t>
            </w:r>
            <w:proofErr w:type="spellEnd"/>
            <w:r>
              <w:rPr>
                <w:rFonts w:ascii="Times New Roman" w:eastAsia="Times New Roman" w:hAnsi="Times New Roman" w:cs="Times New Roman"/>
                <w:sz w:val="24"/>
                <w:szCs w:val="24"/>
              </w:rPr>
              <w:t xml:space="preserve"> recreative (hobby-uri, sport)</w:t>
            </w:r>
            <w:hyperlink r:id="rId278">
              <w:r w:rsidR="00962A1C">
                <w:rPr>
                  <w:rFonts w:ascii="Times New Roman" w:eastAsia="Times New Roman" w:hAnsi="Times New Roman" w:cs="Times New Roman"/>
                  <w:sz w:val="24"/>
                  <w:szCs w:val="24"/>
                </w:rPr>
                <w:t xml:space="preserve"> </w:t>
              </w:r>
            </w:hyperlink>
            <w:hyperlink r:id="rId279">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hyperlink r:id="rId280">
              <w:r w:rsidR="00962A1C">
                <w:rPr>
                  <w:rFonts w:ascii="Times New Roman" w:eastAsia="Times New Roman" w:hAnsi="Times New Roman" w:cs="Times New Roman"/>
                  <w:sz w:val="24"/>
                  <w:szCs w:val="24"/>
                </w:rPr>
                <w:t xml:space="preserve"> </w:t>
              </w:r>
            </w:hyperlink>
            <w:hyperlink r:id="rId281">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w:t>
            </w:r>
          </w:p>
          <w:p w14:paraId="3DA67561" w14:textId="77777777" w:rsidR="00962A1C"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va întreba despre dificultăți specifice precum apucarea obiectelor mari sau strângerea mâinii cuiva</w:t>
            </w:r>
            <w:hyperlink r:id="rId282">
              <w:r w:rsidR="00962A1C">
                <w:rPr>
                  <w:rFonts w:ascii="Times New Roman" w:eastAsia="Times New Roman" w:hAnsi="Times New Roman" w:cs="Times New Roman"/>
                  <w:sz w:val="24"/>
                  <w:szCs w:val="24"/>
                </w:rPr>
                <w:t xml:space="preserve"> </w:t>
              </w:r>
            </w:hyperlink>
            <w:hyperlink r:id="rId283">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w:t>
            </w:r>
          </w:p>
          <w:p w14:paraId="35F1E161" w14:textId="77777777" w:rsidR="00962A1C" w:rsidRDefault="00000000">
            <w:pPr>
              <w:widowControl w:val="0"/>
              <w:numPr>
                <w:ilvl w:val="0"/>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Durere:</w:t>
            </w:r>
          </w:p>
          <w:p w14:paraId="1B602999" w14:textId="77777777" w:rsidR="00962A1C"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va evalua prezența și caracteristicile durerii. Pacienţii raportează rar durere la nivelul corzilor, dar nodulii pot fi </w:t>
            </w:r>
            <w:proofErr w:type="spellStart"/>
            <w:r>
              <w:rPr>
                <w:rFonts w:ascii="Times New Roman" w:eastAsia="Times New Roman" w:hAnsi="Times New Roman" w:cs="Times New Roman"/>
                <w:sz w:val="24"/>
                <w:szCs w:val="24"/>
              </w:rPr>
              <w:t>iniţial</w:t>
            </w:r>
            <w:proofErr w:type="spellEnd"/>
            <w:r>
              <w:rPr>
                <w:rFonts w:ascii="Times New Roman" w:eastAsia="Times New Roman" w:hAnsi="Times New Roman" w:cs="Times New Roman"/>
                <w:sz w:val="24"/>
                <w:szCs w:val="24"/>
              </w:rPr>
              <w:t xml:space="preserve"> sensibili la palpare</w:t>
            </w:r>
            <w:hyperlink r:id="rId284">
              <w:r w:rsidR="00962A1C">
                <w:rPr>
                  <w:rFonts w:ascii="Times New Roman" w:eastAsia="Times New Roman" w:hAnsi="Times New Roman" w:cs="Times New Roman"/>
                  <w:sz w:val="24"/>
                  <w:szCs w:val="24"/>
                </w:rPr>
                <w:t xml:space="preserve"> </w:t>
              </w:r>
            </w:hyperlink>
            <w:hyperlink r:id="rId285">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w:t>
            </w:r>
          </w:p>
          <w:p w14:paraId="53288083" w14:textId="77777777" w:rsidR="00962A1C"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unii pacienți pot experimenta senzație de arsură, mâncărimi sau disconfort la nivelul mâinii afectate</w:t>
            </w:r>
            <w:hyperlink r:id="rId286">
              <w:r w:rsidR="00962A1C">
                <w:rPr>
                  <w:rFonts w:ascii="Times New Roman" w:eastAsia="Times New Roman" w:hAnsi="Times New Roman" w:cs="Times New Roman"/>
                  <w:sz w:val="24"/>
                  <w:szCs w:val="24"/>
                </w:rPr>
                <w:t xml:space="preserve"> </w:t>
              </w:r>
            </w:hyperlink>
            <w:hyperlink r:id="rId287">
              <w:r w:rsidR="00962A1C">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sz w:val="24"/>
                <w:szCs w:val="24"/>
              </w:rPr>
              <w:t>.</w:t>
            </w:r>
          </w:p>
          <w:p w14:paraId="53D708B1" w14:textId="77777777" w:rsidR="00962A1C" w:rsidRDefault="00000000">
            <w:pPr>
              <w:widowControl w:val="0"/>
              <w:numPr>
                <w:ilvl w:val="0"/>
                <w:numId w:val="32"/>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Dominanţa</w:t>
            </w:r>
            <w:proofErr w:type="spellEnd"/>
            <w:r>
              <w:rPr>
                <w:rFonts w:ascii="Times New Roman" w:eastAsia="Times New Roman" w:hAnsi="Times New Roman" w:cs="Times New Roman"/>
                <w:b/>
                <w:bCs/>
                <w:sz w:val="24"/>
                <w:szCs w:val="24"/>
              </w:rPr>
              <w:t xml:space="preserve"> manuală:</w:t>
            </w:r>
            <w:r>
              <w:rPr>
                <w:rFonts w:ascii="Times New Roman" w:eastAsia="Times New Roman" w:hAnsi="Times New Roman" w:cs="Times New Roman"/>
                <w:sz w:val="24"/>
                <w:szCs w:val="24"/>
              </w:rPr>
              <w:t xml:space="preserve"> se va stabili care este mâna dominantă, acest aspect fiind important pentru evaluarea impactului funcţional și planificarea recuperării</w:t>
            </w:r>
            <w:hyperlink r:id="rId288">
              <w:r w:rsidR="00962A1C">
                <w:rPr>
                  <w:rFonts w:ascii="Times New Roman" w:eastAsia="Times New Roman" w:hAnsi="Times New Roman" w:cs="Times New Roman"/>
                  <w:sz w:val="24"/>
                  <w:szCs w:val="24"/>
                </w:rPr>
                <w:t xml:space="preserve"> </w:t>
              </w:r>
            </w:hyperlink>
            <w:hyperlink r:id="rId289">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7B7545BD" w14:textId="77777777" w:rsidR="00962A1C" w:rsidRDefault="00000000">
            <w:pPr>
              <w:widowControl w:val="0"/>
              <w:numPr>
                <w:ilvl w:val="0"/>
                <w:numId w:val="32"/>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Ocupaţia</w:t>
            </w:r>
            <w:proofErr w:type="spellEnd"/>
            <w:r>
              <w:rPr>
                <w:rFonts w:ascii="Times New Roman" w:eastAsia="Times New Roman" w:hAnsi="Times New Roman" w:cs="Times New Roman"/>
                <w:b/>
                <w:bCs/>
                <w:sz w:val="24"/>
                <w:szCs w:val="24"/>
              </w:rPr>
              <w:t xml:space="preserve"> pacientului:</w:t>
            </w:r>
            <w:r>
              <w:rPr>
                <w:rFonts w:ascii="Times New Roman" w:eastAsia="Times New Roman" w:hAnsi="Times New Roman" w:cs="Times New Roman"/>
                <w:sz w:val="24"/>
                <w:szCs w:val="24"/>
              </w:rPr>
              <w:t xml:space="preserve"> se va nota profesia pentru a </w:t>
            </w:r>
            <w:proofErr w:type="spellStart"/>
            <w:r>
              <w:rPr>
                <w:rFonts w:ascii="Times New Roman" w:eastAsia="Times New Roman" w:hAnsi="Times New Roman" w:cs="Times New Roman"/>
                <w:sz w:val="24"/>
                <w:szCs w:val="24"/>
              </w:rPr>
              <w:t>înţelege</w:t>
            </w:r>
            <w:proofErr w:type="spellEnd"/>
            <w:r>
              <w:rPr>
                <w:rFonts w:ascii="Times New Roman" w:eastAsia="Times New Roman" w:hAnsi="Times New Roman" w:cs="Times New Roman"/>
                <w:sz w:val="24"/>
                <w:szCs w:val="24"/>
              </w:rPr>
              <w:t xml:space="preserve"> solicitările funcţionale </w:t>
            </w:r>
            <w:r>
              <w:rPr>
                <w:rFonts w:ascii="Times New Roman" w:eastAsia="Times New Roman" w:hAnsi="Times New Roman" w:cs="Times New Roman"/>
                <w:sz w:val="24"/>
                <w:szCs w:val="24"/>
              </w:rPr>
              <w:lastRenderedPageBreak/>
              <w:t xml:space="preserve">specifice și eventualele legături </w:t>
            </w:r>
            <w:proofErr w:type="spellStart"/>
            <w:r>
              <w:rPr>
                <w:rFonts w:ascii="Times New Roman" w:eastAsia="Times New Roman" w:hAnsi="Times New Roman" w:cs="Times New Roman"/>
                <w:sz w:val="24"/>
                <w:szCs w:val="24"/>
              </w:rPr>
              <w:t>ocupaţionale</w:t>
            </w:r>
            <w:proofErr w:type="spellEnd"/>
            <w:r>
              <w:rPr>
                <w:rFonts w:ascii="Times New Roman" w:eastAsia="Times New Roman" w:hAnsi="Times New Roman" w:cs="Times New Roman"/>
                <w:sz w:val="24"/>
                <w:szCs w:val="24"/>
              </w:rPr>
              <w:t xml:space="preserve"> (deși rolul acestora este încă discutat)</w:t>
            </w:r>
            <w:hyperlink r:id="rId290">
              <w:r w:rsidR="00962A1C">
                <w:rPr>
                  <w:rFonts w:ascii="Times New Roman" w:eastAsia="Times New Roman" w:hAnsi="Times New Roman" w:cs="Times New Roman"/>
                  <w:sz w:val="24"/>
                  <w:szCs w:val="24"/>
                </w:rPr>
                <w:t xml:space="preserve"> </w:t>
              </w:r>
            </w:hyperlink>
            <w:hyperlink r:id="rId291">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5D0162E3" w14:textId="77777777" w:rsidR="00962A1C" w:rsidRDefault="00000000">
            <w:pPr>
              <w:widowControl w:val="0"/>
              <w:numPr>
                <w:ilvl w:val="0"/>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Antecedente </w:t>
            </w:r>
            <w:proofErr w:type="spellStart"/>
            <w:r>
              <w:rPr>
                <w:rFonts w:ascii="Times New Roman" w:eastAsia="Times New Roman" w:hAnsi="Times New Roman" w:cs="Times New Roman"/>
                <w:b/>
                <w:bCs/>
                <w:sz w:val="24"/>
                <w:szCs w:val="24"/>
              </w:rPr>
              <w:t>heredocolaterale</w:t>
            </w:r>
            <w:proofErr w:type="spellEnd"/>
            <w:r>
              <w:rPr>
                <w:rFonts w:ascii="Times New Roman" w:eastAsia="Times New Roman" w:hAnsi="Times New Roman" w:cs="Times New Roman"/>
                <w:b/>
                <w:bCs/>
                <w:sz w:val="24"/>
                <w:szCs w:val="24"/>
              </w:rPr>
              <w:t xml:space="preserve"> (istoric familial):</w:t>
            </w:r>
          </w:p>
          <w:p w14:paraId="193B88CA" w14:textId="77777777" w:rsidR="00962A1C"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va întreba specific despre prezența contracturii Dupuytren sau a altor fibromatoze la rudele de sânge (părinți, frați, copii etc.)</w:t>
            </w:r>
            <w:hyperlink r:id="rId292">
              <w:r w:rsidR="00962A1C">
                <w:rPr>
                  <w:rFonts w:ascii="Times New Roman" w:eastAsia="Times New Roman" w:hAnsi="Times New Roman" w:cs="Times New Roman"/>
                  <w:sz w:val="24"/>
                  <w:szCs w:val="24"/>
                </w:rPr>
                <w:t xml:space="preserve"> </w:t>
              </w:r>
            </w:hyperlink>
            <w:hyperlink r:id="rId293">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w:t>
            </w:r>
          </w:p>
          <w:p w14:paraId="1BFB7D8F" w14:textId="77777777" w:rsidR="00962A1C" w:rsidRDefault="00000000">
            <w:pPr>
              <w:widowControl w:val="0"/>
              <w:numPr>
                <w:ilvl w:val="0"/>
                <w:numId w:val="32"/>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Comorbidităţi</w:t>
            </w:r>
            <w:proofErr w:type="spellEnd"/>
            <w:r>
              <w:rPr>
                <w:rFonts w:ascii="Times New Roman" w:eastAsia="Times New Roman" w:hAnsi="Times New Roman" w:cs="Times New Roman"/>
                <w:b/>
                <w:bCs/>
                <w:sz w:val="24"/>
                <w:szCs w:val="24"/>
              </w:rPr>
              <w:t xml:space="preserve"> şi factori de risc asociați:</w:t>
            </w:r>
          </w:p>
          <w:p w14:paraId="1A0C9811" w14:textId="77777777" w:rsidR="00962A1C"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va investiga prezența unor afecțiuni precum: diabet zaharat, epilepsie (și medicația </w:t>
            </w:r>
            <w:proofErr w:type="spellStart"/>
            <w:r>
              <w:rPr>
                <w:rFonts w:ascii="Times New Roman" w:eastAsia="Times New Roman" w:hAnsi="Times New Roman" w:cs="Times New Roman"/>
                <w:sz w:val="24"/>
                <w:szCs w:val="24"/>
              </w:rPr>
              <w:t>anticonvulsivantă</w:t>
            </w:r>
            <w:proofErr w:type="spellEnd"/>
            <w:r>
              <w:rPr>
                <w:rFonts w:ascii="Times New Roman" w:eastAsia="Times New Roman" w:hAnsi="Times New Roman" w:cs="Times New Roman"/>
                <w:sz w:val="24"/>
                <w:szCs w:val="24"/>
              </w:rPr>
              <w:t xml:space="preserve">), boli hepatice (inclusiv ciroză), fumat, consum cronic de alcool, </w:t>
            </w:r>
            <w:proofErr w:type="spellStart"/>
            <w:r>
              <w:rPr>
                <w:rFonts w:ascii="Times New Roman" w:eastAsia="Times New Roman" w:hAnsi="Times New Roman" w:cs="Times New Roman"/>
                <w:sz w:val="24"/>
                <w:szCs w:val="24"/>
              </w:rPr>
              <w:t>dislipidemie</w:t>
            </w:r>
            <w:proofErr w:type="spellEnd"/>
            <w:r>
              <w:rPr>
                <w:rFonts w:ascii="Times New Roman" w:eastAsia="Times New Roman" w:hAnsi="Times New Roman" w:cs="Times New Roman"/>
                <w:sz w:val="24"/>
                <w:szCs w:val="24"/>
              </w:rPr>
              <w:t>, infecție HIV</w:t>
            </w:r>
            <w:hyperlink r:id="rId294">
              <w:r w:rsidR="00962A1C">
                <w:rPr>
                  <w:rFonts w:ascii="Times New Roman" w:eastAsia="Times New Roman" w:hAnsi="Times New Roman" w:cs="Times New Roman"/>
                  <w:sz w:val="24"/>
                  <w:szCs w:val="24"/>
                </w:rPr>
                <w:t xml:space="preserve"> </w:t>
              </w:r>
            </w:hyperlink>
            <w:hyperlink r:id="rId295">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703271BB" w14:textId="77777777" w:rsidR="00962A1C"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va nota istoricul de traumatisme sau </w:t>
            </w:r>
            <w:proofErr w:type="spellStart"/>
            <w:r>
              <w:rPr>
                <w:rFonts w:ascii="Times New Roman" w:eastAsia="Times New Roman" w:hAnsi="Times New Roman" w:cs="Times New Roman"/>
                <w:sz w:val="24"/>
                <w:szCs w:val="24"/>
              </w:rPr>
              <w:t>intervenţii</w:t>
            </w:r>
            <w:proofErr w:type="spellEnd"/>
            <w:r>
              <w:rPr>
                <w:rFonts w:ascii="Times New Roman" w:eastAsia="Times New Roman" w:hAnsi="Times New Roman" w:cs="Times New Roman"/>
                <w:sz w:val="24"/>
                <w:szCs w:val="24"/>
              </w:rPr>
              <w:t xml:space="preserve"> chirurgicale anterioare la nivelul mâinii afectate</w:t>
            </w:r>
            <w:hyperlink r:id="rId296">
              <w:r w:rsidR="00962A1C">
                <w:rPr>
                  <w:rFonts w:ascii="Times New Roman" w:eastAsia="Times New Roman" w:hAnsi="Times New Roman" w:cs="Times New Roman"/>
                  <w:sz w:val="24"/>
                  <w:szCs w:val="24"/>
                </w:rPr>
                <w:t xml:space="preserve"> </w:t>
              </w:r>
            </w:hyperlink>
            <w:hyperlink r:id="rId297">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5A41FD8E" w14:textId="77777777" w:rsidR="00962A1C"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va întreba despre episoade anterioare de contractură Dupuytren și tratamentele urmate (dacă este cazul de recurență)</w:t>
            </w:r>
            <w:hyperlink r:id="rId298">
              <w:r w:rsidR="00962A1C">
                <w:rPr>
                  <w:rFonts w:ascii="Times New Roman" w:eastAsia="Times New Roman" w:hAnsi="Times New Roman" w:cs="Times New Roman"/>
                  <w:sz w:val="24"/>
                  <w:szCs w:val="24"/>
                </w:rPr>
                <w:t xml:space="preserve"> </w:t>
              </w:r>
            </w:hyperlink>
            <w:hyperlink r:id="rId299">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30A91CB5" w14:textId="77777777" w:rsidR="00962A1C"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poate considera verificarea transaminazelor hepatice (TGP/TGO) și a glicemiei/hemoglobinei </w:t>
            </w:r>
            <w:proofErr w:type="spellStart"/>
            <w:r>
              <w:rPr>
                <w:rFonts w:ascii="Times New Roman" w:eastAsia="Times New Roman" w:hAnsi="Times New Roman" w:cs="Times New Roman"/>
                <w:sz w:val="24"/>
                <w:szCs w:val="24"/>
              </w:rPr>
              <w:t>glicozilate</w:t>
            </w:r>
            <w:proofErr w:type="spellEnd"/>
            <w:r>
              <w:rPr>
                <w:rFonts w:ascii="Times New Roman" w:eastAsia="Times New Roman" w:hAnsi="Times New Roman" w:cs="Times New Roman"/>
                <w:sz w:val="24"/>
                <w:szCs w:val="24"/>
              </w:rPr>
              <w:t xml:space="preserve"> (HbA1c) dacă se suspectează consum excesiv de alcool sau diabet nediagnosticat, având în vedere asocierile frecvente</w:t>
            </w:r>
            <w:hyperlink r:id="rId300">
              <w:r w:rsidR="00962A1C">
                <w:rPr>
                  <w:rFonts w:ascii="Times New Roman" w:eastAsia="Times New Roman" w:hAnsi="Times New Roman" w:cs="Times New Roman"/>
                  <w:sz w:val="24"/>
                  <w:szCs w:val="24"/>
                </w:rPr>
                <w:t xml:space="preserve"> </w:t>
              </w:r>
            </w:hyperlink>
            <w:hyperlink r:id="rId301">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62BF29B6" w14:textId="77777777" w:rsidR="00962A1C" w:rsidRDefault="00000000">
            <w:pPr>
              <w:widowControl w:val="0"/>
              <w:numPr>
                <w:ilvl w:val="0"/>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Manifestări ectopice asociate (semne ale diatezei Dupuytren):</w:t>
            </w:r>
          </w:p>
          <w:p w14:paraId="5AB022C7" w14:textId="77777777" w:rsidR="00962A1C"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va întreba despre prezența </w:t>
            </w:r>
            <w:proofErr w:type="spellStart"/>
            <w:r>
              <w:rPr>
                <w:rFonts w:ascii="Times New Roman" w:eastAsia="Times New Roman" w:hAnsi="Times New Roman" w:cs="Times New Roman"/>
                <w:sz w:val="24"/>
                <w:szCs w:val="24"/>
              </w:rPr>
              <w:t>nodozităţilor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Garrod</w:t>
            </w:r>
            <w:proofErr w:type="spellEnd"/>
            <w:r>
              <w:rPr>
                <w:rFonts w:ascii="Times New Roman" w:eastAsia="Times New Roman" w:hAnsi="Times New Roman" w:cs="Times New Roman"/>
                <w:sz w:val="24"/>
                <w:szCs w:val="24"/>
              </w:rPr>
              <w:t xml:space="preserve"> (noduli pe </w:t>
            </w:r>
            <w:proofErr w:type="spellStart"/>
            <w:r>
              <w:rPr>
                <w:rFonts w:ascii="Times New Roman" w:eastAsia="Times New Roman" w:hAnsi="Times New Roman" w:cs="Times New Roman"/>
                <w:sz w:val="24"/>
                <w:szCs w:val="24"/>
              </w:rPr>
              <w:t>faţa</w:t>
            </w:r>
            <w:proofErr w:type="spellEnd"/>
            <w:r>
              <w:rPr>
                <w:rFonts w:ascii="Times New Roman" w:eastAsia="Times New Roman" w:hAnsi="Times New Roman" w:cs="Times New Roman"/>
                <w:sz w:val="24"/>
                <w:szCs w:val="24"/>
              </w:rPr>
              <w:t xml:space="preserve"> dorsală a articulaţiilor interfalangiene proximale ale degetelor), bolii </w:t>
            </w:r>
            <w:proofErr w:type="spellStart"/>
            <w:r>
              <w:rPr>
                <w:rFonts w:ascii="Times New Roman" w:eastAsia="Times New Roman" w:hAnsi="Times New Roman" w:cs="Times New Roman"/>
                <w:sz w:val="24"/>
                <w:szCs w:val="24"/>
              </w:rPr>
              <w:t>Ledderhose</w:t>
            </w:r>
            <w:proofErr w:type="spellEnd"/>
            <w:r>
              <w:rPr>
                <w:rFonts w:ascii="Times New Roman" w:eastAsia="Times New Roman" w:hAnsi="Times New Roman" w:cs="Times New Roman"/>
                <w:sz w:val="24"/>
                <w:szCs w:val="24"/>
              </w:rPr>
              <w:t xml:space="preserve"> (fibromatoză plantară – noduli/corzi pe tălpile picioarelor) sau bolii </w:t>
            </w:r>
            <w:proofErr w:type="spellStart"/>
            <w:r>
              <w:rPr>
                <w:rFonts w:ascii="Times New Roman" w:eastAsia="Times New Roman" w:hAnsi="Times New Roman" w:cs="Times New Roman"/>
                <w:sz w:val="24"/>
                <w:szCs w:val="24"/>
              </w:rPr>
              <w:t>Peyronie</w:t>
            </w:r>
            <w:proofErr w:type="spellEnd"/>
            <w:r>
              <w:rPr>
                <w:rFonts w:ascii="Times New Roman" w:eastAsia="Times New Roman" w:hAnsi="Times New Roman" w:cs="Times New Roman"/>
                <w:sz w:val="24"/>
                <w:szCs w:val="24"/>
              </w:rPr>
              <w:t xml:space="preserve"> (fibromatoză </w:t>
            </w:r>
            <w:proofErr w:type="spellStart"/>
            <w:r>
              <w:rPr>
                <w:rFonts w:ascii="Times New Roman" w:eastAsia="Times New Roman" w:hAnsi="Times New Roman" w:cs="Times New Roman"/>
                <w:sz w:val="24"/>
                <w:szCs w:val="24"/>
              </w:rPr>
              <w:t>peniană</w:t>
            </w:r>
            <w:proofErr w:type="spellEnd"/>
            <w:r>
              <w:rPr>
                <w:rFonts w:ascii="Times New Roman" w:eastAsia="Times New Roman" w:hAnsi="Times New Roman" w:cs="Times New Roman"/>
                <w:sz w:val="24"/>
                <w:szCs w:val="24"/>
              </w:rPr>
              <w:t xml:space="preserve"> – curbarea penisului)</w:t>
            </w:r>
            <w:hyperlink r:id="rId302">
              <w:r w:rsidR="00962A1C">
                <w:rPr>
                  <w:rFonts w:ascii="Times New Roman" w:eastAsia="Times New Roman" w:hAnsi="Times New Roman" w:cs="Times New Roman"/>
                  <w:sz w:val="24"/>
                  <w:szCs w:val="24"/>
                </w:rPr>
                <w:t xml:space="preserve"> </w:t>
              </w:r>
            </w:hyperlink>
            <w:hyperlink r:id="rId303">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32330935" w14:textId="77777777" w:rsidR="00962A1C" w:rsidRDefault="00000000">
            <w:pPr>
              <w:widowControl w:val="0"/>
              <w:numPr>
                <w:ilvl w:val="0"/>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Tratamente anterioare pentru Dupuytren:</w:t>
            </w:r>
          </w:p>
          <w:p w14:paraId="6AF4F2B8" w14:textId="77777777" w:rsidR="00962A1C"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va documenta orice tratament efectuat anterior pentru contractura Dupuytren (conservator, </w:t>
            </w:r>
            <w:proofErr w:type="spellStart"/>
            <w:r>
              <w:rPr>
                <w:rFonts w:ascii="Times New Roman" w:eastAsia="Times New Roman" w:hAnsi="Times New Roman" w:cs="Times New Roman"/>
                <w:sz w:val="24"/>
                <w:szCs w:val="24"/>
              </w:rPr>
              <w:t>injecțional</w:t>
            </w:r>
            <w:proofErr w:type="spellEnd"/>
            <w:r>
              <w:rPr>
                <w:rFonts w:ascii="Times New Roman" w:eastAsia="Times New Roman" w:hAnsi="Times New Roman" w:cs="Times New Roman"/>
                <w:sz w:val="24"/>
                <w:szCs w:val="24"/>
              </w:rPr>
              <w:t>, chirurgical) și rezultatele acestora, inclusiv eventualele complicații</w:t>
            </w:r>
            <w:hyperlink r:id="rId304">
              <w:r w:rsidR="00962A1C">
                <w:rPr>
                  <w:rFonts w:ascii="Times New Roman" w:eastAsia="Times New Roman" w:hAnsi="Times New Roman" w:cs="Times New Roman"/>
                  <w:sz w:val="24"/>
                  <w:szCs w:val="24"/>
                </w:rPr>
                <w:t xml:space="preserve"> </w:t>
              </w:r>
            </w:hyperlink>
            <w:hyperlink r:id="rId305">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52106D16" w14:textId="77777777" w:rsidR="00962A1C" w:rsidRDefault="00000000">
            <w:pPr>
              <w:widowControl w:val="0"/>
              <w:numPr>
                <w:ilvl w:val="0"/>
                <w:numId w:val="32"/>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Aşteptările</w:t>
            </w:r>
            <w:proofErr w:type="spellEnd"/>
            <w:r>
              <w:rPr>
                <w:rFonts w:ascii="Times New Roman" w:eastAsia="Times New Roman" w:hAnsi="Times New Roman" w:cs="Times New Roman"/>
                <w:b/>
                <w:bCs/>
                <w:sz w:val="24"/>
                <w:szCs w:val="24"/>
              </w:rPr>
              <w:t xml:space="preserve"> pacientului:</w:t>
            </w:r>
          </w:p>
          <w:p w14:paraId="5B35C2BA" w14:textId="77777777" w:rsidR="00962A1C"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importantă înțelegerea a ceea ce pacientul speră să </w:t>
            </w:r>
            <w:proofErr w:type="spellStart"/>
            <w:r>
              <w:rPr>
                <w:rFonts w:ascii="Times New Roman" w:eastAsia="Times New Roman" w:hAnsi="Times New Roman" w:cs="Times New Roman"/>
                <w:sz w:val="24"/>
                <w:szCs w:val="24"/>
              </w:rPr>
              <w:t>obţină</w:t>
            </w:r>
            <w:proofErr w:type="spellEnd"/>
            <w:r>
              <w:rPr>
                <w:rFonts w:ascii="Times New Roman" w:eastAsia="Times New Roman" w:hAnsi="Times New Roman" w:cs="Times New Roman"/>
                <w:sz w:val="24"/>
                <w:szCs w:val="24"/>
              </w:rPr>
              <w:t xml:space="preserve"> prin tratament și care sunt obiectivele sale funcționale pentru a stabili un plan terapeutic realist.</w:t>
            </w:r>
          </w:p>
        </w:tc>
      </w:tr>
      <w:tr w:rsidR="00962A1C" w14:paraId="0C5FA84F" w14:textId="77777777">
        <w:trPr>
          <w:trHeight w:val="440"/>
        </w:trPr>
        <w:tc>
          <w:tcPr>
            <w:tcW w:w="9630" w:type="dxa"/>
            <w:vMerge/>
            <w:tcMar>
              <w:top w:w="100" w:type="dxa"/>
              <w:left w:w="100" w:type="dxa"/>
              <w:bottom w:w="100" w:type="dxa"/>
              <w:right w:w="100" w:type="dxa"/>
            </w:tcMar>
          </w:tcPr>
          <w:p w14:paraId="1123256E" w14:textId="77777777" w:rsidR="00962A1C" w:rsidRDefault="00962A1C">
            <w:pPr>
              <w:widowControl w:val="0"/>
              <w:pBdr>
                <w:top w:val="nil"/>
                <w:left w:val="nil"/>
                <w:bottom w:val="nil"/>
                <w:right w:val="nil"/>
                <w:between w:val="nil"/>
              </w:pBdr>
              <w:rPr>
                <w:rFonts w:ascii="Times New Roman" w:eastAsia="Times New Roman" w:hAnsi="Times New Roman" w:cs="Times New Roman"/>
                <w:sz w:val="24"/>
                <w:szCs w:val="24"/>
              </w:rPr>
            </w:pPr>
          </w:p>
        </w:tc>
      </w:tr>
      <w:tr w:rsidR="00962A1C" w14:paraId="44CDA355" w14:textId="77777777">
        <w:trPr>
          <w:trHeight w:val="440"/>
        </w:trPr>
        <w:tc>
          <w:tcPr>
            <w:tcW w:w="9630" w:type="dxa"/>
            <w:vMerge/>
            <w:tcMar>
              <w:top w:w="100" w:type="dxa"/>
              <w:left w:w="100" w:type="dxa"/>
              <w:bottom w:w="100" w:type="dxa"/>
              <w:right w:w="100" w:type="dxa"/>
            </w:tcMar>
          </w:tcPr>
          <w:p w14:paraId="4CC88CC8" w14:textId="77777777" w:rsidR="00962A1C" w:rsidRDefault="00962A1C">
            <w:pPr>
              <w:widowControl w:val="0"/>
              <w:pBdr>
                <w:top w:val="nil"/>
                <w:left w:val="nil"/>
                <w:bottom w:val="nil"/>
                <w:right w:val="nil"/>
                <w:between w:val="nil"/>
              </w:pBdr>
              <w:rPr>
                <w:rFonts w:ascii="Times New Roman" w:eastAsia="Times New Roman" w:hAnsi="Times New Roman" w:cs="Times New Roman"/>
                <w:sz w:val="24"/>
                <w:szCs w:val="24"/>
              </w:rPr>
            </w:pPr>
          </w:p>
        </w:tc>
      </w:tr>
      <w:tr w:rsidR="00962A1C" w14:paraId="31EBAFE2" w14:textId="77777777">
        <w:trPr>
          <w:trHeight w:val="440"/>
        </w:trPr>
        <w:tc>
          <w:tcPr>
            <w:tcW w:w="9630" w:type="dxa"/>
            <w:vMerge/>
            <w:tcMar>
              <w:top w:w="100" w:type="dxa"/>
              <w:left w:w="100" w:type="dxa"/>
              <w:bottom w:w="100" w:type="dxa"/>
              <w:right w:w="100" w:type="dxa"/>
            </w:tcMar>
          </w:tcPr>
          <w:p w14:paraId="1FFFC315" w14:textId="77777777" w:rsidR="00962A1C" w:rsidRDefault="00962A1C">
            <w:pPr>
              <w:widowControl w:val="0"/>
              <w:pBdr>
                <w:top w:val="nil"/>
                <w:left w:val="nil"/>
                <w:bottom w:val="nil"/>
                <w:right w:val="nil"/>
                <w:between w:val="nil"/>
              </w:pBdr>
              <w:rPr>
                <w:rFonts w:ascii="Times New Roman" w:eastAsia="Times New Roman" w:hAnsi="Times New Roman" w:cs="Times New Roman"/>
                <w:sz w:val="24"/>
                <w:szCs w:val="24"/>
              </w:rPr>
            </w:pPr>
          </w:p>
        </w:tc>
      </w:tr>
      <w:tr w:rsidR="00962A1C" w14:paraId="29378367" w14:textId="77777777">
        <w:trPr>
          <w:trHeight w:val="440"/>
        </w:trPr>
        <w:tc>
          <w:tcPr>
            <w:tcW w:w="9630" w:type="dxa"/>
            <w:vMerge/>
            <w:tcMar>
              <w:top w:w="100" w:type="dxa"/>
              <w:left w:w="100" w:type="dxa"/>
              <w:bottom w:w="100" w:type="dxa"/>
              <w:right w:w="100" w:type="dxa"/>
            </w:tcMar>
          </w:tcPr>
          <w:p w14:paraId="39C72DDE" w14:textId="77777777" w:rsidR="00962A1C" w:rsidRDefault="00962A1C">
            <w:pPr>
              <w:widowControl w:val="0"/>
              <w:pBdr>
                <w:top w:val="nil"/>
                <w:left w:val="nil"/>
                <w:bottom w:val="nil"/>
                <w:right w:val="nil"/>
                <w:between w:val="nil"/>
              </w:pBdr>
              <w:rPr>
                <w:rFonts w:ascii="Times New Roman" w:eastAsia="Times New Roman" w:hAnsi="Times New Roman" w:cs="Times New Roman"/>
                <w:sz w:val="24"/>
                <w:szCs w:val="24"/>
              </w:rPr>
            </w:pPr>
          </w:p>
        </w:tc>
      </w:tr>
      <w:tr w:rsidR="00962A1C" w14:paraId="3A976BA2" w14:textId="77777777">
        <w:trPr>
          <w:trHeight w:val="440"/>
        </w:trPr>
        <w:tc>
          <w:tcPr>
            <w:tcW w:w="9630" w:type="dxa"/>
            <w:vMerge/>
            <w:tcMar>
              <w:top w:w="100" w:type="dxa"/>
              <w:left w:w="100" w:type="dxa"/>
              <w:bottom w:w="100" w:type="dxa"/>
              <w:right w:w="100" w:type="dxa"/>
            </w:tcMar>
          </w:tcPr>
          <w:p w14:paraId="51B8D385" w14:textId="77777777" w:rsidR="00962A1C" w:rsidRDefault="00962A1C">
            <w:pPr>
              <w:widowControl w:val="0"/>
              <w:pBdr>
                <w:top w:val="nil"/>
                <w:left w:val="nil"/>
                <w:bottom w:val="nil"/>
                <w:right w:val="nil"/>
                <w:between w:val="nil"/>
              </w:pBdr>
              <w:rPr>
                <w:rFonts w:ascii="Times New Roman" w:eastAsia="Times New Roman" w:hAnsi="Times New Roman" w:cs="Times New Roman"/>
                <w:sz w:val="24"/>
                <w:szCs w:val="24"/>
              </w:rPr>
            </w:pPr>
          </w:p>
        </w:tc>
      </w:tr>
      <w:tr w:rsidR="00962A1C" w14:paraId="1BB5EA6C" w14:textId="77777777">
        <w:trPr>
          <w:trHeight w:val="440"/>
        </w:trPr>
        <w:tc>
          <w:tcPr>
            <w:tcW w:w="9630" w:type="dxa"/>
            <w:vMerge/>
            <w:tcMar>
              <w:top w:w="100" w:type="dxa"/>
              <w:left w:w="100" w:type="dxa"/>
              <w:bottom w:w="100" w:type="dxa"/>
              <w:right w:w="100" w:type="dxa"/>
            </w:tcMar>
          </w:tcPr>
          <w:p w14:paraId="5E090948" w14:textId="77777777" w:rsidR="00962A1C" w:rsidRDefault="00962A1C">
            <w:pPr>
              <w:widowControl w:val="0"/>
              <w:pBdr>
                <w:top w:val="nil"/>
                <w:left w:val="nil"/>
                <w:bottom w:val="nil"/>
                <w:right w:val="nil"/>
                <w:between w:val="nil"/>
              </w:pBdr>
              <w:rPr>
                <w:rFonts w:ascii="Times New Roman" w:eastAsia="Times New Roman" w:hAnsi="Times New Roman" w:cs="Times New Roman"/>
                <w:sz w:val="24"/>
                <w:szCs w:val="24"/>
              </w:rPr>
            </w:pPr>
          </w:p>
        </w:tc>
      </w:tr>
    </w:tbl>
    <w:p w14:paraId="2CEEEDDA" w14:textId="77777777" w:rsidR="00962A1C" w:rsidRDefault="00962A1C">
      <w:pPr>
        <w:keepNext/>
        <w:keepLines/>
        <w:spacing w:line="240" w:lineRule="auto"/>
        <w:rPr>
          <w:rFonts w:ascii="Times New Roman" w:eastAsia="Times New Roman" w:hAnsi="Times New Roman" w:cs="Times New Roman"/>
          <w:b/>
          <w:bCs/>
          <w:sz w:val="24"/>
          <w:szCs w:val="24"/>
        </w:rPr>
      </w:pPr>
      <w:bookmarkStart w:id="59" w:name="_heading=h.3zn5wtz37qsa" w:colFirst="0" w:colLast="0"/>
      <w:bookmarkEnd w:id="59"/>
    </w:p>
    <w:p w14:paraId="65279C02" w14:textId="77777777" w:rsidR="00962A1C" w:rsidRDefault="00000000">
      <w:pPr>
        <w:pStyle w:val="Titlu4"/>
        <w:spacing w:line="240" w:lineRule="auto"/>
      </w:pPr>
      <w:bookmarkStart w:id="60" w:name="_heading=h.wxjjvvwfmzwx" w:colFirst="0" w:colLast="0"/>
      <w:bookmarkEnd w:id="60"/>
      <w:r>
        <w:t xml:space="preserve">C.2.4.2. Manifestările clinice </w:t>
      </w:r>
    </w:p>
    <w:tbl>
      <w:tblPr>
        <w:tblStyle w:val="afffffff5"/>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962A1C" w14:paraId="302FC85D" w14:textId="77777777">
        <w:tc>
          <w:tcPr>
            <w:tcW w:w="9640" w:type="dxa"/>
            <w:tcMar>
              <w:top w:w="100" w:type="dxa"/>
              <w:left w:w="100" w:type="dxa"/>
              <w:bottom w:w="100" w:type="dxa"/>
              <w:right w:w="100" w:type="dxa"/>
            </w:tcMar>
          </w:tcPr>
          <w:p w14:paraId="3B98F46F"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Caseta 5. Examen clinic general</w:t>
            </w:r>
          </w:p>
          <w:p w14:paraId="75E61BE4" w14:textId="77777777" w:rsidR="00962A1C" w:rsidRDefault="00000000">
            <w:pPr>
              <w:widowControl w:val="0"/>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Examenul clinic general al pacientului cu suspiciune de maladia Dupuytren urmărește identificarea semnelor caracteristice ale bolii. Acestea pot include:</w:t>
            </w:r>
          </w:p>
          <w:p w14:paraId="17C8E44E" w14:textId="77777777" w:rsidR="00962A1C" w:rsidRDefault="00000000">
            <w:pPr>
              <w:widowControl w:val="0"/>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Modificări cutanate precoce:</w:t>
            </w:r>
          </w:p>
          <w:p w14:paraId="10EB3C29" w14:textId="77777777" w:rsidR="00962A1C" w:rsidRDefault="00000000">
            <w:pPr>
              <w:widowControl w:val="0"/>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îngroșarea pielii la nivelul palmei sau la baza degetelor</w:t>
            </w:r>
            <w:hyperlink r:id="rId306">
              <w:r w:rsidR="00962A1C">
                <w:rPr>
                  <w:rFonts w:ascii="Times New Roman" w:eastAsia="Times New Roman" w:hAnsi="Times New Roman" w:cs="Times New Roman"/>
                  <w:sz w:val="24"/>
                  <w:szCs w:val="24"/>
                </w:rPr>
                <w:t xml:space="preserve"> </w:t>
              </w:r>
            </w:hyperlink>
            <w:hyperlink r:id="rId307">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2B6FB0BC" w14:textId="77777777" w:rsidR="00962A1C" w:rsidRDefault="00000000">
            <w:pPr>
              <w:widowControl w:val="0"/>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apariția unor depresiuni punctiforme ale pielii (cunoscute sub denumirea de "</w:t>
            </w:r>
            <w:proofErr w:type="spellStart"/>
            <w:r>
              <w:rPr>
                <w:rFonts w:ascii="Times New Roman" w:eastAsia="Times New Roman" w:hAnsi="Times New Roman" w:cs="Times New Roman"/>
                <w:sz w:val="24"/>
                <w:szCs w:val="24"/>
              </w:rPr>
              <w:t>skin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pitting</w:t>
            </w:r>
            <w:proofErr w:type="spellEnd"/>
            <w:r>
              <w:rPr>
                <w:rFonts w:ascii="Times New Roman" w:eastAsia="Times New Roman" w:hAnsi="Times New Roman" w:cs="Times New Roman"/>
                <w:sz w:val="24"/>
                <w:szCs w:val="24"/>
              </w:rPr>
              <w:t>" sau "</w:t>
            </w:r>
            <w:proofErr w:type="spellStart"/>
            <w:r>
              <w:rPr>
                <w:rFonts w:ascii="Times New Roman" w:eastAsia="Times New Roman" w:hAnsi="Times New Roman" w:cs="Times New Roman"/>
                <w:sz w:val="24"/>
                <w:szCs w:val="24"/>
              </w:rPr>
              <w:t>dimpling</w:t>
            </w:r>
            <w:proofErr w:type="spellEnd"/>
            <w:r>
              <w:rPr>
                <w:rFonts w:ascii="Times New Roman" w:eastAsia="Times New Roman" w:hAnsi="Times New Roman" w:cs="Times New Roman"/>
                <w:sz w:val="24"/>
                <w:szCs w:val="24"/>
              </w:rPr>
              <w:t>")</w:t>
            </w:r>
            <w:hyperlink r:id="rId308">
              <w:r w:rsidR="00962A1C">
                <w:rPr>
                  <w:rFonts w:ascii="Times New Roman" w:eastAsia="Times New Roman" w:hAnsi="Times New Roman" w:cs="Times New Roman"/>
                  <w:sz w:val="24"/>
                  <w:szCs w:val="24"/>
                </w:rPr>
                <w:t xml:space="preserve"> </w:t>
              </w:r>
            </w:hyperlink>
            <w:hyperlink r:id="rId309">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76DBECD7" w14:textId="77777777" w:rsidR="00962A1C" w:rsidRDefault="00000000">
            <w:pPr>
              <w:widowControl w:val="0"/>
              <w:numPr>
                <w:ilvl w:val="1"/>
                <w:numId w:val="9"/>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plicaturarea</w:t>
            </w:r>
            <w:proofErr w:type="spellEnd"/>
            <w:r>
              <w:rPr>
                <w:rFonts w:ascii="Times New Roman" w:eastAsia="Times New Roman" w:hAnsi="Times New Roman" w:cs="Times New Roman"/>
                <w:sz w:val="24"/>
                <w:szCs w:val="24"/>
              </w:rPr>
              <w:t xml:space="preserve"> (încrețirea) pielii sau aderența acesteia la țesuturile profunde, cu pierderea mobilității normale a pielii în zona afectată</w:t>
            </w:r>
            <w:hyperlink r:id="rId310">
              <w:r w:rsidR="00962A1C">
                <w:rPr>
                  <w:rFonts w:ascii="Times New Roman" w:eastAsia="Times New Roman" w:hAnsi="Times New Roman" w:cs="Times New Roman"/>
                  <w:sz w:val="24"/>
                  <w:szCs w:val="24"/>
                </w:rPr>
                <w:t xml:space="preserve"> </w:t>
              </w:r>
            </w:hyperlink>
            <w:hyperlink r:id="rId311">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6E19FE6C" w14:textId="77777777" w:rsidR="00962A1C" w:rsidRDefault="00000000">
            <w:pPr>
              <w:widowControl w:val="0"/>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Noduli:</w:t>
            </w:r>
          </w:p>
          <w:p w14:paraId="76425B0F" w14:textId="77777777" w:rsidR="00962A1C" w:rsidRDefault="00000000">
            <w:pPr>
              <w:widowControl w:val="0"/>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prezența unor formațiuni ferme, palpabile, care ulterior pot deveni vizibile, de obicei localizate în palmă (cel mai frecvent la nivelul pliului palmar distal, în dreptul degetului inelar sau mic) sau la baza degetelor</w:t>
            </w:r>
            <w:hyperlink r:id="rId312">
              <w:r w:rsidR="00962A1C">
                <w:rPr>
                  <w:rFonts w:ascii="Times New Roman" w:eastAsia="Times New Roman" w:hAnsi="Times New Roman" w:cs="Times New Roman"/>
                  <w:sz w:val="24"/>
                  <w:szCs w:val="24"/>
                </w:rPr>
                <w:t xml:space="preserve"> </w:t>
              </w:r>
            </w:hyperlink>
            <w:hyperlink r:id="rId313">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6AAC48F4" w14:textId="77777777" w:rsidR="00962A1C" w:rsidRDefault="00000000">
            <w:pPr>
              <w:widowControl w:val="0"/>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nodulii sunt, de regulă, fixați de piele și de fascia profundă</w:t>
            </w:r>
            <w:hyperlink r:id="rId314">
              <w:r w:rsidR="00962A1C">
                <w:rPr>
                  <w:rFonts w:ascii="Times New Roman" w:eastAsia="Times New Roman" w:hAnsi="Times New Roman" w:cs="Times New Roman"/>
                  <w:sz w:val="24"/>
                  <w:szCs w:val="24"/>
                </w:rPr>
                <w:t xml:space="preserve"> </w:t>
              </w:r>
            </w:hyperlink>
            <w:hyperlink r:id="rId315">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6E77B83E" w14:textId="77777777" w:rsidR="00962A1C" w:rsidRDefault="00000000">
            <w:pPr>
              <w:widowControl w:val="0"/>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inițial, nodulii pot fi sensibili la presiune sau chiar dureroși, dar această sensibilitate tinde să dispară pe măsură ce boala progresează</w:t>
            </w:r>
            <w:hyperlink r:id="rId316">
              <w:r w:rsidR="00962A1C">
                <w:rPr>
                  <w:rFonts w:ascii="Times New Roman" w:eastAsia="Times New Roman" w:hAnsi="Times New Roman" w:cs="Times New Roman"/>
                  <w:sz w:val="24"/>
                  <w:szCs w:val="24"/>
                </w:rPr>
                <w:t xml:space="preserve"> </w:t>
              </w:r>
            </w:hyperlink>
            <w:hyperlink r:id="rId317">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w:t>
            </w:r>
          </w:p>
          <w:p w14:paraId="01E4092E" w14:textId="77777777" w:rsidR="00962A1C" w:rsidRDefault="00000000">
            <w:pPr>
              <w:widowControl w:val="0"/>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Corzi (bride fibroase):</w:t>
            </w:r>
          </w:p>
          <w:p w14:paraId="2440D77F" w14:textId="77777777" w:rsidR="00962A1C" w:rsidRDefault="00000000">
            <w:pPr>
              <w:widowControl w:val="0"/>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dezvoltarea unor îngroșări longitudinale, fibroase, cu aspect de "sfoară" sau bandă, care se pot întinde de la noduli sau pot apărea independent, de-a lungul palmei și spre degete, urmând traiectul fasciei palmare</w:t>
            </w:r>
            <w:hyperlink r:id="rId318">
              <w:r w:rsidR="00962A1C">
                <w:rPr>
                  <w:rFonts w:ascii="Times New Roman" w:eastAsia="Times New Roman" w:hAnsi="Times New Roman" w:cs="Times New Roman"/>
                  <w:sz w:val="24"/>
                  <w:szCs w:val="24"/>
                </w:rPr>
                <w:t xml:space="preserve"> </w:t>
              </w:r>
            </w:hyperlink>
            <w:hyperlink r:id="rId319">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6697D5F0" w14:textId="77777777" w:rsidR="00962A1C" w:rsidRDefault="00000000">
            <w:pPr>
              <w:widowControl w:val="0"/>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aceste corzi se contractă progresiv în timp (luni sau ani)</w:t>
            </w:r>
            <w:hyperlink r:id="rId320">
              <w:r w:rsidR="00962A1C">
                <w:rPr>
                  <w:rFonts w:ascii="Times New Roman" w:eastAsia="Times New Roman" w:hAnsi="Times New Roman" w:cs="Times New Roman"/>
                  <w:sz w:val="24"/>
                  <w:szCs w:val="24"/>
                </w:rPr>
                <w:t xml:space="preserve"> </w:t>
              </w:r>
            </w:hyperlink>
            <w:hyperlink r:id="rId321">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69F74EDF" w14:textId="77777777" w:rsidR="00962A1C" w:rsidRDefault="00000000">
            <w:pPr>
              <w:widowControl w:val="0"/>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uneori, se poate observa paloarea pielii deasupra unei corzi tensionate, la tentativa de extensie a degetului</w:t>
            </w:r>
            <w:hyperlink r:id="rId322">
              <w:r w:rsidR="00962A1C">
                <w:rPr>
                  <w:rFonts w:ascii="Times New Roman" w:eastAsia="Times New Roman" w:hAnsi="Times New Roman" w:cs="Times New Roman"/>
                  <w:sz w:val="24"/>
                  <w:szCs w:val="24"/>
                </w:rPr>
                <w:t xml:space="preserve"> </w:t>
              </w:r>
            </w:hyperlink>
            <w:hyperlink r:id="rId323">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p w14:paraId="4F99B66C" w14:textId="77777777" w:rsidR="00962A1C" w:rsidRDefault="00000000">
            <w:pPr>
              <w:widowControl w:val="0"/>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Contracturi (deformare în </w:t>
            </w:r>
            <w:proofErr w:type="spellStart"/>
            <w:r>
              <w:rPr>
                <w:rFonts w:ascii="Times New Roman" w:eastAsia="Times New Roman" w:hAnsi="Times New Roman" w:cs="Times New Roman"/>
                <w:b/>
                <w:bCs/>
                <w:sz w:val="24"/>
                <w:szCs w:val="24"/>
              </w:rPr>
              <w:t>flexie</w:t>
            </w:r>
            <w:proofErr w:type="spellEnd"/>
            <w:r>
              <w:rPr>
                <w:rFonts w:ascii="Times New Roman" w:eastAsia="Times New Roman" w:hAnsi="Times New Roman" w:cs="Times New Roman"/>
                <w:b/>
                <w:bCs/>
                <w:sz w:val="24"/>
                <w:szCs w:val="24"/>
              </w:rPr>
              <w:t xml:space="preserve"> a degetelor):</w:t>
            </w:r>
          </w:p>
          <w:p w14:paraId="56F83F46" w14:textId="77777777" w:rsidR="00962A1C" w:rsidRDefault="00000000">
            <w:pPr>
              <w:widowControl w:val="0"/>
              <w:numPr>
                <w:ilvl w:val="1"/>
                <w:numId w:val="9"/>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flexia</w:t>
            </w:r>
            <w:proofErr w:type="spellEnd"/>
            <w:r>
              <w:rPr>
                <w:rFonts w:ascii="Times New Roman" w:eastAsia="Times New Roman" w:hAnsi="Times New Roman" w:cs="Times New Roman"/>
                <w:sz w:val="24"/>
                <w:szCs w:val="24"/>
              </w:rPr>
              <w:t xml:space="preserve"> progresivă și ireductibilă (permanentă) a unuia sau mai multor degete către palmă, cu limitarea consecutivă a capacității de extensie completă a acestora</w:t>
            </w:r>
            <w:hyperlink r:id="rId324">
              <w:r w:rsidR="00962A1C">
                <w:rPr>
                  <w:rFonts w:ascii="Times New Roman" w:eastAsia="Times New Roman" w:hAnsi="Times New Roman" w:cs="Times New Roman"/>
                  <w:sz w:val="24"/>
                  <w:szCs w:val="24"/>
                </w:rPr>
                <w:t xml:space="preserve"> </w:t>
              </w:r>
            </w:hyperlink>
            <w:hyperlink r:id="rId325">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0CA04BCE" w14:textId="77777777" w:rsidR="00962A1C" w:rsidRDefault="00000000">
            <w:pPr>
              <w:widowControl w:val="0"/>
              <w:numPr>
                <w:ilvl w:val="1"/>
                <w:numId w:val="9"/>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articulaţiile</w:t>
            </w:r>
            <w:proofErr w:type="spellEnd"/>
            <w:r>
              <w:rPr>
                <w:rFonts w:ascii="Times New Roman" w:eastAsia="Times New Roman" w:hAnsi="Times New Roman" w:cs="Times New Roman"/>
                <w:b/>
                <w:bCs/>
                <w:sz w:val="24"/>
                <w:szCs w:val="24"/>
              </w:rPr>
              <w:t xml:space="preserve"> implicate:</w:t>
            </w:r>
            <w:r>
              <w:rPr>
                <w:rFonts w:ascii="Times New Roman" w:eastAsia="Times New Roman" w:hAnsi="Times New Roman" w:cs="Times New Roman"/>
                <w:sz w:val="24"/>
                <w:szCs w:val="24"/>
              </w:rPr>
              <w:t xml:space="preserve"> cel mai frecvent este afectată </w:t>
            </w:r>
            <w:proofErr w:type="spellStart"/>
            <w:r>
              <w:rPr>
                <w:rFonts w:ascii="Times New Roman" w:eastAsia="Times New Roman" w:hAnsi="Times New Roman" w:cs="Times New Roman"/>
                <w:sz w:val="24"/>
                <w:szCs w:val="24"/>
              </w:rPr>
              <w:t>articulaţia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metacarpofalangiană</w:t>
            </w:r>
            <w:proofErr w:type="spellEnd"/>
            <w:r>
              <w:rPr>
                <w:rFonts w:ascii="Times New Roman" w:eastAsia="Times New Roman" w:hAnsi="Times New Roman" w:cs="Times New Roman"/>
                <w:sz w:val="24"/>
                <w:szCs w:val="24"/>
              </w:rPr>
              <w:t xml:space="preserve"> (MCF), urmată de </w:t>
            </w:r>
            <w:proofErr w:type="spellStart"/>
            <w:r>
              <w:rPr>
                <w:rFonts w:ascii="Times New Roman" w:eastAsia="Times New Roman" w:hAnsi="Times New Roman" w:cs="Times New Roman"/>
                <w:sz w:val="24"/>
                <w:szCs w:val="24"/>
              </w:rPr>
              <w:t>articulaţia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interfalangiană</w:t>
            </w:r>
            <w:proofErr w:type="spellEnd"/>
            <w:r>
              <w:rPr>
                <w:rFonts w:ascii="Times New Roman" w:eastAsia="Times New Roman" w:hAnsi="Times New Roman" w:cs="Times New Roman"/>
                <w:sz w:val="24"/>
                <w:szCs w:val="24"/>
              </w:rPr>
              <w:t xml:space="preserve"> proximală (IFP)</w:t>
            </w:r>
            <w:hyperlink r:id="rId326">
              <w:r w:rsidR="00962A1C">
                <w:rPr>
                  <w:rFonts w:ascii="Times New Roman" w:eastAsia="Times New Roman" w:hAnsi="Times New Roman" w:cs="Times New Roman"/>
                  <w:sz w:val="24"/>
                  <w:szCs w:val="24"/>
                </w:rPr>
                <w:t xml:space="preserve"> </w:t>
              </w:r>
            </w:hyperlink>
            <w:hyperlink r:id="rId327">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Articulaţia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interfalangiană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distală</w:t>
            </w:r>
            <w:proofErr w:type="spellEnd"/>
            <w:r>
              <w:rPr>
                <w:rFonts w:ascii="Times New Roman" w:eastAsia="Times New Roman" w:hAnsi="Times New Roman" w:cs="Times New Roman"/>
                <w:sz w:val="24"/>
                <w:szCs w:val="24"/>
              </w:rPr>
              <w:t xml:space="preserve"> (IFD) este mai rar afectată primar</w:t>
            </w:r>
            <w:hyperlink r:id="rId328">
              <w:r w:rsidR="00962A1C">
                <w:rPr>
                  <w:rFonts w:ascii="Times New Roman" w:eastAsia="Times New Roman" w:hAnsi="Times New Roman" w:cs="Times New Roman"/>
                  <w:sz w:val="24"/>
                  <w:szCs w:val="24"/>
                </w:rPr>
                <w:t xml:space="preserve"> </w:t>
              </w:r>
            </w:hyperlink>
            <w:hyperlink r:id="rId329">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 xml:space="preserve">. Contracturile izolate ale </w:t>
            </w:r>
            <w:proofErr w:type="spellStart"/>
            <w:r>
              <w:rPr>
                <w:rFonts w:ascii="Times New Roman" w:eastAsia="Times New Roman" w:hAnsi="Times New Roman" w:cs="Times New Roman"/>
                <w:sz w:val="24"/>
                <w:szCs w:val="24"/>
              </w:rPr>
              <w:t>articulaţiei</w:t>
            </w:r>
            <w:proofErr w:type="spellEnd"/>
            <w:r>
              <w:rPr>
                <w:rFonts w:ascii="Times New Roman" w:eastAsia="Times New Roman" w:hAnsi="Times New Roman" w:cs="Times New Roman"/>
                <w:sz w:val="24"/>
                <w:szCs w:val="24"/>
              </w:rPr>
              <w:t xml:space="preserve"> IFP pot avea un prognostic mai rezervat comparativ cu cele ale articulației MCF</w:t>
            </w:r>
            <w:hyperlink r:id="rId330">
              <w:r w:rsidR="00962A1C">
                <w:rPr>
                  <w:rFonts w:ascii="Times New Roman" w:eastAsia="Times New Roman" w:hAnsi="Times New Roman" w:cs="Times New Roman"/>
                  <w:sz w:val="24"/>
                  <w:szCs w:val="24"/>
                </w:rPr>
                <w:t xml:space="preserve"> </w:t>
              </w:r>
            </w:hyperlink>
            <w:hyperlink r:id="rId331">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w:t>
            </w:r>
          </w:p>
          <w:p w14:paraId="7C88DC79" w14:textId="77777777" w:rsidR="00962A1C" w:rsidRDefault="00000000">
            <w:pPr>
              <w:widowControl w:val="0"/>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degetele afectate:</w:t>
            </w:r>
            <w:r>
              <w:rPr>
                <w:rFonts w:ascii="Times New Roman" w:eastAsia="Times New Roman" w:hAnsi="Times New Roman" w:cs="Times New Roman"/>
                <w:sz w:val="24"/>
                <w:szCs w:val="24"/>
              </w:rPr>
              <w:t xml:space="preserve"> cel mai frecvent este implicat degetul inelar, urmat în ordine descrescătoare de degetul mic, degetul mijlociu, </w:t>
            </w:r>
            <w:proofErr w:type="spellStart"/>
            <w:r>
              <w:rPr>
                <w:rFonts w:ascii="Times New Roman" w:eastAsia="Times New Roman" w:hAnsi="Times New Roman" w:cs="Times New Roman"/>
                <w:sz w:val="24"/>
                <w:szCs w:val="24"/>
              </w:rPr>
              <w:t>policele</w:t>
            </w:r>
            <w:proofErr w:type="spellEnd"/>
            <w:r>
              <w:rPr>
                <w:rFonts w:ascii="Times New Roman" w:eastAsia="Times New Roman" w:hAnsi="Times New Roman" w:cs="Times New Roman"/>
                <w:sz w:val="24"/>
                <w:szCs w:val="24"/>
              </w:rPr>
              <w:t xml:space="preserve"> și apoi degetul index</w:t>
            </w:r>
            <w:hyperlink r:id="rId332">
              <w:r w:rsidR="00962A1C">
                <w:rPr>
                  <w:rFonts w:ascii="Times New Roman" w:eastAsia="Times New Roman" w:hAnsi="Times New Roman" w:cs="Times New Roman"/>
                  <w:sz w:val="24"/>
                  <w:szCs w:val="24"/>
                </w:rPr>
                <w:t xml:space="preserve"> </w:t>
              </w:r>
            </w:hyperlink>
            <w:hyperlink r:id="rId333">
              <w:r w:rsidR="00962A1C">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w:t>
            </w:r>
            <w:hyperlink r:id="rId334">
              <w:r w:rsidR="00962A1C">
                <w:rPr>
                  <w:rFonts w:ascii="Times New Roman" w:eastAsia="Times New Roman" w:hAnsi="Times New Roman" w:cs="Times New Roman"/>
                  <w:sz w:val="24"/>
                  <w:szCs w:val="24"/>
                </w:rPr>
                <w:t xml:space="preserve"> </w:t>
              </w:r>
            </w:hyperlink>
            <w:hyperlink r:id="rId335">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w:t>
            </w:r>
          </w:p>
          <w:p w14:paraId="297F0877" w14:textId="77777777" w:rsidR="00962A1C" w:rsidRDefault="00000000">
            <w:pPr>
              <w:widowControl w:val="0"/>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Pierderea </w:t>
            </w:r>
            <w:proofErr w:type="spellStart"/>
            <w:r>
              <w:rPr>
                <w:rFonts w:ascii="Times New Roman" w:eastAsia="Times New Roman" w:hAnsi="Times New Roman" w:cs="Times New Roman"/>
                <w:b/>
                <w:bCs/>
                <w:sz w:val="24"/>
                <w:szCs w:val="24"/>
              </w:rPr>
              <w:t>funcţiei</w:t>
            </w:r>
            <w:proofErr w:type="spellEnd"/>
            <w:r>
              <w:rPr>
                <w:rFonts w:ascii="Times New Roman" w:eastAsia="Times New Roman" w:hAnsi="Times New Roman" w:cs="Times New Roman"/>
                <w:b/>
                <w:bCs/>
                <w:sz w:val="24"/>
                <w:szCs w:val="24"/>
              </w:rPr>
              <w:t xml:space="preserve"> mâinii:</w:t>
            </w:r>
          </w:p>
          <w:p w14:paraId="09749679" w14:textId="77777777" w:rsidR="00962A1C" w:rsidRDefault="00000000">
            <w:pPr>
              <w:widowControl w:val="0"/>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dificultate progresivă în realizarea </w:t>
            </w:r>
            <w:proofErr w:type="spellStart"/>
            <w:r>
              <w:rPr>
                <w:rFonts w:ascii="Times New Roman" w:eastAsia="Times New Roman" w:hAnsi="Times New Roman" w:cs="Times New Roman"/>
                <w:sz w:val="24"/>
                <w:szCs w:val="24"/>
              </w:rPr>
              <w:t>activităţilor</w:t>
            </w:r>
            <w:proofErr w:type="spellEnd"/>
            <w:r>
              <w:rPr>
                <w:rFonts w:ascii="Times New Roman" w:eastAsia="Times New Roman" w:hAnsi="Times New Roman" w:cs="Times New Roman"/>
                <w:sz w:val="24"/>
                <w:szCs w:val="24"/>
              </w:rPr>
              <w:t xml:space="preserve"> zilnice (ex. spălatul pe față, pieptănatul, îmbrăcatul), </w:t>
            </w:r>
            <w:proofErr w:type="spellStart"/>
            <w:r>
              <w:rPr>
                <w:rFonts w:ascii="Times New Roman" w:eastAsia="Times New Roman" w:hAnsi="Times New Roman" w:cs="Times New Roman"/>
                <w:sz w:val="24"/>
                <w:szCs w:val="24"/>
              </w:rPr>
              <w:t>ocupaţionale</w:t>
            </w:r>
            <w:proofErr w:type="spellEnd"/>
            <w:r>
              <w:rPr>
                <w:rFonts w:ascii="Times New Roman" w:eastAsia="Times New Roman" w:hAnsi="Times New Roman" w:cs="Times New Roman"/>
                <w:sz w:val="24"/>
                <w:szCs w:val="24"/>
              </w:rPr>
              <w:t xml:space="preserve"> sau recreative care necesită deschiderea completă a mâinii, apucarea obiectelor voluminoase sau </w:t>
            </w:r>
            <w:proofErr w:type="spellStart"/>
            <w:r>
              <w:rPr>
                <w:rFonts w:ascii="Times New Roman" w:eastAsia="Times New Roman" w:hAnsi="Times New Roman" w:cs="Times New Roman"/>
                <w:sz w:val="24"/>
                <w:szCs w:val="24"/>
              </w:rPr>
              <w:t>prehensiunea</w:t>
            </w:r>
            <w:proofErr w:type="spellEnd"/>
            <w:r>
              <w:rPr>
                <w:rFonts w:ascii="Times New Roman" w:eastAsia="Times New Roman" w:hAnsi="Times New Roman" w:cs="Times New Roman"/>
                <w:sz w:val="24"/>
                <w:szCs w:val="24"/>
              </w:rPr>
              <w:t xml:space="preserve"> fină</w:t>
            </w:r>
            <w:hyperlink r:id="rId336">
              <w:r w:rsidR="00962A1C">
                <w:rPr>
                  <w:rFonts w:ascii="Times New Roman" w:eastAsia="Times New Roman" w:hAnsi="Times New Roman" w:cs="Times New Roman"/>
                  <w:sz w:val="24"/>
                  <w:szCs w:val="24"/>
                </w:rPr>
                <w:t xml:space="preserve"> </w:t>
              </w:r>
            </w:hyperlink>
            <w:hyperlink r:id="rId337">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58BD603F" w14:textId="77777777" w:rsidR="00962A1C" w:rsidRDefault="00000000">
            <w:pPr>
              <w:widowControl w:val="0"/>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reducerea deschiderii comisurii </w:t>
            </w:r>
            <w:proofErr w:type="spellStart"/>
            <w:r>
              <w:rPr>
                <w:rFonts w:ascii="Times New Roman" w:eastAsia="Times New Roman" w:hAnsi="Times New Roman" w:cs="Times New Roman"/>
                <w:sz w:val="24"/>
                <w:szCs w:val="24"/>
              </w:rPr>
              <w:t>police</w:t>
            </w:r>
            <w:proofErr w:type="spellEnd"/>
            <w:r>
              <w:rPr>
                <w:rFonts w:ascii="Times New Roman" w:eastAsia="Times New Roman" w:hAnsi="Times New Roman" w:cs="Times New Roman"/>
                <w:sz w:val="24"/>
                <w:szCs w:val="24"/>
              </w:rPr>
              <w:t xml:space="preserve">-index (spațiul dintre </w:t>
            </w:r>
            <w:proofErr w:type="spellStart"/>
            <w:r>
              <w:rPr>
                <w:rFonts w:ascii="Times New Roman" w:eastAsia="Times New Roman" w:hAnsi="Times New Roman" w:cs="Times New Roman"/>
                <w:sz w:val="24"/>
                <w:szCs w:val="24"/>
              </w:rPr>
              <w:t>police</w:t>
            </w:r>
            <w:proofErr w:type="spellEnd"/>
            <w:r>
              <w:rPr>
                <w:rFonts w:ascii="Times New Roman" w:eastAsia="Times New Roman" w:hAnsi="Times New Roman" w:cs="Times New Roman"/>
                <w:sz w:val="24"/>
                <w:szCs w:val="24"/>
              </w:rPr>
              <w:t xml:space="preserve"> și degetul arătător) poate fi observată în cazurile cu implicarea </w:t>
            </w:r>
            <w:proofErr w:type="spellStart"/>
            <w:r>
              <w:rPr>
                <w:rFonts w:ascii="Times New Roman" w:eastAsia="Times New Roman" w:hAnsi="Times New Roman" w:cs="Times New Roman"/>
                <w:sz w:val="24"/>
                <w:szCs w:val="24"/>
              </w:rPr>
              <w:t>policelui</w:t>
            </w:r>
            <w:proofErr w:type="spellEnd"/>
            <w:r>
              <w:rPr>
                <w:rFonts w:ascii="Times New Roman" w:eastAsia="Times New Roman" w:hAnsi="Times New Roman" w:cs="Times New Roman"/>
                <w:sz w:val="24"/>
                <w:szCs w:val="24"/>
              </w:rPr>
              <w:t xml:space="preserve"> sau a primului spațiu interdigital</w:t>
            </w:r>
            <w:hyperlink r:id="rId338">
              <w:r w:rsidR="00962A1C">
                <w:rPr>
                  <w:rFonts w:ascii="Times New Roman" w:eastAsia="Times New Roman" w:hAnsi="Times New Roman" w:cs="Times New Roman"/>
                  <w:sz w:val="24"/>
                  <w:szCs w:val="24"/>
                </w:rPr>
                <w:t xml:space="preserve"> </w:t>
              </w:r>
            </w:hyperlink>
            <w:hyperlink r:id="rId339">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742224E1" w14:textId="77777777" w:rsidR="00962A1C" w:rsidRDefault="00000000">
            <w:pPr>
              <w:widowControl w:val="0"/>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Manifestări ectopice asociate (pot sugera o formă mai agresivă a bolii – diateza Dupuytren):</w:t>
            </w:r>
          </w:p>
          <w:p w14:paraId="5CEDBD54" w14:textId="77777777" w:rsidR="00962A1C" w:rsidRDefault="00000000">
            <w:pPr>
              <w:widowControl w:val="0"/>
              <w:numPr>
                <w:ilvl w:val="1"/>
                <w:numId w:val="9"/>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nodozităţi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Garrod</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knuckle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pads</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îngroşări</w:t>
            </w:r>
            <w:proofErr w:type="spellEnd"/>
            <w:r>
              <w:rPr>
                <w:rFonts w:ascii="Times New Roman" w:eastAsia="Times New Roman" w:hAnsi="Times New Roman" w:cs="Times New Roman"/>
                <w:sz w:val="24"/>
                <w:szCs w:val="24"/>
              </w:rPr>
              <w:t xml:space="preserve"> fibroase, de obicei nedureroase, localizate pe </w:t>
            </w:r>
            <w:proofErr w:type="spellStart"/>
            <w:r>
              <w:rPr>
                <w:rFonts w:ascii="Times New Roman" w:eastAsia="Times New Roman" w:hAnsi="Times New Roman" w:cs="Times New Roman"/>
                <w:sz w:val="24"/>
                <w:szCs w:val="24"/>
              </w:rPr>
              <w:t>faţa</w:t>
            </w:r>
            <w:proofErr w:type="spellEnd"/>
            <w:r>
              <w:rPr>
                <w:rFonts w:ascii="Times New Roman" w:eastAsia="Times New Roman" w:hAnsi="Times New Roman" w:cs="Times New Roman"/>
                <w:sz w:val="24"/>
                <w:szCs w:val="24"/>
              </w:rPr>
              <w:t xml:space="preserve"> dorsală a articulaţiilor interfalangiene proximale (IFP) ale degetelor mâinilor</w:t>
            </w:r>
            <w:hyperlink r:id="rId340">
              <w:r w:rsidR="00962A1C">
                <w:rPr>
                  <w:rFonts w:ascii="Times New Roman" w:eastAsia="Times New Roman" w:hAnsi="Times New Roman" w:cs="Times New Roman"/>
                  <w:sz w:val="24"/>
                  <w:szCs w:val="24"/>
                </w:rPr>
                <w:t xml:space="preserve"> </w:t>
              </w:r>
            </w:hyperlink>
            <w:hyperlink r:id="rId341">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Pot fi uneori sensibile</w:t>
            </w:r>
            <w:hyperlink r:id="rId342">
              <w:r w:rsidR="00962A1C">
                <w:rPr>
                  <w:rFonts w:ascii="Times New Roman" w:eastAsia="Times New Roman" w:hAnsi="Times New Roman" w:cs="Times New Roman"/>
                  <w:sz w:val="24"/>
                  <w:szCs w:val="24"/>
                </w:rPr>
                <w:t xml:space="preserve"> </w:t>
              </w:r>
            </w:hyperlink>
            <w:hyperlink r:id="rId343">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p w14:paraId="27852771" w14:textId="77777777" w:rsidR="00962A1C" w:rsidRDefault="00000000">
            <w:pPr>
              <w:widowControl w:val="0"/>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boala </w:t>
            </w:r>
            <w:proofErr w:type="spellStart"/>
            <w:r>
              <w:rPr>
                <w:rFonts w:ascii="Times New Roman" w:eastAsia="Times New Roman" w:hAnsi="Times New Roman" w:cs="Times New Roman"/>
                <w:b/>
                <w:bCs/>
                <w:sz w:val="24"/>
                <w:szCs w:val="24"/>
              </w:rPr>
              <w:t>Ledderhose</w:t>
            </w:r>
            <w:proofErr w:type="spellEnd"/>
            <w:r>
              <w:rPr>
                <w:rFonts w:ascii="Times New Roman" w:eastAsia="Times New Roman" w:hAnsi="Times New Roman" w:cs="Times New Roman"/>
                <w:b/>
                <w:bCs/>
                <w:sz w:val="24"/>
                <w:szCs w:val="24"/>
              </w:rPr>
              <w:t xml:space="preserve"> (fibromatoză plantară):</w:t>
            </w:r>
            <w:r>
              <w:rPr>
                <w:rFonts w:ascii="Times New Roman" w:eastAsia="Times New Roman" w:hAnsi="Times New Roman" w:cs="Times New Roman"/>
                <w:sz w:val="24"/>
                <w:szCs w:val="24"/>
              </w:rPr>
              <w:t xml:space="preserve"> prezența unor noduli sau corzi similare la nivelul fasciei plantare (pe tălpile picioarelor)</w:t>
            </w:r>
            <w:hyperlink r:id="rId344">
              <w:r w:rsidR="00962A1C">
                <w:rPr>
                  <w:rFonts w:ascii="Times New Roman" w:eastAsia="Times New Roman" w:hAnsi="Times New Roman" w:cs="Times New Roman"/>
                  <w:sz w:val="24"/>
                  <w:szCs w:val="24"/>
                </w:rPr>
                <w:t xml:space="preserve"> </w:t>
              </w:r>
            </w:hyperlink>
            <w:hyperlink r:id="rId345">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3A46F16B" w14:textId="77777777" w:rsidR="00962A1C" w:rsidRDefault="00000000">
            <w:pPr>
              <w:widowControl w:val="0"/>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boala </w:t>
            </w:r>
            <w:proofErr w:type="spellStart"/>
            <w:r>
              <w:rPr>
                <w:rFonts w:ascii="Times New Roman" w:eastAsia="Times New Roman" w:hAnsi="Times New Roman" w:cs="Times New Roman"/>
                <w:b/>
                <w:bCs/>
                <w:sz w:val="24"/>
                <w:szCs w:val="24"/>
              </w:rPr>
              <w:t>Peyronie</w:t>
            </w:r>
            <w:proofErr w:type="spellEnd"/>
            <w:r>
              <w:rPr>
                <w:rFonts w:ascii="Times New Roman" w:eastAsia="Times New Roman" w:hAnsi="Times New Roman" w:cs="Times New Roman"/>
                <w:b/>
                <w:bCs/>
                <w:sz w:val="24"/>
                <w:szCs w:val="24"/>
              </w:rPr>
              <w:t xml:space="preserve"> (fibromatoză </w:t>
            </w:r>
            <w:proofErr w:type="spellStart"/>
            <w:r>
              <w:rPr>
                <w:rFonts w:ascii="Times New Roman" w:eastAsia="Times New Roman" w:hAnsi="Times New Roman" w:cs="Times New Roman"/>
                <w:b/>
                <w:bCs/>
                <w:sz w:val="24"/>
                <w:szCs w:val="24"/>
              </w:rPr>
              <w:t>peniană</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formarea de țesut fibros la nivelul penisului, ducând la curbarea acestuia în timpul erecției</w:t>
            </w:r>
            <w:hyperlink r:id="rId346">
              <w:r w:rsidR="00962A1C">
                <w:rPr>
                  <w:rFonts w:ascii="Times New Roman" w:eastAsia="Times New Roman" w:hAnsi="Times New Roman" w:cs="Times New Roman"/>
                  <w:sz w:val="24"/>
                  <w:szCs w:val="24"/>
                </w:rPr>
                <w:t xml:space="preserve"> </w:t>
              </w:r>
            </w:hyperlink>
            <w:hyperlink r:id="rId347">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xml:space="preserve">. Poate fi prezentă la un procent semnificativ dintre </w:t>
            </w:r>
            <w:proofErr w:type="spellStart"/>
            <w:r>
              <w:rPr>
                <w:rFonts w:ascii="Times New Roman" w:eastAsia="Times New Roman" w:hAnsi="Times New Roman" w:cs="Times New Roman"/>
                <w:sz w:val="24"/>
                <w:szCs w:val="24"/>
              </w:rPr>
              <w:t>pacienţii</w:t>
            </w:r>
            <w:proofErr w:type="spellEnd"/>
            <w:r>
              <w:rPr>
                <w:rFonts w:ascii="Times New Roman" w:eastAsia="Times New Roman" w:hAnsi="Times New Roman" w:cs="Times New Roman"/>
                <w:sz w:val="24"/>
                <w:szCs w:val="24"/>
              </w:rPr>
              <w:t xml:space="preserve"> cu Dupuytren (până la 25% conform unei surse</w:t>
            </w:r>
            <w:hyperlink r:id="rId348">
              <w:r w:rsidR="00962A1C">
                <w:rPr>
                  <w:rFonts w:ascii="Times New Roman" w:eastAsia="Times New Roman" w:hAnsi="Times New Roman" w:cs="Times New Roman"/>
                  <w:sz w:val="24"/>
                  <w:szCs w:val="24"/>
                </w:rPr>
                <w:t xml:space="preserve"> </w:t>
              </w:r>
            </w:hyperlink>
            <w:hyperlink r:id="rId349">
              <w:r w:rsidR="00962A1C">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w:t>
            </w:r>
          </w:p>
          <w:p w14:paraId="4EA867C4" w14:textId="77777777" w:rsidR="00962A1C" w:rsidRDefault="00000000">
            <w:pPr>
              <w:widowControl w:val="0"/>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Alte simptome posibile:</w:t>
            </w:r>
          </w:p>
          <w:p w14:paraId="2DA1B880" w14:textId="77777777" w:rsidR="00962A1C" w:rsidRDefault="00000000">
            <w:pPr>
              <w:widowControl w:val="0"/>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unii pacienți pot raporta </w:t>
            </w:r>
            <w:proofErr w:type="spellStart"/>
            <w:r>
              <w:rPr>
                <w:rFonts w:ascii="Times New Roman" w:eastAsia="Times New Roman" w:hAnsi="Times New Roman" w:cs="Times New Roman"/>
                <w:sz w:val="24"/>
                <w:szCs w:val="24"/>
              </w:rPr>
              <w:t>inflamaţie</w:t>
            </w:r>
            <w:proofErr w:type="spellEnd"/>
            <w:r>
              <w:rPr>
                <w:rFonts w:ascii="Times New Roman" w:eastAsia="Times New Roman" w:hAnsi="Times New Roman" w:cs="Times New Roman"/>
                <w:sz w:val="24"/>
                <w:szCs w:val="24"/>
              </w:rPr>
              <w:t xml:space="preserve"> locală, edem ușor, sensibilitate crescută, </w:t>
            </w:r>
            <w:proofErr w:type="spellStart"/>
            <w:r>
              <w:rPr>
                <w:rFonts w:ascii="Times New Roman" w:eastAsia="Times New Roman" w:hAnsi="Times New Roman" w:cs="Times New Roman"/>
                <w:sz w:val="24"/>
                <w:szCs w:val="24"/>
              </w:rPr>
              <w:t>senzaţie</w:t>
            </w:r>
            <w:proofErr w:type="spellEnd"/>
            <w:r>
              <w:rPr>
                <w:rFonts w:ascii="Times New Roman" w:eastAsia="Times New Roman" w:hAnsi="Times New Roman" w:cs="Times New Roman"/>
                <w:sz w:val="24"/>
                <w:szCs w:val="24"/>
              </w:rPr>
              <w:t xml:space="preserve"> de arsură sau mâncărime la nivelul mâinii afectate, în special în stadiile active, proliferative ale bolii</w:t>
            </w:r>
            <w:hyperlink r:id="rId350">
              <w:r w:rsidR="00962A1C">
                <w:rPr>
                  <w:rFonts w:ascii="Times New Roman" w:eastAsia="Times New Roman" w:hAnsi="Times New Roman" w:cs="Times New Roman"/>
                  <w:sz w:val="24"/>
                  <w:szCs w:val="24"/>
                </w:rPr>
                <w:t xml:space="preserve"> </w:t>
              </w:r>
            </w:hyperlink>
            <w:hyperlink r:id="rId351">
              <w:r w:rsidR="00962A1C">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sz w:val="24"/>
                <w:szCs w:val="24"/>
              </w:rPr>
              <w:t>.</w:t>
            </w:r>
          </w:p>
        </w:tc>
      </w:tr>
    </w:tbl>
    <w:p w14:paraId="342664AA" w14:textId="77777777" w:rsidR="00962A1C" w:rsidRDefault="00962A1C">
      <w:pPr>
        <w:spacing w:line="240" w:lineRule="auto"/>
      </w:pPr>
    </w:p>
    <w:tbl>
      <w:tblPr>
        <w:tblStyle w:val="afffffff6"/>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962A1C" w14:paraId="54360C8D" w14:textId="77777777">
        <w:tc>
          <w:tcPr>
            <w:tcW w:w="9640" w:type="dxa"/>
            <w:tcMar>
              <w:top w:w="100" w:type="dxa"/>
              <w:left w:w="100" w:type="dxa"/>
              <w:bottom w:w="100" w:type="dxa"/>
              <w:right w:w="100" w:type="dxa"/>
            </w:tcMar>
          </w:tcPr>
          <w:p w14:paraId="3FF08F2C" w14:textId="77777777" w:rsidR="00962A1C"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Caseta 6. Examen clinic specializat </w:t>
            </w:r>
          </w:p>
          <w:p w14:paraId="0AB1546B"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Examenul clinic specializat completează evaluarea generală și este efectuat de obicei de către medicul ortoped-traumatolog sau chirurgul specializat în chirurgia mâinii. Acesta include:</w:t>
            </w:r>
          </w:p>
          <w:p w14:paraId="500040A5" w14:textId="77777777" w:rsidR="00962A1C" w:rsidRDefault="00000000">
            <w:pPr>
              <w:widowControl w:val="0"/>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Inspecția și palparea detaliată a mâinii și degetelor:</w:t>
            </w:r>
          </w:p>
          <w:p w14:paraId="34BCE77D" w14:textId="77777777" w:rsidR="00962A1C"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identificarea precisă a localizării nodulilor și a corzilor (bride).</w:t>
            </w:r>
          </w:p>
          <w:p w14:paraId="4E096F51" w14:textId="77777777" w:rsidR="00962A1C"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evaluarea calității pielii </w:t>
            </w:r>
            <w:proofErr w:type="spellStart"/>
            <w:r>
              <w:rPr>
                <w:rFonts w:ascii="Times New Roman" w:eastAsia="Times New Roman" w:hAnsi="Times New Roman" w:cs="Times New Roman"/>
                <w:sz w:val="24"/>
                <w:szCs w:val="24"/>
              </w:rPr>
              <w:t>supraiacente</w:t>
            </w:r>
            <w:proofErr w:type="spellEnd"/>
            <w:r>
              <w:rPr>
                <w:rFonts w:ascii="Times New Roman" w:eastAsia="Times New Roman" w:hAnsi="Times New Roman" w:cs="Times New Roman"/>
                <w:sz w:val="24"/>
                <w:szCs w:val="24"/>
              </w:rPr>
              <w:t xml:space="preserve"> (aderență, subțiere, prezența depresiunilor punctiforme - "</w:t>
            </w:r>
            <w:proofErr w:type="spellStart"/>
            <w:r>
              <w:rPr>
                <w:rFonts w:ascii="Times New Roman" w:eastAsia="Times New Roman" w:hAnsi="Times New Roman" w:cs="Times New Roman"/>
                <w:sz w:val="24"/>
                <w:szCs w:val="24"/>
              </w:rPr>
              <w:t>pitting</w:t>
            </w:r>
            <w:proofErr w:type="spellEnd"/>
            <w:r>
              <w:rPr>
                <w:rFonts w:ascii="Times New Roman" w:eastAsia="Times New Roman" w:hAnsi="Times New Roman" w:cs="Times New Roman"/>
                <w:sz w:val="24"/>
                <w:szCs w:val="24"/>
              </w:rPr>
              <w:t>").</w:t>
            </w:r>
          </w:p>
          <w:p w14:paraId="5B004626" w14:textId="77777777" w:rsidR="00962A1C"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diferențierea tipurilor de corzi (ex. </w:t>
            </w:r>
            <w:proofErr w:type="spellStart"/>
            <w:r>
              <w:rPr>
                <w:rFonts w:ascii="Times New Roman" w:eastAsia="Times New Roman" w:hAnsi="Times New Roman" w:cs="Times New Roman"/>
                <w:sz w:val="24"/>
                <w:szCs w:val="24"/>
              </w:rPr>
              <w:t>pretendinoasă</w:t>
            </w:r>
            <w:proofErr w:type="spellEnd"/>
            <w:r>
              <w:rPr>
                <w:rFonts w:ascii="Times New Roman" w:eastAsia="Times New Roman" w:hAnsi="Times New Roman" w:cs="Times New Roman"/>
                <w:sz w:val="24"/>
                <w:szCs w:val="24"/>
              </w:rPr>
              <w:t xml:space="preserve">, spirală, </w:t>
            </w:r>
            <w:proofErr w:type="spellStart"/>
            <w:r>
              <w:rPr>
                <w:rFonts w:ascii="Times New Roman" w:eastAsia="Times New Roman" w:hAnsi="Times New Roman" w:cs="Times New Roman"/>
                <w:sz w:val="24"/>
                <w:szCs w:val="24"/>
              </w:rPr>
              <w:t>natatorie</w:t>
            </w:r>
            <w:proofErr w:type="spellEnd"/>
            <w:r>
              <w:rPr>
                <w:rFonts w:ascii="Times New Roman" w:eastAsia="Times New Roman" w:hAnsi="Times New Roman" w:cs="Times New Roman"/>
                <w:sz w:val="24"/>
                <w:szCs w:val="24"/>
              </w:rPr>
              <w:t xml:space="preserve">, laterală), deoarece acestea au implicații diferite asupra contracturii și riscului de implicare </w:t>
            </w:r>
            <w:proofErr w:type="spellStart"/>
            <w:r>
              <w:rPr>
                <w:rFonts w:ascii="Times New Roman" w:eastAsia="Times New Roman" w:hAnsi="Times New Roman" w:cs="Times New Roman"/>
                <w:sz w:val="24"/>
                <w:szCs w:val="24"/>
              </w:rPr>
              <w:t>neurovasculară</w:t>
            </w:r>
            <w:proofErr w:type="spellEnd"/>
            <w:r>
              <w:rPr>
                <w:rFonts w:ascii="Times New Roman" w:eastAsia="Times New Roman" w:hAnsi="Times New Roman" w:cs="Times New Roman"/>
                <w:sz w:val="24"/>
                <w:szCs w:val="24"/>
              </w:rPr>
              <w:t xml:space="preserve">. Cordul spiral, de exemplu, este cunoscut pentru potențialul său de a deplasa pachetul </w:t>
            </w:r>
            <w:proofErr w:type="spellStart"/>
            <w:r>
              <w:rPr>
                <w:rFonts w:ascii="Times New Roman" w:eastAsia="Times New Roman" w:hAnsi="Times New Roman" w:cs="Times New Roman"/>
                <w:sz w:val="24"/>
                <w:szCs w:val="24"/>
              </w:rPr>
              <w:t>neurovascular</w:t>
            </w:r>
            <w:proofErr w:type="spellEnd"/>
            <w:r>
              <w:rPr>
                <w:rFonts w:ascii="Times New Roman" w:eastAsia="Times New Roman" w:hAnsi="Times New Roman" w:cs="Times New Roman"/>
                <w:sz w:val="24"/>
                <w:szCs w:val="24"/>
              </w:rPr>
              <w:t xml:space="preserve"> digital</w:t>
            </w:r>
            <w:hyperlink r:id="rId352">
              <w:r w:rsidR="00962A1C">
                <w:rPr>
                  <w:rFonts w:ascii="Times New Roman" w:eastAsia="Times New Roman" w:hAnsi="Times New Roman" w:cs="Times New Roman"/>
                  <w:sz w:val="24"/>
                  <w:szCs w:val="24"/>
                </w:rPr>
                <w:t xml:space="preserve"> </w:t>
              </w:r>
            </w:hyperlink>
            <w:hyperlink r:id="rId353">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hyperlink r:id="rId354">
              <w:r w:rsidR="00962A1C">
                <w:rPr>
                  <w:rFonts w:ascii="Times New Roman" w:eastAsia="Times New Roman" w:hAnsi="Times New Roman" w:cs="Times New Roman"/>
                  <w:sz w:val="24"/>
                  <w:szCs w:val="24"/>
                </w:rPr>
                <w:t xml:space="preserve"> </w:t>
              </w:r>
            </w:hyperlink>
            <w:hyperlink r:id="rId355">
              <w:r w:rsidR="00962A1C">
                <w:rPr>
                  <w:rFonts w:ascii="Times New Roman" w:eastAsia="Times New Roman" w:hAnsi="Times New Roman" w:cs="Times New Roman"/>
                  <w:color w:val="1155CC"/>
                  <w:sz w:val="24"/>
                  <w:szCs w:val="24"/>
                  <w:u w:val="single"/>
                </w:rPr>
                <w:t>[10]</w:t>
              </w:r>
            </w:hyperlink>
            <w:r>
              <w:rPr>
                <w:rFonts w:ascii="Times New Roman" w:eastAsia="Times New Roman" w:hAnsi="Times New Roman" w:cs="Times New Roman"/>
                <w:sz w:val="24"/>
                <w:szCs w:val="24"/>
              </w:rPr>
              <w:t>.</w:t>
            </w:r>
          </w:p>
          <w:p w14:paraId="349003D6" w14:textId="77777777" w:rsidR="00962A1C" w:rsidRDefault="00000000">
            <w:pPr>
              <w:widowControl w:val="0"/>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Măsurarea precisă a contracturilor articulare:</w:t>
            </w:r>
          </w:p>
          <w:p w14:paraId="13EFEF07" w14:textId="77777777" w:rsidR="00962A1C"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utilizarea unui goniometru pentru a cuantifica deficitul de extensie (contractura în </w:t>
            </w:r>
            <w:proofErr w:type="spellStart"/>
            <w:r>
              <w:rPr>
                <w:rFonts w:ascii="Times New Roman" w:eastAsia="Times New Roman" w:hAnsi="Times New Roman" w:cs="Times New Roman"/>
                <w:sz w:val="24"/>
                <w:szCs w:val="24"/>
              </w:rPr>
              <w:t>flexie</w:t>
            </w:r>
            <w:proofErr w:type="spellEnd"/>
            <w:r>
              <w:rPr>
                <w:rFonts w:ascii="Times New Roman" w:eastAsia="Times New Roman" w:hAnsi="Times New Roman" w:cs="Times New Roman"/>
                <w:sz w:val="24"/>
                <w:szCs w:val="24"/>
              </w:rPr>
              <w:t xml:space="preserve">) la nivelul fiecărei articulații afectate: </w:t>
            </w:r>
            <w:proofErr w:type="spellStart"/>
            <w:r>
              <w:rPr>
                <w:rFonts w:ascii="Times New Roman" w:eastAsia="Times New Roman" w:hAnsi="Times New Roman" w:cs="Times New Roman"/>
                <w:sz w:val="24"/>
                <w:szCs w:val="24"/>
              </w:rPr>
              <w:t>metacarpofalangiană</w:t>
            </w:r>
            <w:proofErr w:type="spellEnd"/>
            <w:r>
              <w:rPr>
                <w:rFonts w:ascii="Times New Roman" w:eastAsia="Times New Roman" w:hAnsi="Times New Roman" w:cs="Times New Roman"/>
                <w:sz w:val="24"/>
                <w:szCs w:val="24"/>
              </w:rPr>
              <w:t xml:space="preserve"> (MCF), </w:t>
            </w:r>
            <w:proofErr w:type="spellStart"/>
            <w:r>
              <w:rPr>
                <w:rFonts w:ascii="Times New Roman" w:eastAsia="Times New Roman" w:hAnsi="Times New Roman" w:cs="Times New Roman"/>
                <w:sz w:val="24"/>
                <w:szCs w:val="24"/>
              </w:rPr>
              <w:lastRenderedPageBreak/>
              <w:t>interfalangiană</w:t>
            </w:r>
            <w:proofErr w:type="spellEnd"/>
            <w:r>
              <w:rPr>
                <w:rFonts w:ascii="Times New Roman" w:eastAsia="Times New Roman" w:hAnsi="Times New Roman" w:cs="Times New Roman"/>
                <w:sz w:val="24"/>
                <w:szCs w:val="24"/>
              </w:rPr>
              <w:t xml:space="preserve"> proximală (IFP) și, dacă este cazul, </w:t>
            </w:r>
            <w:proofErr w:type="spellStart"/>
            <w:r>
              <w:rPr>
                <w:rFonts w:ascii="Times New Roman" w:eastAsia="Times New Roman" w:hAnsi="Times New Roman" w:cs="Times New Roman"/>
                <w:sz w:val="24"/>
                <w:szCs w:val="24"/>
              </w:rPr>
              <w:t>interfalangiană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distală</w:t>
            </w:r>
            <w:proofErr w:type="spellEnd"/>
            <w:r>
              <w:rPr>
                <w:rFonts w:ascii="Times New Roman" w:eastAsia="Times New Roman" w:hAnsi="Times New Roman" w:cs="Times New Roman"/>
                <w:sz w:val="24"/>
                <w:szCs w:val="24"/>
              </w:rPr>
              <w:t xml:space="preserve"> (IFD).</w:t>
            </w:r>
          </w:p>
          <w:p w14:paraId="76B1A18D" w14:textId="77777777" w:rsidR="00962A1C"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contractura </w:t>
            </w:r>
            <w:proofErr w:type="spellStart"/>
            <w:r>
              <w:rPr>
                <w:rFonts w:ascii="Times New Roman" w:eastAsia="Times New Roman" w:hAnsi="Times New Roman" w:cs="Times New Roman"/>
                <w:sz w:val="24"/>
                <w:szCs w:val="24"/>
              </w:rPr>
              <w:t>articulaţiei</w:t>
            </w:r>
            <w:proofErr w:type="spellEnd"/>
            <w:r>
              <w:rPr>
                <w:rFonts w:ascii="Times New Roman" w:eastAsia="Times New Roman" w:hAnsi="Times New Roman" w:cs="Times New Roman"/>
                <w:sz w:val="24"/>
                <w:szCs w:val="24"/>
              </w:rPr>
              <w:t xml:space="preserve"> MCF se măsoară în mod standard cu articulațiile IFP și IFD în extensie pasivă maximă posibilă.</w:t>
            </w:r>
          </w:p>
          <w:p w14:paraId="178F9F67" w14:textId="77777777" w:rsidR="00962A1C"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contractura </w:t>
            </w:r>
            <w:proofErr w:type="spellStart"/>
            <w:r>
              <w:rPr>
                <w:rFonts w:ascii="Times New Roman" w:eastAsia="Times New Roman" w:hAnsi="Times New Roman" w:cs="Times New Roman"/>
                <w:sz w:val="24"/>
                <w:szCs w:val="24"/>
              </w:rPr>
              <w:t>articulaţiei</w:t>
            </w:r>
            <w:proofErr w:type="spellEnd"/>
            <w:r>
              <w:rPr>
                <w:rFonts w:ascii="Times New Roman" w:eastAsia="Times New Roman" w:hAnsi="Times New Roman" w:cs="Times New Roman"/>
                <w:sz w:val="24"/>
                <w:szCs w:val="24"/>
              </w:rPr>
              <w:t xml:space="preserve"> IFP se măsoară cu </w:t>
            </w:r>
            <w:proofErr w:type="spellStart"/>
            <w:r>
              <w:rPr>
                <w:rFonts w:ascii="Times New Roman" w:eastAsia="Times New Roman" w:hAnsi="Times New Roman" w:cs="Times New Roman"/>
                <w:sz w:val="24"/>
                <w:szCs w:val="24"/>
              </w:rPr>
              <w:t>articulaţia</w:t>
            </w:r>
            <w:proofErr w:type="spellEnd"/>
            <w:r>
              <w:rPr>
                <w:rFonts w:ascii="Times New Roman" w:eastAsia="Times New Roman" w:hAnsi="Times New Roman" w:cs="Times New Roman"/>
                <w:sz w:val="24"/>
                <w:szCs w:val="24"/>
              </w:rPr>
              <w:t xml:space="preserve"> MCF menținută în </w:t>
            </w:r>
            <w:proofErr w:type="spellStart"/>
            <w:r>
              <w:rPr>
                <w:rFonts w:ascii="Times New Roman" w:eastAsia="Times New Roman" w:hAnsi="Times New Roman" w:cs="Times New Roman"/>
                <w:sz w:val="24"/>
                <w:szCs w:val="24"/>
              </w:rPr>
              <w:t>flexie</w:t>
            </w:r>
            <w:proofErr w:type="spellEnd"/>
            <w:r>
              <w:rPr>
                <w:rFonts w:ascii="Times New Roman" w:eastAsia="Times New Roman" w:hAnsi="Times New Roman" w:cs="Times New Roman"/>
                <w:sz w:val="24"/>
                <w:szCs w:val="24"/>
              </w:rPr>
              <w:t xml:space="preserve"> (pentru a relaxa corzile proximale care ar putea influența măsurarea) și cu articulația IFD în extensie pasivă</w:t>
            </w:r>
            <w:hyperlink r:id="rId356">
              <w:r w:rsidR="00962A1C">
                <w:rPr>
                  <w:rFonts w:ascii="Times New Roman" w:eastAsia="Times New Roman" w:hAnsi="Times New Roman" w:cs="Times New Roman"/>
                  <w:sz w:val="24"/>
                  <w:szCs w:val="24"/>
                </w:rPr>
                <w:t xml:space="preserve"> </w:t>
              </w:r>
            </w:hyperlink>
            <w:hyperlink r:id="rId357">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hyperlink r:id="rId358">
              <w:r w:rsidR="00962A1C">
                <w:rPr>
                  <w:rFonts w:ascii="Times New Roman" w:eastAsia="Times New Roman" w:hAnsi="Times New Roman" w:cs="Times New Roman"/>
                  <w:sz w:val="24"/>
                  <w:szCs w:val="24"/>
                </w:rPr>
                <w:t xml:space="preserve"> </w:t>
              </w:r>
            </w:hyperlink>
            <w:hyperlink r:id="rId359">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w:t>
            </w:r>
          </w:p>
          <w:p w14:paraId="7BE2EB96" w14:textId="77777777" w:rsidR="00962A1C"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înregistrarea atât a deficitului de extensie (contractura), cât și a amplitudinii de </w:t>
            </w:r>
            <w:proofErr w:type="spellStart"/>
            <w:r>
              <w:rPr>
                <w:rFonts w:ascii="Times New Roman" w:eastAsia="Times New Roman" w:hAnsi="Times New Roman" w:cs="Times New Roman"/>
                <w:sz w:val="24"/>
                <w:szCs w:val="24"/>
              </w:rPr>
              <w:t>flexie</w:t>
            </w:r>
            <w:proofErr w:type="spellEnd"/>
            <w:r>
              <w:rPr>
                <w:rFonts w:ascii="Times New Roman" w:eastAsia="Times New Roman" w:hAnsi="Times New Roman" w:cs="Times New Roman"/>
                <w:sz w:val="24"/>
                <w:szCs w:val="24"/>
              </w:rPr>
              <w:t xml:space="preserve"> activă și pasivă pentru fiecare articulație.</w:t>
            </w:r>
          </w:p>
          <w:p w14:paraId="4B74CA09" w14:textId="77777777" w:rsidR="00962A1C" w:rsidRDefault="00000000">
            <w:pPr>
              <w:widowControl w:val="0"/>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Efectuarea testului </w:t>
            </w:r>
            <w:proofErr w:type="spellStart"/>
            <w:r>
              <w:rPr>
                <w:rFonts w:ascii="Times New Roman" w:eastAsia="Times New Roman" w:hAnsi="Times New Roman" w:cs="Times New Roman"/>
                <w:b/>
                <w:bCs/>
                <w:sz w:val="24"/>
                <w:szCs w:val="24"/>
              </w:rPr>
              <w:t>Hueston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Tabletop</w:t>
            </w:r>
            <w:proofErr w:type="spellEnd"/>
            <w:r>
              <w:rPr>
                <w:rFonts w:ascii="Times New Roman" w:eastAsia="Times New Roman" w:hAnsi="Times New Roman" w:cs="Times New Roman"/>
                <w:b/>
                <w:bCs/>
                <w:sz w:val="24"/>
                <w:szCs w:val="24"/>
              </w:rPr>
              <w:t xml:space="preserve"> Test):</w:t>
            </w:r>
          </w:p>
          <w:p w14:paraId="5A778E83" w14:textId="77777777" w:rsidR="00962A1C"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pacientul este rugat să încerce să așeze palma și degetele mâinii afectate complet plate pe o suprafață dură, cum ar fi o masă.</w:t>
            </w:r>
          </w:p>
          <w:p w14:paraId="37A3303A" w14:textId="77777777" w:rsidR="00962A1C"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testul este considerat pozitiv dacă există un spațiu între suprafața mesei și fața palmară a oricărui deget sau a palmei, indicând prezența unei contracturi în </w:t>
            </w:r>
            <w:proofErr w:type="spellStart"/>
            <w:r>
              <w:rPr>
                <w:rFonts w:ascii="Times New Roman" w:eastAsia="Times New Roman" w:hAnsi="Times New Roman" w:cs="Times New Roman"/>
                <w:sz w:val="24"/>
                <w:szCs w:val="24"/>
              </w:rPr>
              <w:t>flexie</w:t>
            </w:r>
            <w:proofErr w:type="spellEnd"/>
            <w:r>
              <w:rPr>
                <w:rFonts w:ascii="Times New Roman" w:eastAsia="Times New Roman" w:hAnsi="Times New Roman" w:cs="Times New Roman"/>
                <w:sz w:val="24"/>
                <w:szCs w:val="24"/>
              </w:rPr>
              <w:t xml:space="preserve"> (de obicei, o contractură MCF de cel puțin 30° sau o contractură IFP semnificativă)</w:t>
            </w:r>
            <w:hyperlink r:id="rId360">
              <w:r w:rsidR="00962A1C">
                <w:rPr>
                  <w:rFonts w:ascii="Times New Roman" w:eastAsia="Times New Roman" w:hAnsi="Times New Roman" w:cs="Times New Roman"/>
                  <w:sz w:val="24"/>
                  <w:szCs w:val="24"/>
                </w:rPr>
                <w:t xml:space="preserve"> </w:t>
              </w:r>
            </w:hyperlink>
            <w:hyperlink r:id="rId361">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Un test pozitiv este un indicator important al afectării funcționale și un criteriu frecvent pentru luarea în considerare a tratamentului intervențional</w:t>
            </w:r>
            <w:hyperlink r:id="rId362">
              <w:r w:rsidR="00962A1C">
                <w:rPr>
                  <w:rFonts w:ascii="Times New Roman" w:eastAsia="Times New Roman" w:hAnsi="Times New Roman" w:cs="Times New Roman"/>
                  <w:sz w:val="24"/>
                  <w:szCs w:val="24"/>
                </w:rPr>
                <w:t xml:space="preserve"> </w:t>
              </w:r>
            </w:hyperlink>
            <w:hyperlink r:id="rId363">
              <w:r w:rsidR="00962A1C">
                <w:rPr>
                  <w:rFonts w:ascii="Times New Roman" w:eastAsia="Times New Roman" w:hAnsi="Times New Roman" w:cs="Times New Roman"/>
                  <w:color w:val="1155CC"/>
                  <w:sz w:val="24"/>
                  <w:szCs w:val="24"/>
                  <w:u w:val="single"/>
                </w:rPr>
                <w:t>[4]</w:t>
              </w:r>
            </w:hyperlink>
            <w:r>
              <w:rPr>
                <w:rFonts w:ascii="Times New Roman" w:eastAsia="Times New Roman" w:hAnsi="Times New Roman" w:cs="Times New Roman"/>
                <w:sz w:val="24"/>
                <w:szCs w:val="24"/>
              </w:rPr>
              <w:t>.</w:t>
            </w:r>
          </w:p>
          <w:p w14:paraId="0A7DE57C" w14:textId="77777777" w:rsidR="00962A1C" w:rsidRDefault="00000000">
            <w:pPr>
              <w:widowControl w:val="0"/>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Evaluarea statusului </w:t>
            </w:r>
            <w:proofErr w:type="spellStart"/>
            <w:r>
              <w:rPr>
                <w:rFonts w:ascii="Times New Roman" w:eastAsia="Times New Roman" w:hAnsi="Times New Roman" w:cs="Times New Roman"/>
                <w:b/>
                <w:bCs/>
                <w:sz w:val="24"/>
                <w:szCs w:val="24"/>
              </w:rPr>
              <w:t>neurovascular</w:t>
            </w:r>
            <w:proofErr w:type="spellEnd"/>
            <w:r>
              <w:rPr>
                <w:rFonts w:ascii="Times New Roman" w:eastAsia="Times New Roman" w:hAnsi="Times New Roman" w:cs="Times New Roman"/>
                <w:b/>
                <w:bCs/>
                <w:sz w:val="24"/>
                <w:szCs w:val="24"/>
              </w:rPr>
              <w:t xml:space="preserve"> al degetelor afectate:</w:t>
            </w:r>
          </w:p>
          <w:p w14:paraId="1AD9734E" w14:textId="77777777" w:rsidR="00962A1C"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verificarea sensibilității digitale (ex. testul discriminării între două puncte) pentru a detecta eventuala compresie sau implicare a nervilor digitali de către corzile fibroase, în special în cazul corzilor spirale.</w:t>
            </w:r>
          </w:p>
          <w:p w14:paraId="23294616" w14:textId="77777777" w:rsidR="00962A1C"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evaluarea vascularizației digitale (ex. timpul de reumplere capilară, prezența pulsului digital dacă este palpabil – deși rar, testul Allen pentru arcurile palmare poate oferi informații generale despre circulația mâinii).</w:t>
            </w:r>
          </w:p>
          <w:p w14:paraId="0172902A" w14:textId="77777777" w:rsidR="00962A1C" w:rsidRDefault="00000000">
            <w:pPr>
              <w:widowControl w:val="0"/>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Evaluarea funcțională globală a mâinii:</w:t>
            </w:r>
          </w:p>
          <w:p w14:paraId="23114A64" w14:textId="77777777" w:rsidR="00962A1C"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observarea modului în care pacientul utilizează mâna în activități specifice.</w:t>
            </w:r>
          </w:p>
          <w:p w14:paraId="695F9B78" w14:textId="77777777" w:rsidR="00962A1C"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aplicarea unor scoruri funcționale standardizate (de ex. DASH - </w:t>
            </w:r>
            <w:proofErr w:type="spellStart"/>
            <w:r>
              <w:rPr>
                <w:rFonts w:ascii="Times New Roman" w:eastAsia="Times New Roman" w:hAnsi="Times New Roman" w:cs="Times New Roman"/>
                <w:sz w:val="24"/>
                <w:szCs w:val="24"/>
              </w:rPr>
              <w:t>Disabilities</w:t>
            </w:r>
            <w:proofErr w:type="spellEnd"/>
            <w:r>
              <w:rPr>
                <w:rFonts w:ascii="Times New Roman" w:eastAsia="Times New Roman" w:hAnsi="Times New Roman" w:cs="Times New Roman"/>
                <w:sz w:val="24"/>
                <w:szCs w:val="24"/>
              </w:rPr>
              <w:t xml:space="preserve"> of the Arm, </w:t>
            </w:r>
            <w:proofErr w:type="spellStart"/>
            <w:r>
              <w:rPr>
                <w:rFonts w:ascii="Times New Roman" w:eastAsia="Times New Roman" w:hAnsi="Times New Roman" w:cs="Times New Roman"/>
                <w:sz w:val="24"/>
                <w:szCs w:val="24"/>
              </w:rPr>
              <w:t>Shoulder</w:t>
            </w:r>
            <w:proofErr w:type="spellEnd"/>
            <w:r>
              <w:rPr>
                <w:rFonts w:ascii="Times New Roman" w:eastAsia="Times New Roman" w:hAnsi="Times New Roman" w:cs="Times New Roman"/>
                <w:sz w:val="24"/>
                <w:szCs w:val="24"/>
              </w:rPr>
              <w:t xml:space="preserve"> and Hand; scorul Michigan Hand </w:t>
            </w:r>
            <w:proofErr w:type="spellStart"/>
            <w:r>
              <w:rPr>
                <w:rFonts w:ascii="Times New Roman" w:eastAsia="Times New Roman" w:hAnsi="Times New Roman" w:cs="Times New Roman"/>
                <w:sz w:val="24"/>
                <w:szCs w:val="24"/>
              </w:rPr>
              <w:t>Outcomes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Questionnaire</w:t>
            </w:r>
            <w:proofErr w:type="spellEnd"/>
            <w:r>
              <w:rPr>
                <w:rFonts w:ascii="Times New Roman" w:eastAsia="Times New Roman" w:hAnsi="Times New Roman" w:cs="Times New Roman"/>
                <w:sz w:val="24"/>
                <w:szCs w:val="24"/>
              </w:rPr>
              <w:t xml:space="preserve"> - MHQ), dacă este necesar pentru o evaluare obiectivă sau în scop de cercetare.</w:t>
            </w:r>
          </w:p>
          <w:p w14:paraId="13DC3854" w14:textId="77777777" w:rsidR="00962A1C" w:rsidRDefault="00000000">
            <w:pPr>
              <w:widowControl w:val="0"/>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Documentarea prezenței manifestărilor ectopice:</w:t>
            </w:r>
          </w:p>
          <w:p w14:paraId="0269B5B4" w14:textId="77777777" w:rsidR="00962A1C"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examinarea atentă pentru nodozități </w:t>
            </w:r>
            <w:proofErr w:type="spellStart"/>
            <w:r>
              <w:rPr>
                <w:rFonts w:ascii="Times New Roman" w:eastAsia="Times New Roman" w:hAnsi="Times New Roman" w:cs="Times New Roman"/>
                <w:sz w:val="24"/>
                <w:szCs w:val="24"/>
              </w:rPr>
              <w:t>Garrod</w:t>
            </w:r>
            <w:proofErr w:type="spellEnd"/>
            <w:r>
              <w:rPr>
                <w:rFonts w:ascii="Times New Roman" w:eastAsia="Times New Roman" w:hAnsi="Times New Roman" w:cs="Times New Roman"/>
                <w:sz w:val="24"/>
                <w:szCs w:val="24"/>
              </w:rPr>
              <w:t xml:space="preserve"> (dosul articulațiilor IFP), semne de boală </w:t>
            </w:r>
            <w:proofErr w:type="spellStart"/>
            <w:r>
              <w:rPr>
                <w:rFonts w:ascii="Times New Roman" w:eastAsia="Times New Roman" w:hAnsi="Times New Roman" w:cs="Times New Roman"/>
                <w:sz w:val="24"/>
                <w:szCs w:val="24"/>
              </w:rPr>
              <w:t>Ledderhose</w:t>
            </w:r>
            <w:proofErr w:type="spellEnd"/>
            <w:r>
              <w:rPr>
                <w:rFonts w:ascii="Times New Roman" w:eastAsia="Times New Roman" w:hAnsi="Times New Roman" w:cs="Times New Roman"/>
                <w:sz w:val="24"/>
                <w:szCs w:val="24"/>
              </w:rPr>
              <w:t xml:space="preserve"> (tălpi) sau anamneză pentru boala </w:t>
            </w:r>
            <w:proofErr w:type="spellStart"/>
            <w:r>
              <w:rPr>
                <w:rFonts w:ascii="Times New Roman" w:eastAsia="Times New Roman" w:hAnsi="Times New Roman" w:cs="Times New Roman"/>
                <w:sz w:val="24"/>
                <w:szCs w:val="24"/>
              </w:rPr>
              <w:t>Peyronie</w:t>
            </w:r>
            <w:proofErr w:type="spellEnd"/>
            <w:r>
              <w:rPr>
                <w:rFonts w:ascii="Times New Roman" w:eastAsia="Times New Roman" w:hAnsi="Times New Roman" w:cs="Times New Roman"/>
                <w:sz w:val="24"/>
                <w:szCs w:val="24"/>
              </w:rPr>
              <w:t>, deoarece acestea indică o posibilă diateză Dupuytren (formă mai agresivă a bolii)</w:t>
            </w:r>
            <w:hyperlink r:id="rId364">
              <w:r w:rsidR="00962A1C">
                <w:rPr>
                  <w:rFonts w:ascii="Times New Roman" w:eastAsia="Times New Roman" w:hAnsi="Times New Roman" w:cs="Times New Roman"/>
                  <w:sz w:val="24"/>
                  <w:szCs w:val="24"/>
                </w:rPr>
                <w:t xml:space="preserve"> </w:t>
              </w:r>
            </w:hyperlink>
            <w:hyperlink r:id="rId365">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2C6C5CEF" w14:textId="77777777" w:rsidR="00962A1C" w:rsidRDefault="00000000">
            <w:pPr>
              <w:widowControl w:val="0"/>
              <w:spacing w:line="240" w:lineRule="auto"/>
              <w:ind w:firstLine="566"/>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 </w:t>
            </w:r>
          </w:p>
        </w:tc>
      </w:tr>
    </w:tbl>
    <w:p w14:paraId="388C51E4" w14:textId="77777777" w:rsidR="00962A1C" w:rsidRDefault="00962A1C">
      <w:pPr>
        <w:spacing w:line="240" w:lineRule="auto"/>
        <w:rPr>
          <w:rFonts w:ascii="Times New Roman" w:eastAsia="Times New Roman" w:hAnsi="Times New Roman" w:cs="Times New Roman"/>
          <w:sz w:val="24"/>
          <w:szCs w:val="24"/>
        </w:rPr>
      </w:pPr>
    </w:p>
    <w:p w14:paraId="7A2E7B68" w14:textId="77777777" w:rsidR="00962A1C" w:rsidRDefault="00962A1C">
      <w:pPr>
        <w:spacing w:line="240" w:lineRule="auto"/>
      </w:pPr>
      <w:bookmarkStart w:id="61" w:name="_heading=h.ceonehszwquc" w:colFirst="0" w:colLast="0"/>
      <w:bookmarkEnd w:id="61"/>
    </w:p>
    <w:tbl>
      <w:tblPr>
        <w:tblStyle w:val="afffffff7"/>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962A1C" w14:paraId="194F366C" w14:textId="77777777">
        <w:tc>
          <w:tcPr>
            <w:tcW w:w="9640" w:type="dxa"/>
            <w:tcMar>
              <w:top w:w="100" w:type="dxa"/>
              <w:left w:w="100" w:type="dxa"/>
              <w:bottom w:w="100" w:type="dxa"/>
              <w:right w:w="100" w:type="dxa"/>
            </w:tcMar>
          </w:tcPr>
          <w:p w14:paraId="64412DFB" w14:textId="77777777" w:rsidR="00962A1C"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Caseta 7. Indicaţii pentru </w:t>
            </w:r>
            <w:proofErr w:type="spellStart"/>
            <w:r>
              <w:rPr>
                <w:rFonts w:ascii="Times New Roman" w:eastAsia="Times New Roman" w:hAnsi="Times New Roman" w:cs="Times New Roman"/>
                <w:b/>
                <w:bCs/>
                <w:sz w:val="24"/>
                <w:szCs w:val="24"/>
              </w:rPr>
              <w:t>consultaţia</w:t>
            </w:r>
            <w:proofErr w:type="spellEnd"/>
            <w:r>
              <w:rPr>
                <w:rFonts w:ascii="Times New Roman" w:eastAsia="Times New Roman" w:hAnsi="Times New Roman" w:cs="Times New Roman"/>
                <w:b/>
                <w:bCs/>
                <w:sz w:val="24"/>
                <w:szCs w:val="24"/>
              </w:rPr>
              <w:t xml:space="preserve"> ortopedului-traumatolog</w:t>
            </w:r>
          </w:p>
          <w:p w14:paraId="338DD0EC"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Medicul de familie va referi pacientul către medicul specialist ortoped-traumatolog (sau chirurg specializat în chirurgia mâinii) pentru evaluare și decizie terapeutică în următoarele situații, care sugerează o maladie Dupuytren ce ar putea necesita tratament specializat:</w:t>
            </w:r>
          </w:p>
          <w:p w14:paraId="6294C64C" w14:textId="77777777" w:rsidR="00962A1C"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Prezența unei contracturi în </w:t>
            </w:r>
            <w:proofErr w:type="spellStart"/>
            <w:r>
              <w:rPr>
                <w:rFonts w:ascii="Times New Roman" w:eastAsia="Times New Roman" w:hAnsi="Times New Roman" w:cs="Times New Roman"/>
                <w:b/>
                <w:bCs/>
                <w:sz w:val="24"/>
                <w:szCs w:val="24"/>
              </w:rPr>
              <w:t>flexie</w:t>
            </w:r>
            <w:proofErr w:type="spellEnd"/>
            <w:r>
              <w:rPr>
                <w:rFonts w:ascii="Times New Roman" w:eastAsia="Times New Roman" w:hAnsi="Times New Roman" w:cs="Times New Roman"/>
                <w:b/>
                <w:bCs/>
                <w:sz w:val="24"/>
                <w:szCs w:val="24"/>
              </w:rPr>
              <w:t xml:space="preserve"> semnificative:</w:t>
            </w:r>
          </w:p>
          <w:p w14:paraId="00884647" w14:textId="77777777" w:rsidR="00962A1C"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Contractură la nivelul articulației </w:t>
            </w:r>
            <w:proofErr w:type="spellStart"/>
            <w:r>
              <w:rPr>
                <w:rFonts w:ascii="Times New Roman" w:eastAsia="Times New Roman" w:hAnsi="Times New Roman" w:cs="Times New Roman"/>
                <w:sz w:val="24"/>
                <w:szCs w:val="24"/>
              </w:rPr>
              <w:t>metacarpofalangiene</w:t>
            </w:r>
            <w:proofErr w:type="spellEnd"/>
            <w:r>
              <w:rPr>
                <w:rFonts w:ascii="Times New Roman" w:eastAsia="Times New Roman" w:hAnsi="Times New Roman" w:cs="Times New Roman"/>
                <w:sz w:val="24"/>
                <w:szCs w:val="24"/>
              </w:rPr>
              <w:t xml:space="preserve"> (MCF) mai mare de 30° (pacientul nu poate extinde complet degetul la acest nivel)</w:t>
            </w:r>
            <w:hyperlink r:id="rId366">
              <w:r w:rsidR="00962A1C">
                <w:rPr>
                  <w:rFonts w:ascii="Times New Roman" w:eastAsia="Times New Roman" w:hAnsi="Times New Roman" w:cs="Times New Roman"/>
                  <w:sz w:val="24"/>
                  <w:szCs w:val="24"/>
                </w:rPr>
                <w:t xml:space="preserve"> </w:t>
              </w:r>
            </w:hyperlink>
            <w:hyperlink r:id="rId367">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hyperlink r:id="rId368">
              <w:r w:rsidR="00962A1C">
                <w:rPr>
                  <w:rFonts w:ascii="Times New Roman" w:eastAsia="Times New Roman" w:hAnsi="Times New Roman" w:cs="Times New Roman"/>
                  <w:sz w:val="24"/>
                  <w:szCs w:val="24"/>
                </w:rPr>
                <w:t xml:space="preserve"> </w:t>
              </w:r>
            </w:hyperlink>
            <w:hyperlink r:id="rId369">
              <w:r w:rsidR="00962A1C">
                <w:rPr>
                  <w:rFonts w:ascii="Times New Roman" w:eastAsia="Times New Roman" w:hAnsi="Times New Roman" w:cs="Times New Roman"/>
                  <w:color w:val="1155CC"/>
                  <w:sz w:val="24"/>
                  <w:szCs w:val="24"/>
                  <w:u w:val="single"/>
                </w:rPr>
                <w:t>[4]</w:t>
              </w:r>
            </w:hyperlink>
            <w:r>
              <w:rPr>
                <w:rFonts w:ascii="Times New Roman" w:eastAsia="Times New Roman" w:hAnsi="Times New Roman" w:cs="Times New Roman"/>
                <w:sz w:val="24"/>
                <w:szCs w:val="24"/>
              </w:rPr>
              <w:t>.</w:t>
            </w:r>
          </w:p>
          <w:p w14:paraId="06FCBE28" w14:textId="77777777" w:rsidR="00962A1C"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Orice grad de contractură în </w:t>
            </w:r>
            <w:proofErr w:type="spellStart"/>
            <w:r>
              <w:rPr>
                <w:rFonts w:ascii="Times New Roman" w:eastAsia="Times New Roman" w:hAnsi="Times New Roman" w:cs="Times New Roman"/>
                <w:sz w:val="24"/>
                <w:szCs w:val="24"/>
              </w:rPr>
              <w:t>flexie</w:t>
            </w:r>
            <w:proofErr w:type="spellEnd"/>
            <w:r>
              <w:rPr>
                <w:rFonts w:ascii="Times New Roman" w:eastAsia="Times New Roman" w:hAnsi="Times New Roman" w:cs="Times New Roman"/>
                <w:sz w:val="24"/>
                <w:szCs w:val="24"/>
              </w:rPr>
              <w:t xml:space="preserve"> la nivelul articulației interfalangiene proximale (IFP), deoarece aceasta tinde să devină rapid ireductibilă și afectează funcția mai sever</w:t>
            </w:r>
            <w:hyperlink r:id="rId370">
              <w:r w:rsidR="00962A1C">
                <w:rPr>
                  <w:rFonts w:ascii="Times New Roman" w:eastAsia="Times New Roman" w:hAnsi="Times New Roman" w:cs="Times New Roman"/>
                  <w:sz w:val="24"/>
                  <w:szCs w:val="24"/>
                </w:rPr>
                <w:t xml:space="preserve"> </w:t>
              </w:r>
            </w:hyperlink>
            <w:hyperlink r:id="rId371">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hyperlink r:id="rId372">
              <w:r w:rsidR="00962A1C">
                <w:rPr>
                  <w:rFonts w:ascii="Times New Roman" w:eastAsia="Times New Roman" w:hAnsi="Times New Roman" w:cs="Times New Roman"/>
                  <w:sz w:val="24"/>
                  <w:szCs w:val="24"/>
                </w:rPr>
                <w:t xml:space="preserve"> </w:t>
              </w:r>
            </w:hyperlink>
            <w:hyperlink r:id="rId373">
              <w:r w:rsidR="00962A1C">
                <w:rPr>
                  <w:rFonts w:ascii="Times New Roman" w:eastAsia="Times New Roman" w:hAnsi="Times New Roman" w:cs="Times New Roman"/>
                  <w:color w:val="1155CC"/>
                  <w:sz w:val="24"/>
                  <w:szCs w:val="24"/>
                  <w:u w:val="single"/>
                </w:rPr>
                <w:t>[12]</w:t>
              </w:r>
            </w:hyperlink>
            <w:r>
              <w:rPr>
                <w:rFonts w:ascii="Times New Roman" w:eastAsia="Times New Roman" w:hAnsi="Times New Roman" w:cs="Times New Roman"/>
                <w:sz w:val="24"/>
                <w:szCs w:val="24"/>
              </w:rPr>
              <w:t>. Unele ghiduri menționează un prag de 10-20° pentru contractura IFP</w:t>
            </w:r>
            <w:hyperlink r:id="rId374">
              <w:r w:rsidR="00962A1C">
                <w:rPr>
                  <w:rFonts w:ascii="Times New Roman" w:eastAsia="Times New Roman" w:hAnsi="Times New Roman" w:cs="Times New Roman"/>
                  <w:sz w:val="24"/>
                  <w:szCs w:val="24"/>
                </w:rPr>
                <w:t xml:space="preserve"> </w:t>
              </w:r>
            </w:hyperlink>
            <w:hyperlink r:id="rId375">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2917A607" w14:textId="77777777" w:rsidR="00962A1C"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Testul </w:t>
            </w:r>
            <w:proofErr w:type="spellStart"/>
            <w:r>
              <w:rPr>
                <w:rFonts w:ascii="Times New Roman" w:eastAsia="Times New Roman" w:hAnsi="Times New Roman" w:cs="Times New Roman"/>
                <w:b/>
                <w:bCs/>
                <w:sz w:val="24"/>
                <w:szCs w:val="24"/>
              </w:rPr>
              <w:t>Hueston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tabletop</w:t>
            </w:r>
            <w:proofErr w:type="spellEnd"/>
            <w:r>
              <w:rPr>
                <w:rFonts w:ascii="Times New Roman" w:eastAsia="Times New Roman" w:hAnsi="Times New Roman" w:cs="Times New Roman"/>
                <w:b/>
                <w:bCs/>
                <w:sz w:val="24"/>
                <w:szCs w:val="24"/>
              </w:rPr>
              <w:t xml:space="preserve"> test) pozitiv:</w:t>
            </w:r>
          </w:p>
          <w:p w14:paraId="0B4920F1" w14:textId="77777777" w:rsidR="00962A1C"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Incapacitatea pacientului de a așeza fața palmară a mâinii și a degetelor complet plate pe o suprafață dură (de ex., o masă)</w:t>
            </w:r>
            <w:hyperlink r:id="rId376">
              <w:r w:rsidR="00962A1C">
                <w:rPr>
                  <w:rFonts w:ascii="Times New Roman" w:eastAsia="Times New Roman" w:hAnsi="Times New Roman" w:cs="Times New Roman"/>
                  <w:sz w:val="24"/>
                  <w:szCs w:val="24"/>
                </w:rPr>
                <w:t xml:space="preserve"> </w:t>
              </w:r>
            </w:hyperlink>
            <w:hyperlink r:id="rId377">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xml:space="preserve">. Acesta este un indicator clinic </w:t>
            </w:r>
            <w:r>
              <w:rPr>
                <w:rFonts w:ascii="Times New Roman" w:eastAsia="Times New Roman" w:hAnsi="Times New Roman" w:cs="Times New Roman"/>
                <w:sz w:val="24"/>
                <w:szCs w:val="24"/>
              </w:rPr>
              <w:lastRenderedPageBreak/>
              <w:t>simplu al prezenței unei contracturi funcțional semnificative.</w:t>
            </w:r>
          </w:p>
          <w:p w14:paraId="0F8176D6" w14:textId="77777777" w:rsidR="00962A1C"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Limitare funcțională raportată de pacient:</w:t>
            </w:r>
          </w:p>
          <w:p w14:paraId="74B8B130" w14:textId="77777777" w:rsidR="00962A1C"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Dificultăți în realizarea activităților zilnice obișnuite (ex. spălatul pe față, îmbrăcatul, introducerea mâinii în buzunar, apucarea obiectelor), profesionale sau recreative din cauza contracturii sau a prezenței nodulilor/corzilor</w:t>
            </w:r>
            <w:hyperlink r:id="rId378">
              <w:r w:rsidR="00962A1C">
                <w:rPr>
                  <w:rFonts w:ascii="Times New Roman" w:eastAsia="Times New Roman" w:hAnsi="Times New Roman" w:cs="Times New Roman"/>
                  <w:sz w:val="24"/>
                  <w:szCs w:val="24"/>
                </w:rPr>
                <w:t xml:space="preserve"> </w:t>
              </w:r>
            </w:hyperlink>
            <w:hyperlink r:id="rId379">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hyperlink r:id="rId380">
              <w:r w:rsidR="00962A1C">
                <w:rPr>
                  <w:rFonts w:ascii="Times New Roman" w:eastAsia="Times New Roman" w:hAnsi="Times New Roman" w:cs="Times New Roman"/>
                  <w:sz w:val="24"/>
                  <w:szCs w:val="24"/>
                </w:rPr>
                <w:t xml:space="preserve"> </w:t>
              </w:r>
            </w:hyperlink>
            <w:hyperlink r:id="rId381">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6C7284E5" w14:textId="77777777" w:rsidR="00962A1C"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Progresia rapidă a bolii:</w:t>
            </w:r>
          </w:p>
          <w:p w14:paraId="00613091" w14:textId="77777777" w:rsidR="00962A1C"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Observarea unei înrăutățiri rapide a contracturilor sau a extinderii bolii la alte degete într-un interval scurt de timp</w:t>
            </w:r>
            <w:hyperlink r:id="rId382">
              <w:r w:rsidR="00962A1C">
                <w:rPr>
                  <w:rFonts w:ascii="Times New Roman" w:eastAsia="Times New Roman" w:hAnsi="Times New Roman" w:cs="Times New Roman"/>
                  <w:sz w:val="24"/>
                  <w:szCs w:val="24"/>
                </w:rPr>
                <w:t xml:space="preserve"> </w:t>
              </w:r>
            </w:hyperlink>
            <w:hyperlink r:id="rId383">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2B90E964" w14:textId="77777777" w:rsidR="00962A1C"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Afectarea </w:t>
            </w:r>
            <w:proofErr w:type="spellStart"/>
            <w:r>
              <w:rPr>
                <w:rFonts w:ascii="Times New Roman" w:eastAsia="Times New Roman" w:hAnsi="Times New Roman" w:cs="Times New Roman"/>
                <w:b/>
                <w:bCs/>
                <w:sz w:val="24"/>
                <w:szCs w:val="24"/>
              </w:rPr>
              <w:t>policelui</w:t>
            </w:r>
            <w:proofErr w:type="spellEnd"/>
            <w:r>
              <w:rPr>
                <w:rFonts w:ascii="Times New Roman" w:eastAsia="Times New Roman" w:hAnsi="Times New Roman" w:cs="Times New Roman"/>
                <w:b/>
                <w:bCs/>
                <w:sz w:val="24"/>
                <w:szCs w:val="24"/>
              </w:rPr>
              <w:t>:</w:t>
            </w:r>
          </w:p>
          <w:p w14:paraId="71567C71" w14:textId="77777777" w:rsidR="00962A1C"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Orice contractură a </w:t>
            </w:r>
            <w:proofErr w:type="spellStart"/>
            <w:r>
              <w:rPr>
                <w:rFonts w:ascii="Times New Roman" w:eastAsia="Times New Roman" w:hAnsi="Times New Roman" w:cs="Times New Roman"/>
                <w:sz w:val="24"/>
                <w:szCs w:val="24"/>
              </w:rPr>
              <w:t>policelui</w:t>
            </w:r>
            <w:proofErr w:type="spellEnd"/>
            <w:r>
              <w:rPr>
                <w:rFonts w:ascii="Times New Roman" w:eastAsia="Times New Roman" w:hAnsi="Times New Roman" w:cs="Times New Roman"/>
                <w:sz w:val="24"/>
                <w:szCs w:val="24"/>
              </w:rPr>
              <w:t xml:space="preserve"> (degetul mare) care afectează funcția de </w:t>
            </w:r>
            <w:proofErr w:type="spellStart"/>
            <w:r>
              <w:rPr>
                <w:rFonts w:ascii="Times New Roman" w:eastAsia="Times New Roman" w:hAnsi="Times New Roman" w:cs="Times New Roman"/>
                <w:sz w:val="24"/>
                <w:szCs w:val="24"/>
              </w:rPr>
              <w:t>prehensiune</w:t>
            </w:r>
            <w:proofErr w:type="spellEnd"/>
            <w:r>
              <w:rPr>
                <w:rFonts w:ascii="Times New Roman" w:eastAsia="Times New Roman" w:hAnsi="Times New Roman" w:cs="Times New Roman"/>
                <w:sz w:val="24"/>
                <w:szCs w:val="24"/>
              </w:rPr>
              <w:t xml:space="preserve"> (apucare) sau deschiderea normală a mâinii</w:t>
            </w:r>
            <w:hyperlink r:id="rId384">
              <w:r w:rsidR="00962A1C">
                <w:rPr>
                  <w:rFonts w:ascii="Times New Roman" w:eastAsia="Times New Roman" w:hAnsi="Times New Roman" w:cs="Times New Roman"/>
                  <w:sz w:val="24"/>
                  <w:szCs w:val="24"/>
                </w:rPr>
                <w:t xml:space="preserve"> </w:t>
              </w:r>
            </w:hyperlink>
            <w:hyperlink r:id="rId385">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1DF0DE7C" w14:textId="77777777" w:rsidR="00962A1C"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Noduli dureroși persistenți:</w:t>
            </w:r>
          </w:p>
          <w:p w14:paraId="3C93F006" w14:textId="77777777" w:rsidR="00962A1C"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Deși mai rar o indicație pentru intervenție chirurgicală majoră, nodulii care sunt constant dureroși sau foarte sensibili și care nu răspund la măsurile conservatoare inițiate de medicul de familie pot necesita evaluare specializată pentru opțiuni terapeutice (ex. injecții cu glucocorticoizi , alte tratamente)</w:t>
            </w:r>
            <w:hyperlink r:id="rId386">
              <w:r w:rsidR="00962A1C">
                <w:rPr>
                  <w:rFonts w:ascii="Times New Roman" w:eastAsia="Times New Roman" w:hAnsi="Times New Roman" w:cs="Times New Roman"/>
                  <w:sz w:val="24"/>
                  <w:szCs w:val="24"/>
                </w:rPr>
                <w:t xml:space="preserve"> </w:t>
              </w:r>
            </w:hyperlink>
            <w:hyperlink r:id="rId387">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126BD9C5" w14:textId="77777777" w:rsidR="00962A1C"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Incertitudine diagnostică:</w:t>
            </w:r>
          </w:p>
          <w:p w14:paraId="4E8E07E6" w14:textId="77777777" w:rsidR="00962A1C"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Dacă medicul de familie nu este sigur de diagnostic sau dacă există caracteristici atipice care ar putea sugera o altă afecțiune.</w:t>
            </w:r>
          </w:p>
          <w:p w14:paraId="39D1D846" w14:textId="77777777" w:rsidR="00962A1C"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Dorința pacientului de a discuta opțiunile de tratament:</w:t>
            </w:r>
          </w:p>
          <w:p w14:paraId="4262C77A" w14:textId="77777777" w:rsidR="00962A1C"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Chiar dacă pragurile stricte pentru intervenție nu sunt atinse, un pacient informat și îngrijorat de evoluția bolii poate beneficia de o consultație de specialitate pentru consiliere și planificare pe termen lung.</w:t>
            </w:r>
          </w:p>
          <w:p w14:paraId="628B6930" w14:textId="77777777" w:rsidR="00962A1C" w:rsidRDefault="00000000">
            <w:pPr>
              <w:widowControl w:val="0"/>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Trimiterea timpurie la specialist în prezența acestor indicații este importantă pentru a permite o evaluare completă, o discuție despre opțiunile terapeutice și, dacă este necesar, inițierea tratamentului înainte ca deformările să devină severe și mai dificil de corectat.</w:t>
            </w:r>
          </w:p>
        </w:tc>
      </w:tr>
    </w:tbl>
    <w:p w14:paraId="0EE79ADD" w14:textId="77777777" w:rsidR="00962A1C" w:rsidRDefault="00962A1C">
      <w:pPr>
        <w:pStyle w:val="Titlu4"/>
        <w:spacing w:line="240" w:lineRule="auto"/>
      </w:pPr>
      <w:bookmarkStart w:id="62" w:name="_heading=h.5q8jvsz9zfy8" w:colFirst="0" w:colLast="0"/>
      <w:bookmarkEnd w:id="62"/>
    </w:p>
    <w:p w14:paraId="662CCAA7" w14:textId="77777777" w:rsidR="00962A1C" w:rsidRDefault="00000000">
      <w:pPr>
        <w:pStyle w:val="Titlu4"/>
        <w:spacing w:line="240" w:lineRule="auto"/>
      </w:pPr>
      <w:bookmarkStart w:id="63" w:name="_heading=h.owsbsfojx8h0" w:colFirst="0" w:colLast="0"/>
      <w:bookmarkEnd w:id="63"/>
      <w:r>
        <w:t>C.2.4.3. Investigaţii paraclinice</w:t>
      </w:r>
    </w:p>
    <w:p w14:paraId="5F67559D" w14:textId="77777777" w:rsidR="00962A1C" w:rsidRDefault="00000000">
      <w:pPr>
        <w:spacing w:line="240" w:lineRule="auto"/>
        <w:ind w:left="-5" w:hanging="10"/>
        <w:rPr>
          <w:rFonts w:ascii="Times New Roman" w:eastAsia="Times New Roman" w:hAnsi="Times New Roman" w:cs="Times New Roman"/>
          <w:b/>
          <w:bCs/>
          <w:i/>
          <w:iCs/>
          <w:sz w:val="24"/>
          <w:szCs w:val="24"/>
        </w:rPr>
      </w:pPr>
      <w:r>
        <w:rPr>
          <w:rFonts w:ascii="Times New Roman" w:eastAsia="Times New Roman" w:hAnsi="Times New Roman" w:cs="Times New Roman"/>
          <w:b/>
          <w:bCs/>
          <w:color w:val="181717"/>
          <w:sz w:val="24"/>
          <w:szCs w:val="24"/>
        </w:rPr>
        <w:t xml:space="preserve">Tabelul 1. </w:t>
      </w:r>
      <w:r>
        <w:rPr>
          <w:rFonts w:ascii="Times New Roman" w:eastAsia="Times New Roman" w:hAnsi="Times New Roman" w:cs="Times New Roman"/>
          <w:b/>
          <w:bCs/>
          <w:i/>
          <w:iCs/>
          <w:color w:val="181717"/>
          <w:sz w:val="24"/>
          <w:szCs w:val="24"/>
        </w:rPr>
        <w:t xml:space="preserve">Investigaţiile paraclinice la </w:t>
      </w:r>
      <w:proofErr w:type="spellStart"/>
      <w:r>
        <w:rPr>
          <w:rFonts w:ascii="Times New Roman" w:eastAsia="Times New Roman" w:hAnsi="Times New Roman" w:cs="Times New Roman"/>
          <w:b/>
          <w:bCs/>
          <w:i/>
          <w:iCs/>
          <w:color w:val="181717"/>
          <w:sz w:val="24"/>
          <w:szCs w:val="24"/>
        </w:rPr>
        <w:t>pacienţii</w:t>
      </w:r>
      <w:proofErr w:type="spellEnd"/>
      <w:r>
        <w:rPr>
          <w:rFonts w:ascii="Times New Roman" w:eastAsia="Times New Roman" w:hAnsi="Times New Roman" w:cs="Times New Roman"/>
          <w:b/>
          <w:bCs/>
          <w:i/>
          <w:iCs/>
          <w:color w:val="181717"/>
          <w:sz w:val="24"/>
          <w:szCs w:val="24"/>
        </w:rPr>
        <w:t xml:space="preserve"> cu MD</w:t>
      </w:r>
    </w:p>
    <w:tbl>
      <w:tblPr>
        <w:tblStyle w:val="afffffff8"/>
        <w:tblW w:w="9510" w:type="dxa"/>
        <w:tblInd w:w="23" w:type="dxa"/>
        <w:tblLayout w:type="fixed"/>
        <w:tblLook w:val="0000" w:firstRow="0" w:lastRow="0" w:firstColumn="0" w:lastColumn="0" w:noHBand="0" w:noVBand="0"/>
      </w:tblPr>
      <w:tblGrid>
        <w:gridCol w:w="1755"/>
        <w:gridCol w:w="4740"/>
        <w:gridCol w:w="1695"/>
        <w:gridCol w:w="1320"/>
      </w:tblGrid>
      <w:tr w:rsidR="00962A1C" w14:paraId="6ADA6FFF" w14:textId="77777777">
        <w:trPr>
          <w:cantSplit/>
          <w:trHeight w:val="564"/>
        </w:trPr>
        <w:tc>
          <w:tcPr>
            <w:tcW w:w="1755" w:type="dxa"/>
            <w:vMerge w:val="restart"/>
            <w:tcBorders>
              <w:top w:val="single" w:sz="4" w:space="0" w:color="181717"/>
              <w:left w:val="single" w:sz="4" w:space="0" w:color="181717"/>
              <w:bottom w:val="single" w:sz="4" w:space="0" w:color="181717"/>
              <w:right w:val="single" w:sz="4" w:space="0" w:color="181717"/>
            </w:tcBorders>
            <w:shd w:val="clear" w:color="auto" w:fill="DEDDDC"/>
          </w:tcPr>
          <w:p w14:paraId="1A4C45EC" w14:textId="77777777" w:rsidR="00962A1C" w:rsidRDefault="00000000">
            <w:pPr>
              <w:spacing w:line="240" w:lineRule="auto"/>
              <w:rPr>
                <w:rFonts w:ascii="Calibri" w:eastAsia="Calibri" w:hAnsi="Calibri" w:cs="Calibri"/>
              </w:rPr>
            </w:pPr>
            <w:r>
              <w:rPr>
                <w:rFonts w:ascii="Times New Roman" w:eastAsia="Times New Roman" w:hAnsi="Times New Roman" w:cs="Times New Roman"/>
                <w:b/>
                <w:bCs/>
                <w:color w:val="181717"/>
                <w:sz w:val="24"/>
                <w:szCs w:val="24"/>
              </w:rPr>
              <w:t>Investigaţiile paraclinice</w:t>
            </w:r>
          </w:p>
        </w:tc>
        <w:tc>
          <w:tcPr>
            <w:tcW w:w="4740" w:type="dxa"/>
            <w:vMerge w:val="restart"/>
            <w:tcBorders>
              <w:top w:val="single" w:sz="4" w:space="0" w:color="181717"/>
              <w:left w:val="single" w:sz="4" w:space="0" w:color="181717"/>
              <w:bottom w:val="single" w:sz="4" w:space="0" w:color="181717"/>
              <w:right w:val="single" w:sz="4" w:space="0" w:color="181717"/>
            </w:tcBorders>
            <w:shd w:val="clear" w:color="auto" w:fill="DEDDDC"/>
          </w:tcPr>
          <w:p w14:paraId="7B23390F" w14:textId="77777777" w:rsidR="00962A1C" w:rsidRDefault="00000000">
            <w:pPr>
              <w:spacing w:line="240" w:lineRule="auto"/>
              <w:jc w:val="center"/>
              <w:rPr>
                <w:rFonts w:ascii="Calibri" w:eastAsia="Calibri" w:hAnsi="Calibri" w:cs="Calibri"/>
              </w:rPr>
            </w:pPr>
            <w:r>
              <w:rPr>
                <w:rFonts w:ascii="Times New Roman" w:eastAsia="Times New Roman" w:hAnsi="Times New Roman" w:cs="Times New Roman"/>
                <w:b/>
                <w:bCs/>
                <w:color w:val="181717"/>
                <w:sz w:val="24"/>
                <w:szCs w:val="24"/>
              </w:rPr>
              <w:t>Semne sugestive pentru MD</w:t>
            </w:r>
          </w:p>
        </w:tc>
        <w:tc>
          <w:tcPr>
            <w:tcW w:w="3015" w:type="dxa"/>
            <w:gridSpan w:val="2"/>
            <w:tcBorders>
              <w:top w:val="single" w:sz="4" w:space="0" w:color="181717"/>
              <w:left w:val="single" w:sz="4" w:space="0" w:color="181717"/>
              <w:bottom w:val="single" w:sz="4" w:space="0" w:color="181717"/>
              <w:right w:val="single" w:sz="4" w:space="0" w:color="181717"/>
            </w:tcBorders>
            <w:shd w:val="clear" w:color="auto" w:fill="DEDDDC"/>
          </w:tcPr>
          <w:p w14:paraId="1150FBD9" w14:textId="77777777" w:rsidR="00962A1C" w:rsidRDefault="00000000">
            <w:pPr>
              <w:spacing w:line="240" w:lineRule="auto"/>
              <w:jc w:val="center"/>
              <w:rPr>
                <w:rFonts w:ascii="Calibri" w:eastAsia="Calibri" w:hAnsi="Calibri" w:cs="Calibri"/>
              </w:rPr>
            </w:pPr>
            <w:r>
              <w:rPr>
                <w:rFonts w:ascii="Times New Roman" w:eastAsia="Times New Roman" w:hAnsi="Times New Roman" w:cs="Times New Roman"/>
                <w:b/>
                <w:bCs/>
                <w:color w:val="181717"/>
                <w:sz w:val="24"/>
                <w:szCs w:val="24"/>
              </w:rPr>
              <w:t>Nivelurile de acordare a asistenţei medicale</w:t>
            </w:r>
          </w:p>
        </w:tc>
      </w:tr>
      <w:tr w:rsidR="00962A1C" w14:paraId="490C8EB2" w14:textId="77777777">
        <w:trPr>
          <w:cantSplit/>
          <w:trHeight w:val="240"/>
        </w:trPr>
        <w:tc>
          <w:tcPr>
            <w:tcW w:w="1755" w:type="dxa"/>
            <w:vMerge/>
            <w:tcBorders>
              <w:top w:val="single" w:sz="4" w:space="0" w:color="181717"/>
              <w:left w:val="single" w:sz="4" w:space="0" w:color="181717"/>
              <w:bottom w:val="single" w:sz="4" w:space="0" w:color="181717"/>
              <w:right w:val="single" w:sz="4" w:space="0" w:color="181717"/>
            </w:tcBorders>
            <w:shd w:val="clear" w:color="auto" w:fill="DEDDDC"/>
          </w:tcPr>
          <w:p w14:paraId="5907845E" w14:textId="77777777" w:rsidR="00962A1C" w:rsidRDefault="00962A1C">
            <w:pPr>
              <w:widowControl w:val="0"/>
              <w:pBdr>
                <w:top w:val="nil"/>
                <w:left w:val="nil"/>
                <w:bottom w:val="nil"/>
                <w:right w:val="nil"/>
                <w:between w:val="nil"/>
              </w:pBdr>
              <w:rPr>
                <w:rFonts w:ascii="Calibri" w:eastAsia="Calibri" w:hAnsi="Calibri" w:cs="Calibri"/>
              </w:rPr>
            </w:pPr>
          </w:p>
        </w:tc>
        <w:tc>
          <w:tcPr>
            <w:tcW w:w="4740" w:type="dxa"/>
            <w:vMerge/>
            <w:tcBorders>
              <w:top w:val="single" w:sz="4" w:space="0" w:color="181717"/>
              <w:left w:val="single" w:sz="4" w:space="0" w:color="181717"/>
              <w:bottom w:val="single" w:sz="4" w:space="0" w:color="181717"/>
              <w:right w:val="single" w:sz="4" w:space="0" w:color="181717"/>
            </w:tcBorders>
            <w:shd w:val="clear" w:color="auto" w:fill="DEDDDC"/>
          </w:tcPr>
          <w:p w14:paraId="106DF85F" w14:textId="77777777" w:rsidR="00962A1C" w:rsidRDefault="00962A1C">
            <w:pPr>
              <w:widowControl w:val="0"/>
              <w:pBdr>
                <w:top w:val="nil"/>
                <w:left w:val="nil"/>
                <w:bottom w:val="nil"/>
                <w:right w:val="nil"/>
                <w:between w:val="nil"/>
              </w:pBdr>
              <w:rPr>
                <w:rFonts w:ascii="Calibri" w:eastAsia="Calibri" w:hAnsi="Calibri" w:cs="Calibri"/>
              </w:rPr>
            </w:pPr>
          </w:p>
        </w:tc>
        <w:tc>
          <w:tcPr>
            <w:tcW w:w="1695" w:type="dxa"/>
            <w:tcBorders>
              <w:top w:val="single" w:sz="4" w:space="0" w:color="181717"/>
              <w:left w:val="single" w:sz="4" w:space="0" w:color="181717"/>
              <w:bottom w:val="single" w:sz="4" w:space="0" w:color="181717"/>
              <w:right w:val="single" w:sz="4" w:space="0" w:color="181717"/>
            </w:tcBorders>
            <w:shd w:val="clear" w:color="auto" w:fill="DEDDDC"/>
          </w:tcPr>
          <w:p w14:paraId="65DE0F67" w14:textId="77777777" w:rsidR="00962A1C" w:rsidRDefault="00000000">
            <w:pPr>
              <w:spacing w:line="240" w:lineRule="auto"/>
              <w:jc w:val="center"/>
              <w:rPr>
                <w:rFonts w:ascii="Calibri" w:eastAsia="Calibri" w:hAnsi="Calibri" w:cs="Calibri"/>
              </w:rPr>
            </w:pPr>
            <w:r>
              <w:rPr>
                <w:rFonts w:ascii="Times New Roman" w:eastAsia="Times New Roman" w:hAnsi="Times New Roman" w:cs="Times New Roman"/>
                <w:b/>
                <w:bCs/>
                <w:color w:val="181717"/>
                <w:sz w:val="24"/>
                <w:szCs w:val="24"/>
              </w:rPr>
              <w:t>Nivel consultativ</w:t>
            </w:r>
          </w:p>
        </w:tc>
        <w:tc>
          <w:tcPr>
            <w:tcW w:w="1320" w:type="dxa"/>
            <w:tcBorders>
              <w:top w:val="single" w:sz="4" w:space="0" w:color="181717"/>
              <w:left w:val="single" w:sz="4" w:space="0" w:color="181717"/>
              <w:bottom w:val="single" w:sz="4" w:space="0" w:color="181717"/>
              <w:right w:val="single" w:sz="4" w:space="0" w:color="181717"/>
            </w:tcBorders>
            <w:shd w:val="clear" w:color="auto" w:fill="DEDDDC"/>
          </w:tcPr>
          <w:p w14:paraId="1301D9C8" w14:textId="77777777" w:rsidR="00962A1C" w:rsidRDefault="00000000">
            <w:pPr>
              <w:spacing w:line="240" w:lineRule="auto"/>
              <w:jc w:val="center"/>
              <w:rPr>
                <w:rFonts w:ascii="Calibri" w:eastAsia="Calibri" w:hAnsi="Calibri" w:cs="Calibri"/>
              </w:rPr>
            </w:pPr>
            <w:r>
              <w:rPr>
                <w:rFonts w:ascii="Times New Roman" w:eastAsia="Times New Roman" w:hAnsi="Times New Roman" w:cs="Times New Roman"/>
                <w:b/>
                <w:bCs/>
                <w:color w:val="181717"/>
                <w:sz w:val="24"/>
                <w:szCs w:val="24"/>
              </w:rPr>
              <w:t>Nivel de staţionar</w:t>
            </w:r>
          </w:p>
        </w:tc>
      </w:tr>
      <w:tr w:rsidR="00962A1C" w14:paraId="6622E8C7" w14:textId="77777777">
        <w:trPr>
          <w:trHeight w:val="440"/>
        </w:trPr>
        <w:tc>
          <w:tcPr>
            <w:tcW w:w="9510" w:type="dxa"/>
            <w:gridSpan w:val="4"/>
            <w:tcBorders>
              <w:top w:val="single" w:sz="4" w:space="0" w:color="181717"/>
              <w:left w:val="single" w:sz="4" w:space="0" w:color="181717"/>
              <w:bottom w:val="single" w:sz="4" w:space="0" w:color="181717"/>
              <w:right w:val="single" w:sz="4" w:space="0" w:color="181717"/>
            </w:tcBorders>
          </w:tcPr>
          <w:p w14:paraId="01CB0F9F" w14:textId="77777777" w:rsidR="00962A1C" w:rsidRDefault="00000000">
            <w:pPr>
              <w:spacing w:line="240" w:lineRule="auto"/>
              <w:rPr>
                <w:rFonts w:ascii="Calibri" w:eastAsia="Calibri" w:hAnsi="Calibri" w:cs="Calibri"/>
              </w:rPr>
            </w:pPr>
            <w:r>
              <w:rPr>
                <w:rFonts w:ascii="Times New Roman" w:eastAsia="Times New Roman" w:hAnsi="Times New Roman" w:cs="Times New Roman"/>
                <w:b/>
                <w:bCs/>
                <w:i/>
                <w:iCs/>
                <w:color w:val="181717"/>
                <w:sz w:val="24"/>
                <w:szCs w:val="24"/>
              </w:rPr>
              <w:t xml:space="preserve">În caz de indicaţii pentru </w:t>
            </w:r>
            <w:proofErr w:type="spellStart"/>
            <w:r>
              <w:rPr>
                <w:rFonts w:ascii="Times New Roman" w:eastAsia="Times New Roman" w:hAnsi="Times New Roman" w:cs="Times New Roman"/>
                <w:b/>
                <w:bCs/>
                <w:i/>
                <w:iCs/>
                <w:color w:val="181717"/>
                <w:sz w:val="24"/>
                <w:szCs w:val="24"/>
              </w:rPr>
              <w:t>intervenţie</w:t>
            </w:r>
            <w:proofErr w:type="spellEnd"/>
            <w:r>
              <w:rPr>
                <w:rFonts w:ascii="Times New Roman" w:eastAsia="Times New Roman" w:hAnsi="Times New Roman" w:cs="Times New Roman"/>
                <w:b/>
                <w:bCs/>
                <w:i/>
                <w:iCs/>
                <w:color w:val="181717"/>
                <w:sz w:val="24"/>
                <w:szCs w:val="24"/>
              </w:rPr>
              <w:t xml:space="preserve"> chirurgicală</w:t>
            </w:r>
          </w:p>
        </w:tc>
      </w:tr>
      <w:tr w:rsidR="00962A1C" w14:paraId="47A03FD8" w14:textId="77777777">
        <w:trPr>
          <w:trHeight w:val="440"/>
        </w:trPr>
        <w:tc>
          <w:tcPr>
            <w:tcW w:w="8190" w:type="dxa"/>
            <w:gridSpan w:val="3"/>
            <w:tcBorders>
              <w:top w:val="single" w:sz="4" w:space="0" w:color="181717"/>
              <w:left w:val="single" w:sz="4" w:space="0" w:color="181717"/>
              <w:bottom w:val="single" w:sz="4" w:space="0" w:color="181717"/>
              <w:right w:val="single" w:sz="4" w:space="0" w:color="181717"/>
            </w:tcBorders>
          </w:tcPr>
          <w:p w14:paraId="644905F7" w14:textId="77777777" w:rsidR="00962A1C" w:rsidRDefault="00000000">
            <w:pPr>
              <w:spacing w:line="240" w:lineRule="auto"/>
              <w:rPr>
                <w:rFonts w:ascii="Calibri" w:eastAsia="Calibri" w:hAnsi="Calibri" w:cs="Calibri"/>
              </w:rPr>
            </w:pPr>
            <w:r>
              <w:rPr>
                <w:rFonts w:ascii="Times New Roman" w:eastAsia="Times New Roman" w:hAnsi="Times New Roman" w:cs="Times New Roman"/>
                <w:color w:val="181717"/>
                <w:sz w:val="24"/>
                <w:szCs w:val="24"/>
              </w:rPr>
              <w:t xml:space="preserve">Analiza generală a urinei </w:t>
            </w:r>
          </w:p>
        </w:tc>
        <w:tc>
          <w:tcPr>
            <w:tcW w:w="1320" w:type="dxa"/>
            <w:tcBorders>
              <w:top w:val="single" w:sz="4" w:space="0" w:color="181717"/>
              <w:left w:val="single" w:sz="4" w:space="0" w:color="181717"/>
              <w:bottom w:val="single" w:sz="4" w:space="0" w:color="181717"/>
              <w:right w:val="single" w:sz="4" w:space="0" w:color="181717"/>
            </w:tcBorders>
          </w:tcPr>
          <w:p w14:paraId="6076C63F" w14:textId="77777777" w:rsidR="00962A1C" w:rsidRDefault="00000000">
            <w:pPr>
              <w:spacing w:line="240" w:lineRule="auto"/>
              <w:ind w:right="57"/>
              <w:jc w:val="center"/>
              <w:rPr>
                <w:rFonts w:ascii="Calibri" w:eastAsia="Calibri" w:hAnsi="Calibri" w:cs="Calibri"/>
              </w:rPr>
            </w:pPr>
            <w:r>
              <w:rPr>
                <w:rFonts w:ascii="Times New Roman" w:eastAsia="Times New Roman" w:hAnsi="Times New Roman" w:cs="Times New Roman"/>
                <w:color w:val="181717"/>
                <w:sz w:val="24"/>
                <w:szCs w:val="24"/>
              </w:rPr>
              <w:t>O</w:t>
            </w:r>
          </w:p>
        </w:tc>
      </w:tr>
      <w:tr w:rsidR="00962A1C" w14:paraId="1B3F6A80" w14:textId="77777777">
        <w:trPr>
          <w:trHeight w:val="440"/>
        </w:trPr>
        <w:tc>
          <w:tcPr>
            <w:tcW w:w="8190" w:type="dxa"/>
            <w:gridSpan w:val="3"/>
            <w:tcBorders>
              <w:top w:val="single" w:sz="4" w:space="0" w:color="181717"/>
              <w:left w:val="single" w:sz="4" w:space="0" w:color="181717"/>
              <w:bottom w:val="single" w:sz="4" w:space="0" w:color="181717"/>
              <w:right w:val="single" w:sz="4" w:space="0" w:color="181717"/>
            </w:tcBorders>
          </w:tcPr>
          <w:p w14:paraId="69BE1CF4" w14:textId="77777777" w:rsidR="00962A1C" w:rsidRDefault="00000000">
            <w:pPr>
              <w:spacing w:line="240" w:lineRule="auto"/>
              <w:jc w:val="both"/>
              <w:rPr>
                <w:rFonts w:ascii="Calibri" w:eastAsia="Calibri" w:hAnsi="Calibri" w:cs="Calibri"/>
              </w:rPr>
            </w:pPr>
            <w:r>
              <w:rPr>
                <w:rFonts w:ascii="Times New Roman" w:eastAsia="Times New Roman" w:hAnsi="Times New Roman" w:cs="Times New Roman"/>
                <w:color w:val="181717"/>
                <w:sz w:val="24"/>
                <w:szCs w:val="24"/>
              </w:rPr>
              <w:t xml:space="preserve">Analiza generală a sângelui </w:t>
            </w:r>
          </w:p>
        </w:tc>
        <w:tc>
          <w:tcPr>
            <w:tcW w:w="1320" w:type="dxa"/>
            <w:tcBorders>
              <w:top w:val="single" w:sz="4" w:space="0" w:color="181717"/>
              <w:left w:val="single" w:sz="4" w:space="0" w:color="181717"/>
              <w:bottom w:val="single" w:sz="4" w:space="0" w:color="181717"/>
              <w:right w:val="single" w:sz="4" w:space="0" w:color="181717"/>
            </w:tcBorders>
          </w:tcPr>
          <w:p w14:paraId="3D69B487" w14:textId="77777777" w:rsidR="00962A1C" w:rsidRDefault="00000000">
            <w:pPr>
              <w:spacing w:line="240" w:lineRule="auto"/>
              <w:ind w:right="57"/>
              <w:jc w:val="center"/>
              <w:rPr>
                <w:rFonts w:ascii="Calibri" w:eastAsia="Calibri" w:hAnsi="Calibri" w:cs="Calibri"/>
              </w:rPr>
            </w:pPr>
            <w:r>
              <w:rPr>
                <w:rFonts w:ascii="Times New Roman" w:eastAsia="Times New Roman" w:hAnsi="Times New Roman" w:cs="Times New Roman"/>
                <w:color w:val="181717"/>
                <w:sz w:val="24"/>
                <w:szCs w:val="24"/>
              </w:rPr>
              <w:t>O</w:t>
            </w:r>
          </w:p>
        </w:tc>
      </w:tr>
      <w:tr w:rsidR="00962A1C" w14:paraId="6117F1F4" w14:textId="77777777">
        <w:trPr>
          <w:trHeight w:val="440"/>
        </w:trPr>
        <w:tc>
          <w:tcPr>
            <w:tcW w:w="8190" w:type="dxa"/>
            <w:gridSpan w:val="3"/>
            <w:tcBorders>
              <w:top w:val="single" w:sz="4" w:space="0" w:color="181717"/>
              <w:left w:val="single" w:sz="4" w:space="0" w:color="181717"/>
              <w:bottom w:val="single" w:sz="4" w:space="0" w:color="181717"/>
              <w:right w:val="single" w:sz="4" w:space="0" w:color="181717"/>
            </w:tcBorders>
          </w:tcPr>
          <w:p w14:paraId="6AE5609A" w14:textId="77777777" w:rsidR="00962A1C" w:rsidRDefault="00000000">
            <w:pPr>
              <w:spacing w:line="240" w:lineRule="auto"/>
              <w:rPr>
                <w:rFonts w:ascii="Calibri" w:eastAsia="Calibri" w:hAnsi="Calibri" w:cs="Calibri"/>
              </w:rPr>
            </w:pPr>
            <w:r>
              <w:rPr>
                <w:rFonts w:ascii="Times New Roman" w:eastAsia="Times New Roman" w:hAnsi="Times New Roman" w:cs="Times New Roman"/>
                <w:color w:val="181717"/>
                <w:sz w:val="24"/>
                <w:szCs w:val="24"/>
              </w:rPr>
              <w:t>Analiza biochimică a sângelui:</w:t>
            </w:r>
          </w:p>
          <w:p w14:paraId="7CB7E54F" w14:textId="77777777" w:rsidR="00962A1C" w:rsidRDefault="00000000">
            <w:pPr>
              <w:spacing w:line="240" w:lineRule="auto"/>
              <w:ind w:right="28"/>
              <w:rPr>
                <w:rFonts w:ascii="Calibri" w:eastAsia="Calibri" w:hAnsi="Calibri" w:cs="Calibri"/>
              </w:rPr>
            </w:pPr>
            <w:r>
              <w:rPr>
                <w:rFonts w:ascii="Times New Roman" w:eastAsia="Times New Roman" w:hAnsi="Times New Roman" w:cs="Times New Roman"/>
                <w:color w:val="181717"/>
                <w:sz w:val="24"/>
                <w:szCs w:val="24"/>
              </w:rPr>
              <w:t xml:space="preserve">- proteina totală, creatinina, bilirubina totală şi fracţiile ei, ALT, AST); </w:t>
            </w:r>
          </w:p>
          <w:p w14:paraId="35E50129" w14:textId="77777777" w:rsidR="00962A1C" w:rsidRDefault="00000000">
            <w:pPr>
              <w:spacing w:line="240" w:lineRule="auto"/>
              <w:ind w:right="28"/>
              <w:rPr>
                <w:rFonts w:ascii="Calibri" w:eastAsia="Calibri" w:hAnsi="Calibri" w:cs="Calibri"/>
              </w:rPr>
            </w:pPr>
            <w:r>
              <w:rPr>
                <w:rFonts w:ascii="Times New Roman" w:eastAsia="Times New Roman" w:hAnsi="Times New Roman" w:cs="Times New Roman"/>
                <w:color w:val="181717"/>
                <w:sz w:val="24"/>
                <w:szCs w:val="24"/>
              </w:rPr>
              <w:t>- ionograma: Na, K, Ca, Cl;</w:t>
            </w:r>
          </w:p>
        </w:tc>
        <w:tc>
          <w:tcPr>
            <w:tcW w:w="1320" w:type="dxa"/>
            <w:tcBorders>
              <w:top w:val="single" w:sz="4" w:space="0" w:color="181717"/>
              <w:left w:val="single" w:sz="4" w:space="0" w:color="181717"/>
              <w:bottom w:val="single" w:sz="4" w:space="0" w:color="181717"/>
              <w:right w:val="single" w:sz="4" w:space="0" w:color="181717"/>
            </w:tcBorders>
            <w:vAlign w:val="center"/>
          </w:tcPr>
          <w:p w14:paraId="2D6A464E" w14:textId="77777777" w:rsidR="00962A1C" w:rsidRDefault="00000000">
            <w:pPr>
              <w:spacing w:line="240" w:lineRule="auto"/>
              <w:ind w:right="57"/>
              <w:jc w:val="center"/>
              <w:rPr>
                <w:rFonts w:ascii="Calibri" w:eastAsia="Calibri" w:hAnsi="Calibri" w:cs="Calibri"/>
              </w:rPr>
            </w:pPr>
            <w:r>
              <w:rPr>
                <w:rFonts w:ascii="Times New Roman" w:eastAsia="Times New Roman" w:hAnsi="Times New Roman" w:cs="Times New Roman"/>
                <w:color w:val="181717"/>
                <w:sz w:val="24"/>
                <w:szCs w:val="24"/>
              </w:rPr>
              <w:t>O</w:t>
            </w:r>
          </w:p>
        </w:tc>
      </w:tr>
      <w:tr w:rsidR="00962A1C" w14:paraId="0CE13BCD" w14:textId="77777777">
        <w:trPr>
          <w:trHeight w:val="440"/>
        </w:trPr>
        <w:tc>
          <w:tcPr>
            <w:tcW w:w="8190" w:type="dxa"/>
            <w:gridSpan w:val="3"/>
            <w:tcBorders>
              <w:top w:val="single" w:sz="4" w:space="0" w:color="181717"/>
              <w:left w:val="single" w:sz="4" w:space="0" w:color="181717"/>
              <w:bottom w:val="single" w:sz="4" w:space="0" w:color="181717"/>
              <w:right w:val="single" w:sz="4" w:space="0" w:color="181717"/>
            </w:tcBorders>
          </w:tcPr>
          <w:p w14:paraId="6EAA12C0" w14:textId="77777777" w:rsidR="00962A1C" w:rsidRDefault="00000000">
            <w:p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Grupa sanguina ABO și Rh-factor</w:t>
            </w:r>
          </w:p>
        </w:tc>
        <w:tc>
          <w:tcPr>
            <w:tcW w:w="1320" w:type="dxa"/>
            <w:tcBorders>
              <w:top w:val="single" w:sz="4" w:space="0" w:color="181717"/>
              <w:left w:val="single" w:sz="4" w:space="0" w:color="181717"/>
              <w:bottom w:val="single" w:sz="4" w:space="0" w:color="181717"/>
              <w:right w:val="single" w:sz="4" w:space="0" w:color="181717"/>
            </w:tcBorders>
            <w:vAlign w:val="center"/>
          </w:tcPr>
          <w:p w14:paraId="0D9E4C49" w14:textId="77777777" w:rsidR="00962A1C" w:rsidRDefault="00000000">
            <w:pPr>
              <w:spacing w:line="240" w:lineRule="auto"/>
              <w:ind w:right="57"/>
              <w:jc w:val="center"/>
              <w:rPr>
                <w:rFonts w:ascii="Calibri" w:eastAsia="Calibri" w:hAnsi="Calibri" w:cs="Calibri"/>
              </w:rPr>
            </w:pPr>
            <w:r>
              <w:rPr>
                <w:rFonts w:ascii="Times New Roman" w:eastAsia="Times New Roman" w:hAnsi="Times New Roman" w:cs="Times New Roman"/>
                <w:color w:val="181717"/>
                <w:sz w:val="24"/>
                <w:szCs w:val="24"/>
              </w:rPr>
              <w:t>O</w:t>
            </w:r>
          </w:p>
        </w:tc>
      </w:tr>
      <w:tr w:rsidR="00962A1C" w14:paraId="392A0A38" w14:textId="77777777">
        <w:trPr>
          <w:trHeight w:val="304"/>
        </w:trPr>
        <w:tc>
          <w:tcPr>
            <w:tcW w:w="6495" w:type="dxa"/>
            <w:gridSpan w:val="2"/>
            <w:tcBorders>
              <w:top w:val="single" w:sz="4" w:space="0" w:color="181717"/>
              <w:left w:val="single" w:sz="4" w:space="0" w:color="181717"/>
              <w:bottom w:val="single" w:sz="4" w:space="0" w:color="181717"/>
              <w:right w:val="single" w:sz="4" w:space="0" w:color="181717"/>
            </w:tcBorders>
          </w:tcPr>
          <w:p w14:paraId="37BFF28D" w14:textId="77777777" w:rsidR="00962A1C" w:rsidRDefault="00000000">
            <w:pPr>
              <w:spacing w:line="240" w:lineRule="auto"/>
              <w:rPr>
                <w:rFonts w:ascii="Calibri" w:eastAsia="Calibri" w:hAnsi="Calibri" w:cs="Calibri"/>
              </w:rPr>
            </w:pPr>
            <w:r>
              <w:rPr>
                <w:rFonts w:ascii="Times New Roman" w:eastAsia="Times New Roman" w:hAnsi="Times New Roman" w:cs="Times New Roman"/>
                <w:color w:val="181717"/>
                <w:sz w:val="24"/>
                <w:szCs w:val="24"/>
              </w:rPr>
              <w:t xml:space="preserve">ECG </w:t>
            </w:r>
          </w:p>
        </w:tc>
        <w:tc>
          <w:tcPr>
            <w:tcW w:w="1695" w:type="dxa"/>
            <w:tcBorders>
              <w:top w:val="single" w:sz="4" w:space="0" w:color="181717"/>
              <w:left w:val="single" w:sz="4" w:space="0" w:color="181717"/>
              <w:bottom w:val="single" w:sz="4" w:space="0" w:color="181717"/>
              <w:right w:val="single" w:sz="4" w:space="0" w:color="181717"/>
            </w:tcBorders>
          </w:tcPr>
          <w:p w14:paraId="59C8E536" w14:textId="77777777" w:rsidR="00962A1C" w:rsidRDefault="00000000">
            <w:pPr>
              <w:spacing w:line="240" w:lineRule="auto"/>
              <w:ind w:right="57"/>
              <w:jc w:val="center"/>
              <w:rPr>
                <w:rFonts w:ascii="Calibri" w:eastAsia="Calibri" w:hAnsi="Calibri" w:cs="Calibri"/>
              </w:rPr>
            </w:pPr>
            <w:r>
              <w:rPr>
                <w:rFonts w:ascii="Times New Roman" w:eastAsia="Times New Roman" w:hAnsi="Times New Roman" w:cs="Times New Roman"/>
                <w:color w:val="181717"/>
                <w:sz w:val="24"/>
                <w:szCs w:val="24"/>
              </w:rPr>
              <w:t>R</w:t>
            </w:r>
          </w:p>
        </w:tc>
        <w:tc>
          <w:tcPr>
            <w:tcW w:w="1320" w:type="dxa"/>
            <w:tcBorders>
              <w:top w:val="single" w:sz="4" w:space="0" w:color="181717"/>
              <w:left w:val="single" w:sz="4" w:space="0" w:color="181717"/>
              <w:bottom w:val="single" w:sz="4" w:space="0" w:color="181717"/>
              <w:right w:val="single" w:sz="4" w:space="0" w:color="181717"/>
            </w:tcBorders>
          </w:tcPr>
          <w:p w14:paraId="0B0E283B" w14:textId="77777777" w:rsidR="00962A1C" w:rsidRDefault="00000000">
            <w:pPr>
              <w:spacing w:line="240" w:lineRule="auto"/>
              <w:ind w:right="57"/>
              <w:jc w:val="center"/>
              <w:rPr>
                <w:rFonts w:ascii="Calibri" w:eastAsia="Calibri" w:hAnsi="Calibri" w:cs="Calibri"/>
              </w:rPr>
            </w:pPr>
            <w:r>
              <w:rPr>
                <w:rFonts w:ascii="Times New Roman" w:eastAsia="Times New Roman" w:hAnsi="Times New Roman" w:cs="Times New Roman"/>
                <w:color w:val="181717"/>
                <w:sz w:val="24"/>
                <w:szCs w:val="24"/>
              </w:rPr>
              <w:t>O</w:t>
            </w:r>
          </w:p>
        </w:tc>
      </w:tr>
      <w:tr w:rsidR="00962A1C" w14:paraId="563C4AA1" w14:textId="77777777">
        <w:trPr>
          <w:trHeight w:val="440"/>
        </w:trPr>
        <w:tc>
          <w:tcPr>
            <w:tcW w:w="8190" w:type="dxa"/>
            <w:gridSpan w:val="3"/>
            <w:tcBorders>
              <w:top w:val="single" w:sz="4" w:space="0" w:color="181717"/>
              <w:left w:val="single" w:sz="4" w:space="0" w:color="181717"/>
              <w:bottom w:val="single" w:sz="4" w:space="0" w:color="181717"/>
              <w:right w:val="single" w:sz="4" w:space="0" w:color="181717"/>
            </w:tcBorders>
          </w:tcPr>
          <w:p w14:paraId="1CD6D552" w14:textId="77777777" w:rsidR="00962A1C" w:rsidRDefault="00000000">
            <w:p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RW/MRS</w:t>
            </w:r>
          </w:p>
        </w:tc>
        <w:tc>
          <w:tcPr>
            <w:tcW w:w="1320" w:type="dxa"/>
            <w:tcBorders>
              <w:top w:val="single" w:sz="4" w:space="0" w:color="181717"/>
              <w:left w:val="single" w:sz="4" w:space="0" w:color="181717"/>
              <w:bottom w:val="single" w:sz="4" w:space="0" w:color="181717"/>
              <w:right w:val="single" w:sz="4" w:space="0" w:color="181717"/>
            </w:tcBorders>
          </w:tcPr>
          <w:p w14:paraId="78C26F7F" w14:textId="77777777" w:rsidR="00962A1C" w:rsidRDefault="00000000">
            <w:pPr>
              <w:spacing w:line="240" w:lineRule="auto"/>
              <w:ind w:right="57"/>
              <w:jc w:val="center"/>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O</w:t>
            </w:r>
          </w:p>
        </w:tc>
      </w:tr>
    </w:tbl>
    <w:p w14:paraId="6207E71D" w14:textId="77777777" w:rsidR="00962A1C" w:rsidRDefault="00962A1C">
      <w:pPr>
        <w:pStyle w:val="Titlu4"/>
        <w:spacing w:line="240" w:lineRule="auto"/>
        <w:ind w:left="-5" w:hanging="10"/>
      </w:pPr>
      <w:bookmarkStart w:id="64" w:name="_heading=h.jvkxfkeoebae" w:colFirst="0" w:colLast="0"/>
      <w:bookmarkEnd w:id="64"/>
    </w:p>
    <w:p w14:paraId="643A4190" w14:textId="77777777" w:rsidR="00962A1C" w:rsidRDefault="00000000">
      <w:pPr>
        <w:rPr>
          <w:rFonts w:ascii="Times New Roman" w:eastAsia="Times New Roman" w:hAnsi="Times New Roman" w:cs="Times New Roman"/>
          <w:b/>
          <w:bCs/>
          <w:sz w:val="24"/>
          <w:szCs w:val="24"/>
        </w:rPr>
      </w:pPr>
      <w:r>
        <w:br w:type="page"/>
      </w:r>
    </w:p>
    <w:p w14:paraId="29F21F16" w14:textId="77777777" w:rsidR="00962A1C" w:rsidRDefault="00000000">
      <w:pPr>
        <w:pStyle w:val="Titlu4"/>
        <w:spacing w:line="240" w:lineRule="auto"/>
        <w:ind w:left="-5" w:hanging="10"/>
      </w:pPr>
      <w:bookmarkStart w:id="65" w:name="_heading=h.i85fgo3uds0p" w:colFirst="0" w:colLast="0"/>
      <w:bookmarkEnd w:id="65"/>
      <w:r>
        <w:lastRenderedPageBreak/>
        <w:t xml:space="preserve">C.2.4.4 Clasificarea </w:t>
      </w:r>
    </w:p>
    <w:tbl>
      <w:tblPr>
        <w:tblStyle w:val="afffffff9"/>
        <w:tblW w:w="95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510"/>
      </w:tblGrid>
      <w:tr w:rsidR="00962A1C" w14:paraId="41EE48B8" w14:textId="77777777">
        <w:trPr>
          <w:trHeight w:val="276"/>
        </w:trPr>
        <w:tc>
          <w:tcPr>
            <w:tcW w:w="9510" w:type="dxa"/>
            <w:vMerge w:val="restart"/>
            <w:tcMar>
              <w:top w:w="0" w:type="dxa"/>
              <w:left w:w="0" w:type="dxa"/>
              <w:bottom w:w="0" w:type="dxa"/>
              <w:right w:w="0" w:type="dxa"/>
            </w:tcMar>
          </w:tcPr>
          <w:p w14:paraId="489F4670" w14:textId="77777777" w:rsidR="00962A1C" w:rsidRDefault="00000000">
            <w:pPr>
              <w:widowControl w:val="0"/>
              <w:spacing w:line="240" w:lineRule="auto"/>
              <w:rPr>
                <w:rFonts w:ascii="Times New Roman" w:eastAsia="Times New Roman" w:hAnsi="Times New Roman" w:cs="Times New Roman"/>
                <w:b/>
                <w:bCs/>
                <w:color w:val="181717"/>
                <w:sz w:val="24"/>
                <w:szCs w:val="24"/>
              </w:rPr>
            </w:pPr>
            <w:r>
              <w:rPr>
                <w:rFonts w:ascii="Times New Roman" w:eastAsia="Times New Roman" w:hAnsi="Times New Roman" w:cs="Times New Roman"/>
                <w:b/>
                <w:bCs/>
                <w:sz w:val="24"/>
                <w:szCs w:val="24"/>
              </w:rPr>
              <w:t xml:space="preserve">Caseta 8. Clasificarea </w:t>
            </w:r>
            <w:r>
              <w:rPr>
                <w:rFonts w:ascii="Times New Roman" w:eastAsia="Times New Roman" w:hAnsi="Times New Roman" w:cs="Times New Roman"/>
                <w:b/>
                <w:bCs/>
                <w:color w:val="181717"/>
                <w:sz w:val="24"/>
                <w:szCs w:val="24"/>
              </w:rPr>
              <w:t>MD</w:t>
            </w:r>
          </w:p>
          <w:p w14:paraId="215E206A" w14:textId="77777777" w:rsidR="00962A1C" w:rsidRDefault="00000000">
            <w:pPr>
              <w:widowControl w:val="0"/>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 xml:space="preserve">Clasificarea contracturii Dupuytren este importantă pentru stadializarea severităţii bolii, ghidarea deciziilor terapeutice, </w:t>
            </w:r>
            <w:proofErr w:type="spellStart"/>
            <w:r>
              <w:rPr>
                <w:rFonts w:ascii="Times New Roman" w:eastAsia="Times New Roman" w:hAnsi="Times New Roman" w:cs="Times New Roman"/>
                <w:color w:val="181717"/>
                <w:sz w:val="24"/>
                <w:szCs w:val="24"/>
              </w:rPr>
              <w:t>predicţia</w:t>
            </w:r>
            <w:proofErr w:type="spellEnd"/>
            <w:r>
              <w:rPr>
                <w:rFonts w:ascii="Times New Roman" w:eastAsia="Times New Roman" w:hAnsi="Times New Roman" w:cs="Times New Roman"/>
                <w:color w:val="181717"/>
                <w:sz w:val="24"/>
                <w:szCs w:val="24"/>
              </w:rPr>
              <w:t xml:space="preserve"> prognosticului şi standardizarea raportării rezultatelor în scopuri de cercetare şi audit. Mai multe sisteme de clasificare sunt utilizate:</w:t>
            </w:r>
          </w:p>
          <w:p w14:paraId="330E414D" w14:textId="77777777" w:rsidR="00962A1C" w:rsidRDefault="00000000">
            <w:pPr>
              <w:widowControl w:val="0"/>
              <w:numPr>
                <w:ilvl w:val="0"/>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 xml:space="preserve">Sistemul de stadializare </w:t>
            </w:r>
            <w:proofErr w:type="spellStart"/>
            <w:r>
              <w:rPr>
                <w:rFonts w:ascii="Times New Roman" w:eastAsia="Times New Roman" w:hAnsi="Times New Roman" w:cs="Times New Roman"/>
                <w:b/>
                <w:bCs/>
                <w:color w:val="181717"/>
                <w:sz w:val="24"/>
                <w:szCs w:val="24"/>
              </w:rPr>
              <w:t>Tubiana</w:t>
            </w:r>
            <w:proofErr w:type="spellEnd"/>
            <w:r>
              <w:rPr>
                <w:rFonts w:ascii="Times New Roman" w:eastAsia="Times New Roman" w:hAnsi="Times New Roman" w:cs="Times New Roman"/>
                <w:b/>
                <w:bCs/>
                <w:color w:val="181717"/>
                <w:sz w:val="24"/>
                <w:szCs w:val="24"/>
              </w:rPr>
              <w:t>:</w:t>
            </w:r>
          </w:p>
          <w:p w14:paraId="44EBE2B1" w14:textId="77777777" w:rsidR="00962A1C" w:rsidRDefault="00000000">
            <w:pPr>
              <w:widowControl w:val="0"/>
              <w:numPr>
                <w:ilvl w:val="1"/>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acesta este un sistem de stadializare clinică larg adoptat, bazat pe măsurarea deficitului total de extensie (DTE) pentru fiecare deget afectat</w:t>
            </w:r>
            <w:hyperlink r:id="rId388">
              <w:r w:rsidR="00962A1C">
                <w:rPr>
                  <w:rFonts w:ascii="Times New Roman" w:eastAsia="Times New Roman" w:hAnsi="Times New Roman" w:cs="Times New Roman"/>
                  <w:color w:val="181717"/>
                  <w:sz w:val="24"/>
                  <w:szCs w:val="24"/>
                </w:rPr>
                <w:t xml:space="preserve"> </w:t>
              </w:r>
            </w:hyperlink>
            <w:hyperlink r:id="rId389">
              <w:r w:rsidR="00962A1C">
                <w:rPr>
                  <w:rFonts w:ascii="Times New Roman" w:eastAsia="Times New Roman" w:hAnsi="Times New Roman" w:cs="Times New Roman"/>
                  <w:color w:val="1155CC"/>
                  <w:sz w:val="24"/>
                  <w:szCs w:val="24"/>
                  <w:u w:val="single"/>
                </w:rPr>
                <w:t>[10]</w:t>
              </w:r>
            </w:hyperlink>
            <w:r>
              <w:rPr>
                <w:rFonts w:ascii="Times New Roman" w:eastAsia="Times New Roman" w:hAnsi="Times New Roman" w:cs="Times New Roman"/>
                <w:color w:val="181717"/>
                <w:sz w:val="24"/>
                <w:szCs w:val="24"/>
              </w:rPr>
              <w:t xml:space="preserve">. DTE este suma deformărilor în </w:t>
            </w:r>
            <w:proofErr w:type="spellStart"/>
            <w:r>
              <w:rPr>
                <w:rFonts w:ascii="Times New Roman" w:eastAsia="Times New Roman" w:hAnsi="Times New Roman" w:cs="Times New Roman"/>
                <w:color w:val="181717"/>
                <w:sz w:val="24"/>
                <w:szCs w:val="24"/>
              </w:rPr>
              <w:t>flexie</w:t>
            </w:r>
            <w:proofErr w:type="spellEnd"/>
            <w:r>
              <w:rPr>
                <w:rFonts w:ascii="Times New Roman" w:eastAsia="Times New Roman" w:hAnsi="Times New Roman" w:cs="Times New Roman"/>
                <w:color w:val="181717"/>
                <w:sz w:val="24"/>
                <w:szCs w:val="24"/>
              </w:rPr>
              <w:t xml:space="preserve"> ale articulațiilor </w:t>
            </w:r>
            <w:proofErr w:type="spellStart"/>
            <w:r>
              <w:rPr>
                <w:rFonts w:ascii="Times New Roman" w:eastAsia="Times New Roman" w:hAnsi="Times New Roman" w:cs="Times New Roman"/>
                <w:color w:val="181717"/>
                <w:sz w:val="24"/>
                <w:szCs w:val="24"/>
              </w:rPr>
              <w:t>metacarpofalangiene</w:t>
            </w:r>
            <w:proofErr w:type="spellEnd"/>
            <w:r>
              <w:rPr>
                <w:rFonts w:ascii="Times New Roman" w:eastAsia="Times New Roman" w:hAnsi="Times New Roman" w:cs="Times New Roman"/>
                <w:color w:val="181717"/>
                <w:sz w:val="24"/>
                <w:szCs w:val="24"/>
              </w:rPr>
              <w:t xml:space="preserve"> (MCF), interfalangiene proximale (IFP) și interfalangiene </w:t>
            </w:r>
            <w:proofErr w:type="spellStart"/>
            <w:r>
              <w:rPr>
                <w:rFonts w:ascii="Times New Roman" w:eastAsia="Times New Roman" w:hAnsi="Times New Roman" w:cs="Times New Roman"/>
                <w:color w:val="181717"/>
                <w:sz w:val="24"/>
                <w:szCs w:val="24"/>
              </w:rPr>
              <w:t>distale</w:t>
            </w:r>
            <w:proofErr w:type="spellEnd"/>
            <w:r>
              <w:rPr>
                <w:rFonts w:ascii="Times New Roman" w:eastAsia="Times New Roman" w:hAnsi="Times New Roman" w:cs="Times New Roman"/>
                <w:color w:val="181717"/>
                <w:sz w:val="24"/>
                <w:szCs w:val="24"/>
              </w:rPr>
              <w:t xml:space="preserve"> (IFD) ale unui singur deget.</w:t>
            </w:r>
          </w:p>
          <w:p w14:paraId="2864713A" w14:textId="77777777" w:rsidR="00962A1C" w:rsidRDefault="00000000">
            <w:pPr>
              <w:widowControl w:val="0"/>
              <w:numPr>
                <w:ilvl w:val="1"/>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Stadiile comune</w:t>
            </w:r>
            <w:r>
              <w:rPr>
                <w:rFonts w:ascii="Times New Roman" w:eastAsia="Times New Roman" w:hAnsi="Times New Roman" w:cs="Times New Roman"/>
                <w:color w:val="181717"/>
                <w:sz w:val="24"/>
                <w:szCs w:val="24"/>
              </w:rPr>
              <w:t xml:space="preserve"> (conform</w:t>
            </w:r>
            <w:hyperlink r:id="rId390">
              <w:r w:rsidR="00962A1C">
                <w:rPr>
                  <w:rFonts w:ascii="Times New Roman" w:eastAsia="Times New Roman" w:hAnsi="Times New Roman" w:cs="Times New Roman"/>
                  <w:color w:val="181717"/>
                  <w:sz w:val="24"/>
                  <w:szCs w:val="24"/>
                </w:rPr>
                <w:t xml:space="preserve"> </w:t>
              </w:r>
            </w:hyperlink>
            <w:hyperlink r:id="rId391">
              <w:r w:rsidR="00962A1C">
                <w:rPr>
                  <w:rFonts w:ascii="Times New Roman" w:eastAsia="Times New Roman" w:hAnsi="Times New Roman" w:cs="Times New Roman"/>
                  <w:color w:val="1155CC"/>
                  <w:sz w:val="24"/>
                  <w:szCs w:val="24"/>
                  <w:u w:val="single"/>
                </w:rPr>
                <w:t>[10]</w:t>
              </w:r>
            </w:hyperlink>
            <w:r>
              <w:rPr>
                <w:rFonts w:ascii="Times New Roman" w:eastAsia="Times New Roman" w:hAnsi="Times New Roman" w:cs="Times New Roman"/>
                <w:color w:val="181717"/>
                <w:sz w:val="24"/>
                <w:szCs w:val="24"/>
              </w:rPr>
              <w:t>):</w:t>
            </w:r>
          </w:p>
          <w:p w14:paraId="30587824" w14:textId="77777777" w:rsidR="00962A1C" w:rsidRDefault="00000000">
            <w:pPr>
              <w:widowControl w:val="0"/>
              <w:numPr>
                <w:ilvl w:val="2"/>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Stadiul 0:</w:t>
            </w:r>
            <w:r>
              <w:rPr>
                <w:rFonts w:ascii="Times New Roman" w:eastAsia="Times New Roman" w:hAnsi="Times New Roman" w:cs="Times New Roman"/>
                <w:color w:val="181717"/>
                <w:sz w:val="24"/>
                <w:szCs w:val="24"/>
              </w:rPr>
              <w:t xml:space="preserve"> fără leziune vizibilă sau palpabilă.</w:t>
            </w:r>
          </w:p>
          <w:p w14:paraId="4D05CE26" w14:textId="77777777" w:rsidR="00962A1C" w:rsidRDefault="00000000">
            <w:pPr>
              <w:widowControl w:val="0"/>
              <w:numPr>
                <w:ilvl w:val="2"/>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Stadiul N:</w:t>
            </w:r>
            <w:r>
              <w:rPr>
                <w:rFonts w:ascii="Times New Roman" w:eastAsia="Times New Roman" w:hAnsi="Times New Roman" w:cs="Times New Roman"/>
                <w:color w:val="181717"/>
                <w:sz w:val="24"/>
                <w:szCs w:val="24"/>
              </w:rPr>
              <w:t xml:space="preserve"> nodul palmar prezent, fără contractură în </w:t>
            </w:r>
            <w:proofErr w:type="spellStart"/>
            <w:r>
              <w:rPr>
                <w:rFonts w:ascii="Times New Roman" w:eastAsia="Times New Roman" w:hAnsi="Times New Roman" w:cs="Times New Roman"/>
                <w:color w:val="181717"/>
                <w:sz w:val="24"/>
                <w:szCs w:val="24"/>
              </w:rPr>
              <w:t>flexie</w:t>
            </w:r>
            <w:proofErr w:type="spellEnd"/>
            <w:r>
              <w:rPr>
                <w:rFonts w:ascii="Times New Roman" w:eastAsia="Times New Roman" w:hAnsi="Times New Roman" w:cs="Times New Roman"/>
                <w:color w:val="181717"/>
                <w:sz w:val="24"/>
                <w:szCs w:val="24"/>
              </w:rPr>
              <w:t xml:space="preserve"> (DTE = 0°).</w:t>
            </w:r>
          </w:p>
          <w:p w14:paraId="72C2762C" w14:textId="77777777" w:rsidR="00962A1C" w:rsidRDefault="00000000">
            <w:pPr>
              <w:widowControl w:val="0"/>
              <w:numPr>
                <w:ilvl w:val="2"/>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Stadiul 1:</w:t>
            </w:r>
            <w:r>
              <w:rPr>
                <w:rFonts w:ascii="Times New Roman" w:eastAsia="Times New Roman" w:hAnsi="Times New Roman" w:cs="Times New Roman"/>
                <w:color w:val="181717"/>
                <w:sz w:val="24"/>
                <w:szCs w:val="24"/>
              </w:rPr>
              <w:t xml:space="preserve"> DTE între 1° şi 45°.</w:t>
            </w:r>
          </w:p>
          <w:p w14:paraId="293C652E" w14:textId="77777777" w:rsidR="00962A1C" w:rsidRDefault="00000000">
            <w:pPr>
              <w:widowControl w:val="0"/>
              <w:numPr>
                <w:ilvl w:val="2"/>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Stadiul 2:</w:t>
            </w:r>
            <w:r>
              <w:rPr>
                <w:rFonts w:ascii="Times New Roman" w:eastAsia="Times New Roman" w:hAnsi="Times New Roman" w:cs="Times New Roman"/>
                <w:color w:val="181717"/>
                <w:sz w:val="24"/>
                <w:szCs w:val="24"/>
              </w:rPr>
              <w:t xml:space="preserve"> DTE între 46° şi 90°.</w:t>
            </w:r>
          </w:p>
          <w:p w14:paraId="0D025E78" w14:textId="77777777" w:rsidR="00962A1C" w:rsidRDefault="00000000">
            <w:pPr>
              <w:widowControl w:val="0"/>
              <w:numPr>
                <w:ilvl w:val="2"/>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Stadiul 3:</w:t>
            </w:r>
            <w:r>
              <w:rPr>
                <w:rFonts w:ascii="Times New Roman" w:eastAsia="Times New Roman" w:hAnsi="Times New Roman" w:cs="Times New Roman"/>
                <w:color w:val="181717"/>
                <w:sz w:val="24"/>
                <w:szCs w:val="24"/>
              </w:rPr>
              <w:t xml:space="preserve"> DTE între 91° şi 135°.</w:t>
            </w:r>
          </w:p>
          <w:p w14:paraId="2EEEE362" w14:textId="77777777" w:rsidR="00962A1C" w:rsidRDefault="00000000">
            <w:pPr>
              <w:widowControl w:val="0"/>
              <w:numPr>
                <w:ilvl w:val="2"/>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Stadiul 4:</w:t>
            </w:r>
            <w:r>
              <w:rPr>
                <w:rFonts w:ascii="Times New Roman" w:eastAsia="Times New Roman" w:hAnsi="Times New Roman" w:cs="Times New Roman"/>
                <w:color w:val="181717"/>
                <w:sz w:val="24"/>
                <w:szCs w:val="24"/>
              </w:rPr>
              <w:t xml:space="preserve"> DTE mai mare de 135°.</w:t>
            </w:r>
          </w:p>
          <w:p w14:paraId="1D95EC83" w14:textId="77777777" w:rsidR="00962A1C" w:rsidRDefault="00000000">
            <w:pPr>
              <w:widowControl w:val="0"/>
              <w:numPr>
                <w:ilvl w:val="1"/>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O versiune modificată utilizată într-un studiu european amplu</w:t>
            </w:r>
            <w:hyperlink r:id="rId392">
              <w:r w:rsidR="00962A1C">
                <w:rPr>
                  <w:rFonts w:ascii="Times New Roman" w:eastAsia="Times New Roman" w:hAnsi="Times New Roman" w:cs="Times New Roman"/>
                  <w:color w:val="181717"/>
                  <w:sz w:val="24"/>
                  <w:szCs w:val="24"/>
                </w:rPr>
                <w:t xml:space="preserve"> </w:t>
              </w:r>
            </w:hyperlink>
            <w:hyperlink r:id="rId393">
              <w:r w:rsidR="00962A1C">
                <w:rPr>
                  <w:rFonts w:ascii="Times New Roman" w:eastAsia="Times New Roman" w:hAnsi="Times New Roman" w:cs="Times New Roman"/>
                  <w:color w:val="1155CC"/>
                  <w:sz w:val="24"/>
                  <w:szCs w:val="24"/>
                  <w:u w:val="single"/>
                </w:rPr>
                <w:t>[27]</w:t>
              </w:r>
            </w:hyperlink>
            <w:r>
              <w:rPr>
                <w:rFonts w:ascii="Times New Roman" w:eastAsia="Times New Roman" w:hAnsi="Times New Roman" w:cs="Times New Roman"/>
                <w:color w:val="181717"/>
                <w:sz w:val="24"/>
                <w:szCs w:val="24"/>
              </w:rPr>
              <w:t xml:space="preserve"> poate împărți suplimentar stadiul 1: stadiul Ia (DTE 0° - 20°); stadiul </w:t>
            </w:r>
            <w:proofErr w:type="spellStart"/>
            <w:r>
              <w:rPr>
                <w:rFonts w:ascii="Times New Roman" w:eastAsia="Times New Roman" w:hAnsi="Times New Roman" w:cs="Times New Roman"/>
                <w:color w:val="181717"/>
                <w:sz w:val="24"/>
                <w:szCs w:val="24"/>
              </w:rPr>
              <w:t>Ib</w:t>
            </w:r>
            <w:proofErr w:type="spellEnd"/>
            <w:r>
              <w:rPr>
                <w:rFonts w:ascii="Times New Roman" w:eastAsia="Times New Roman" w:hAnsi="Times New Roman" w:cs="Times New Roman"/>
                <w:color w:val="181717"/>
                <w:sz w:val="24"/>
                <w:szCs w:val="24"/>
              </w:rPr>
              <w:t xml:space="preserve"> (DTE 21° - 45°).</w:t>
            </w:r>
          </w:p>
          <w:p w14:paraId="1B9F2320" w14:textId="77777777" w:rsidR="00962A1C" w:rsidRDefault="00000000">
            <w:pPr>
              <w:widowControl w:val="0"/>
              <w:numPr>
                <w:ilvl w:val="1"/>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O recenzie Cochrane</w:t>
            </w:r>
            <w:hyperlink r:id="rId394">
              <w:r w:rsidR="00962A1C">
                <w:rPr>
                  <w:rFonts w:ascii="Times New Roman" w:eastAsia="Times New Roman" w:hAnsi="Times New Roman" w:cs="Times New Roman"/>
                  <w:color w:val="181717"/>
                  <w:sz w:val="24"/>
                  <w:szCs w:val="24"/>
                </w:rPr>
                <w:t xml:space="preserve"> </w:t>
              </w:r>
            </w:hyperlink>
            <w:hyperlink r:id="rId395">
              <w:r w:rsidR="00962A1C">
                <w:rPr>
                  <w:rFonts w:ascii="Times New Roman" w:eastAsia="Times New Roman" w:hAnsi="Times New Roman" w:cs="Times New Roman"/>
                  <w:color w:val="1155CC"/>
                  <w:sz w:val="24"/>
                  <w:szCs w:val="24"/>
                  <w:u w:val="single"/>
                </w:rPr>
                <w:t>[1]</w:t>
              </w:r>
            </w:hyperlink>
            <w:r>
              <w:rPr>
                <w:rFonts w:ascii="Times New Roman" w:eastAsia="Times New Roman" w:hAnsi="Times New Roman" w:cs="Times New Roman"/>
                <w:color w:val="181717"/>
                <w:sz w:val="24"/>
                <w:szCs w:val="24"/>
              </w:rPr>
              <w:t xml:space="preserve"> se referă la gradele </w:t>
            </w:r>
            <w:proofErr w:type="spellStart"/>
            <w:r>
              <w:rPr>
                <w:rFonts w:ascii="Times New Roman" w:eastAsia="Times New Roman" w:hAnsi="Times New Roman" w:cs="Times New Roman"/>
                <w:color w:val="181717"/>
                <w:sz w:val="24"/>
                <w:szCs w:val="24"/>
              </w:rPr>
              <w:t>Tubiana</w:t>
            </w:r>
            <w:proofErr w:type="spellEnd"/>
            <w:r>
              <w:rPr>
                <w:rFonts w:ascii="Times New Roman" w:eastAsia="Times New Roman" w:hAnsi="Times New Roman" w:cs="Times New Roman"/>
                <w:color w:val="181717"/>
                <w:sz w:val="24"/>
                <w:szCs w:val="24"/>
              </w:rPr>
              <w:t xml:space="preserve"> I şi II ca boală mai </w:t>
            </w:r>
            <w:proofErr w:type="spellStart"/>
            <w:r>
              <w:rPr>
                <w:rFonts w:ascii="Times New Roman" w:eastAsia="Times New Roman" w:hAnsi="Times New Roman" w:cs="Times New Roman"/>
                <w:color w:val="181717"/>
                <w:sz w:val="24"/>
                <w:szCs w:val="24"/>
              </w:rPr>
              <w:t>uşoară</w:t>
            </w:r>
            <w:proofErr w:type="spellEnd"/>
            <w:r>
              <w:rPr>
                <w:rFonts w:ascii="Times New Roman" w:eastAsia="Times New Roman" w:hAnsi="Times New Roman" w:cs="Times New Roman"/>
                <w:color w:val="181717"/>
                <w:sz w:val="24"/>
                <w:szCs w:val="24"/>
              </w:rPr>
              <w:t>, iar la gradele III şi IV ca boală severă.</w:t>
            </w:r>
          </w:p>
          <w:p w14:paraId="43134BAE" w14:textId="77777777" w:rsidR="00962A1C" w:rsidRDefault="00000000">
            <w:pPr>
              <w:widowControl w:val="0"/>
              <w:numPr>
                <w:ilvl w:val="1"/>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i/>
                <w:iCs/>
                <w:color w:val="181717"/>
                <w:sz w:val="24"/>
                <w:szCs w:val="24"/>
              </w:rPr>
              <w:t>Utilitate:</w:t>
            </w:r>
            <w:r>
              <w:rPr>
                <w:rFonts w:ascii="Times New Roman" w:eastAsia="Times New Roman" w:hAnsi="Times New Roman" w:cs="Times New Roman"/>
                <w:color w:val="181717"/>
                <w:sz w:val="24"/>
                <w:szCs w:val="24"/>
              </w:rPr>
              <w:t xml:space="preserve"> folosit pentru a grada severitatea, pentru a ghida </w:t>
            </w:r>
            <w:proofErr w:type="spellStart"/>
            <w:r>
              <w:rPr>
                <w:rFonts w:ascii="Times New Roman" w:eastAsia="Times New Roman" w:hAnsi="Times New Roman" w:cs="Times New Roman"/>
                <w:color w:val="181717"/>
                <w:sz w:val="24"/>
                <w:szCs w:val="24"/>
              </w:rPr>
              <w:t>indicaţiile</w:t>
            </w:r>
            <w:proofErr w:type="spellEnd"/>
            <w:r>
              <w:rPr>
                <w:rFonts w:ascii="Times New Roman" w:eastAsia="Times New Roman" w:hAnsi="Times New Roman" w:cs="Times New Roman"/>
                <w:color w:val="181717"/>
                <w:sz w:val="24"/>
                <w:szCs w:val="24"/>
              </w:rPr>
              <w:t xml:space="preserve"> chirurgicale și în cercetare pentru compararea rezultatelor</w:t>
            </w:r>
            <w:hyperlink r:id="rId396">
              <w:r w:rsidR="00962A1C">
                <w:rPr>
                  <w:rFonts w:ascii="Times New Roman" w:eastAsia="Times New Roman" w:hAnsi="Times New Roman" w:cs="Times New Roman"/>
                  <w:color w:val="181717"/>
                  <w:sz w:val="24"/>
                  <w:szCs w:val="24"/>
                </w:rPr>
                <w:t xml:space="preserve"> </w:t>
              </w:r>
            </w:hyperlink>
            <w:hyperlink r:id="rId397">
              <w:r w:rsidR="00962A1C">
                <w:rPr>
                  <w:rFonts w:ascii="Times New Roman" w:eastAsia="Times New Roman" w:hAnsi="Times New Roman" w:cs="Times New Roman"/>
                  <w:color w:val="1155CC"/>
                  <w:sz w:val="24"/>
                  <w:szCs w:val="24"/>
                  <w:u w:val="single"/>
                </w:rPr>
                <w:t>[10]</w:t>
              </w:r>
            </w:hyperlink>
            <w:r>
              <w:rPr>
                <w:rFonts w:ascii="Times New Roman" w:eastAsia="Times New Roman" w:hAnsi="Times New Roman" w:cs="Times New Roman"/>
                <w:color w:val="181717"/>
                <w:sz w:val="24"/>
                <w:szCs w:val="24"/>
              </w:rPr>
              <w:t>.</w:t>
            </w:r>
          </w:p>
          <w:p w14:paraId="564B2FDF" w14:textId="77777777" w:rsidR="00962A1C" w:rsidRDefault="00962A1C">
            <w:pPr>
              <w:widowControl w:val="0"/>
              <w:numPr>
                <w:ilvl w:val="1"/>
                <w:numId w:val="27"/>
              </w:numPr>
              <w:spacing w:line="240" w:lineRule="auto"/>
              <w:rPr>
                <w:rFonts w:ascii="Times New Roman" w:eastAsia="Times New Roman" w:hAnsi="Times New Roman" w:cs="Times New Roman"/>
                <w:color w:val="181717"/>
                <w:sz w:val="24"/>
                <w:szCs w:val="24"/>
              </w:rPr>
            </w:pPr>
          </w:p>
          <w:p w14:paraId="1D7859CD" w14:textId="77777777" w:rsidR="00962A1C" w:rsidRDefault="00000000">
            <w:pPr>
              <w:widowControl w:val="0"/>
              <w:numPr>
                <w:ilvl w:val="0"/>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 xml:space="preserve">Testul </w:t>
            </w:r>
            <w:proofErr w:type="spellStart"/>
            <w:r>
              <w:rPr>
                <w:rFonts w:ascii="Times New Roman" w:eastAsia="Times New Roman" w:hAnsi="Times New Roman" w:cs="Times New Roman"/>
                <w:b/>
                <w:bCs/>
                <w:color w:val="181717"/>
                <w:sz w:val="24"/>
                <w:szCs w:val="24"/>
              </w:rPr>
              <w:t>Hueston</w:t>
            </w:r>
            <w:proofErr w:type="spellEnd"/>
            <w:r>
              <w:rPr>
                <w:rFonts w:ascii="Times New Roman" w:eastAsia="Times New Roman" w:hAnsi="Times New Roman" w:cs="Times New Roman"/>
                <w:b/>
                <w:bCs/>
                <w:color w:val="181717"/>
                <w:sz w:val="24"/>
                <w:szCs w:val="24"/>
              </w:rPr>
              <w:t xml:space="preserve"> (</w:t>
            </w:r>
            <w:proofErr w:type="spellStart"/>
            <w:r>
              <w:rPr>
                <w:rFonts w:ascii="Times New Roman" w:eastAsia="Times New Roman" w:hAnsi="Times New Roman" w:cs="Times New Roman"/>
                <w:b/>
                <w:bCs/>
                <w:color w:val="181717"/>
                <w:sz w:val="24"/>
                <w:szCs w:val="24"/>
              </w:rPr>
              <w:t>Tabletop</w:t>
            </w:r>
            <w:proofErr w:type="spellEnd"/>
            <w:r>
              <w:rPr>
                <w:rFonts w:ascii="Times New Roman" w:eastAsia="Times New Roman" w:hAnsi="Times New Roman" w:cs="Times New Roman"/>
                <w:b/>
                <w:bCs/>
                <w:color w:val="181717"/>
                <w:sz w:val="24"/>
                <w:szCs w:val="24"/>
              </w:rPr>
              <w:t xml:space="preserve"> Test) (ca o clasificare </w:t>
            </w:r>
            <w:proofErr w:type="spellStart"/>
            <w:r>
              <w:rPr>
                <w:rFonts w:ascii="Times New Roman" w:eastAsia="Times New Roman" w:hAnsi="Times New Roman" w:cs="Times New Roman"/>
                <w:b/>
                <w:bCs/>
                <w:color w:val="181717"/>
                <w:sz w:val="24"/>
                <w:szCs w:val="24"/>
              </w:rPr>
              <w:t>funcţională</w:t>
            </w:r>
            <w:proofErr w:type="spellEnd"/>
            <w:r>
              <w:rPr>
                <w:rFonts w:ascii="Times New Roman" w:eastAsia="Times New Roman" w:hAnsi="Times New Roman" w:cs="Times New Roman"/>
                <w:b/>
                <w:bCs/>
                <w:color w:val="181717"/>
                <w:sz w:val="24"/>
                <w:szCs w:val="24"/>
              </w:rPr>
              <w:t>):</w:t>
            </w:r>
          </w:p>
          <w:p w14:paraId="2D19D482" w14:textId="77777777" w:rsidR="00962A1C" w:rsidRDefault="00000000">
            <w:pPr>
              <w:widowControl w:val="0"/>
              <w:numPr>
                <w:ilvl w:val="1"/>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 xml:space="preserve">acesta este un test funcţional simplu: se consideră pozitiv dacă pacientul nu poate </w:t>
            </w:r>
            <w:proofErr w:type="spellStart"/>
            <w:r>
              <w:rPr>
                <w:rFonts w:ascii="Times New Roman" w:eastAsia="Times New Roman" w:hAnsi="Times New Roman" w:cs="Times New Roman"/>
                <w:color w:val="181717"/>
                <w:sz w:val="24"/>
                <w:szCs w:val="24"/>
              </w:rPr>
              <w:t>aşeza</w:t>
            </w:r>
            <w:proofErr w:type="spellEnd"/>
            <w:r>
              <w:rPr>
                <w:rFonts w:ascii="Times New Roman" w:eastAsia="Times New Roman" w:hAnsi="Times New Roman" w:cs="Times New Roman"/>
                <w:color w:val="181717"/>
                <w:sz w:val="24"/>
                <w:szCs w:val="24"/>
              </w:rPr>
              <w:t xml:space="preserve"> palma şi degetele complet plate pe o masă</w:t>
            </w:r>
            <w:hyperlink r:id="rId398">
              <w:r w:rsidR="00962A1C">
                <w:rPr>
                  <w:rFonts w:ascii="Times New Roman" w:eastAsia="Times New Roman" w:hAnsi="Times New Roman" w:cs="Times New Roman"/>
                  <w:color w:val="181717"/>
                  <w:sz w:val="24"/>
                  <w:szCs w:val="24"/>
                </w:rPr>
                <w:t xml:space="preserve"> </w:t>
              </w:r>
            </w:hyperlink>
            <w:hyperlink r:id="rId399">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color w:val="181717"/>
                <w:sz w:val="24"/>
                <w:szCs w:val="24"/>
              </w:rPr>
              <w:t>.</w:t>
            </w:r>
          </w:p>
          <w:p w14:paraId="52FA3A32" w14:textId="77777777" w:rsidR="00962A1C" w:rsidRDefault="00000000">
            <w:pPr>
              <w:widowControl w:val="0"/>
              <w:numPr>
                <w:ilvl w:val="1"/>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 xml:space="preserve">un test pozitiv indică o contractură funcţional semnificativă (de obicei o contractură MCF ≥30°) şi este adesea un criteriu cheie pentru a lua în considerare </w:t>
            </w:r>
            <w:proofErr w:type="spellStart"/>
            <w:r>
              <w:rPr>
                <w:rFonts w:ascii="Times New Roman" w:eastAsia="Times New Roman" w:hAnsi="Times New Roman" w:cs="Times New Roman"/>
                <w:color w:val="181717"/>
                <w:sz w:val="24"/>
                <w:szCs w:val="24"/>
              </w:rPr>
              <w:t>intervenţia</w:t>
            </w:r>
            <w:proofErr w:type="spellEnd"/>
            <w:r>
              <w:rPr>
                <w:rFonts w:ascii="Times New Roman" w:eastAsia="Times New Roman" w:hAnsi="Times New Roman" w:cs="Times New Roman"/>
                <w:color w:val="181717"/>
                <w:sz w:val="24"/>
                <w:szCs w:val="24"/>
              </w:rPr>
              <w:t xml:space="preserve"> terapeutică</w:t>
            </w:r>
            <w:hyperlink r:id="rId400">
              <w:r w:rsidR="00962A1C">
                <w:rPr>
                  <w:rFonts w:ascii="Times New Roman" w:eastAsia="Times New Roman" w:hAnsi="Times New Roman" w:cs="Times New Roman"/>
                  <w:color w:val="181717"/>
                  <w:sz w:val="24"/>
                  <w:szCs w:val="24"/>
                </w:rPr>
                <w:t xml:space="preserve"> </w:t>
              </w:r>
            </w:hyperlink>
            <w:hyperlink r:id="rId401">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color w:val="181717"/>
                <w:sz w:val="24"/>
                <w:szCs w:val="24"/>
              </w:rPr>
              <w:t>,</w:t>
            </w:r>
            <w:hyperlink r:id="rId402">
              <w:r w:rsidR="00962A1C">
                <w:rPr>
                  <w:rFonts w:ascii="Times New Roman" w:eastAsia="Times New Roman" w:hAnsi="Times New Roman" w:cs="Times New Roman"/>
                  <w:color w:val="181717"/>
                  <w:sz w:val="24"/>
                  <w:szCs w:val="24"/>
                </w:rPr>
                <w:t xml:space="preserve"> </w:t>
              </w:r>
            </w:hyperlink>
            <w:hyperlink r:id="rId403">
              <w:r w:rsidR="00962A1C">
                <w:rPr>
                  <w:rFonts w:ascii="Times New Roman" w:eastAsia="Times New Roman" w:hAnsi="Times New Roman" w:cs="Times New Roman"/>
                  <w:color w:val="1155CC"/>
                  <w:sz w:val="24"/>
                  <w:szCs w:val="24"/>
                  <w:u w:val="single"/>
                </w:rPr>
                <w:t>[4]</w:t>
              </w:r>
            </w:hyperlink>
            <w:r>
              <w:rPr>
                <w:rFonts w:ascii="Times New Roman" w:eastAsia="Times New Roman" w:hAnsi="Times New Roman" w:cs="Times New Roman"/>
                <w:color w:val="181717"/>
                <w:sz w:val="24"/>
                <w:szCs w:val="24"/>
              </w:rPr>
              <w:t>.</w:t>
            </w:r>
          </w:p>
          <w:p w14:paraId="64976821" w14:textId="77777777" w:rsidR="00962A1C" w:rsidRDefault="00962A1C">
            <w:pPr>
              <w:widowControl w:val="0"/>
              <w:spacing w:line="240" w:lineRule="auto"/>
              <w:ind w:left="1440"/>
              <w:rPr>
                <w:rFonts w:ascii="Times New Roman" w:eastAsia="Times New Roman" w:hAnsi="Times New Roman" w:cs="Times New Roman"/>
                <w:color w:val="181717"/>
                <w:sz w:val="24"/>
                <w:szCs w:val="24"/>
              </w:rPr>
            </w:pPr>
          </w:p>
          <w:p w14:paraId="1F829D45" w14:textId="77777777" w:rsidR="00962A1C" w:rsidRDefault="00000000">
            <w:pPr>
              <w:widowControl w:val="0"/>
              <w:numPr>
                <w:ilvl w:val="0"/>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 xml:space="preserve">Sistemul de clasificare clinică </w:t>
            </w:r>
            <w:proofErr w:type="spellStart"/>
            <w:r>
              <w:rPr>
                <w:rFonts w:ascii="Times New Roman" w:eastAsia="Times New Roman" w:hAnsi="Times New Roman" w:cs="Times New Roman"/>
                <w:b/>
                <w:bCs/>
                <w:color w:val="181717"/>
                <w:sz w:val="24"/>
                <w:szCs w:val="24"/>
              </w:rPr>
              <w:t>Woodruff</w:t>
            </w:r>
            <w:proofErr w:type="spellEnd"/>
            <w:r>
              <w:rPr>
                <w:rFonts w:ascii="Times New Roman" w:eastAsia="Times New Roman" w:hAnsi="Times New Roman" w:cs="Times New Roman"/>
                <w:b/>
                <w:bCs/>
                <w:color w:val="181717"/>
                <w:sz w:val="24"/>
                <w:szCs w:val="24"/>
              </w:rPr>
              <w:t xml:space="preserve"> şi </w:t>
            </w:r>
            <w:proofErr w:type="spellStart"/>
            <w:r>
              <w:rPr>
                <w:rFonts w:ascii="Times New Roman" w:eastAsia="Times New Roman" w:hAnsi="Times New Roman" w:cs="Times New Roman"/>
                <w:b/>
                <w:bCs/>
                <w:color w:val="181717"/>
                <w:sz w:val="24"/>
                <w:szCs w:val="24"/>
              </w:rPr>
              <w:t>Waldram</w:t>
            </w:r>
            <w:proofErr w:type="spellEnd"/>
            <w:r w:rsidR="00962A1C">
              <w:fldChar w:fldCharType="begin"/>
            </w:r>
            <w:r w:rsidR="00962A1C">
              <w:instrText>HYPERLINK "https://dupuytrens.org/DupPDFs/1998_Woodruff.pdf" \h</w:instrText>
            </w:r>
            <w:r w:rsidR="00962A1C">
              <w:fldChar w:fldCharType="separate"/>
            </w:r>
            <w:r w:rsidR="00962A1C">
              <w:rPr>
                <w:rFonts w:ascii="Times New Roman" w:eastAsia="Times New Roman" w:hAnsi="Times New Roman" w:cs="Times New Roman"/>
                <w:b/>
                <w:bCs/>
                <w:color w:val="181717"/>
                <w:sz w:val="24"/>
                <w:szCs w:val="24"/>
              </w:rPr>
              <w:t xml:space="preserve"> </w:t>
            </w:r>
            <w:r w:rsidR="00962A1C">
              <w:fldChar w:fldCharType="end"/>
            </w:r>
            <w:hyperlink r:id="rId404">
              <w:r w:rsidR="00962A1C">
                <w:rPr>
                  <w:rFonts w:ascii="Times New Roman" w:eastAsia="Times New Roman" w:hAnsi="Times New Roman" w:cs="Times New Roman"/>
                  <w:b/>
                  <w:bCs/>
                  <w:color w:val="1155CC"/>
                  <w:sz w:val="24"/>
                  <w:szCs w:val="24"/>
                  <w:u w:val="single"/>
                </w:rPr>
                <w:t>[29]</w:t>
              </w:r>
            </w:hyperlink>
            <w:r>
              <w:rPr>
                <w:rFonts w:ascii="Times New Roman" w:eastAsia="Times New Roman" w:hAnsi="Times New Roman" w:cs="Times New Roman"/>
                <w:b/>
                <w:bCs/>
                <w:color w:val="181717"/>
                <w:sz w:val="24"/>
                <w:szCs w:val="24"/>
              </w:rPr>
              <w:t>:</w:t>
            </w:r>
          </w:p>
          <w:p w14:paraId="70D82D64" w14:textId="77777777" w:rsidR="00962A1C" w:rsidRDefault="00000000">
            <w:pPr>
              <w:widowControl w:val="0"/>
              <w:numPr>
                <w:ilvl w:val="1"/>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 xml:space="preserve">acest sistem împarte </w:t>
            </w:r>
            <w:proofErr w:type="spellStart"/>
            <w:r>
              <w:rPr>
                <w:rFonts w:ascii="Times New Roman" w:eastAsia="Times New Roman" w:hAnsi="Times New Roman" w:cs="Times New Roman"/>
                <w:color w:val="181717"/>
                <w:sz w:val="24"/>
                <w:szCs w:val="24"/>
              </w:rPr>
              <w:t>pacienţii</w:t>
            </w:r>
            <w:proofErr w:type="spellEnd"/>
            <w:r>
              <w:rPr>
                <w:rFonts w:ascii="Times New Roman" w:eastAsia="Times New Roman" w:hAnsi="Times New Roman" w:cs="Times New Roman"/>
                <w:color w:val="181717"/>
                <w:sz w:val="24"/>
                <w:szCs w:val="24"/>
              </w:rPr>
              <w:t xml:space="preserve"> în cinci grade bazate pe descrierea clinică și timpul chirurgical aproximativ:</w:t>
            </w:r>
          </w:p>
          <w:p w14:paraId="3052408D" w14:textId="77777777" w:rsidR="00962A1C" w:rsidRDefault="00000000">
            <w:pPr>
              <w:widowControl w:val="0"/>
              <w:numPr>
                <w:ilvl w:val="2"/>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Gradul 1:</w:t>
            </w:r>
          </w:p>
          <w:p w14:paraId="5E83385D" w14:textId="77777777" w:rsidR="00962A1C" w:rsidRDefault="00000000">
            <w:pPr>
              <w:widowControl w:val="0"/>
              <w:numPr>
                <w:ilvl w:val="3"/>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i/>
                <w:iCs/>
                <w:color w:val="181717"/>
                <w:sz w:val="24"/>
                <w:szCs w:val="24"/>
              </w:rPr>
              <w:t>Descriere:</w:t>
            </w:r>
            <w:r>
              <w:rPr>
                <w:rFonts w:ascii="Times New Roman" w:eastAsia="Times New Roman" w:hAnsi="Times New Roman" w:cs="Times New Roman"/>
                <w:color w:val="181717"/>
                <w:sz w:val="24"/>
                <w:szCs w:val="24"/>
              </w:rPr>
              <w:t xml:space="preserve"> doar contractura degetului, </w:t>
            </w:r>
            <w:proofErr w:type="spellStart"/>
            <w:r>
              <w:rPr>
                <w:rFonts w:ascii="Times New Roman" w:eastAsia="Times New Roman" w:hAnsi="Times New Roman" w:cs="Times New Roman"/>
                <w:color w:val="181717"/>
                <w:sz w:val="24"/>
                <w:szCs w:val="24"/>
              </w:rPr>
              <w:t>hiperextensie</w:t>
            </w:r>
            <w:proofErr w:type="spellEnd"/>
            <w:r>
              <w:rPr>
                <w:rFonts w:ascii="Times New Roman" w:eastAsia="Times New Roman" w:hAnsi="Times New Roman" w:cs="Times New Roman"/>
                <w:color w:val="181717"/>
                <w:sz w:val="24"/>
                <w:szCs w:val="24"/>
              </w:rPr>
              <w:t xml:space="preserve"> la articulația MCF, mâna se poate așeza plat pe masă.</w:t>
            </w:r>
          </w:p>
          <w:p w14:paraId="6B162B23" w14:textId="77777777" w:rsidR="00962A1C" w:rsidRDefault="00000000">
            <w:pPr>
              <w:widowControl w:val="0"/>
              <w:numPr>
                <w:ilvl w:val="3"/>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i/>
                <w:iCs/>
                <w:color w:val="181717"/>
                <w:sz w:val="24"/>
                <w:szCs w:val="24"/>
              </w:rPr>
              <w:t>Timp chirurgical aproximativ:</w:t>
            </w:r>
            <w:r>
              <w:rPr>
                <w:rFonts w:ascii="Times New Roman" w:eastAsia="Times New Roman" w:hAnsi="Times New Roman" w:cs="Times New Roman"/>
                <w:color w:val="181717"/>
                <w:sz w:val="24"/>
                <w:szCs w:val="24"/>
              </w:rPr>
              <w:t xml:space="preserve"> niciunul.</w:t>
            </w:r>
          </w:p>
          <w:p w14:paraId="4C81D85F" w14:textId="77777777" w:rsidR="00962A1C" w:rsidRDefault="00000000">
            <w:pPr>
              <w:widowControl w:val="0"/>
              <w:numPr>
                <w:ilvl w:val="2"/>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Gradul 2:</w:t>
            </w:r>
          </w:p>
          <w:p w14:paraId="2C569BB1" w14:textId="77777777" w:rsidR="00962A1C" w:rsidRDefault="00000000">
            <w:pPr>
              <w:widowControl w:val="0"/>
              <w:numPr>
                <w:ilvl w:val="3"/>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i/>
                <w:iCs/>
                <w:color w:val="181717"/>
                <w:sz w:val="24"/>
                <w:szCs w:val="24"/>
              </w:rPr>
              <w:t>Descriere:</w:t>
            </w:r>
            <w:r>
              <w:rPr>
                <w:rFonts w:ascii="Times New Roman" w:eastAsia="Times New Roman" w:hAnsi="Times New Roman" w:cs="Times New Roman"/>
                <w:color w:val="181717"/>
                <w:sz w:val="24"/>
                <w:szCs w:val="24"/>
              </w:rPr>
              <w:t xml:space="preserve"> coardă </w:t>
            </w:r>
            <w:proofErr w:type="spellStart"/>
            <w:r>
              <w:rPr>
                <w:rFonts w:ascii="Times New Roman" w:eastAsia="Times New Roman" w:hAnsi="Times New Roman" w:cs="Times New Roman"/>
                <w:color w:val="181717"/>
                <w:sz w:val="24"/>
                <w:szCs w:val="24"/>
              </w:rPr>
              <w:t>pretendinoasă</w:t>
            </w:r>
            <w:proofErr w:type="spellEnd"/>
            <w:r>
              <w:rPr>
                <w:rFonts w:ascii="Times New Roman" w:eastAsia="Times New Roman" w:hAnsi="Times New Roman" w:cs="Times New Roman"/>
                <w:color w:val="181717"/>
                <w:sz w:val="24"/>
                <w:szCs w:val="24"/>
              </w:rPr>
              <w:t xml:space="preserve"> la un singur deget, doar contractura articulației MCF.</w:t>
            </w:r>
          </w:p>
          <w:p w14:paraId="119F8D5A" w14:textId="77777777" w:rsidR="00962A1C" w:rsidRDefault="00000000">
            <w:pPr>
              <w:widowControl w:val="0"/>
              <w:numPr>
                <w:ilvl w:val="3"/>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i/>
                <w:iCs/>
                <w:color w:val="181717"/>
                <w:sz w:val="24"/>
                <w:szCs w:val="24"/>
              </w:rPr>
              <w:t>Timp chirurgical aproximativ:</w:t>
            </w:r>
            <w:r>
              <w:rPr>
                <w:rFonts w:ascii="Times New Roman" w:eastAsia="Times New Roman" w:hAnsi="Times New Roman" w:cs="Times New Roman"/>
                <w:color w:val="181717"/>
                <w:sz w:val="24"/>
                <w:szCs w:val="24"/>
              </w:rPr>
              <w:t xml:space="preserve"> 30 de minute (posibil chirurgie de o zi).</w:t>
            </w:r>
          </w:p>
          <w:p w14:paraId="30FE6414" w14:textId="77777777" w:rsidR="00962A1C" w:rsidRDefault="00000000">
            <w:pPr>
              <w:widowControl w:val="0"/>
              <w:numPr>
                <w:ilvl w:val="2"/>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Gradul 3:</w:t>
            </w:r>
          </w:p>
          <w:p w14:paraId="2A521774" w14:textId="77777777" w:rsidR="00962A1C" w:rsidRDefault="00000000">
            <w:pPr>
              <w:widowControl w:val="0"/>
              <w:numPr>
                <w:ilvl w:val="3"/>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i/>
                <w:iCs/>
                <w:color w:val="181717"/>
                <w:sz w:val="24"/>
                <w:szCs w:val="24"/>
              </w:rPr>
              <w:t>Descriere:</w:t>
            </w:r>
            <w:r>
              <w:rPr>
                <w:rFonts w:ascii="Times New Roman" w:eastAsia="Times New Roman" w:hAnsi="Times New Roman" w:cs="Times New Roman"/>
                <w:color w:val="181717"/>
                <w:sz w:val="24"/>
                <w:szCs w:val="24"/>
              </w:rPr>
              <w:t xml:space="preserve"> bandă </w:t>
            </w:r>
            <w:proofErr w:type="spellStart"/>
            <w:r>
              <w:rPr>
                <w:rFonts w:ascii="Times New Roman" w:eastAsia="Times New Roman" w:hAnsi="Times New Roman" w:cs="Times New Roman"/>
                <w:color w:val="181717"/>
                <w:sz w:val="24"/>
                <w:szCs w:val="24"/>
              </w:rPr>
              <w:t>pretendinoasă</w:t>
            </w:r>
            <w:proofErr w:type="spellEnd"/>
            <w:r>
              <w:rPr>
                <w:rFonts w:ascii="Times New Roman" w:eastAsia="Times New Roman" w:hAnsi="Times New Roman" w:cs="Times New Roman"/>
                <w:color w:val="181717"/>
                <w:sz w:val="24"/>
                <w:szCs w:val="24"/>
              </w:rPr>
              <w:t xml:space="preserve"> la un singur deget, contractura articulației MCF și IFP.</w:t>
            </w:r>
          </w:p>
          <w:p w14:paraId="2A5A7BDB" w14:textId="77777777" w:rsidR="00962A1C" w:rsidRDefault="00000000">
            <w:pPr>
              <w:widowControl w:val="0"/>
              <w:numPr>
                <w:ilvl w:val="3"/>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i/>
                <w:iCs/>
                <w:color w:val="181717"/>
                <w:sz w:val="24"/>
                <w:szCs w:val="24"/>
              </w:rPr>
              <w:t>Timp chirurgical aproximativ:</w:t>
            </w:r>
            <w:r>
              <w:rPr>
                <w:rFonts w:ascii="Times New Roman" w:eastAsia="Times New Roman" w:hAnsi="Times New Roman" w:cs="Times New Roman"/>
                <w:color w:val="181717"/>
                <w:sz w:val="24"/>
                <w:szCs w:val="24"/>
              </w:rPr>
              <w:t xml:space="preserve"> 60 de minute.</w:t>
            </w:r>
          </w:p>
          <w:p w14:paraId="6C4E5BAB" w14:textId="77777777" w:rsidR="00962A1C" w:rsidRDefault="00000000">
            <w:pPr>
              <w:widowControl w:val="0"/>
              <w:numPr>
                <w:ilvl w:val="2"/>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Gradul 4:</w:t>
            </w:r>
          </w:p>
          <w:p w14:paraId="151FAA88" w14:textId="77777777" w:rsidR="00962A1C" w:rsidRDefault="00000000">
            <w:pPr>
              <w:widowControl w:val="0"/>
              <w:numPr>
                <w:ilvl w:val="3"/>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i/>
                <w:iCs/>
                <w:color w:val="181717"/>
                <w:sz w:val="24"/>
                <w:szCs w:val="24"/>
              </w:rPr>
              <w:t>Descriere:</w:t>
            </w:r>
            <w:r>
              <w:rPr>
                <w:rFonts w:ascii="Times New Roman" w:eastAsia="Times New Roman" w:hAnsi="Times New Roman" w:cs="Times New Roman"/>
                <w:color w:val="181717"/>
                <w:sz w:val="24"/>
                <w:szCs w:val="24"/>
              </w:rPr>
              <w:t xml:space="preserve"> similar cu gradul 3, dar contractură la două degete.</w:t>
            </w:r>
          </w:p>
          <w:p w14:paraId="7ADDDD2C" w14:textId="77777777" w:rsidR="00962A1C" w:rsidRDefault="00000000">
            <w:pPr>
              <w:widowControl w:val="0"/>
              <w:numPr>
                <w:ilvl w:val="3"/>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i/>
                <w:iCs/>
                <w:color w:val="181717"/>
                <w:sz w:val="24"/>
                <w:szCs w:val="24"/>
              </w:rPr>
              <w:t>Timp chirurgical aproximativ:</w:t>
            </w:r>
            <w:r>
              <w:rPr>
                <w:rFonts w:ascii="Times New Roman" w:eastAsia="Times New Roman" w:hAnsi="Times New Roman" w:cs="Times New Roman"/>
                <w:color w:val="181717"/>
                <w:sz w:val="24"/>
                <w:szCs w:val="24"/>
              </w:rPr>
              <w:t xml:space="preserve"> 90 de minute.</w:t>
            </w:r>
          </w:p>
          <w:p w14:paraId="2C7AE2E9" w14:textId="77777777" w:rsidR="00962A1C" w:rsidRDefault="00000000">
            <w:pPr>
              <w:widowControl w:val="0"/>
              <w:numPr>
                <w:ilvl w:val="2"/>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Gradul 5:</w:t>
            </w:r>
          </w:p>
          <w:p w14:paraId="015FDD4A" w14:textId="77777777" w:rsidR="00962A1C" w:rsidRDefault="00000000">
            <w:pPr>
              <w:widowControl w:val="0"/>
              <w:numPr>
                <w:ilvl w:val="3"/>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i/>
                <w:iCs/>
                <w:color w:val="181717"/>
                <w:sz w:val="24"/>
                <w:szCs w:val="24"/>
              </w:rPr>
              <w:lastRenderedPageBreak/>
              <w:t>Descriere:</w:t>
            </w:r>
            <w:r>
              <w:rPr>
                <w:rFonts w:ascii="Times New Roman" w:eastAsia="Times New Roman" w:hAnsi="Times New Roman" w:cs="Times New Roman"/>
                <w:color w:val="181717"/>
                <w:sz w:val="24"/>
                <w:szCs w:val="24"/>
              </w:rPr>
              <w:t xml:space="preserve"> deget blocat în palmă, potrivit doar pentru amputație.</w:t>
            </w:r>
          </w:p>
          <w:p w14:paraId="55B90EC9" w14:textId="77777777" w:rsidR="00962A1C" w:rsidRDefault="00000000">
            <w:pPr>
              <w:widowControl w:val="0"/>
              <w:numPr>
                <w:ilvl w:val="3"/>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i/>
                <w:iCs/>
                <w:color w:val="181717"/>
                <w:sz w:val="24"/>
                <w:szCs w:val="24"/>
              </w:rPr>
              <w:t>Timp chirurgical aproximativ:</w:t>
            </w:r>
            <w:r>
              <w:rPr>
                <w:rFonts w:ascii="Times New Roman" w:eastAsia="Times New Roman" w:hAnsi="Times New Roman" w:cs="Times New Roman"/>
                <w:color w:val="181717"/>
                <w:sz w:val="24"/>
                <w:szCs w:val="24"/>
              </w:rPr>
              <w:t xml:space="preserve"> 30 de minute.</w:t>
            </w:r>
          </w:p>
          <w:p w14:paraId="377929FC" w14:textId="77777777" w:rsidR="00962A1C" w:rsidRDefault="00000000">
            <w:pPr>
              <w:widowControl w:val="0"/>
              <w:numPr>
                <w:ilvl w:val="0"/>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 xml:space="preserve">Clasificarea histopatologică </w:t>
            </w:r>
            <w:proofErr w:type="spellStart"/>
            <w:r>
              <w:rPr>
                <w:rFonts w:ascii="Times New Roman" w:eastAsia="Times New Roman" w:hAnsi="Times New Roman" w:cs="Times New Roman"/>
                <w:b/>
                <w:bCs/>
                <w:color w:val="181717"/>
                <w:sz w:val="24"/>
                <w:szCs w:val="24"/>
              </w:rPr>
              <w:t>Luck</w:t>
            </w:r>
            <w:proofErr w:type="spellEnd"/>
            <w:r>
              <w:rPr>
                <w:rFonts w:ascii="Times New Roman" w:eastAsia="Times New Roman" w:hAnsi="Times New Roman" w:cs="Times New Roman"/>
                <w:b/>
                <w:bCs/>
                <w:color w:val="181717"/>
                <w:sz w:val="24"/>
                <w:szCs w:val="24"/>
              </w:rPr>
              <w:t xml:space="preserve"> (citată în</w:t>
            </w:r>
            <w:hyperlink r:id="rId405">
              <w:r w:rsidR="00962A1C">
                <w:rPr>
                  <w:rFonts w:ascii="Times New Roman" w:eastAsia="Times New Roman" w:hAnsi="Times New Roman" w:cs="Times New Roman"/>
                  <w:b/>
                  <w:bCs/>
                  <w:color w:val="181717"/>
                  <w:sz w:val="24"/>
                  <w:szCs w:val="24"/>
                </w:rPr>
                <w:t xml:space="preserve"> </w:t>
              </w:r>
            </w:hyperlink>
            <w:hyperlink r:id="rId406">
              <w:r w:rsidR="00962A1C">
                <w:rPr>
                  <w:rFonts w:ascii="Times New Roman" w:eastAsia="Times New Roman" w:hAnsi="Times New Roman" w:cs="Times New Roman"/>
                  <w:b/>
                  <w:bCs/>
                  <w:color w:val="1155CC"/>
                  <w:sz w:val="24"/>
                  <w:szCs w:val="24"/>
                  <w:u w:val="single"/>
                </w:rPr>
                <w:t>[10]</w:t>
              </w:r>
            </w:hyperlink>
            <w:r>
              <w:rPr>
                <w:rFonts w:ascii="Times New Roman" w:eastAsia="Times New Roman" w:hAnsi="Times New Roman" w:cs="Times New Roman"/>
                <w:b/>
                <w:bCs/>
                <w:color w:val="181717"/>
                <w:sz w:val="24"/>
                <w:szCs w:val="24"/>
              </w:rPr>
              <w:t>):</w:t>
            </w:r>
          </w:p>
          <w:p w14:paraId="3E4C7C3E" w14:textId="77777777" w:rsidR="00962A1C" w:rsidRDefault="00000000">
            <w:pPr>
              <w:widowControl w:val="0"/>
              <w:numPr>
                <w:ilvl w:val="1"/>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împarte boala Dupuytren în trei stadii bazate pe caracteristicile tisulare:</w:t>
            </w:r>
          </w:p>
          <w:p w14:paraId="17472C3F" w14:textId="77777777" w:rsidR="00962A1C" w:rsidRDefault="00000000">
            <w:pPr>
              <w:widowControl w:val="0"/>
              <w:numPr>
                <w:ilvl w:val="2"/>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Proliferativ:</w:t>
            </w:r>
            <w:r>
              <w:rPr>
                <w:rFonts w:ascii="Times New Roman" w:eastAsia="Times New Roman" w:hAnsi="Times New Roman" w:cs="Times New Roman"/>
                <w:color w:val="181717"/>
                <w:sz w:val="24"/>
                <w:szCs w:val="24"/>
              </w:rPr>
              <w:t xml:space="preserve"> corespunde nodulilor, cu </w:t>
            </w:r>
            <w:proofErr w:type="spellStart"/>
            <w:r>
              <w:rPr>
                <w:rFonts w:ascii="Times New Roman" w:eastAsia="Times New Roman" w:hAnsi="Times New Roman" w:cs="Times New Roman"/>
                <w:color w:val="181717"/>
                <w:sz w:val="24"/>
                <w:szCs w:val="24"/>
              </w:rPr>
              <w:t>celularitate</w:t>
            </w:r>
            <w:proofErr w:type="spellEnd"/>
            <w:r>
              <w:rPr>
                <w:rFonts w:ascii="Times New Roman" w:eastAsia="Times New Roman" w:hAnsi="Times New Roman" w:cs="Times New Roman"/>
                <w:color w:val="181717"/>
                <w:sz w:val="24"/>
                <w:szCs w:val="24"/>
              </w:rPr>
              <w:t xml:space="preserve"> crescută (</w:t>
            </w:r>
            <w:proofErr w:type="spellStart"/>
            <w:r>
              <w:rPr>
                <w:rFonts w:ascii="Times New Roman" w:eastAsia="Times New Roman" w:hAnsi="Times New Roman" w:cs="Times New Roman"/>
                <w:color w:val="181717"/>
                <w:sz w:val="24"/>
                <w:szCs w:val="24"/>
              </w:rPr>
              <w:t>miofibroblaști</w:t>
            </w:r>
            <w:proofErr w:type="spellEnd"/>
            <w:r>
              <w:rPr>
                <w:rFonts w:ascii="Times New Roman" w:eastAsia="Times New Roman" w:hAnsi="Times New Roman" w:cs="Times New Roman"/>
                <w:color w:val="181717"/>
                <w:sz w:val="24"/>
                <w:szCs w:val="24"/>
              </w:rPr>
              <w:t>).</w:t>
            </w:r>
          </w:p>
          <w:p w14:paraId="20791892" w14:textId="77777777" w:rsidR="00962A1C" w:rsidRDefault="00000000">
            <w:pPr>
              <w:widowControl w:val="0"/>
              <w:numPr>
                <w:ilvl w:val="2"/>
                <w:numId w:val="27"/>
              </w:numPr>
              <w:spacing w:line="240" w:lineRule="auto"/>
              <w:rPr>
                <w:rFonts w:ascii="Times New Roman" w:eastAsia="Times New Roman" w:hAnsi="Times New Roman" w:cs="Times New Roman"/>
                <w:color w:val="181717"/>
                <w:sz w:val="24"/>
                <w:szCs w:val="24"/>
              </w:rPr>
            </w:pPr>
            <w:proofErr w:type="spellStart"/>
            <w:r>
              <w:rPr>
                <w:rFonts w:ascii="Times New Roman" w:eastAsia="Times New Roman" w:hAnsi="Times New Roman" w:cs="Times New Roman"/>
                <w:b/>
                <w:bCs/>
                <w:color w:val="181717"/>
                <w:sz w:val="24"/>
                <w:szCs w:val="24"/>
              </w:rPr>
              <w:t>Involuţional</w:t>
            </w:r>
            <w:proofErr w:type="spellEnd"/>
            <w:r>
              <w:rPr>
                <w:rFonts w:ascii="Times New Roman" w:eastAsia="Times New Roman" w:hAnsi="Times New Roman" w:cs="Times New Roman"/>
                <w:b/>
                <w:bCs/>
                <w:color w:val="181717"/>
                <w:sz w:val="24"/>
                <w:szCs w:val="24"/>
              </w:rPr>
              <w:t xml:space="preserve"> (sau de contracție activă):</w:t>
            </w:r>
            <w:r>
              <w:rPr>
                <w:rFonts w:ascii="Times New Roman" w:eastAsia="Times New Roman" w:hAnsi="Times New Roman" w:cs="Times New Roman"/>
                <w:color w:val="181717"/>
                <w:sz w:val="24"/>
                <w:szCs w:val="24"/>
              </w:rPr>
              <w:t xml:space="preserve"> corespunde formării corzilor, cu alinierea </w:t>
            </w:r>
            <w:proofErr w:type="spellStart"/>
            <w:r>
              <w:rPr>
                <w:rFonts w:ascii="Times New Roman" w:eastAsia="Times New Roman" w:hAnsi="Times New Roman" w:cs="Times New Roman"/>
                <w:color w:val="181717"/>
                <w:sz w:val="24"/>
                <w:szCs w:val="24"/>
              </w:rPr>
              <w:t>miofibroblaștilor</w:t>
            </w:r>
            <w:proofErr w:type="spellEnd"/>
            <w:r>
              <w:rPr>
                <w:rFonts w:ascii="Times New Roman" w:eastAsia="Times New Roman" w:hAnsi="Times New Roman" w:cs="Times New Roman"/>
                <w:color w:val="181717"/>
                <w:sz w:val="24"/>
                <w:szCs w:val="24"/>
              </w:rPr>
              <w:t xml:space="preserve"> și depunere de colagen.</w:t>
            </w:r>
          </w:p>
          <w:p w14:paraId="60B06EE8" w14:textId="77777777" w:rsidR="00962A1C" w:rsidRDefault="00000000">
            <w:pPr>
              <w:widowControl w:val="0"/>
              <w:numPr>
                <w:ilvl w:val="2"/>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Rezidual:</w:t>
            </w:r>
            <w:r>
              <w:rPr>
                <w:rFonts w:ascii="Times New Roman" w:eastAsia="Times New Roman" w:hAnsi="Times New Roman" w:cs="Times New Roman"/>
                <w:color w:val="181717"/>
                <w:sz w:val="24"/>
                <w:szCs w:val="24"/>
              </w:rPr>
              <w:t xml:space="preserve"> corespunde corzilor mature, dense, relativ </w:t>
            </w:r>
            <w:proofErr w:type="spellStart"/>
            <w:r>
              <w:rPr>
                <w:rFonts w:ascii="Times New Roman" w:eastAsia="Times New Roman" w:hAnsi="Times New Roman" w:cs="Times New Roman"/>
                <w:color w:val="181717"/>
                <w:sz w:val="24"/>
                <w:szCs w:val="24"/>
              </w:rPr>
              <w:t>acelulare</w:t>
            </w:r>
            <w:proofErr w:type="spellEnd"/>
            <w:r>
              <w:rPr>
                <w:rFonts w:ascii="Times New Roman" w:eastAsia="Times New Roman" w:hAnsi="Times New Roman" w:cs="Times New Roman"/>
                <w:color w:val="181717"/>
                <w:sz w:val="24"/>
                <w:szCs w:val="24"/>
              </w:rPr>
              <w:t>, cu colagen dens.</w:t>
            </w:r>
          </w:p>
          <w:p w14:paraId="6B9B9A43" w14:textId="77777777" w:rsidR="00962A1C" w:rsidRDefault="00000000">
            <w:pPr>
              <w:widowControl w:val="0"/>
              <w:numPr>
                <w:ilvl w:val="0"/>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Clasificarea severităţii (bazată pe factori de boală agresivă/diateză Dupuytren):</w:t>
            </w:r>
          </w:p>
          <w:p w14:paraId="4B79F054" w14:textId="77777777" w:rsidR="00962A1C" w:rsidRDefault="00000000">
            <w:pPr>
              <w:widowControl w:val="0"/>
              <w:numPr>
                <w:ilvl w:val="1"/>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unele abordări (de ex., sugerate de Dupuytrens.org</w:t>
            </w:r>
            <w:hyperlink r:id="rId407">
              <w:r w:rsidR="00962A1C">
                <w:rPr>
                  <w:rFonts w:ascii="Times New Roman" w:eastAsia="Times New Roman" w:hAnsi="Times New Roman" w:cs="Times New Roman"/>
                  <w:color w:val="181717"/>
                  <w:sz w:val="24"/>
                  <w:szCs w:val="24"/>
                </w:rPr>
                <w:t xml:space="preserve"> </w:t>
              </w:r>
            </w:hyperlink>
            <w:hyperlink r:id="rId408">
              <w:r w:rsidR="00962A1C">
                <w:rPr>
                  <w:rFonts w:ascii="Times New Roman" w:eastAsia="Times New Roman" w:hAnsi="Times New Roman" w:cs="Times New Roman"/>
                  <w:color w:val="1155CC"/>
                  <w:sz w:val="24"/>
                  <w:szCs w:val="24"/>
                  <w:u w:val="single"/>
                </w:rPr>
                <w:t>[13]</w:t>
              </w:r>
            </w:hyperlink>
            <w:r>
              <w:rPr>
                <w:rFonts w:ascii="Times New Roman" w:eastAsia="Times New Roman" w:hAnsi="Times New Roman" w:cs="Times New Roman"/>
                <w:color w:val="181717"/>
                <w:sz w:val="24"/>
                <w:szCs w:val="24"/>
              </w:rPr>
              <w:t xml:space="preserve">) evaluează severitatea bolii și riscul de recurență prin însumarea unor factori precum: antecedente familiale pozitive, diagnostic la vârstă tânără (&lt;50 ani), prezența nodozităților </w:t>
            </w:r>
            <w:proofErr w:type="spellStart"/>
            <w:r>
              <w:rPr>
                <w:rFonts w:ascii="Times New Roman" w:eastAsia="Times New Roman" w:hAnsi="Times New Roman" w:cs="Times New Roman"/>
                <w:color w:val="181717"/>
                <w:sz w:val="24"/>
                <w:szCs w:val="24"/>
              </w:rPr>
              <w:t>Garrod</w:t>
            </w:r>
            <w:proofErr w:type="spellEnd"/>
            <w:r>
              <w:rPr>
                <w:rFonts w:ascii="Times New Roman" w:eastAsia="Times New Roman" w:hAnsi="Times New Roman" w:cs="Times New Roman"/>
                <w:color w:val="181717"/>
                <w:sz w:val="24"/>
                <w:szCs w:val="24"/>
              </w:rPr>
              <w:t xml:space="preserve">, a bolii </w:t>
            </w:r>
            <w:proofErr w:type="spellStart"/>
            <w:r>
              <w:rPr>
                <w:rFonts w:ascii="Times New Roman" w:eastAsia="Times New Roman" w:hAnsi="Times New Roman" w:cs="Times New Roman"/>
                <w:color w:val="181717"/>
                <w:sz w:val="24"/>
                <w:szCs w:val="24"/>
              </w:rPr>
              <w:t>Ledderhose</w:t>
            </w:r>
            <w:proofErr w:type="spellEnd"/>
            <w:r>
              <w:rPr>
                <w:rFonts w:ascii="Times New Roman" w:eastAsia="Times New Roman" w:hAnsi="Times New Roman" w:cs="Times New Roman"/>
                <w:color w:val="181717"/>
                <w:sz w:val="24"/>
                <w:szCs w:val="24"/>
              </w:rPr>
              <w:t>, afectarea a trei sau mai multe degete, implicare cutanată difuză, noduli palmari multipli și progresia rapidă de la diagnostic la contractură.</w:t>
            </w:r>
          </w:p>
          <w:p w14:paraId="2005A740" w14:textId="77777777" w:rsidR="00962A1C" w:rsidRDefault="00000000">
            <w:pPr>
              <w:widowControl w:val="0"/>
              <w:numPr>
                <w:ilvl w:val="1"/>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 xml:space="preserve">severitatea deformării pentru o singură articulație poate fi, de asemenea, gradată (ex. 20-40° = </w:t>
            </w:r>
            <w:proofErr w:type="spellStart"/>
            <w:r>
              <w:rPr>
                <w:rFonts w:ascii="Times New Roman" w:eastAsia="Times New Roman" w:hAnsi="Times New Roman" w:cs="Times New Roman"/>
                <w:color w:val="181717"/>
                <w:sz w:val="24"/>
                <w:szCs w:val="24"/>
              </w:rPr>
              <w:t>uşoară</w:t>
            </w:r>
            <w:proofErr w:type="spellEnd"/>
            <w:r>
              <w:rPr>
                <w:rFonts w:ascii="Times New Roman" w:eastAsia="Times New Roman" w:hAnsi="Times New Roman" w:cs="Times New Roman"/>
                <w:color w:val="181717"/>
                <w:sz w:val="24"/>
                <w:szCs w:val="24"/>
              </w:rPr>
              <w:t>, 40-70° = moderată, &gt;70° = severă)</w:t>
            </w:r>
            <w:hyperlink r:id="rId409">
              <w:r w:rsidR="00962A1C">
                <w:rPr>
                  <w:rFonts w:ascii="Times New Roman" w:eastAsia="Times New Roman" w:hAnsi="Times New Roman" w:cs="Times New Roman"/>
                  <w:color w:val="181717"/>
                  <w:sz w:val="24"/>
                  <w:szCs w:val="24"/>
                </w:rPr>
                <w:t xml:space="preserve"> </w:t>
              </w:r>
            </w:hyperlink>
            <w:hyperlink r:id="rId410">
              <w:r w:rsidR="00962A1C">
                <w:rPr>
                  <w:rFonts w:ascii="Times New Roman" w:eastAsia="Times New Roman" w:hAnsi="Times New Roman" w:cs="Times New Roman"/>
                  <w:color w:val="1155CC"/>
                  <w:sz w:val="24"/>
                  <w:szCs w:val="24"/>
                  <w:u w:val="single"/>
                </w:rPr>
                <w:t>[13]</w:t>
              </w:r>
            </w:hyperlink>
            <w:r>
              <w:rPr>
                <w:rFonts w:ascii="Times New Roman" w:eastAsia="Times New Roman" w:hAnsi="Times New Roman" w:cs="Times New Roman"/>
                <w:color w:val="181717"/>
                <w:sz w:val="24"/>
                <w:szCs w:val="24"/>
              </w:rPr>
              <w:t>.</w:t>
            </w:r>
          </w:p>
          <w:p w14:paraId="13EE08D6" w14:textId="77777777" w:rsidR="00962A1C" w:rsidRDefault="00000000">
            <w:pPr>
              <w:widowControl w:val="0"/>
              <w:numPr>
                <w:ilvl w:val="0"/>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 xml:space="preserve">Niveluri de </w:t>
            </w:r>
            <w:proofErr w:type="spellStart"/>
            <w:r>
              <w:rPr>
                <w:rFonts w:ascii="Times New Roman" w:eastAsia="Times New Roman" w:hAnsi="Times New Roman" w:cs="Times New Roman"/>
                <w:b/>
                <w:bCs/>
                <w:color w:val="181717"/>
                <w:sz w:val="24"/>
                <w:szCs w:val="24"/>
              </w:rPr>
              <w:t>evidenţă</w:t>
            </w:r>
            <w:proofErr w:type="spellEnd"/>
            <w:r>
              <w:rPr>
                <w:rFonts w:ascii="Times New Roman" w:eastAsia="Times New Roman" w:hAnsi="Times New Roman" w:cs="Times New Roman"/>
                <w:b/>
                <w:bCs/>
                <w:color w:val="181717"/>
                <w:sz w:val="24"/>
                <w:szCs w:val="24"/>
              </w:rPr>
              <w:t xml:space="preserve"> pentru sistemele de clasificare:</w:t>
            </w:r>
          </w:p>
          <w:p w14:paraId="2DD5B144" w14:textId="77777777" w:rsidR="00962A1C" w:rsidRDefault="00000000">
            <w:pPr>
              <w:widowControl w:val="0"/>
              <w:numPr>
                <w:ilvl w:val="1"/>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 xml:space="preserve">utilizarea sistemelor de clasificare precum </w:t>
            </w:r>
            <w:proofErr w:type="spellStart"/>
            <w:r>
              <w:rPr>
                <w:rFonts w:ascii="Times New Roman" w:eastAsia="Times New Roman" w:hAnsi="Times New Roman" w:cs="Times New Roman"/>
                <w:color w:val="181717"/>
                <w:sz w:val="24"/>
                <w:szCs w:val="24"/>
              </w:rPr>
              <w:t>Tubiana</w:t>
            </w:r>
            <w:proofErr w:type="spellEnd"/>
            <w:r>
              <w:rPr>
                <w:rFonts w:ascii="Times New Roman" w:eastAsia="Times New Roman" w:hAnsi="Times New Roman" w:cs="Times New Roman"/>
                <w:color w:val="181717"/>
                <w:sz w:val="24"/>
                <w:szCs w:val="24"/>
              </w:rPr>
              <w:t xml:space="preserve"> este larg răspândită în cercetare şi descrieri clinice (considerată opinie de expert/consens - Nivel IV de </w:t>
            </w:r>
            <w:proofErr w:type="spellStart"/>
            <w:r>
              <w:rPr>
                <w:rFonts w:ascii="Times New Roman" w:eastAsia="Times New Roman" w:hAnsi="Times New Roman" w:cs="Times New Roman"/>
                <w:color w:val="181717"/>
                <w:sz w:val="24"/>
                <w:szCs w:val="24"/>
              </w:rPr>
              <w:t>evidenţă</w:t>
            </w:r>
            <w:proofErr w:type="spellEnd"/>
            <w:r>
              <w:rPr>
                <w:rFonts w:ascii="Times New Roman" w:eastAsia="Times New Roman" w:hAnsi="Times New Roman" w:cs="Times New Roman"/>
                <w:color w:val="181717"/>
                <w:sz w:val="24"/>
                <w:szCs w:val="24"/>
              </w:rPr>
              <w:t>).</w:t>
            </w:r>
          </w:p>
          <w:p w14:paraId="79FE4807" w14:textId="77777777" w:rsidR="00962A1C" w:rsidRDefault="00000000">
            <w:pPr>
              <w:widowControl w:val="0"/>
              <w:numPr>
                <w:ilvl w:val="1"/>
                <w:numId w:val="27"/>
              </w:numPr>
              <w:spacing w:line="240" w:lineRule="auto"/>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ghidul Olandez</w:t>
            </w:r>
            <w:hyperlink r:id="rId411">
              <w:r w:rsidR="00962A1C">
                <w:rPr>
                  <w:rFonts w:ascii="Times New Roman" w:eastAsia="Times New Roman" w:hAnsi="Times New Roman" w:cs="Times New Roman"/>
                  <w:color w:val="181717"/>
                  <w:sz w:val="24"/>
                  <w:szCs w:val="24"/>
                </w:rPr>
                <w:t xml:space="preserve"> </w:t>
              </w:r>
            </w:hyperlink>
            <w:hyperlink r:id="rId412">
              <w:r w:rsidR="00962A1C">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color w:val="181717"/>
                <w:sz w:val="24"/>
                <w:szCs w:val="24"/>
              </w:rPr>
              <w:t xml:space="preserve"> </w:t>
            </w:r>
            <w:proofErr w:type="spellStart"/>
            <w:r>
              <w:rPr>
                <w:rFonts w:ascii="Times New Roman" w:eastAsia="Times New Roman" w:hAnsi="Times New Roman" w:cs="Times New Roman"/>
                <w:color w:val="181717"/>
                <w:sz w:val="24"/>
                <w:szCs w:val="24"/>
              </w:rPr>
              <w:t>menţionează</w:t>
            </w:r>
            <w:proofErr w:type="spellEnd"/>
            <w:r>
              <w:rPr>
                <w:rFonts w:ascii="Times New Roman" w:eastAsia="Times New Roman" w:hAnsi="Times New Roman" w:cs="Times New Roman"/>
                <w:color w:val="181717"/>
                <w:sz w:val="24"/>
                <w:szCs w:val="24"/>
              </w:rPr>
              <w:t xml:space="preserve"> testul </w:t>
            </w:r>
            <w:proofErr w:type="spellStart"/>
            <w:r>
              <w:rPr>
                <w:rFonts w:ascii="Times New Roman" w:eastAsia="Times New Roman" w:hAnsi="Times New Roman" w:cs="Times New Roman"/>
                <w:color w:val="181717"/>
                <w:sz w:val="24"/>
                <w:szCs w:val="24"/>
              </w:rPr>
              <w:t>Hueston</w:t>
            </w:r>
            <w:proofErr w:type="spellEnd"/>
            <w:r>
              <w:rPr>
                <w:rFonts w:ascii="Times New Roman" w:eastAsia="Times New Roman" w:hAnsi="Times New Roman" w:cs="Times New Roman"/>
                <w:color w:val="181717"/>
                <w:sz w:val="24"/>
                <w:szCs w:val="24"/>
              </w:rPr>
              <w:t xml:space="preserve"> în contextul recomandărilor chirurgicale şi clasificarea </w:t>
            </w:r>
            <w:proofErr w:type="spellStart"/>
            <w:r>
              <w:rPr>
                <w:rFonts w:ascii="Times New Roman" w:eastAsia="Times New Roman" w:hAnsi="Times New Roman" w:cs="Times New Roman"/>
                <w:color w:val="181717"/>
                <w:sz w:val="24"/>
                <w:szCs w:val="24"/>
              </w:rPr>
              <w:t>Tubiana</w:t>
            </w:r>
            <w:proofErr w:type="spellEnd"/>
            <w:r>
              <w:rPr>
                <w:rFonts w:ascii="Times New Roman" w:eastAsia="Times New Roman" w:hAnsi="Times New Roman" w:cs="Times New Roman"/>
                <w:color w:val="181717"/>
                <w:sz w:val="24"/>
                <w:szCs w:val="24"/>
              </w:rPr>
              <w:t xml:space="preserve"> în materialele suplimentare.</w:t>
            </w:r>
          </w:p>
          <w:p w14:paraId="2B1E3BF1" w14:textId="77777777" w:rsidR="00962A1C" w:rsidRDefault="00000000">
            <w:pPr>
              <w:widowControl w:val="0"/>
              <w:spacing w:line="240" w:lineRule="auto"/>
              <w:rPr>
                <w:rFonts w:ascii="Times New Roman" w:eastAsia="Times New Roman" w:hAnsi="Times New Roman" w:cs="Times New Roman"/>
                <w:i/>
                <w:iCs/>
                <w:color w:val="181717"/>
                <w:sz w:val="24"/>
                <w:szCs w:val="24"/>
              </w:rPr>
            </w:pPr>
            <w:r>
              <w:rPr>
                <w:rFonts w:ascii="Times New Roman" w:eastAsia="Times New Roman" w:hAnsi="Times New Roman" w:cs="Times New Roman"/>
                <w:b/>
                <w:bCs/>
                <w:i/>
                <w:iCs/>
                <w:color w:val="181717"/>
                <w:sz w:val="24"/>
                <w:szCs w:val="24"/>
              </w:rPr>
              <w:t>Notă:</w:t>
            </w:r>
            <w:r>
              <w:rPr>
                <w:rFonts w:ascii="Times New Roman" w:eastAsia="Times New Roman" w:hAnsi="Times New Roman" w:cs="Times New Roman"/>
                <w:i/>
                <w:iCs/>
                <w:color w:val="181717"/>
                <w:sz w:val="24"/>
                <w:szCs w:val="24"/>
              </w:rPr>
              <w:t xml:space="preserve"> niciun sistem unic de clasificare nu surprinde perfect toate aspectele relevante ale maladiei Dupuytren. O abordare integrată, care ia în considerare atât gradul de contractură anatomică (ex. </w:t>
            </w:r>
            <w:proofErr w:type="spellStart"/>
            <w:r>
              <w:rPr>
                <w:rFonts w:ascii="Times New Roman" w:eastAsia="Times New Roman" w:hAnsi="Times New Roman" w:cs="Times New Roman"/>
                <w:i/>
                <w:iCs/>
                <w:color w:val="181717"/>
                <w:sz w:val="24"/>
                <w:szCs w:val="24"/>
              </w:rPr>
              <w:t>Tubiana</w:t>
            </w:r>
            <w:proofErr w:type="spellEnd"/>
            <w:r>
              <w:rPr>
                <w:rFonts w:ascii="Times New Roman" w:eastAsia="Times New Roman" w:hAnsi="Times New Roman" w:cs="Times New Roman"/>
                <w:i/>
                <w:iCs/>
                <w:color w:val="181717"/>
                <w:sz w:val="24"/>
                <w:szCs w:val="24"/>
              </w:rPr>
              <w:t xml:space="preserve">), cât și impactul funcțional (ex. testul </w:t>
            </w:r>
            <w:proofErr w:type="spellStart"/>
            <w:r>
              <w:rPr>
                <w:rFonts w:ascii="Times New Roman" w:eastAsia="Times New Roman" w:hAnsi="Times New Roman" w:cs="Times New Roman"/>
                <w:i/>
                <w:iCs/>
                <w:color w:val="181717"/>
                <w:sz w:val="24"/>
                <w:szCs w:val="24"/>
              </w:rPr>
              <w:t>Hueston</w:t>
            </w:r>
            <w:proofErr w:type="spellEnd"/>
            <w:r>
              <w:rPr>
                <w:rFonts w:ascii="Times New Roman" w:eastAsia="Times New Roman" w:hAnsi="Times New Roman" w:cs="Times New Roman"/>
                <w:i/>
                <w:iCs/>
                <w:color w:val="181717"/>
                <w:sz w:val="24"/>
                <w:szCs w:val="24"/>
              </w:rPr>
              <w:t>) și factorii de prognostic (ex. diateza Dupuytren), este adesea cea mai utilă în practica clinică.</w:t>
            </w:r>
          </w:p>
        </w:tc>
      </w:tr>
      <w:tr w:rsidR="00962A1C" w14:paraId="5F4AF8AF" w14:textId="77777777">
        <w:trPr>
          <w:trHeight w:val="440"/>
        </w:trPr>
        <w:tc>
          <w:tcPr>
            <w:tcW w:w="9510" w:type="dxa"/>
            <w:vMerge/>
            <w:tcMar>
              <w:top w:w="0" w:type="dxa"/>
              <w:left w:w="0" w:type="dxa"/>
              <w:bottom w:w="0" w:type="dxa"/>
              <w:right w:w="0" w:type="dxa"/>
            </w:tcMar>
          </w:tcPr>
          <w:p w14:paraId="6D688F36" w14:textId="77777777" w:rsidR="00962A1C" w:rsidRDefault="00962A1C">
            <w:pPr>
              <w:widowControl w:val="0"/>
              <w:pBdr>
                <w:top w:val="nil"/>
                <w:left w:val="nil"/>
                <w:bottom w:val="nil"/>
                <w:right w:val="nil"/>
                <w:between w:val="nil"/>
              </w:pBdr>
              <w:rPr>
                <w:rFonts w:ascii="Times New Roman" w:eastAsia="Times New Roman" w:hAnsi="Times New Roman" w:cs="Times New Roman"/>
                <w:i/>
                <w:iCs/>
                <w:color w:val="181717"/>
                <w:sz w:val="24"/>
                <w:szCs w:val="24"/>
              </w:rPr>
            </w:pPr>
          </w:p>
        </w:tc>
      </w:tr>
      <w:tr w:rsidR="00962A1C" w14:paraId="7CDDDC15" w14:textId="77777777">
        <w:trPr>
          <w:trHeight w:val="440"/>
        </w:trPr>
        <w:tc>
          <w:tcPr>
            <w:tcW w:w="9510" w:type="dxa"/>
            <w:vMerge/>
            <w:tcMar>
              <w:top w:w="0" w:type="dxa"/>
              <w:left w:w="0" w:type="dxa"/>
              <w:bottom w:w="0" w:type="dxa"/>
              <w:right w:w="0" w:type="dxa"/>
            </w:tcMar>
          </w:tcPr>
          <w:p w14:paraId="5A334B55" w14:textId="77777777" w:rsidR="00962A1C" w:rsidRDefault="00962A1C">
            <w:pPr>
              <w:widowControl w:val="0"/>
              <w:pBdr>
                <w:top w:val="nil"/>
                <w:left w:val="nil"/>
                <w:bottom w:val="nil"/>
                <w:right w:val="nil"/>
                <w:between w:val="nil"/>
              </w:pBdr>
              <w:rPr>
                <w:rFonts w:ascii="Times New Roman" w:eastAsia="Times New Roman" w:hAnsi="Times New Roman" w:cs="Times New Roman"/>
                <w:i/>
                <w:iCs/>
                <w:color w:val="181717"/>
                <w:sz w:val="24"/>
                <w:szCs w:val="24"/>
              </w:rPr>
            </w:pPr>
          </w:p>
        </w:tc>
      </w:tr>
    </w:tbl>
    <w:p w14:paraId="66511A85" w14:textId="77777777" w:rsidR="00962A1C" w:rsidRDefault="00962A1C">
      <w:pPr>
        <w:spacing w:line="240" w:lineRule="auto"/>
      </w:pPr>
      <w:bookmarkStart w:id="66" w:name="_heading=h.6focdxsbzyoj" w:colFirst="0" w:colLast="0"/>
      <w:bookmarkEnd w:id="66"/>
    </w:p>
    <w:p w14:paraId="50735B20" w14:textId="77777777" w:rsidR="00962A1C" w:rsidRDefault="00000000">
      <w:pPr>
        <w:pStyle w:val="Titlu4"/>
        <w:spacing w:line="240" w:lineRule="auto"/>
      </w:pPr>
      <w:bookmarkStart w:id="67" w:name="_heading=h.an53o12nzrz7" w:colFirst="0" w:colLast="0"/>
      <w:bookmarkEnd w:id="67"/>
      <w:r>
        <w:t>C.2.4.5. Diagnosticul diferenţial</w:t>
      </w:r>
    </w:p>
    <w:p w14:paraId="747BA94C"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Tabelul 2. Diagnosticul diferenţial în MD</w:t>
      </w:r>
    </w:p>
    <w:tbl>
      <w:tblPr>
        <w:tblStyle w:val="afffffffa"/>
        <w:tblW w:w="92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25"/>
        <w:gridCol w:w="6395"/>
      </w:tblGrid>
      <w:tr w:rsidR="00962A1C" w14:paraId="2841EB96" w14:textId="77777777">
        <w:trPr>
          <w:trHeight w:val="500"/>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1ABE2C" w14:textId="77777777" w:rsidR="00962A1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Afecțiunea</w:t>
            </w:r>
          </w:p>
        </w:tc>
        <w:tc>
          <w:tcPr>
            <w:tcW w:w="6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FE77AC" w14:textId="77777777" w:rsidR="00962A1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Caracteristici distinctive / Note pentru diferențiere</w:t>
            </w:r>
          </w:p>
        </w:tc>
      </w:tr>
      <w:tr w:rsidR="00962A1C" w14:paraId="07E8583A" w14:textId="77777777">
        <w:trPr>
          <w:trHeight w:val="1040"/>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F794C4"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Calus</w:t>
            </w:r>
          </w:p>
        </w:tc>
        <w:tc>
          <w:tcPr>
            <w:tcW w:w="6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2CA51"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piele îngroșată din cauza frecării sau presiunii cronice; de obicei este superficial și nu prezintă corzile profunde caracteristice maladiei Dupuytren</w:t>
            </w:r>
            <w:hyperlink r:id="rId413">
              <w:r w:rsidR="00962A1C">
                <w:rPr>
                  <w:rFonts w:ascii="Times New Roman" w:eastAsia="Times New Roman" w:hAnsi="Times New Roman" w:cs="Times New Roman"/>
                  <w:sz w:val="24"/>
                  <w:szCs w:val="24"/>
                </w:rPr>
                <w:t xml:space="preserve"> </w:t>
              </w:r>
            </w:hyperlink>
            <w:hyperlink r:id="rId414">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tc>
      </w:tr>
      <w:tr w:rsidR="00962A1C" w14:paraId="072AC4F2" w14:textId="77777777">
        <w:trPr>
          <w:trHeight w:val="1310"/>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D5187"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Chist ganglionar</w:t>
            </w:r>
          </w:p>
        </w:tc>
        <w:tc>
          <w:tcPr>
            <w:tcW w:w="6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DAB8C"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formațiune chistică, de obicei rotundă sau ovală, plină cu lichid vâscos (sinovial), adesea atașată de o articulație sau teacă tendinoasă; poate fi </w:t>
            </w:r>
            <w:proofErr w:type="spellStart"/>
            <w:r>
              <w:rPr>
                <w:rFonts w:ascii="Times New Roman" w:eastAsia="Times New Roman" w:hAnsi="Times New Roman" w:cs="Times New Roman"/>
                <w:sz w:val="24"/>
                <w:szCs w:val="24"/>
              </w:rPr>
              <w:t>transiluminabilă</w:t>
            </w:r>
            <w:proofErr w:type="spellEnd"/>
            <w:r>
              <w:rPr>
                <w:rFonts w:ascii="Times New Roman" w:eastAsia="Times New Roman" w:hAnsi="Times New Roman" w:cs="Times New Roman"/>
                <w:sz w:val="24"/>
                <w:szCs w:val="24"/>
              </w:rPr>
              <w:t xml:space="preserve"> și consistența sa este diferită de cea a nodulilor Dupuytren</w:t>
            </w:r>
            <w:hyperlink r:id="rId415">
              <w:r w:rsidR="00962A1C">
                <w:rPr>
                  <w:rFonts w:ascii="Times New Roman" w:eastAsia="Times New Roman" w:hAnsi="Times New Roman" w:cs="Times New Roman"/>
                  <w:sz w:val="24"/>
                  <w:szCs w:val="24"/>
                </w:rPr>
                <w:t xml:space="preserve"> </w:t>
              </w:r>
            </w:hyperlink>
            <w:hyperlink r:id="rId416">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tc>
      </w:tr>
      <w:tr w:rsidR="00962A1C" w14:paraId="3EED5792" w14:textId="77777777">
        <w:trPr>
          <w:trHeight w:val="1040"/>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23C67"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Tumoră cu celule gigante a tecii tendinoase (TCGTT)</w:t>
            </w:r>
          </w:p>
        </w:tc>
        <w:tc>
          <w:tcPr>
            <w:tcW w:w="6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3EFA5"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este cea mai frecventă tumoră benignă a țesuturilor moi ale mâinii; se prezintă de obicei ca o masă fermă, cu creștere lentă, atașată de teaca unui tendon</w:t>
            </w:r>
            <w:hyperlink r:id="rId417">
              <w:r w:rsidR="00962A1C">
                <w:rPr>
                  <w:rFonts w:ascii="Times New Roman" w:eastAsia="Times New Roman" w:hAnsi="Times New Roman" w:cs="Times New Roman"/>
                  <w:sz w:val="24"/>
                  <w:szCs w:val="24"/>
                </w:rPr>
                <w:t xml:space="preserve"> </w:t>
              </w:r>
            </w:hyperlink>
            <w:hyperlink r:id="rId418">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tc>
      </w:tr>
      <w:tr w:rsidR="00962A1C" w14:paraId="0270E459" w14:textId="77777777">
        <w:trPr>
          <w:trHeight w:val="1040"/>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55295"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Chist de </w:t>
            </w:r>
            <w:proofErr w:type="spellStart"/>
            <w:r>
              <w:rPr>
                <w:rFonts w:ascii="Times New Roman" w:eastAsia="Times New Roman" w:hAnsi="Times New Roman" w:cs="Times New Roman"/>
                <w:b/>
                <w:bCs/>
                <w:sz w:val="24"/>
                <w:szCs w:val="24"/>
              </w:rPr>
              <w:t>incluzie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epidermoid</w:t>
            </w:r>
            <w:proofErr w:type="spellEnd"/>
          </w:p>
        </w:tc>
        <w:tc>
          <w:tcPr>
            <w:tcW w:w="6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7DF01A"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chist subcutanat benign, rezultat din implantarea traumatică a </w:t>
            </w:r>
            <w:proofErr w:type="spellStart"/>
            <w:r>
              <w:rPr>
                <w:rFonts w:ascii="Times New Roman" w:eastAsia="Times New Roman" w:hAnsi="Times New Roman" w:cs="Times New Roman"/>
                <w:sz w:val="24"/>
                <w:szCs w:val="24"/>
              </w:rPr>
              <w:t>epidermului</w:t>
            </w:r>
            <w:proofErr w:type="spellEnd"/>
            <w:r>
              <w:rPr>
                <w:rFonts w:ascii="Times New Roman" w:eastAsia="Times New Roman" w:hAnsi="Times New Roman" w:cs="Times New Roman"/>
                <w:sz w:val="24"/>
                <w:szCs w:val="24"/>
              </w:rPr>
              <w:t xml:space="preserve"> în </w:t>
            </w:r>
            <w:proofErr w:type="spellStart"/>
            <w:r>
              <w:rPr>
                <w:rFonts w:ascii="Times New Roman" w:eastAsia="Times New Roman" w:hAnsi="Times New Roman" w:cs="Times New Roman"/>
                <w:sz w:val="24"/>
                <w:szCs w:val="24"/>
              </w:rPr>
              <w:t>derm</w:t>
            </w:r>
            <w:proofErr w:type="spellEnd"/>
            <w:r>
              <w:rPr>
                <w:rFonts w:ascii="Times New Roman" w:eastAsia="Times New Roman" w:hAnsi="Times New Roman" w:cs="Times New Roman"/>
                <w:sz w:val="24"/>
                <w:szCs w:val="24"/>
              </w:rPr>
              <w:t xml:space="preserve">; conține </w:t>
            </w:r>
            <w:proofErr w:type="spellStart"/>
            <w:r>
              <w:rPr>
                <w:rFonts w:ascii="Times New Roman" w:eastAsia="Times New Roman" w:hAnsi="Times New Roman" w:cs="Times New Roman"/>
                <w:sz w:val="24"/>
                <w:szCs w:val="24"/>
              </w:rPr>
              <w:t>keratină</w:t>
            </w:r>
            <w:proofErr w:type="spellEnd"/>
            <w:r>
              <w:rPr>
                <w:rFonts w:ascii="Times New Roman" w:eastAsia="Times New Roman" w:hAnsi="Times New Roman" w:cs="Times New Roman"/>
                <w:sz w:val="24"/>
                <w:szCs w:val="24"/>
              </w:rPr>
              <w:t xml:space="preserve"> și are un aspect caracteristic.</w:t>
            </w:r>
          </w:p>
        </w:tc>
      </w:tr>
      <w:tr w:rsidR="00962A1C" w14:paraId="60F8496C" w14:textId="77777777">
        <w:trPr>
          <w:trHeight w:val="1850"/>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4E813"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Paralizia nervului ulnar</w:t>
            </w:r>
          </w:p>
        </w:tc>
        <w:tc>
          <w:tcPr>
            <w:tcW w:w="6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7EE28"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poate cauza o deformare tip "mână în gheară" la degetele inelar și mic, dar este asociată de obicei cu atrofie musculară (a mușchilor intrinseci ai mâinii), slăbiciune musculară și modificări senzoriale (hipoestezie în teritoriul nervului ulnar); nu prezintă corzile palpabile caracteristice maladiei Dupuytren</w:t>
            </w:r>
            <w:hyperlink r:id="rId419">
              <w:r w:rsidR="00962A1C">
                <w:rPr>
                  <w:rFonts w:ascii="Times New Roman" w:eastAsia="Times New Roman" w:hAnsi="Times New Roman" w:cs="Times New Roman"/>
                  <w:sz w:val="24"/>
                  <w:szCs w:val="24"/>
                </w:rPr>
                <w:t xml:space="preserve"> </w:t>
              </w:r>
            </w:hyperlink>
            <w:hyperlink r:id="rId420">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tc>
      </w:tr>
      <w:tr w:rsidR="00962A1C" w14:paraId="6AE14E12" w14:textId="77777777">
        <w:trPr>
          <w:trHeight w:val="1850"/>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5ACB8"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Deget în resort (tenosinovită stenozantă </w:t>
            </w:r>
            <w:proofErr w:type="spellStart"/>
            <w:r>
              <w:rPr>
                <w:rFonts w:ascii="Times New Roman" w:eastAsia="Times New Roman" w:hAnsi="Times New Roman" w:cs="Times New Roman"/>
                <w:b/>
                <w:bCs/>
                <w:sz w:val="24"/>
                <w:szCs w:val="24"/>
              </w:rPr>
              <w:t>flexoare</w:t>
            </w:r>
            <w:proofErr w:type="spellEnd"/>
            <w:r>
              <w:rPr>
                <w:rFonts w:ascii="Times New Roman" w:eastAsia="Times New Roman" w:hAnsi="Times New Roman" w:cs="Times New Roman"/>
                <w:b/>
                <w:bCs/>
                <w:sz w:val="24"/>
                <w:szCs w:val="24"/>
              </w:rPr>
              <w:t>)</w:t>
            </w:r>
          </w:p>
        </w:tc>
        <w:tc>
          <w:tcPr>
            <w:tcW w:w="6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5FEBAE"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caracterizat prin blocarea, agățarea sau durerea degetului la </w:t>
            </w:r>
            <w:proofErr w:type="spellStart"/>
            <w:r>
              <w:rPr>
                <w:rFonts w:ascii="Times New Roman" w:eastAsia="Times New Roman" w:hAnsi="Times New Roman" w:cs="Times New Roman"/>
                <w:sz w:val="24"/>
                <w:szCs w:val="24"/>
              </w:rPr>
              <w:t>flexie</w:t>
            </w:r>
            <w:proofErr w:type="spellEnd"/>
            <w:r>
              <w:rPr>
                <w:rFonts w:ascii="Times New Roman" w:eastAsia="Times New Roman" w:hAnsi="Times New Roman" w:cs="Times New Roman"/>
                <w:sz w:val="24"/>
                <w:szCs w:val="24"/>
              </w:rPr>
              <w:t>/extensie; adesea este palpabil un nodul la nivelul scripetelui A1 (la baza degetului, în palmă), iar acest nodul se mișcă odată cu tendonul flexor în timpul mișcării degetului, spre deosebire de nodulii Dupuytren care sunt ficși față de piele și fascia profundă</w:t>
            </w:r>
            <w:hyperlink r:id="rId421">
              <w:r w:rsidR="00962A1C">
                <w:rPr>
                  <w:rFonts w:ascii="Times New Roman" w:eastAsia="Times New Roman" w:hAnsi="Times New Roman" w:cs="Times New Roman"/>
                  <w:sz w:val="24"/>
                  <w:szCs w:val="24"/>
                </w:rPr>
                <w:t xml:space="preserve"> </w:t>
              </w:r>
            </w:hyperlink>
            <w:hyperlink r:id="rId422">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tc>
      </w:tr>
      <w:tr w:rsidR="00962A1C" w14:paraId="13C43534" w14:textId="77777777">
        <w:trPr>
          <w:trHeight w:val="1310"/>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7CFCE7"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Contractură post-traumatică / post-infecțioasă / post-arsură</w:t>
            </w:r>
          </w:p>
        </w:tc>
        <w:tc>
          <w:tcPr>
            <w:tcW w:w="6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F0734"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limitarea mișcării este cauzată de formarea de țesut cicatricial dens după o leziune (fractură, plagă), infecție sau arsură; istoricul evenimentului cauzal este de obicei clar și diferit de debutul insidios al maladiei Dupuytren.</w:t>
            </w:r>
          </w:p>
        </w:tc>
      </w:tr>
      <w:tr w:rsidR="00962A1C" w14:paraId="0A30210F" w14:textId="77777777">
        <w:trPr>
          <w:trHeight w:val="1850"/>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39C12A"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Afecțiuni articulare (ex. artrită reumatoidă, artroză, artrită psoriazică)</w:t>
            </w:r>
          </w:p>
        </w:tc>
        <w:tc>
          <w:tcPr>
            <w:tcW w:w="6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B447B7"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pot cauza durere, tumefacție, rigiditate și deformare articulară; radiografiile pot evidenția modificări articulare specifice (ex. eroziuni, osteofite, pensarea spațiului articular), care nu sunt tipice pentru maladia Dupuytren. Semnele inflamatorii sistemice pot fi prezente în artrite. Corzile Dupuytren sunt absente.</w:t>
            </w:r>
          </w:p>
        </w:tc>
      </w:tr>
      <w:tr w:rsidR="00962A1C" w14:paraId="69D56CDB" w14:textId="77777777">
        <w:trPr>
          <w:trHeight w:val="1580"/>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0ED4D" w14:textId="77777777" w:rsidR="00962A1C" w:rsidRDefault="00000000">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Cheiroartropatie</w:t>
            </w:r>
            <w:proofErr w:type="spellEnd"/>
            <w:r>
              <w:rPr>
                <w:rFonts w:ascii="Times New Roman" w:eastAsia="Times New Roman" w:hAnsi="Times New Roman" w:cs="Times New Roman"/>
                <w:b/>
                <w:bCs/>
                <w:sz w:val="24"/>
                <w:szCs w:val="24"/>
              </w:rPr>
              <w:t xml:space="preserve"> diabetică (sindromul mobilității articulare limitate)</w:t>
            </w:r>
          </w:p>
        </w:tc>
        <w:tc>
          <w:tcPr>
            <w:tcW w:w="6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4C8D4C"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specifică pacienților cu diabet zaharat (în special tip 1, de lungă durată); se manifestă prin piele îngroșată, cu aspect ceros, și limitarea extensiei degetelor, adesea bilaterală și simetrică; de obicei nu prezintă corzile discrete palpabile caracteristice maladiei Dupuytren.</w:t>
            </w:r>
          </w:p>
        </w:tc>
      </w:tr>
      <w:tr w:rsidR="00962A1C" w14:paraId="0A8349E5" w14:textId="77777777">
        <w:trPr>
          <w:trHeight w:val="1310"/>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BDFC01" w14:textId="77777777" w:rsidR="00962A1C" w:rsidRDefault="00000000">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Camptodactilie</w:t>
            </w:r>
            <w:proofErr w:type="spellEnd"/>
          </w:p>
        </w:tc>
        <w:tc>
          <w:tcPr>
            <w:tcW w:w="6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9822A"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deformare congenitală (prezentă de la naștere sau care apare în copilărie) în </w:t>
            </w:r>
            <w:proofErr w:type="spellStart"/>
            <w:r>
              <w:rPr>
                <w:rFonts w:ascii="Times New Roman" w:eastAsia="Times New Roman" w:hAnsi="Times New Roman" w:cs="Times New Roman"/>
                <w:sz w:val="24"/>
                <w:szCs w:val="24"/>
              </w:rPr>
              <w:t>flexie</w:t>
            </w:r>
            <w:proofErr w:type="spellEnd"/>
            <w:r>
              <w:rPr>
                <w:rFonts w:ascii="Times New Roman" w:eastAsia="Times New Roman" w:hAnsi="Times New Roman" w:cs="Times New Roman"/>
                <w:sz w:val="24"/>
                <w:szCs w:val="24"/>
              </w:rPr>
              <w:t xml:space="preserve"> a articulației interfalangiene proximale (IFP), cel mai frecvent la degetul mic; este nedureroasă și adesea bilaterală.</w:t>
            </w:r>
          </w:p>
        </w:tc>
      </w:tr>
      <w:tr w:rsidR="00962A1C" w14:paraId="18BA11FE" w14:textId="77777777">
        <w:trPr>
          <w:trHeight w:val="1310"/>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6985A"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Contractură ischemică </w:t>
            </w:r>
            <w:proofErr w:type="spellStart"/>
            <w:r>
              <w:rPr>
                <w:rFonts w:ascii="Times New Roman" w:eastAsia="Times New Roman" w:hAnsi="Times New Roman" w:cs="Times New Roman"/>
                <w:b/>
                <w:bCs/>
                <w:sz w:val="24"/>
                <w:szCs w:val="24"/>
              </w:rPr>
              <w:t>Volkmann</w:t>
            </w:r>
            <w:proofErr w:type="spellEnd"/>
          </w:p>
        </w:tc>
        <w:tc>
          <w:tcPr>
            <w:tcW w:w="6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FB471"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contractura mușchilor flexori ai antebrațului și mâinii, cauzată de ischemie (ex. sindrom de compartiment, leziune vasculară majoră); aspectul clinic (mână "în gheară", cu afectare și la nivelul pumnului) și istoricul sunt diferite.</w:t>
            </w:r>
          </w:p>
        </w:tc>
      </w:tr>
      <w:tr w:rsidR="00962A1C" w14:paraId="54C9C342" w14:textId="77777777">
        <w:trPr>
          <w:trHeight w:val="1310"/>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106EE"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Sarcom </w:t>
            </w:r>
            <w:proofErr w:type="spellStart"/>
            <w:r>
              <w:rPr>
                <w:rFonts w:ascii="Times New Roman" w:eastAsia="Times New Roman" w:hAnsi="Times New Roman" w:cs="Times New Roman"/>
                <w:b/>
                <w:bCs/>
                <w:sz w:val="24"/>
                <w:szCs w:val="24"/>
              </w:rPr>
              <w:t>epitelioid</w:t>
            </w:r>
            <w:proofErr w:type="spellEnd"/>
          </w:p>
        </w:tc>
        <w:tc>
          <w:tcPr>
            <w:tcW w:w="6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3A125"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tumoră malignă rară a țesuturilor moi care poate apărea la nivelul mâinii sau încheieturii; necesită un indice ridicat de suspiciune pentru leziuni atipice, cu creștere rapidă, dureroase sau care ulcerează</w:t>
            </w:r>
            <w:hyperlink r:id="rId423">
              <w:r w:rsidR="00962A1C">
                <w:rPr>
                  <w:rFonts w:ascii="Times New Roman" w:eastAsia="Times New Roman" w:hAnsi="Times New Roman" w:cs="Times New Roman"/>
                  <w:sz w:val="24"/>
                  <w:szCs w:val="24"/>
                </w:rPr>
                <w:t xml:space="preserve"> </w:t>
              </w:r>
            </w:hyperlink>
            <w:hyperlink r:id="rId424">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tc>
      </w:tr>
      <w:tr w:rsidR="00962A1C" w14:paraId="448CFF46" w14:textId="77777777">
        <w:trPr>
          <w:trHeight w:val="1040"/>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4AB5E"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Tendinită </w:t>
            </w:r>
            <w:proofErr w:type="spellStart"/>
            <w:r>
              <w:rPr>
                <w:rFonts w:ascii="Times New Roman" w:eastAsia="Times New Roman" w:hAnsi="Times New Roman" w:cs="Times New Roman"/>
                <w:b/>
                <w:bCs/>
                <w:sz w:val="24"/>
                <w:szCs w:val="24"/>
              </w:rPr>
              <w:t>flexoare</w:t>
            </w:r>
            <w:proofErr w:type="spellEnd"/>
          </w:p>
        </w:tc>
        <w:tc>
          <w:tcPr>
            <w:tcW w:w="6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F2C22"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inflamația tendoanelor </w:t>
            </w:r>
            <w:proofErr w:type="spellStart"/>
            <w:r>
              <w:rPr>
                <w:rFonts w:ascii="Times New Roman" w:eastAsia="Times New Roman" w:hAnsi="Times New Roman" w:cs="Times New Roman"/>
                <w:sz w:val="24"/>
                <w:szCs w:val="24"/>
              </w:rPr>
              <w:t>flexoare</w:t>
            </w:r>
            <w:proofErr w:type="spellEnd"/>
            <w:r>
              <w:rPr>
                <w:rFonts w:ascii="Times New Roman" w:eastAsia="Times New Roman" w:hAnsi="Times New Roman" w:cs="Times New Roman"/>
                <w:sz w:val="24"/>
                <w:szCs w:val="24"/>
              </w:rPr>
              <w:t>, caracterizată prin durere la mișcare și la palparea traiectului tendinos; poate exista o crepitație sau un nodul tendinos discret</w:t>
            </w:r>
            <w:hyperlink r:id="rId425">
              <w:r w:rsidR="00962A1C">
                <w:rPr>
                  <w:rFonts w:ascii="Times New Roman" w:eastAsia="Times New Roman" w:hAnsi="Times New Roman" w:cs="Times New Roman"/>
                  <w:sz w:val="24"/>
                  <w:szCs w:val="24"/>
                </w:rPr>
                <w:t xml:space="preserve"> </w:t>
              </w:r>
            </w:hyperlink>
            <w:hyperlink r:id="rId426">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tc>
      </w:tr>
      <w:tr w:rsidR="00962A1C" w14:paraId="555E98DD" w14:textId="77777777">
        <w:trPr>
          <w:trHeight w:val="1310"/>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A01FC"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Alte tumori ale țesuturilor moi (benigne sau maligne)</w:t>
            </w:r>
          </w:p>
        </w:tc>
        <w:tc>
          <w:tcPr>
            <w:tcW w:w="6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B0D6C"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diverse alte formațiuni tumorale (ex. lipom, fibrom, </w:t>
            </w:r>
            <w:proofErr w:type="spellStart"/>
            <w:r>
              <w:rPr>
                <w:rFonts w:ascii="Times New Roman" w:eastAsia="Times New Roman" w:hAnsi="Times New Roman" w:cs="Times New Roman"/>
                <w:sz w:val="24"/>
                <w:szCs w:val="24"/>
              </w:rPr>
              <w:t>neurofibrom</w:t>
            </w:r>
            <w:proofErr w:type="spellEnd"/>
            <w:r>
              <w:rPr>
                <w:rFonts w:ascii="Times New Roman" w:eastAsia="Times New Roman" w:hAnsi="Times New Roman" w:cs="Times New Roman"/>
                <w:sz w:val="24"/>
                <w:szCs w:val="24"/>
              </w:rPr>
              <w:t>) pot apărea la nivelul mâinii; caracteristicile clinice specifice și, la nevoie, investigațiile imagistice (ecografie, RMN) ajută la diferențiere</w:t>
            </w:r>
            <w:hyperlink r:id="rId427">
              <w:r w:rsidR="00962A1C">
                <w:rPr>
                  <w:rFonts w:ascii="Times New Roman" w:eastAsia="Times New Roman" w:hAnsi="Times New Roman" w:cs="Times New Roman"/>
                  <w:sz w:val="24"/>
                  <w:szCs w:val="24"/>
                </w:rPr>
                <w:t xml:space="preserve"> </w:t>
              </w:r>
            </w:hyperlink>
            <w:hyperlink r:id="rId428">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tc>
      </w:tr>
    </w:tbl>
    <w:p w14:paraId="291B2BB5" w14:textId="77777777" w:rsidR="00962A1C"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Notă: Diagnosticul diferenţial se bazează în mare măsură pe anamneză detaliată, examen clinic atent și, în cazuri selectate, pe investigații imagistice. Multe dintre aceste afecțiuni pot coexista cu contractura Dupuytren, ceea ce poate complica tabloul clinic. Nivelul de evidență pentru stabilirea diagnosticului diferențial se bazează pe expertiza clinică (Nivel IV).</w:t>
      </w:r>
    </w:p>
    <w:p w14:paraId="126874EE" w14:textId="77777777" w:rsidR="00962A1C" w:rsidRDefault="00962A1C">
      <w:pPr>
        <w:spacing w:line="240" w:lineRule="auto"/>
      </w:pPr>
    </w:p>
    <w:p w14:paraId="4C5A8E73" w14:textId="77777777" w:rsidR="00962A1C" w:rsidRDefault="00000000">
      <w:pPr>
        <w:pStyle w:val="Titlu4"/>
        <w:spacing w:line="240" w:lineRule="auto"/>
      </w:pPr>
      <w:bookmarkStart w:id="68" w:name="_heading=h.q383bo91rr5v" w:colFirst="0" w:colLast="0"/>
      <w:bookmarkEnd w:id="68"/>
      <w:r>
        <w:t>C.2.4.6. Criteriile de spitalizare</w:t>
      </w:r>
    </w:p>
    <w:tbl>
      <w:tblPr>
        <w:tblStyle w:val="afffffffb"/>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962A1C" w14:paraId="20066798" w14:textId="77777777">
        <w:trPr>
          <w:trHeight w:val="440"/>
        </w:trPr>
        <w:tc>
          <w:tcPr>
            <w:tcW w:w="9640" w:type="dxa"/>
            <w:tcMar>
              <w:top w:w="100" w:type="dxa"/>
              <w:left w:w="100" w:type="dxa"/>
              <w:bottom w:w="100" w:type="dxa"/>
              <w:right w:w="100" w:type="dxa"/>
            </w:tcMar>
          </w:tcPr>
          <w:p w14:paraId="4917B043"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Caseta 9 . Criteriile de spitalizare</w:t>
            </w:r>
          </w:p>
          <w:p w14:paraId="2CD1D60E"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Majoritatea tratamentelor pentru maladia Dupuytren, inclusiv procedurile minim invazive (precum </w:t>
            </w:r>
            <w:proofErr w:type="spellStart"/>
            <w:r>
              <w:rPr>
                <w:rFonts w:ascii="Times New Roman" w:eastAsia="Times New Roman" w:hAnsi="Times New Roman" w:cs="Times New Roman"/>
                <w:sz w:val="24"/>
                <w:szCs w:val="24"/>
              </w:rPr>
              <w:t>fasciotomia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percutanată</w:t>
            </w:r>
            <w:proofErr w:type="spellEnd"/>
            <w:r>
              <w:rPr>
                <w:rFonts w:ascii="Times New Roman" w:eastAsia="Times New Roman" w:hAnsi="Times New Roman" w:cs="Times New Roman"/>
                <w:sz w:val="24"/>
                <w:szCs w:val="24"/>
              </w:rPr>
              <w:t xml:space="preserve"> cu ac - FPA, injecțiile cu </w:t>
            </w:r>
            <w:proofErr w:type="spellStart"/>
            <w:r>
              <w:rPr>
                <w:rFonts w:ascii="Times New Roman" w:eastAsia="Times New Roman" w:hAnsi="Times New Roman" w:cs="Times New Roman"/>
                <w:sz w:val="24"/>
                <w:szCs w:val="24"/>
              </w:rPr>
              <w:t>colagenază</w:t>
            </w:r>
            <w:proofErr w:type="spellEnd"/>
            <w:r>
              <w:rPr>
                <w:rFonts w:ascii="Times New Roman" w:eastAsia="Times New Roman" w:hAnsi="Times New Roman" w:cs="Times New Roman"/>
                <w:sz w:val="24"/>
                <w:szCs w:val="24"/>
              </w:rPr>
              <w:t xml:space="preserve"> unde sunt disponibile) și majoritatea intervențiilor chirurgicale (precum </w:t>
            </w:r>
            <w:proofErr w:type="spellStart"/>
            <w:r>
              <w:rPr>
                <w:rFonts w:ascii="Times New Roman" w:eastAsia="Times New Roman" w:hAnsi="Times New Roman" w:cs="Times New Roman"/>
                <w:sz w:val="24"/>
                <w:szCs w:val="24"/>
              </w:rPr>
              <w:t>fasciectomia</w:t>
            </w:r>
            <w:proofErr w:type="spellEnd"/>
            <w:r>
              <w:rPr>
                <w:rFonts w:ascii="Times New Roman" w:eastAsia="Times New Roman" w:hAnsi="Times New Roman" w:cs="Times New Roman"/>
                <w:sz w:val="24"/>
                <w:szCs w:val="24"/>
              </w:rPr>
              <w:t>), sunt efectuate în regim ambulatoriu sau de spitalizare de zi</w:t>
            </w:r>
            <w:hyperlink r:id="rId429">
              <w:r w:rsidR="00962A1C">
                <w:rPr>
                  <w:rFonts w:ascii="Times New Roman" w:eastAsia="Times New Roman" w:hAnsi="Times New Roman" w:cs="Times New Roman"/>
                  <w:sz w:val="24"/>
                  <w:szCs w:val="24"/>
                </w:rPr>
                <w:t xml:space="preserve"> </w:t>
              </w:r>
            </w:hyperlink>
            <w:hyperlink r:id="rId430">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hyperlink r:id="rId431">
              <w:r w:rsidR="00962A1C">
                <w:rPr>
                  <w:rFonts w:ascii="Times New Roman" w:eastAsia="Times New Roman" w:hAnsi="Times New Roman" w:cs="Times New Roman"/>
                  <w:sz w:val="24"/>
                  <w:szCs w:val="24"/>
                </w:rPr>
                <w:t xml:space="preserve"> </w:t>
              </w:r>
            </w:hyperlink>
            <w:hyperlink r:id="rId432">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 Tratamentele minim invazive se recomandă a fi efectuate în cadrul unei secții specializate de chirurgia mâinii, ceea ce poate implica o structură spitalicească pentru proceduri de zi.</w:t>
            </w:r>
          </w:p>
          <w:p w14:paraId="090D9727"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Spitalizarea este rar necesară și se ia în considerare în următoarele situații:</w:t>
            </w:r>
          </w:p>
          <w:p w14:paraId="696C7241" w14:textId="77777777" w:rsidR="00962A1C" w:rsidRDefault="00000000">
            <w:pPr>
              <w:numPr>
                <w:ilvl w:val="0"/>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Comorbidități semnificative ale pacientului:</w:t>
            </w:r>
          </w:p>
          <w:p w14:paraId="00682592" w14:textId="77777777" w:rsidR="00962A1C" w:rsidRDefault="00000000">
            <w:pPr>
              <w:numPr>
                <w:ilvl w:val="1"/>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prezența unor afecțiuni medicale coexistente severe (de ex., boli cardiovasculare instabile, diabet zaharat decompensat, imunosupresie marcată, tulburări severe de coagulare) care necesită monitorizare medicală atentă și continuă în perioada perioperatorie și pot crește riscul anestezic sau chirurgical</w:t>
            </w:r>
            <w:hyperlink r:id="rId433">
              <w:r w:rsidR="00962A1C">
                <w:rPr>
                  <w:rFonts w:ascii="Times New Roman" w:eastAsia="Times New Roman" w:hAnsi="Times New Roman" w:cs="Times New Roman"/>
                  <w:sz w:val="24"/>
                  <w:szCs w:val="24"/>
                </w:rPr>
                <w:t xml:space="preserve"> </w:t>
              </w:r>
            </w:hyperlink>
            <w:hyperlink r:id="rId434">
              <w:r w:rsidR="00962A1C">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sz w:val="24"/>
                <w:szCs w:val="24"/>
              </w:rPr>
              <w:t>.</w:t>
            </w:r>
          </w:p>
          <w:p w14:paraId="3676127A" w14:textId="77777777" w:rsidR="00962A1C" w:rsidRDefault="00000000">
            <w:pPr>
              <w:numPr>
                <w:ilvl w:val="0"/>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Anticiparea unei intervenții chirurgicale de amploare sau complexitate deosebită:</w:t>
            </w:r>
          </w:p>
          <w:p w14:paraId="6AAFB440" w14:textId="77777777" w:rsidR="00962A1C" w:rsidRDefault="00000000">
            <w:pPr>
              <w:numPr>
                <w:ilvl w:val="1"/>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cazuri de boală Dupuytren foarte extinsă, cu contracturi severe, multiple, care implică mai multe degete sau necesită tehnici reconstructive complexe (de ex., </w:t>
            </w:r>
            <w:proofErr w:type="spellStart"/>
            <w:r>
              <w:rPr>
                <w:rFonts w:ascii="Times New Roman" w:eastAsia="Times New Roman" w:hAnsi="Times New Roman" w:cs="Times New Roman"/>
                <w:sz w:val="24"/>
                <w:szCs w:val="24"/>
              </w:rPr>
              <w:t>dermofasciectomie</w:t>
            </w:r>
            <w:proofErr w:type="spellEnd"/>
            <w:r>
              <w:rPr>
                <w:rFonts w:ascii="Times New Roman" w:eastAsia="Times New Roman" w:hAnsi="Times New Roman" w:cs="Times New Roman"/>
                <w:sz w:val="24"/>
                <w:szCs w:val="24"/>
              </w:rPr>
              <w:t xml:space="preserve"> cu grefă de piele de mari dimensiuni).</w:t>
            </w:r>
          </w:p>
          <w:p w14:paraId="71A2F2FC" w14:textId="77777777" w:rsidR="00962A1C" w:rsidRDefault="00000000">
            <w:pPr>
              <w:numPr>
                <w:ilvl w:val="1"/>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revizii chirurgicale multiple sau tehnic dificile.</w:t>
            </w:r>
          </w:p>
          <w:p w14:paraId="1350916E" w14:textId="77777777" w:rsidR="00962A1C" w:rsidRDefault="00000000">
            <w:pPr>
              <w:numPr>
                <w:ilvl w:val="0"/>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Necesitatea unui management postoperatoriu specializat care nu poate fi asigurat în ambulatoriu:</w:t>
            </w:r>
          </w:p>
          <w:p w14:paraId="14E7E163" w14:textId="77777777" w:rsidR="00962A1C" w:rsidRDefault="00000000">
            <w:pPr>
              <w:numPr>
                <w:ilvl w:val="1"/>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pacienți care nu dispun de un sprijin adecvat la domiciliu pentru îngrijirea postoperatorie imediată, în special după proceduri mai invazive.</w:t>
            </w:r>
          </w:p>
          <w:p w14:paraId="1EBE3DD4" w14:textId="77777777" w:rsidR="00962A1C" w:rsidRDefault="00000000">
            <w:pPr>
              <w:numPr>
                <w:ilvl w:val="1"/>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anticiparea unor necesități specifice de management al durerii severe care nu pot fi controlate optim cu analgezie orală în regim ambulatoriu.</w:t>
            </w:r>
          </w:p>
          <w:p w14:paraId="03569D99" w14:textId="77777777" w:rsidR="00962A1C" w:rsidRDefault="00000000">
            <w:pPr>
              <w:numPr>
                <w:ilvl w:val="0"/>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Factori sociali sau logistici specifici:</w:t>
            </w:r>
          </w:p>
          <w:p w14:paraId="2CE8B72C" w14:textId="77777777" w:rsidR="00962A1C" w:rsidRDefault="00000000">
            <w:pPr>
              <w:numPr>
                <w:ilvl w:val="1"/>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 cazuri excepționale, pacienți cu dificultăți majore de acces la servicii medicale pentru urmărire postoperatorie sau cu condiții sociale precare care ar compromite recuperarea în siguranță la domiciliu. Unele sisteme de clasificare mai vechi menționau posibilitatea internării preoperatorii pentru pacienți cu anumite probleme sociale, precum abuzul de alcool, pentru o pregătire adecvată</w:t>
            </w:r>
            <w:hyperlink r:id="rId435">
              <w:r w:rsidR="00962A1C">
                <w:rPr>
                  <w:rFonts w:ascii="Times New Roman" w:eastAsia="Times New Roman" w:hAnsi="Times New Roman" w:cs="Times New Roman"/>
                  <w:sz w:val="24"/>
                  <w:szCs w:val="24"/>
                </w:rPr>
                <w:t xml:space="preserve"> </w:t>
              </w:r>
            </w:hyperlink>
            <w:hyperlink r:id="rId436">
              <w:r w:rsidR="00962A1C">
                <w:rPr>
                  <w:rFonts w:ascii="Times New Roman" w:eastAsia="Times New Roman" w:hAnsi="Times New Roman" w:cs="Times New Roman"/>
                  <w:color w:val="1155CC"/>
                  <w:sz w:val="24"/>
                  <w:szCs w:val="24"/>
                  <w:u w:val="single"/>
                </w:rPr>
                <w:t>[29]</w:t>
              </w:r>
            </w:hyperlink>
            <w:r>
              <w:rPr>
                <w:rFonts w:ascii="Times New Roman" w:eastAsia="Times New Roman" w:hAnsi="Times New Roman" w:cs="Times New Roman"/>
                <w:sz w:val="24"/>
                <w:szCs w:val="24"/>
              </w:rPr>
              <w:t>.</w:t>
            </w:r>
          </w:p>
          <w:p w14:paraId="76C7DC7C" w14:textId="77777777" w:rsidR="00962A1C" w:rsidRDefault="00000000">
            <w:pPr>
              <w:numPr>
                <w:ilvl w:val="0"/>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Dezvoltarea unor complicații postoperatorii imediate severe:</w:t>
            </w:r>
          </w:p>
          <w:p w14:paraId="6C628884" w14:textId="77777777" w:rsidR="00962A1C" w:rsidRDefault="00000000">
            <w:pPr>
              <w:numPr>
                <w:ilvl w:val="1"/>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apariția unor complicații după o procedură efectuată în regim ambulatoriu sau de zi (ex. hematom voluminos compresiv, semne clare de infecție profundă, compromitere vasculară acută a degetelor) care necesită intervenție și supraveghere medicală continuă în spital.</w:t>
            </w:r>
          </w:p>
          <w:p w14:paraId="1B1C1961" w14:textId="77777777" w:rsidR="00962A1C"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lastRenderedPageBreak/>
              <w:t>Notă:</w:t>
            </w:r>
            <w:r>
              <w:rPr>
                <w:rFonts w:ascii="Times New Roman" w:eastAsia="Times New Roman" w:hAnsi="Times New Roman" w:cs="Times New Roman"/>
                <w:i/>
                <w:iCs/>
                <w:sz w:val="24"/>
                <w:szCs w:val="24"/>
              </w:rPr>
              <w:t xml:space="preserve"> decizia privind necesitatea spitalizării se bazează pe judecata clinică a echipei medicale (medicul ortoped-traumatolog specializat în chirurgia mâinii, anestezistul), luând în considerare starea generală a pacientului, severitatea și complexitatea maladiei Dupuytren, tipul de intervenție planificat, precum și resursele și protocoalele locale. Tendința actuală este de a maximiza efectuarea procedurilor în siguranță în regim ambulatoriu sau de spitalizare de zi, chiar și în cadrul secțiilor specializate de chirurgia mâinii (Nivel IV / Grad C sau D pentru deciziile de spitalizare).</w:t>
            </w:r>
          </w:p>
        </w:tc>
      </w:tr>
    </w:tbl>
    <w:p w14:paraId="30C10564" w14:textId="77777777" w:rsidR="00962A1C" w:rsidRDefault="00962A1C">
      <w:pPr>
        <w:pStyle w:val="Titlu4"/>
        <w:spacing w:line="240" w:lineRule="auto"/>
      </w:pPr>
      <w:bookmarkStart w:id="69" w:name="_heading=h.u2i0y5tqm24w" w:colFirst="0" w:colLast="0"/>
      <w:bookmarkEnd w:id="69"/>
    </w:p>
    <w:p w14:paraId="77F898A1" w14:textId="77777777" w:rsidR="00962A1C" w:rsidRDefault="00000000">
      <w:pPr>
        <w:pStyle w:val="Titlu4"/>
        <w:spacing w:line="240" w:lineRule="auto"/>
      </w:pPr>
      <w:r>
        <w:t>C.2.4.7. Tratamentul</w:t>
      </w:r>
    </w:p>
    <w:tbl>
      <w:tblPr>
        <w:tblStyle w:val="afffffffc"/>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962A1C" w14:paraId="5B518871" w14:textId="77777777">
        <w:tc>
          <w:tcPr>
            <w:tcW w:w="9640" w:type="dxa"/>
            <w:tcMar>
              <w:top w:w="100" w:type="dxa"/>
              <w:left w:w="100" w:type="dxa"/>
              <w:bottom w:w="100" w:type="dxa"/>
              <w:right w:w="100" w:type="dxa"/>
            </w:tcMar>
          </w:tcPr>
          <w:p w14:paraId="17044763"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Caseta 10. Obiectivul tratamentului </w:t>
            </w:r>
            <w:r>
              <w:rPr>
                <w:rFonts w:ascii="Times New Roman" w:eastAsia="Times New Roman" w:hAnsi="Times New Roman" w:cs="Times New Roman"/>
                <w:b/>
                <w:bCs/>
                <w:color w:val="181717"/>
                <w:sz w:val="24"/>
                <w:szCs w:val="24"/>
              </w:rPr>
              <w:t>MD</w:t>
            </w:r>
            <w:r>
              <w:rPr>
                <w:rFonts w:ascii="Times New Roman" w:eastAsia="Times New Roman" w:hAnsi="Times New Roman" w:cs="Times New Roman"/>
                <w:b/>
                <w:bCs/>
                <w:sz w:val="24"/>
                <w:szCs w:val="24"/>
              </w:rPr>
              <w:t>:</w:t>
            </w:r>
          </w:p>
          <w:p w14:paraId="1A334DD9" w14:textId="77777777" w:rsidR="00962A1C" w:rsidRDefault="0000000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Corectarea contracturii:</w:t>
            </w:r>
            <w:r>
              <w:rPr>
                <w:rFonts w:ascii="Times New Roman" w:eastAsia="Times New Roman" w:hAnsi="Times New Roman" w:cs="Times New Roman"/>
                <w:sz w:val="24"/>
                <w:szCs w:val="24"/>
              </w:rPr>
              <w:t xml:space="preserve"> ameliorarea sau corectarea completă a deformării în </w:t>
            </w:r>
            <w:proofErr w:type="spellStart"/>
            <w:r>
              <w:rPr>
                <w:rFonts w:ascii="Times New Roman" w:eastAsia="Times New Roman" w:hAnsi="Times New Roman" w:cs="Times New Roman"/>
                <w:sz w:val="24"/>
                <w:szCs w:val="24"/>
              </w:rPr>
              <w:t>flexie</w:t>
            </w:r>
            <w:proofErr w:type="spellEnd"/>
            <w:r>
              <w:rPr>
                <w:rFonts w:ascii="Times New Roman" w:eastAsia="Times New Roman" w:hAnsi="Times New Roman" w:cs="Times New Roman"/>
                <w:sz w:val="24"/>
                <w:szCs w:val="24"/>
              </w:rPr>
              <w:t xml:space="preserve"> a degetelor afectate pentru a restabili aliniamentul și extensia acestora.</w:t>
            </w:r>
          </w:p>
          <w:p w14:paraId="3D3E501B" w14:textId="77777777" w:rsidR="00962A1C" w:rsidRDefault="0000000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Restabilirea și îmbunătățirea funcției mâinii:</w:t>
            </w:r>
            <w:r>
              <w:rPr>
                <w:rFonts w:ascii="Times New Roman" w:eastAsia="Times New Roman" w:hAnsi="Times New Roman" w:cs="Times New Roman"/>
                <w:sz w:val="24"/>
                <w:szCs w:val="24"/>
              </w:rPr>
              <w:t xml:space="preserve"> permiterea pacientului să efectueze activitățile zilnice, profesionale și recreative cu cât mai puține limitări cauzate de contractură. Aceasta include îmbunătățirea </w:t>
            </w:r>
            <w:proofErr w:type="spellStart"/>
            <w:r>
              <w:rPr>
                <w:rFonts w:ascii="Times New Roman" w:eastAsia="Times New Roman" w:hAnsi="Times New Roman" w:cs="Times New Roman"/>
                <w:sz w:val="24"/>
                <w:szCs w:val="24"/>
              </w:rPr>
              <w:t>prehensiunii</w:t>
            </w:r>
            <w:proofErr w:type="spellEnd"/>
            <w:r>
              <w:rPr>
                <w:rFonts w:ascii="Times New Roman" w:eastAsia="Times New Roman" w:hAnsi="Times New Roman" w:cs="Times New Roman"/>
                <w:sz w:val="24"/>
                <w:szCs w:val="24"/>
              </w:rPr>
              <w:t xml:space="preserve"> (capacitatea de a prinde și manipula obiecte) și a deschiderii mâinii</w:t>
            </w:r>
            <w:hyperlink r:id="rId437">
              <w:r w:rsidR="00962A1C">
                <w:rPr>
                  <w:rFonts w:ascii="Times New Roman" w:eastAsia="Times New Roman" w:hAnsi="Times New Roman" w:cs="Times New Roman"/>
                  <w:sz w:val="24"/>
                  <w:szCs w:val="24"/>
                </w:rPr>
                <w:t xml:space="preserve"> </w:t>
              </w:r>
            </w:hyperlink>
            <w:hyperlink r:id="rId438">
              <w:r w:rsidR="00962A1C">
                <w:rPr>
                  <w:rFonts w:ascii="Times New Roman" w:eastAsia="Times New Roman" w:hAnsi="Times New Roman" w:cs="Times New Roman"/>
                  <w:color w:val="1155CC"/>
                  <w:sz w:val="24"/>
                  <w:szCs w:val="24"/>
                  <w:u w:val="single"/>
                </w:rPr>
                <w:t>[13]</w:t>
              </w:r>
            </w:hyperlink>
            <w:r>
              <w:rPr>
                <w:rFonts w:ascii="Times New Roman" w:eastAsia="Times New Roman" w:hAnsi="Times New Roman" w:cs="Times New Roman"/>
                <w:sz w:val="24"/>
                <w:szCs w:val="24"/>
              </w:rPr>
              <w:t>,</w:t>
            </w:r>
            <w:hyperlink r:id="rId439">
              <w:r w:rsidR="00962A1C">
                <w:rPr>
                  <w:rFonts w:ascii="Times New Roman" w:eastAsia="Times New Roman" w:hAnsi="Times New Roman" w:cs="Times New Roman"/>
                  <w:sz w:val="24"/>
                  <w:szCs w:val="24"/>
                </w:rPr>
                <w:t xml:space="preserve"> </w:t>
              </w:r>
            </w:hyperlink>
            <w:hyperlink r:id="rId440">
              <w:r w:rsidR="00962A1C">
                <w:rPr>
                  <w:rFonts w:ascii="Times New Roman" w:eastAsia="Times New Roman" w:hAnsi="Times New Roman" w:cs="Times New Roman"/>
                  <w:color w:val="1155CC"/>
                  <w:sz w:val="24"/>
                  <w:szCs w:val="24"/>
                  <w:u w:val="single"/>
                </w:rPr>
                <w:t>[25]</w:t>
              </w:r>
            </w:hyperlink>
            <w:r>
              <w:rPr>
                <w:rFonts w:ascii="Times New Roman" w:eastAsia="Times New Roman" w:hAnsi="Times New Roman" w:cs="Times New Roman"/>
                <w:sz w:val="24"/>
                <w:szCs w:val="24"/>
              </w:rPr>
              <w:t>.</w:t>
            </w:r>
          </w:p>
          <w:p w14:paraId="1A93E039" w14:textId="77777777" w:rsidR="00962A1C" w:rsidRDefault="0000000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Prevenirea progresiei bolii:</w:t>
            </w:r>
            <w:r>
              <w:rPr>
                <w:rFonts w:ascii="Times New Roman" w:eastAsia="Times New Roman" w:hAnsi="Times New Roman" w:cs="Times New Roman"/>
                <w:sz w:val="24"/>
                <w:szCs w:val="24"/>
              </w:rPr>
              <w:t xml:space="preserve"> în stadiile incipiente, anumite tratamente pot viza încetinirea sau oprirea evoluției naturale a bolii către contracturi mai severe și </w:t>
            </w:r>
            <w:proofErr w:type="spellStart"/>
            <w:r>
              <w:rPr>
                <w:rFonts w:ascii="Times New Roman" w:eastAsia="Times New Roman" w:hAnsi="Times New Roman" w:cs="Times New Roman"/>
                <w:sz w:val="24"/>
                <w:szCs w:val="24"/>
              </w:rPr>
              <w:t>dizabilitante</w:t>
            </w:r>
            <w:proofErr w:type="spellEnd"/>
            <w:r>
              <w:rPr>
                <w:rFonts w:ascii="Times New Roman" w:eastAsia="Times New Roman" w:hAnsi="Times New Roman" w:cs="Times New Roman"/>
                <w:sz w:val="24"/>
                <w:szCs w:val="24"/>
              </w:rPr>
              <w:t>, deși acest obiectiv este adesea dificil de atins pe termen lung</w:t>
            </w:r>
            <w:hyperlink r:id="rId441">
              <w:r w:rsidR="00962A1C">
                <w:rPr>
                  <w:rFonts w:ascii="Times New Roman" w:eastAsia="Times New Roman" w:hAnsi="Times New Roman" w:cs="Times New Roman"/>
                  <w:sz w:val="24"/>
                  <w:szCs w:val="24"/>
                </w:rPr>
                <w:t xml:space="preserve"> </w:t>
              </w:r>
            </w:hyperlink>
            <w:hyperlink r:id="rId442">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360D97F7" w14:textId="77777777" w:rsidR="00962A1C" w:rsidRDefault="0000000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Ameliorarea simptomelor:</w:t>
            </w:r>
            <w:r>
              <w:rPr>
                <w:rFonts w:ascii="Times New Roman" w:eastAsia="Times New Roman" w:hAnsi="Times New Roman" w:cs="Times New Roman"/>
                <w:sz w:val="24"/>
                <w:szCs w:val="24"/>
              </w:rPr>
              <w:t xml:space="preserve"> reducerea durerii sau a disconfortului asociat cu nodulii în faza activă, proliferativă a bolii.</w:t>
            </w:r>
          </w:p>
          <w:p w14:paraId="428BAD7B" w14:textId="77777777" w:rsidR="00962A1C" w:rsidRDefault="0000000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Prevenirea recurenței:</w:t>
            </w:r>
            <w:r>
              <w:rPr>
                <w:rFonts w:ascii="Times New Roman" w:eastAsia="Times New Roman" w:hAnsi="Times New Roman" w:cs="Times New Roman"/>
                <w:sz w:val="24"/>
                <w:szCs w:val="24"/>
              </w:rPr>
              <w:t xml:space="preserve"> minimizarea riscului de reapariție a contracturii după tratamentul efectuat.</w:t>
            </w:r>
          </w:p>
          <w:p w14:paraId="038B1DDB" w14:textId="77777777" w:rsidR="00962A1C" w:rsidRDefault="0000000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Îmbunătățirea calității vieții pacientului:</w:t>
            </w:r>
            <w:r>
              <w:rPr>
                <w:rFonts w:ascii="Times New Roman" w:eastAsia="Times New Roman" w:hAnsi="Times New Roman" w:cs="Times New Roman"/>
                <w:sz w:val="24"/>
                <w:szCs w:val="24"/>
              </w:rPr>
              <w:t xml:space="preserve"> prin atingerea obiectivelor de mai sus, se urmărește o îmbunătățire generală a calității vieții.</w:t>
            </w:r>
          </w:p>
          <w:p w14:paraId="0B0509B1"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Alegerea tratamentului și obiectivele specifice pentru fiecare pacient trebuie individualizate. Acestea depind de stadiul bolii, severitatea contracturii, gradul de limitare funcțională, viteza de progresie, starea generală de sănătate a pacientului, prezența diatezei Dupuytren, precum și de așteptările și preferințele pacientului, stabilite în urma unei discuții informate cu medicul specialist</w:t>
            </w:r>
            <w:hyperlink r:id="rId443">
              <w:r w:rsidR="00962A1C">
                <w:rPr>
                  <w:rFonts w:ascii="Times New Roman" w:eastAsia="Times New Roman" w:hAnsi="Times New Roman" w:cs="Times New Roman"/>
                  <w:sz w:val="24"/>
                  <w:szCs w:val="24"/>
                </w:rPr>
                <w:t xml:space="preserve"> </w:t>
              </w:r>
            </w:hyperlink>
            <w:hyperlink r:id="rId444">
              <w:r w:rsidR="00962A1C">
                <w:rPr>
                  <w:rFonts w:ascii="Times New Roman" w:eastAsia="Times New Roman" w:hAnsi="Times New Roman" w:cs="Times New Roman"/>
                  <w:color w:val="1155CC"/>
                  <w:sz w:val="24"/>
                  <w:szCs w:val="24"/>
                  <w:u w:val="single"/>
                </w:rPr>
                <w:t>[13]</w:t>
              </w:r>
            </w:hyperlink>
            <w:r>
              <w:rPr>
                <w:rFonts w:ascii="Times New Roman" w:eastAsia="Times New Roman" w:hAnsi="Times New Roman" w:cs="Times New Roman"/>
                <w:sz w:val="24"/>
                <w:szCs w:val="24"/>
              </w:rPr>
              <w:t>,</w:t>
            </w:r>
            <w:hyperlink r:id="rId445">
              <w:r w:rsidR="00962A1C">
                <w:rPr>
                  <w:rFonts w:ascii="Times New Roman" w:eastAsia="Times New Roman" w:hAnsi="Times New Roman" w:cs="Times New Roman"/>
                  <w:sz w:val="24"/>
                  <w:szCs w:val="24"/>
                </w:rPr>
                <w:t xml:space="preserve"> </w:t>
              </w:r>
            </w:hyperlink>
            <w:hyperlink r:id="rId446">
              <w:r w:rsidR="00962A1C">
                <w:rPr>
                  <w:rFonts w:ascii="Times New Roman" w:eastAsia="Times New Roman" w:hAnsi="Times New Roman" w:cs="Times New Roman"/>
                  <w:color w:val="1155CC"/>
                  <w:sz w:val="24"/>
                  <w:szCs w:val="24"/>
                  <w:u w:val="single"/>
                </w:rPr>
                <w:t>[25]</w:t>
              </w:r>
            </w:hyperlink>
            <w:r>
              <w:rPr>
                <w:rFonts w:ascii="Times New Roman" w:eastAsia="Times New Roman" w:hAnsi="Times New Roman" w:cs="Times New Roman"/>
                <w:sz w:val="24"/>
                <w:szCs w:val="24"/>
              </w:rPr>
              <w:t>. Trimiterea timpurie la specialist odată ce contractura devine funcțional deranjantă este importantă pentru a permite intervenția înainte ca deformările și modificările articulare secundare să devină ireversibile</w:t>
            </w:r>
            <w:hyperlink r:id="rId447">
              <w:r w:rsidR="00962A1C">
                <w:rPr>
                  <w:rFonts w:ascii="Times New Roman" w:eastAsia="Times New Roman" w:hAnsi="Times New Roman" w:cs="Times New Roman"/>
                  <w:sz w:val="24"/>
                  <w:szCs w:val="24"/>
                </w:rPr>
                <w:t xml:space="preserve"> </w:t>
              </w:r>
            </w:hyperlink>
            <w:hyperlink r:id="rId448">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tc>
      </w:tr>
    </w:tbl>
    <w:p w14:paraId="61EC3948" w14:textId="77777777" w:rsidR="00962A1C" w:rsidRDefault="00962A1C">
      <w:pPr>
        <w:spacing w:line="240" w:lineRule="auto"/>
      </w:pPr>
      <w:bookmarkStart w:id="70" w:name="_heading=h.dss4clhgj7yu" w:colFirst="0" w:colLast="0"/>
      <w:bookmarkEnd w:id="70"/>
    </w:p>
    <w:p w14:paraId="3E5E5E04" w14:textId="77777777" w:rsidR="00962A1C" w:rsidRDefault="00000000">
      <w:pPr>
        <w:pStyle w:val="Titlu5"/>
        <w:spacing w:line="240" w:lineRule="auto"/>
      </w:pPr>
      <w:bookmarkStart w:id="71" w:name="_heading=h.4zvzhbwj41k5" w:colFirst="0" w:colLast="0"/>
      <w:bookmarkEnd w:id="71"/>
      <w:r>
        <w:t>C.2.4.7.1. Tratamentul conservator</w:t>
      </w:r>
    </w:p>
    <w:tbl>
      <w:tblPr>
        <w:tblStyle w:val="afffffffd"/>
        <w:tblW w:w="970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705"/>
      </w:tblGrid>
      <w:tr w:rsidR="00962A1C" w14:paraId="334B66C4" w14:textId="77777777">
        <w:trPr>
          <w:trHeight w:val="440"/>
        </w:trPr>
        <w:tc>
          <w:tcPr>
            <w:tcW w:w="9705" w:type="dxa"/>
            <w:tcMar>
              <w:top w:w="100" w:type="dxa"/>
              <w:left w:w="100" w:type="dxa"/>
              <w:bottom w:w="100" w:type="dxa"/>
              <w:right w:w="100" w:type="dxa"/>
            </w:tcMar>
          </w:tcPr>
          <w:p w14:paraId="454997A5"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Caseta 11. Tratamentul non-chirurgical</w:t>
            </w:r>
          </w:p>
        </w:tc>
      </w:tr>
      <w:tr w:rsidR="00962A1C" w14:paraId="2D0CE890" w14:textId="77777777">
        <w:trPr>
          <w:trHeight w:val="440"/>
        </w:trPr>
        <w:tc>
          <w:tcPr>
            <w:tcW w:w="9705" w:type="dxa"/>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vAlign w:val="center"/>
          </w:tcPr>
          <w:p w14:paraId="6EB22E2A"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Tratamentul non-chirurgical (conservator) al maladiei Dupuytren este indicat în stadiile incipiente ale bolii, în prezența nodulilor fără contractură semnificativă sau cu contractură minimă care nu determină limitare funcțională, sau la pacienții care nu sunt candidați pentru tratament invaziv sau îl refuză. Acesta poate include:</w:t>
            </w:r>
          </w:p>
          <w:p w14:paraId="44A1ED9B" w14:textId="77777777" w:rsidR="00962A1C"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Tratament conservator nemedicamentos:</w:t>
            </w:r>
          </w:p>
          <w:p w14:paraId="13251FF7" w14:textId="77777777" w:rsidR="00962A1C" w:rsidRDefault="00000000">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Observație ("așteptare vigilentă"):</w:t>
            </w:r>
          </w:p>
          <w:p w14:paraId="1247F33E" w14:textId="77777777" w:rsidR="00962A1C"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indicată pentru pacienții cu boală nedureroasă, stabilă, fără contractură semnificativă (de obicei, test </w:t>
            </w:r>
            <w:proofErr w:type="spellStart"/>
            <w:r>
              <w:rPr>
                <w:rFonts w:ascii="Times New Roman" w:eastAsia="Times New Roman" w:hAnsi="Times New Roman" w:cs="Times New Roman"/>
                <w:sz w:val="24"/>
                <w:szCs w:val="24"/>
              </w:rPr>
              <w:t>Hueston</w:t>
            </w:r>
            <w:proofErr w:type="spellEnd"/>
            <w:r>
              <w:rPr>
                <w:rFonts w:ascii="Times New Roman" w:eastAsia="Times New Roman" w:hAnsi="Times New Roman" w:cs="Times New Roman"/>
                <w:sz w:val="24"/>
                <w:szCs w:val="24"/>
              </w:rPr>
              <w:t xml:space="preserve"> negativ, contractură MCF &amp;lt;30° și fără contractură IFP) și fără afectare </w:t>
            </w:r>
            <w:proofErr w:type="spellStart"/>
            <w:r>
              <w:rPr>
                <w:rFonts w:ascii="Times New Roman" w:eastAsia="Times New Roman" w:hAnsi="Times New Roman" w:cs="Times New Roman"/>
                <w:sz w:val="24"/>
                <w:szCs w:val="24"/>
              </w:rPr>
              <w:t>funcţională</w:t>
            </w:r>
            <w:proofErr w:type="spellEnd"/>
            <w:r>
              <w:rPr>
                <w:rFonts w:ascii="Times New Roman" w:eastAsia="Times New Roman" w:hAnsi="Times New Roman" w:cs="Times New Roman"/>
                <w:sz w:val="24"/>
                <w:szCs w:val="24"/>
              </w:rPr>
              <w:t xml:space="preserve"> importantă</w:t>
            </w:r>
            <w:hyperlink r:id="rId449">
              <w:r w:rsidR="00962A1C">
                <w:rPr>
                  <w:rFonts w:ascii="Times New Roman" w:eastAsia="Times New Roman" w:hAnsi="Times New Roman" w:cs="Times New Roman"/>
                  <w:sz w:val="24"/>
                  <w:szCs w:val="24"/>
                </w:rPr>
                <w:t xml:space="preserve"> </w:t>
              </w:r>
            </w:hyperlink>
            <w:hyperlink r:id="rId450">
              <w:r w:rsidR="00962A1C">
                <w:rPr>
                  <w:rFonts w:ascii="Times New Roman" w:eastAsia="Times New Roman" w:hAnsi="Times New Roman" w:cs="Times New Roman"/>
                  <w:color w:val="1155CC"/>
                  <w:sz w:val="24"/>
                  <w:szCs w:val="24"/>
                  <w:u w:val="single"/>
                </w:rPr>
                <w:t>[4]</w:t>
              </w:r>
            </w:hyperlink>
            <w:r>
              <w:rPr>
                <w:rFonts w:ascii="Times New Roman" w:eastAsia="Times New Roman" w:hAnsi="Times New Roman" w:cs="Times New Roman"/>
                <w:sz w:val="24"/>
                <w:szCs w:val="24"/>
              </w:rPr>
              <w:t>,</w:t>
            </w:r>
            <w:hyperlink r:id="rId451">
              <w:r w:rsidR="00962A1C">
                <w:rPr>
                  <w:rFonts w:ascii="Times New Roman" w:eastAsia="Times New Roman" w:hAnsi="Times New Roman" w:cs="Times New Roman"/>
                  <w:sz w:val="24"/>
                  <w:szCs w:val="24"/>
                </w:rPr>
                <w:t xml:space="preserve"> </w:t>
              </w:r>
            </w:hyperlink>
            <w:hyperlink r:id="rId452">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6D4B40F3" w14:textId="77777777" w:rsidR="00962A1C"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conduita implică urmărire periodică (de exemplu, la fiecare 6-12 luni) pentru a evalua progresia</w:t>
            </w:r>
            <w:hyperlink r:id="rId453">
              <w:r w:rsidR="00962A1C">
                <w:rPr>
                  <w:rFonts w:ascii="Times New Roman" w:eastAsia="Times New Roman" w:hAnsi="Times New Roman" w:cs="Times New Roman"/>
                  <w:sz w:val="24"/>
                  <w:szCs w:val="24"/>
                </w:rPr>
                <w:t xml:space="preserve"> </w:t>
              </w:r>
            </w:hyperlink>
            <w:hyperlink r:id="rId454">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 xml:space="preserve">. Pacienţii pot fi </w:t>
            </w:r>
            <w:proofErr w:type="spellStart"/>
            <w:r>
              <w:rPr>
                <w:rFonts w:ascii="Times New Roman" w:eastAsia="Times New Roman" w:hAnsi="Times New Roman" w:cs="Times New Roman"/>
                <w:sz w:val="24"/>
                <w:szCs w:val="24"/>
              </w:rPr>
              <w:t>instruiţi</w:t>
            </w:r>
            <w:proofErr w:type="spellEnd"/>
            <w:r>
              <w:rPr>
                <w:rFonts w:ascii="Times New Roman" w:eastAsia="Times New Roman" w:hAnsi="Times New Roman" w:cs="Times New Roman"/>
                <w:sz w:val="24"/>
                <w:szCs w:val="24"/>
              </w:rPr>
              <w:t xml:space="preserve"> să efectueze auto-monitorizarea folosind testul </w:t>
            </w:r>
            <w:proofErr w:type="spellStart"/>
            <w:r>
              <w:rPr>
                <w:rFonts w:ascii="Times New Roman" w:eastAsia="Times New Roman" w:hAnsi="Times New Roman" w:cs="Times New Roman"/>
                <w:sz w:val="24"/>
                <w:szCs w:val="24"/>
              </w:rPr>
              <w:t>Hueston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tabletop</w:t>
            </w:r>
            <w:proofErr w:type="spellEnd"/>
            <w:r>
              <w:rPr>
                <w:rFonts w:ascii="Times New Roman" w:eastAsia="Times New Roman" w:hAnsi="Times New Roman" w:cs="Times New Roman"/>
                <w:sz w:val="24"/>
                <w:szCs w:val="24"/>
              </w:rPr>
              <w:t xml:space="preserve"> test)</w:t>
            </w:r>
            <w:hyperlink r:id="rId455">
              <w:r w:rsidR="00962A1C">
                <w:rPr>
                  <w:rFonts w:ascii="Times New Roman" w:eastAsia="Times New Roman" w:hAnsi="Times New Roman" w:cs="Times New Roman"/>
                  <w:sz w:val="24"/>
                  <w:szCs w:val="24"/>
                </w:rPr>
                <w:t xml:space="preserve"> </w:t>
              </w:r>
            </w:hyperlink>
            <w:hyperlink r:id="rId456">
              <w:r w:rsidR="00962A1C">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w:t>
            </w:r>
          </w:p>
          <w:p w14:paraId="7B07A9A7" w14:textId="77777777" w:rsidR="00962A1C"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Recomandare:</w:t>
            </w:r>
            <w:r>
              <w:rPr>
                <w:rFonts w:ascii="Times New Roman" w:eastAsia="Times New Roman" w:hAnsi="Times New Roman" w:cs="Times New Roman"/>
                <w:sz w:val="24"/>
                <w:szCs w:val="24"/>
              </w:rPr>
              <w:t xml:space="preserve"> ghidul olandez</w:t>
            </w:r>
            <w:hyperlink r:id="rId457">
              <w:r w:rsidR="00962A1C">
                <w:rPr>
                  <w:rFonts w:ascii="Times New Roman" w:eastAsia="Times New Roman" w:hAnsi="Times New Roman" w:cs="Times New Roman"/>
                  <w:sz w:val="24"/>
                  <w:szCs w:val="24"/>
                </w:rPr>
                <w:t xml:space="preserve"> </w:t>
              </w:r>
            </w:hyperlink>
            <w:hyperlink r:id="rId458">
              <w:r w:rsidR="00962A1C">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sz w:val="24"/>
                <w:szCs w:val="24"/>
              </w:rPr>
              <w:t xml:space="preserve"> implică </w:t>
            </w:r>
            <w:proofErr w:type="spellStart"/>
            <w:r>
              <w:rPr>
                <w:rFonts w:ascii="Times New Roman" w:eastAsia="Times New Roman" w:hAnsi="Times New Roman" w:cs="Times New Roman"/>
                <w:sz w:val="24"/>
                <w:szCs w:val="24"/>
              </w:rPr>
              <w:t>observaţia</w:t>
            </w:r>
            <w:proofErr w:type="spellEnd"/>
            <w:r>
              <w:rPr>
                <w:rFonts w:ascii="Times New Roman" w:eastAsia="Times New Roman" w:hAnsi="Times New Roman" w:cs="Times New Roman"/>
                <w:sz w:val="24"/>
                <w:szCs w:val="24"/>
              </w:rPr>
              <w:t xml:space="preserve"> până când contracturile ating </w:t>
            </w:r>
            <w:r>
              <w:rPr>
                <w:rFonts w:ascii="Times New Roman" w:eastAsia="Times New Roman" w:hAnsi="Times New Roman" w:cs="Times New Roman"/>
                <w:sz w:val="24"/>
                <w:szCs w:val="24"/>
              </w:rPr>
              <w:lastRenderedPageBreak/>
              <w:t>praguri funcționale sau specifice (ex. ≥30° MCF). (Nivel IV, Grad C/D)</w:t>
            </w:r>
          </w:p>
          <w:p w14:paraId="700463C7" w14:textId="77777777" w:rsidR="00962A1C" w:rsidRDefault="00000000">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Kinetoterapie şi </w:t>
            </w:r>
            <w:proofErr w:type="spellStart"/>
            <w:r>
              <w:rPr>
                <w:rFonts w:ascii="Times New Roman" w:eastAsia="Times New Roman" w:hAnsi="Times New Roman" w:cs="Times New Roman"/>
                <w:b/>
                <w:bCs/>
                <w:sz w:val="24"/>
                <w:szCs w:val="24"/>
              </w:rPr>
              <w:t>exerciţii</w:t>
            </w:r>
            <w:proofErr w:type="spellEnd"/>
            <w:r>
              <w:rPr>
                <w:rFonts w:ascii="Times New Roman" w:eastAsia="Times New Roman" w:hAnsi="Times New Roman" w:cs="Times New Roman"/>
                <w:b/>
                <w:bCs/>
                <w:sz w:val="24"/>
                <w:szCs w:val="24"/>
              </w:rPr>
              <w:t xml:space="preserve"> de întindere:</w:t>
            </w:r>
          </w:p>
          <w:p w14:paraId="7374A9B9" w14:textId="77777777" w:rsidR="00962A1C"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pot avea un rol limitat în stadiul incipient al bolii (noduli, pre-contractură) pentru a </w:t>
            </w:r>
            <w:proofErr w:type="spellStart"/>
            <w:r>
              <w:rPr>
                <w:rFonts w:ascii="Times New Roman" w:eastAsia="Times New Roman" w:hAnsi="Times New Roman" w:cs="Times New Roman"/>
                <w:sz w:val="24"/>
                <w:szCs w:val="24"/>
              </w:rPr>
              <w:t>menţine</w:t>
            </w:r>
            <w:proofErr w:type="spellEnd"/>
            <w:r>
              <w:rPr>
                <w:rFonts w:ascii="Times New Roman" w:eastAsia="Times New Roman" w:hAnsi="Times New Roman" w:cs="Times New Roman"/>
                <w:sz w:val="24"/>
                <w:szCs w:val="24"/>
              </w:rPr>
              <w:t xml:space="preserve"> amplitudinea de </w:t>
            </w:r>
            <w:proofErr w:type="spellStart"/>
            <w:r>
              <w:rPr>
                <w:rFonts w:ascii="Times New Roman" w:eastAsia="Times New Roman" w:hAnsi="Times New Roman" w:cs="Times New Roman"/>
                <w:sz w:val="24"/>
                <w:szCs w:val="24"/>
              </w:rPr>
              <w:t>mişcare</w:t>
            </w:r>
            <w:proofErr w:type="spellEnd"/>
            <w:r>
              <w:rPr>
                <w:rFonts w:ascii="Times New Roman" w:eastAsia="Times New Roman" w:hAnsi="Times New Roman" w:cs="Times New Roman"/>
                <w:sz w:val="24"/>
                <w:szCs w:val="24"/>
              </w:rPr>
              <w:t xml:space="preserve"> (ADM)</w:t>
            </w:r>
            <w:hyperlink r:id="rId459">
              <w:r w:rsidR="00962A1C">
                <w:rPr>
                  <w:rFonts w:ascii="Times New Roman" w:eastAsia="Times New Roman" w:hAnsi="Times New Roman" w:cs="Times New Roman"/>
                  <w:sz w:val="24"/>
                  <w:szCs w:val="24"/>
                </w:rPr>
                <w:t xml:space="preserve"> </w:t>
              </w:r>
            </w:hyperlink>
            <w:hyperlink r:id="rId460">
              <w:r w:rsidR="00962A1C">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sz w:val="24"/>
                <w:szCs w:val="24"/>
              </w:rPr>
              <w:t>,</w:t>
            </w:r>
            <w:hyperlink r:id="rId461">
              <w:r w:rsidR="00962A1C">
                <w:rPr>
                  <w:rFonts w:ascii="Times New Roman" w:eastAsia="Times New Roman" w:hAnsi="Times New Roman" w:cs="Times New Roman"/>
                  <w:sz w:val="24"/>
                  <w:szCs w:val="24"/>
                </w:rPr>
                <w:t xml:space="preserve"> </w:t>
              </w:r>
            </w:hyperlink>
            <w:hyperlink r:id="rId462">
              <w:r w:rsidR="00962A1C">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sz w:val="24"/>
                <w:szCs w:val="24"/>
              </w:rPr>
              <w:t>.</w:t>
            </w:r>
          </w:p>
          <w:p w14:paraId="5DA015B7" w14:textId="77777777" w:rsidR="00962A1C"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pentru contracturile stabilite, întinderile, atelele şi kinetoterapia sunt în general considerate ineficiente în prevenirea progresiei sau corectarea deformării</w:t>
            </w:r>
            <w:hyperlink r:id="rId463">
              <w:r w:rsidR="00962A1C">
                <w:rPr>
                  <w:rFonts w:ascii="Times New Roman" w:eastAsia="Times New Roman" w:hAnsi="Times New Roman" w:cs="Times New Roman"/>
                  <w:sz w:val="24"/>
                  <w:szCs w:val="24"/>
                </w:rPr>
                <w:t xml:space="preserve"> </w:t>
              </w:r>
            </w:hyperlink>
            <w:hyperlink r:id="rId464">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 xml:space="preserve">. întinderile </w:t>
            </w:r>
            <w:proofErr w:type="spellStart"/>
            <w:r>
              <w:rPr>
                <w:rFonts w:ascii="Times New Roman" w:eastAsia="Times New Roman" w:hAnsi="Times New Roman" w:cs="Times New Roman"/>
                <w:sz w:val="24"/>
                <w:szCs w:val="24"/>
              </w:rPr>
              <w:t>forţate</w:t>
            </w:r>
            <w:proofErr w:type="spellEnd"/>
            <w:r>
              <w:rPr>
                <w:rFonts w:ascii="Times New Roman" w:eastAsia="Times New Roman" w:hAnsi="Times New Roman" w:cs="Times New Roman"/>
                <w:sz w:val="24"/>
                <w:szCs w:val="24"/>
              </w:rPr>
              <w:t xml:space="preserve"> ar putea fi dăunătoare</w:t>
            </w:r>
            <w:hyperlink r:id="rId465">
              <w:r w:rsidR="00962A1C">
                <w:rPr>
                  <w:rFonts w:ascii="Times New Roman" w:eastAsia="Times New Roman" w:hAnsi="Times New Roman" w:cs="Times New Roman"/>
                  <w:sz w:val="24"/>
                  <w:szCs w:val="24"/>
                </w:rPr>
                <w:t xml:space="preserve"> </w:t>
              </w:r>
            </w:hyperlink>
            <w:hyperlink r:id="rId466">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w:t>
            </w:r>
          </w:p>
          <w:p w14:paraId="616E02E4" w14:textId="77777777" w:rsidR="00962A1C"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Recomandare:</w:t>
            </w:r>
            <w:r>
              <w:rPr>
                <w:rFonts w:ascii="Times New Roman" w:eastAsia="Times New Roman" w:hAnsi="Times New Roman" w:cs="Times New Roman"/>
                <w:sz w:val="24"/>
                <w:szCs w:val="24"/>
              </w:rPr>
              <w:t xml:space="preserve"> ghidul olandez</w:t>
            </w:r>
            <w:hyperlink r:id="rId467">
              <w:r w:rsidR="00962A1C">
                <w:rPr>
                  <w:rFonts w:ascii="Times New Roman" w:eastAsia="Times New Roman" w:hAnsi="Times New Roman" w:cs="Times New Roman"/>
                  <w:sz w:val="24"/>
                  <w:szCs w:val="24"/>
                </w:rPr>
                <w:t xml:space="preserve"> </w:t>
              </w:r>
            </w:hyperlink>
            <w:hyperlink r:id="rId468">
              <w:r w:rsidR="00962A1C">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sz w:val="24"/>
                <w:szCs w:val="24"/>
              </w:rPr>
              <w:t xml:space="preserve"> nu poate recomanda tratamentele non-invazive (inclusiv </w:t>
            </w:r>
            <w:proofErr w:type="spellStart"/>
            <w:r>
              <w:rPr>
                <w:rFonts w:ascii="Times New Roman" w:eastAsia="Times New Roman" w:hAnsi="Times New Roman" w:cs="Times New Roman"/>
                <w:sz w:val="24"/>
                <w:szCs w:val="24"/>
              </w:rPr>
              <w:t>exerciţiile</w:t>
            </w:r>
            <w:proofErr w:type="spellEnd"/>
            <w:r>
              <w:rPr>
                <w:rFonts w:ascii="Times New Roman" w:eastAsia="Times New Roman" w:hAnsi="Times New Roman" w:cs="Times New Roman"/>
                <w:sz w:val="24"/>
                <w:szCs w:val="24"/>
              </w:rPr>
              <w:t>) ca terapie primară pentru boala Dupuytren. O recenzie sistematică a găsit beneficii limitate, demonstrat în serii foarte mici de cazuri</w:t>
            </w:r>
            <w:hyperlink r:id="rId469">
              <w:r w:rsidR="00962A1C">
                <w:rPr>
                  <w:rFonts w:ascii="Times New Roman" w:eastAsia="Times New Roman" w:hAnsi="Times New Roman" w:cs="Times New Roman"/>
                  <w:sz w:val="24"/>
                  <w:szCs w:val="24"/>
                </w:rPr>
                <w:t xml:space="preserve"> </w:t>
              </w:r>
            </w:hyperlink>
            <w:hyperlink r:id="rId470">
              <w:r w:rsidR="00962A1C">
                <w:rPr>
                  <w:rFonts w:ascii="Times New Roman" w:eastAsia="Times New Roman" w:hAnsi="Times New Roman" w:cs="Times New Roman"/>
                  <w:color w:val="1155CC"/>
                  <w:sz w:val="24"/>
                  <w:szCs w:val="24"/>
                  <w:u w:val="single"/>
                </w:rPr>
                <w:t>[38]</w:t>
              </w:r>
            </w:hyperlink>
            <w:r>
              <w:rPr>
                <w:rFonts w:ascii="Times New Roman" w:eastAsia="Times New Roman" w:hAnsi="Times New Roman" w:cs="Times New Roman"/>
                <w:sz w:val="24"/>
                <w:szCs w:val="24"/>
              </w:rPr>
              <w:t xml:space="preserve">. Rolul principal al </w:t>
            </w:r>
            <w:proofErr w:type="spellStart"/>
            <w:r>
              <w:rPr>
                <w:rFonts w:ascii="Times New Roman" w:eastAsia="Times New Roman" w:hAnsi="Times New Roman" w:cs="Times New Roman"/>
                <w:sz w:val="24"/>
                <w:szCs w:val="24"/>
              </w:rPr>
              <w:t>kinetoterapiei</w:t>
            </w:r>
            <w:proofErr w:type="spellEnd"/>
            <w:r>
              <w:rPr>
                <w:rFonts w:ascii="Times New Roman" w:eastAsia="Times New Roman" w:hAnsi="Times New Roman" w:cs="Times New Roman"/>
                <w:sz w:val="24"/>
                <w:szCs w:val="24"/>
              </w:rPr>
              <w:t xml:space="preserve"> este în reabilitarea post-intervențională.</w:t>
            </w:r>
          </w:p>
          <w:p w14:paraId="5471D6DE" w14:textId="77777777" w:rsidR="00962A1C" w:rsidRDefault="00000000">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Atele/orteze (ca tratament primar):</w:t>
            </w:r>
          </w:p>
          <w:p w14:paraId="2E4CEE06" w14:textId="77777777" w:rsidR="00962A1C"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unii pacienţi ar putea încerca o </w:t>
            </w:r>
            <w:proofErr w:type="spellStart"/>
            <w:r>
              <w:rPr>
                <w:rFonts w:ascii="Times New Roman" w:eastAsia="Times New Roman" w:hAnsi="Times New Roman" w:cs="Times New Roman"/>
                <w:sz w:val="24"/>
                <w:szCs w:val="24"/>
              </w:rPr>
              <w:t>orteză</w:t>
            </w:r>
            <w:proofErr w:type="spellEnd"/>
            <w:r>
              <w:rPr>
                <w:rFonts w:ascii="Times New Roman" w:eastAsia="Times New Roman" w:hAnsi="Times New Roman" w:cs="Times New Roman"/>
                <w:sz w:val="24"/>
                <w:szCs w:val="24"/>
              </w:rPr>
              <w:t>/atelă pentru a întinde degetele în stadiile foarte incipiente, cu scopul de a menține suplețea</w:t>
            </w:r>
            <w:hyperlink r:id="rId471">
              <w:r w:rsidR="00962A1C">
                <w:rPr>
                  <w:rFonts w:ascii="Times New Roman" w:eastAsia="Times New Roman" w:hAnsi="Times New Roman" w:cs="Times New Roman"/>
                  <w:sz w:val="24"/>
                  <w:szCs w:val="24"/>
                </w:rPr>
                <w:t xml:space="preserve"> </w:t>
              </w:r>
            </w:hyperlink>
            <w:hyperlink r:id="rId472">
              <w:r w:rsidR="00962A1C">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sz w:val="24"/>
                <w:szCs w:val="24"/>
              </w:rPr>
              <w:t>.</w:t>
            </w:r>
          </w:p>
          <w:p w14:paraId="58541AD2" w14:textId="77777777" w:rsidR="00962A1C" w:rsidRDefault="00000000">
            <w:pPr>
              <w:widowControl w:val="0"/>
              <w:numPr>
                <w:ilvl w:val="1"/>
                <w:numId w:val="1"/>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totuşi</w:t>
            </w:r>
            <w:proofErr w:type="spellEnd"/>
            <w:r>
              <w:rPr>
                <w:rFonts w:ascii="Times New Roman" w:eastAsia="Times New Roman" w:hAnsi="Times New Roman" w:cs="Times New Roman"/>
                <w:sz w:val="24"/>
                <w:szCs w:val="24"/>
              </w:rPr>
              <w:t>, nu există dovezi că atelele previn progresia unei contracturi digitale</w:t>
            </w:r>
            <w:hyperlink r:id="rId473">
              <w:r w:rsidR="00962A1C">
                <w:rPr>
                  <w:rFonts w:ascii="Times New Roman" w:eastAsia="Times New Roman" w:hAnsi="Times New Roman" w:cs="Times New Roman"/>
                  <w:sz w:val="24"/>
                  <w:szCs w:val="24"/>
                </w:rPr>
                <w:t xml:space="preserve"> </w:t>
              </w:r>
            </w:hyperlink>
            <w:hyperlink r:id="rId474">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 xml:space="preserve"> sau sunt eficiente pentru contracturile stabilite</w:t>
            </w:r>
            <w:hyperlink r:id="rId475">
              <w:r w:rsidR="00962A1C">
                <w:rPr>
                  <w:rFonts w:ascii="Times New Roman" w:eastAsia="Times New Roman" w:hAnsi="Times New Roman" w:cs="Times New Roman"/>
                  <w:sz w:val="24"/>
                  <w:szCs w:val="24"/>
                </w:rPr>
                <w:t xml:space="preserve"> </w:t>
              </w:r>
            </w:hyperlink>
            <w:hyperlink r:id="rId476">
              <w:r w:rsidR="00962A1C">
                <w:rPr>
                  <w:rFonts w:ascii="Times New Roman" w:eastAsia="Times New Roman" w:hAnsi="Times New Roman" w:cs="Times New Roman"/>
                  <w:color w:val="1155CC"/>
                  <w:sz w:val="24"/>
                  <w:szCs w:val="24"/>
                  <w:u w:val="single"/>
                </w:rPr>
                <w:t>[4]</w:t>
              </w:r>
            </w:hyperlink>
            <w:r>
              <w:rPr>
                <w:rFonts w:ascii="Times New Roman" w:eastAsia="Times New Roman" w:hAnsi="Times New Roman" w:cs="Times New Roman"/>
                <w:sz w:val="24"/>
                <w:szCs w:val="24"/>
              </w:rPr>
              <w:t>.</w:t>
            </w:r>
          </w:p>
          <w:p w14:paraId="2D95BE6F" w14:textId="77777777" w:rsidR="00962A1C"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Recomandare:</w:t>
            </w:r>
            <w:r>
              <w:rPr>
                <w:rFonts w:ascii="Times New Roman" w:eastAsia="Times New Roman" w:hAnsi="Times New Roman" w:cs="Times New Roman"/>
                <w:sz w:val="24"/>
                <w:szCs w:val="24"/>
              </w:rPr>
              <w:t xml:space="preserve"> ghidul olandez</w:t>
            </w:r>
            <w:hyperlink r:id="rId477">
              <w:r w:rsidR="00962A1C">
                <w:rPr>
                  <w:rFonts w:ascii="Times New Roman" w:eastAsia="Times New Roman" w:hAnsi="Times New Roman" w:cs="Times New Roman"/>
                  <w:sz w:val="24"/>
                  <w:szCs w:val="24"/>
                </w:rPr>
                <w:t xml:space="preserve"> </w:t>
              </w:r>
            </w:hyperlink>
            <w:hyperlink r:id="rId478">
              <w:r w:rsidR="00962A1C">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sz w:val="24"/>
                <w:szCs w:val="24"/>
              </w:rPr>
              <w:t xml:space="preserve"> nu poate recomanda fabricarea </w:t>
            </w:r>
            <w:proofErr w:type="spellStart"/>
            <w:r>
              <w:rPr>
                <w:rFonts w:ascii="Times New Roman" w:eastAsia="Times New Roman" w:hAnsi="Times New Roman" w:cs="Times New Roman"/>
                <w:sz w:val="24"/>
                <w:szCs w:val="24"/>
              </w:rPr>
              <w:t>ortezelor</w:t>
            </w:r>
            <w:proofErr w:type="spellEnd"/>
            <w:r>
              <w:rPr>
                <w:rFonts w:ascii="Times New Roman" w:eastAsia="Times New Roman" w:hAnsi="Times New Roman" w:cs="Times New Roman"/>
                <w:sz w:val="24"/>
                <w:szCs w:val="24"/>
              </w:rPr>
              <w:t xml:space="preserve"> ca terapie primară.</w:t>
            </w:r>
          </w:p>
          <w:p w14:paraId="64B7817D" w14:textId="77777777" w:rsidR="00962A1C" w:rsidRDefault="00000000">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Radioterapie (RT):</w:t>
            </w:r>
          </w:p>
          <w:p w14:paraId="6EEF7817" w14:textId="77777777" w:rsidR="00962A1C"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Indicații:</w:t>
            </w:r>
            <w:r>
              <w:rPr>
                <w:rFonts w:ascii="Times New Roman" w:eastAsia="Times New Roman" w:hAnsi="Times New Roman" w:cs="Times New Roman"/>
                <w:sz w:val="24"/>
                <w:szCs w:val="24"/>
              </w:rPr>
              <w:t xml:space="preserve"> se ia în considerare pentru maladia Dupuytren în stadiu incipient, activ, proliferativ (noduli, corzi precoce, boală progresivă, contractură minimă sau absentă), cu scopul de a opri sau încetini progresia și de a reduce necesitatea </w:t>
            </w:r>
            <w:proofErr w:type="spellStart"/>
            <w:r>
              <w:rPr>
                <w:rFonts w:ascii="Times New Roman" w:eastAsia="Times New Roman" w:hAnsi="Times New Roman" w:cs="Times New Roman"/>
                <w:sz w:val="24"/>
                <w:szCs w:val="24"/>
              </w:rPr>
              <w:t>intervenţiei</w:t>
            </w:r>
            <w:proofErr w:type="spellEnd"/>
            <w:r>
              <w:rPr>
                <w:rFonts w:ascii="Times New Roman" w:eastAsia="Times New Roman" w:hAnsi="Times New Roman" w:cs="Times New Roman"/>
                <w:sz w:val="24"/>
                <w:szCs w:val="24"/>
              </w:rPr>
              <w:t xml:space="preserve"> chirurgicale ulterioare</w:t>
            </w:r>
            <w:hyperlink r:id="rId479">
              <w:r w:rsidR="00962A1C">
                <w:rPr>
                  <w:rFonts w:ascii="Times New Roman" w:eastAsia="Times New Roman" w:hAnsi="Times New Roman" w:cs="Times New Roman"/>
                  <w:sz w:val="24"/>
                  <w:szCs w:val="24"/>
                </w:rPr>
                <w:t xml:space="preserve"> </w:t>
              </w:r>
            </w:hyperlink>
            <w:hyperlink r:id="rId480">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xml:space="preserve">. Se crede că mecanismul de acţiune implică modularea activității </w:t>
            </w:r>
            <w:proofErr w:type="spellStart"/>
            <w:r>
              <w:rPr>
                <w:rFonts w:ascii="Times New Roman" w:eastAsia="Times New Roman" w:hAnsi="Times New Roman" w:cs="Times New Roman"/>
                <w:sz w:val="24"/>
                <w:szCs w:val="24"/>
              </w:rPr>
              <w:t>fibroblaştilor</w:t>
            </w:r>
            <w:proofErr w:type="spellEnd"/>
            <w:r w:rsidR="00962A1C">
              <w:fldChar w:fldCharType="begin"/>
            </w:r>
            <w:r w:rsidR="00962A1C">
              <w:instrText>HYPERLINK "https://www.nice.org.uk/guidance/ipg573/documents/overview" \h</w:instrText>
            </w:r>
            <w:r w:rsidR="00962A1C">
              <w:fldChar w:fldCharType="separate"/>
            </w:r>
            <w:r w:rsidR="00962A1C">
              <w:rPr>
                <w:rFonts w:ascii="Times New Roman" w:eastAsia="Times New Roman" w:hAnsi="Times New Roman" w:cs="Times New Roman"/>
                <w:sz w:val="24"/>
                <w:szCs w:val="24"/>
              </w:rPr>
              <w:t xml:space="preserve"> </w:t>
            </w:r>
            <w:r w:rsidR="00962A1C">
              <w:fldChar w:fldCharType="end"/>
            </w:r>
            <w:hyperlink r:id="rId481">
              <w:r w:rsidR="00962A1C">
                <w:rPr>
                  <w:rFonts w:ascii="Times New Roman" w:eastAsia="Times New Roman" w:hAnsi="Times New Roman" w:cs="Times New Roman"/>
                  <w:color w:val="1155CC"/>
                  <w:sz w:val="24"/>
                  <w:szCs w:val="24"/>
                  <w:u w:val="single"/>
                </w:rPr>
                <w:t>[16]</w:t>
              </w:r>
            </w:hyperlink>
            <w:r>
              <w:rPr>
                <w:rFonts w:ascii="Times New Roman" w:eastAsia="Times New Roman" w:hAnsi="Times New Roman" w:cs="Times New Roman"/>
                <w:sz w:val="24"/>
                <w:szCs w:val="24"/>
              </w:rPr>
              <w:t>.</w:t>
            </w:r>
          </w:p>
          <w:p w14:paraId="73DF08D5" w14:textId="77777777" w:rsidR="00962A1C"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Recomandări/Evidență:</w:t>
            </w:r>
          </w:p>
          <w:p w14:paraId="4E62C498" w14:textId="77777777" w:rsidR="00962A1C" w:rsidRDefault="00000000">
            <w:pPr>
              <w:widowControl w:val="0"/>
              <w:numPr>
                <w:ilvl w:val="2"/>
                <w:numId w:val="1"/>
              </w:numPr>
              <w:spacing w:line="240" w:lineRule="auto"/>
              <w:ind w:left="552"/>
              <w:rPr>
                <w:rFonts w:ascii="Times New Roman" w:eastAsia="Times New Roman" w:hAnsi="Times New Roman" w:cs="Times New Roman"/>
                <w:sz w:val="24"/>
                <w:szCs w:val="24"/>
              </w:rPr>
            </w:pPr>
            <w:r>
              <w:rPr>
                <w:rFonts w:ascii="Times New Roman" w:eastAsia="Times New Roman" w:hAnsi="Times New Roman" w:cs="Times New Roman"/>
                <w:sz w:val="24"/>
                <w:szCs w:val="24"/>
              </w:rPr>
              <w:t>ghidul NICE IPG573 (2017)</w:t>
            </w:r>
            <w:hyperlink r:id="rId482">
              <w:r w:rsidR="00962A1C">
                <w:rPr>
                  <w:rFonts w:ascii="Times New Roman" w:eastAsia="Times New Roman" w:hAnsi="Times New Roman" w:cs="Times New Roman"/>
                  <w:sz w:val="24"/>
                  <w:szCs w:val="24"/>
                </w:rPr>
                <w:t xml:space="preserve"> </w:t>
              </w:r>
            </w:hyperlink>
            <w:hyperlink r:id="rId483">
              <w:r w:rsidR="00962A1C">
                <w:rPr>
                  <w:rFonts w:ascii="Times New Roman" w:eastAsia="Times New Roman" w:hAnsi="Times New Roman" w:cs="Times New Roman"/>
                  <w:color w:val="1155CC"/>
                  <w:sz w:val="24"/>
                  <w:szCs w:val="24"/>
                  <w:u w:val="single"/>
                </w:rPr>
                <w:t>[16]</w:t>
              </w:r>
            </w:hyperlink>
            <w:r>
              <w:rPr>
                <w:rFonts w:ascii="Times New Roman" w:eastAsia="Times New Roman" w:hAnsi="Times New Roman" w:cs="Times New Roman"/>
                <w:sz w:val="24"/>
                <w:szCs w:val="24"/>
              </w:rPr>
              <w:t xml:space="preserve"> menționează că dovezile privind eficacitatea pe termen lung şi </w:t>
            </w:r>
            <w:proofErr w:type="spellStart"/>
            <w:r>
              <w:rPr>
                <w:rFonts w:ascii="Times New Roman" w:eastAsia="Times New Roman" w:hAnsi="Times New Roman" w:cs="Times New Roman"/>
                <w:sz w:val="24"/>
                <w:szCs w:val="24"/>
              </w:rPr>
              <w:t>siguranţa</w:t>
            </w:r>
            <w:proofErr w:type="spellEnd"/>
            <w:r>
              <w:rPr>
                <w:rFonts w:ascii="Times New Roman" w:eastAsia="Times New Roman" w:hAnsi="Times New Roman" w:cs="Times New Roman"/>
                <w:sz w:val="24"/>
                <w:szCs w:val="24"/>
              </w:rPr>
              <w:t xml:space="preserve"> sunt limitate, recomandând utilizarea RT în acest context cu aranjamente speciale pentru </w:t>
            </w:r>
            <w:proofErr w:type="spellStart"/>
            <w:r>
              <w:rPr>
                <w:rFonts w:ascii="Times New Roman" w:eastAsia="Times New Roman" w:hAnsi="Times New Roman" w:cs="Times New Roman"/>
                <w:sz w:val="24"/>
                <w:szCs w:val="24"/>
              </w:rPr>
              <w:t>guvernanţă</w:t>
            </w:r>
            <w:proofErr w:type="spellEnd"/>
            <w:r>
              <w:rPr>
                <w:rFonts w:ascii="Times New Roman" w:eastAsia="Times New Roman" w:hAnsi="Times New Roman" w:cs="Times New Roman"/>
                <w:sz w:val="24"/>
                <w:szCs w:val="24"/>
              </w:rPr>
              <w:t xml:space="preserve"> clinică, </w:t>
            </w:r>
            <w:proofErr w:type="spellStart"/>
            <w:r>
              <w:rPr>
                <w:rFonts w:ascii="Times New Roman" w:eastAsia="Times New Roman" w:hAnsi="Times New Roman" w:cs="Times New Roman"/>
                <w:sz w:val="24"/>
                <w:szCs w:val="24"/>
              </w:rPr>
              <w:t>consimţământ</w:t>
            </w:r>
            <w:proofErr w:type="spellEnd"/>
            <w:r>
              <w:rPr>
                <w:rFonts w:ascii="Times New Roman" w:eastAsia="Times New Roman" w:hAnsi="Times New Roman" w:cs="Times New Roman"/>
                <w:sz w:val="24"/>
                <w:szCs w:val="24"/>
              </w:rPr>
              <w:t xml:space="preserve"> informat detaliat, audit sau în cadrul unor studii de cercetare</w:t>
            </w:r>
            <w:hyperlink r:id="rId484">
              <w:r w:rsidR="00962A1C">
                <w:rPr>
                  <w:rFonts w:ascii="Times New Roman" w:eastAsia="Times New Roman" w:hAnsi="Times New Roman" w:cs="Times New Roman"/>
                  <w:sz w:val="24"/>
                  <w:szCs w:val="24"/>
                </w:rPr>
                <w:t xml:space="preserve"> </w:t>
              </w:r>
            </w:hyperlink>
            <w:hyperlink r:id="rId485">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3E1CE6BE" w14:textId="77777777" w:rsidR="00962A1C" w:rsidRDefault="00000000">
            <w:pPr>
              <w:widowControl w:val="0"/>
              <w:numPr>
                <w:ilvl w:val="2"/>
                <w:numId w:val="1"/>
              </w:numPr>
              <w:spacing w:line="240" w:lineRule="auto"/>
              <w:ind w:left="552"/>
              <w:rPr>
                <w:rFonts w:ascii="Times New Roman" w:eastAsia="Times New Roman" w:hAnsi="Times New Roman" w:cs="Times New Roman"/>
                <w:sz w:val="24"/>
                <w:szCs w:val="24"/>
              </w:rPr>
            </w:pPr>
            <w:r>
              <w:rPr>
                <w:rFonts w:ascii="Times New Roman" w:eastAsia="Times New Roman" w:hAnsi="Times New Roman" w:cs="Times New Roman"/>
                <w:sz w:val="24"/>
                <w:szCs w:val="24"/>
              </w:rPr>
              <w:t>colegiul regal al radiologilor din Marea Britanie (RCR) (2015) a sugerat că RT poate fi eficientă în boala incipientă, progresivă (Grad C de recomandare)</w:t>
            </w:r>
            <w:hyperlink r:id="rId486">
              <w:r w:rsidR="00962A1C">
                <w:rPr>
                  <w:rFonts w:ascii="Times New Roman" w:eastAsia="Times New Roman" w:hAnsi="Times New Roman" w:cs="Times New Roman"/>
                  <w:sz w:val="24"/>
                  <w:szCs w:val="24"/>
                </w:rPr>
                <w:t xml:space="preserve"> </w:t>
              </w:r>
            </w:hyperlink>
            <w:hyperlink r:id="rId487">
              <w:r w:rsidR="00962A1C">
                <w:rPr>
                  <w:rFonts w:ascii="Times New Roman" w:eastAsia="Times New Roman" w:hAnsi="Times New Roman" w:cs="Times New Roman"/>
                  <w:color w:val="1155CC"/>
                  <w:sz w:val="24"/>
                  <w:szCs w:val="24"/>
                  <w:u w:val="single"/>
                </w:rPr>
                <w:t>[21]</w:t>
              </w:r>
            </w:hyperlink>
            <w:r>
              <w:rPr>
                <w:rFonts w:ascii="Times New Roman" w:eastAsia="Times New Roman" w:hAnsi="Times New Roman" w:cs="Times New Roman"/>
                <w:sz w:val="24"/>
                <w:szCs w:val="24"/>
              </w:rPr>
              <w:t>.</w:t>
            </w:r>
          </w:p>
          <w:p w14:paraId="75CCD399" w14:textId="77777777" w:rsidR="00962A1C" w:rsidRDefault="00000000">
            <w:pPr>
              <w:widowControl w:val="0"/>
              <w:numPr>
                <w:ilvl w:val="2"/>
                <w:numId w:val="1"/>
              </w:numPr>
              <w:spacing w:line="240" w:lineRule="auto"/>
              <w:ind w:left="552"/>
              <w:rPr>
                <w:rFonts w:ascii="Times New Roman" w:eastAsia="Times New Roman" w:hAnsi="Times New Roman" w:cs="Times New Roman"/>
                <w:sz w:val="24"/>
                <w:szCs w:val="24"/>
              </w:rPr>
            </w:pPr>
            <w:r>
              <w:rPr>
                <w:rFonts w:ascii="Times New Roman" w:eastAsia="Times New Roman" w:hAnsi="Times New Roman" w:cs="Times New Roman"/>
                <w:sz w:val="24"/>
                <w:szCs w:val="24"/>
              </w:rPr>
              <w:t>ghidul olandez (2022)</w:t>
            </w:r>
            <w:hyperlink r:id="rId488">
              <w:r w:rsidR="00962A1C">
                <w:rPr>
                  <w:rFonts w:ascii="Times New Roman" w:eastAsia="Times New Roman" w:hAnsi="Times New Roman" w:cs="Times New Roman"/>
                  <w:sz w:val="24"/>
                  <w:szCs w:val="24"/>
                </w:rPr>
                <w:t xml:space="preserve"> </w:t>
              </w:r>
            </w:hyperlink>
            <w:hyperlink r:id="rId489">
              <w:r w:rsidR="00962A1C">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sz w:val="24"/>
                <w:szCs w:val="24"/>
              </w:rPr>
              <w:t xml:space="preserve"> recomandă ca RT să fie </w:t>
            </w:r>
            <w:proofErr w:type="spellStart"/>
            <w:r>
              <w:rPr>
                <w:rFonts w:ascii="Times New Roman" w:eastAsia="Times New Roman" w:hAnsi="Times New Roman" w:cs="Times New Roman"/>
                <w:sz w:val="24"/>
                <w:szCs w:val="24"/>
              </w:rPr>
              <w:t>restricţionată</w:t>
            </w:r>
            <w:proofErr w:type="spellEnd"/>
            <w:r>
              <w:rPr>
                <w:rFonts w:ascii="Times New Roman" w:eastAsia="Times New Roman" w:hAnsi="Times New Roman" w:cs="Times New Roman"/>
                <w:sz w:val="24"/>
                <w:szCs w:val="24"/>
              </w:rPr>
              <w:t xml:space="preserve"> la studii clinice.</w:t>
            </w:r>
          </w:p>
          <w:p w14:paraId="4DDE86D9" w14:textId="77777777" w:rsidR="00962A1C" w:rsidRDefault="00000000">
            <w:pPr>
              <w:widowControl w:val="0"/>
              <w:numPr>
                <w:ilvl w:val="2"/>
                <w:numId w:val="1"/>
              </w:numPr>
              <w:spacing w:line="240" w:lineRule="auto"/>
              <w:ind w:left="5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studii pe termen lung (ex. </w:t>
            </w:r>
            <w:proofErr w:type="spellStart"/>
            <w:r>
              <w:rPr>
                <w:rFonts w:ascii="Times New Roman" w:eastAsia="Times New Roman" w:hAnsi="Times New Roman" w:cs="Times New Roman"/>
                <w:sz w:val="24"/>
                <w:szCs w:val="24"/>
              </w:rPr>
              <w:t>Betz</w:t>
            </w:r>
            <w:proofErr w:type="spellEnd"/>
            <w:r>
              <w:rPr>
                <w:rFonts w:ascii="Times New Roman" w:eastAsia="Times New Roman" w:hAnsi="Times New Roman" w:cs="Times New Roman"/>
                <w:sz w:val="24"/>
                <w:szCs w:val="24"/>
              </w:rPr>
              <w:t xml:space="preserve"> et al.</w:t>
            </w:r>
            <w:hyperlink r:id="rId490">
              <w:r w:rsidR="00962A1C">
                <w:rPr>
                  <w:rFonts w:ascii="Times New Roman" w:eastAsia="Times New Roman" w:hAnsi="Times New Roman" w:cs="Times New Roman"/>
                  <w:sz w:val="24"/>
                  <w:szCs w:val="24"/>
                </w:rPr>
                <w:t xml:space="preserve"> </w:t>
              </w:r>
            </w:hyperlink>
            <w:hyperlink r:id="rId491">
              <w:r w:rsidR="00962A1C">
                <w:rPr>
                  <w:rFonts w:ascii="Times New Roman" w:eastAsia="Times New Roman" w:hAnsi="Times New Roman" w:cs="Times New Roman"/>
                  <w:color w:val="1155CC"/>
                  <w:sz w:val="24"/>
                  <w:szCs w:val="24"/>
                  <w:u w:val="single"/>
                </w:rPr>
                <w:t>[39]</w:t>
              </w:r>
            </w:hyperlink>
            <w:r>
              <w:rPr>
                <w:rFonts w:ascii="Times New Roman" w:eastAsia="Times New Roman" w:hAnsi="Times New Roman" w:cs="Times New Roman"/>
                <w:sz w:val="24"/>
                <w:szCs w:val="24"/>
              </w:rPr>
              <w:t>) au arătat o oarecare eficiență în prevenirea progresiei în stadii incipiente, cu toxicitate tardivă considerată minoră. O altă recenzie sistematică</w:t>
            </w:r>
            <w:hyperlink r:id="rId492">
              <w:r w:rsidR="00962A1C">
                <w:rPr>
                  <w:rFonts w:ascii="Times New Roman" w:eastAsia="Times New Roman" w:hAnsi="Times New Roman" w:cs="Times New Roman"/>
                  <w:sz w:val="24"/>
                  <w:szCs w:val="24"/>
                </w:rPr>
                <w:t xml:space="preserve"> </w:t>
              </w:r>
            </w:hyperlink>
            <w:hyperlink r:id="rId493">
              <w:r w:rsidR="00962A1C">
                <w:rPr>
                  <w:rFonts w:ascii="Times New Roman" w:eastAsia="Times New Roman" w:hAnsi="Times New Roman" w:cs="Times New Roman"/>
                  <w:color w:val="1155CC"/>
                  <w:sz w:val="24"/>
                  <w:szCs w:val="24"/>
                  <w:u w:val="single"/>
                </w:rPr>
                <w:t>[40]</w:t>
              </w:r>
            </w:hyperlink>
            <w:r>
              <w:rPr>
                <w:rFonts w:ascii="Times New Roman" w:eastAsia="Times New Roman" w:hAnsi="Times New Roman" w:cs="Times New Roman"/>
                <w:sz w:val="24"/>
                <w:szCs w:val="24"/>
              </w:rPr>
              <w:t xml:space="preserve"> a considerat RT un tratament nedovedit din cauza bazei limitate de dovezi.</w:t>
            </w:r>
          </w:p>
          <w:p w14:paraId="6CE80CD2" w14:textId="77777777" w:rsidR="00962A1C" w:rsidRDefault="00000000">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Alte </w:t>
            </w:r>
            <w:proofErr w:type="spellStart"/>
            <w:r>
              <w:rPr>
                <w:rFonts w:ascii="Times New Roman" w:eastAsia="Times New Roman" w:hAnsi="Times New Roman" w:cs="Times New Roman"/>
                <w:b/>
                <w:bCs/>
                <w:sz w:val="24"/>
                <w:szCs w:val="24"/>
              </w:rPr>
              <w:t>modalităţi</w:t>
            </w:r>
            <w:proofErr w:type="spellEnd"/>
            <w:r>
              <w:rPr>
                <w:rFonts w:ascii="Times New Roman" w:eastAsia="Times New Roman" w:hAnsi="Times New Roman" w:cs="Times New Roman"/>
                <w:b/>
                <w:bCs/>
                <w:sz w:val="24"/>
                <w:szCs w:val="24"/>
              </w:rPr>
              <w:t xml:space="preserve"> (căldură, ultrasunete, masaj):</w:t>
            </w:r>
          </w:p>
          <w:p w14:paraId="1D40B3E6" w14:textId="77777777" w:rsidR="00962A1C"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aplicarea de căldură locală, ultrasunetele sau masajul pot oferi o ameliorare simptomatică tranzitorie în stadiile incipiente pentru unii pacienți</w:t>
            </w:r>
            <w:hyperlink r:id="rId494">
              <w:r w:rsidR="00962A1C">
                <w:rPr>
                  <w:rFonts w:ascii="Times New Roman" w:eastAsia="Times New Roman" w:hAnsi="Times New Roman" w:cs="Times New Roman"/>
                  <w:sz w:val="24"/>
                  <w:szCs w:val="24"/>
                </w:rPr>
                <w:t xml:space="preserve"> </w:t>
              </w:r>
            </w:hyperlink>
            <w:hyperlink r:id="rId495">
              <w:r w:rsidR="00962A1C">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sz w:val="24"/>
                <w:szCs w:val="24"/>
              </w:rPr>
              <w:t>,</w:t>
            </w:r>
            <w:hyperlink r:id="rId496">
              <w:r w:rsidR="00962A1C">
                <w:rPr>
                  <w:rFonts w:ascii="Times New Roman" w:eastAsia="Times New Roman" w:hAnsi="Times New Roman" w:cs="Times New Roman"/>
                  <w:sz w:val="24"/>
                  <w:szCs w:val="24"/>
                </w:rPr>
                <w:t xml:space="preserve"> </w:t>
              </w:r>
            </w:hyperlink>
            <w:hyperlink r:id="rId497">
              <w:r w:rsidR="00962A1C">
                <w:rPr>
                  <w:rFonts w:ascii="Times New Roman" w:eastAsia="Times New Roman" w:hAnsi="Times New Roman" w:cs="Times New Roman"/>
                  <w:color w:val="1155CC"/>
                  <w:sz w:val="24"/>
                  <w:szCs w:val="24"/>
                  <w:u w:val="single"/>
                </w:rPr>
                <w:t>[38]</w:t>
              </w:r>
            </w:hyperlink>
            <w:r>
              <w:rPr>
                <w:rFonts w:ascii="Times New Roman" w:eastAsia="Times New Roman" w:hAnsi="Times New Roman" w:cs="Times New Roman"/>
                <w:sz w:val="24"/>
                <w:szCs w:val="24"/>
              </w:rPr>
              <w:t>. NICE IPG43 (2004)</w:t>
            </w:r>
            <w:hyperlink r:id="rId498">
              <w:r w:rsidR="00962A1C">
                <w:rPr>
                  <w:rFonts w:ascii="Times New Roman" w:eastAsia="Times New Roman" w:hAnsi="Times New Roman" w:cs="Times New Roman"/>
                  <w:sz w:val="24"/>
                  <w:szCs w:val="24"/>
                </w:rPr>
                <w:t xml:space="preserve"> </w:t>
              </w:r>
            </w:hyperlink>
            <w:hyperlink r:id="rId499">
              <w:r w:rsidR="00962A1C">
                <w:rPr>
                  <w:rFonts w:ascii="Times New Roman" w:eastAsia="Times New Roman" w:hAnsi="Times New Roman" w:cs="Times New Roman"/>
                  <w:color w:val="1155CC"/>
                  <w:sz w:val="24"/>
                  <w:szCs w:val="24"/>
                  <w:u w:val="single"/>
                </w:rPr>
                <w:t>[32]</w:t>
              </w:r>
            </w:hyperlink>
            <w:r>
              <w:rPr>
                <w:rFonts w:ascii="Times New Roman" w:eastAsia="Times New Roman" w:hAnsi="Times New Roman" w:cs="Times New Roman"/>
                <w:sz w:val="24"/>
                <w:szCs w:val="24"/>
              </w:rPr>
              <w:t xml:space="preserve"> menționa lipsa datelor concludente privind eficacitatea terapiei cu ultrasunete. Aceste metode nu modifică evoluția naturală a bolii.</w:t>
            </w:r>
          </w:p>
          <w:p w14:paraId="56424FB3" w14:textId="77777777" w:rsidR="00962A1C" w:rsidRDefault="00962A1C">
            <w:pPr>
              <w:widowControl w:val="0"/>
              <w:spacing w:line="240" w:lineRule="auto"/>
              <w:rPr>
                <w:rFonts w:ascii="Times New Roman" w:eastAsia="Times New Roman" w:hAnsi="Times New Roman" w:cs="Times New Roman"/>
                <w:sz w:val="24"/>
                <w:szCs w:val="24"/>
              </w:rPr>
            </w:pPr>
          </w:p>
          <w:p w14:paraId="48F87B5D" w14:textId="77777777" w:rsidR="00962A1C"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 Tratamentul Medicamentos și Minim Invaziv (efectuat în secție specializată de chirurgia mâinii):</w:t>
            </w:r>
          </w:p>
          <w:p w14:paraId="7FA189DB" w14:textId="77777777" w:rsidR="00962A1C" w:rsidRDefault="00000000">
            <w:pPr>
              <w:widowControl w:val="0"/>
              <w:numPr>
                <w:ilvl w:val="0"/>
                <w:numId w:val="15"/>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Injecţii</w:t>
            </w:r>
            <w:proofErr w:type="spellEnd"/>
            <w:r>
              <w:rPr>
                <w:rFonts w:ascii="Times New Roman" w:eastAsia="Times New Roman" w:hAnsi="Times New Roman" w:cs="Times New Roman"/>
                <w:b/>
                <w:bCs/>
                <w:sz w:val="24"/>
                <w:szCs w:val="24"/>
              </w:rPr>
              <w:t xml:space="preserve"> cu glucocorticoizi :</w:t>
            </w:r>
          </w:p>
          <w:p w14:paraId="7332860D" w14:textId="77777777" w:rsidR="00962A1C" w:rsidRDefault="00000000">
            <w:pPr>
              <w:widowControl w:val="0"/>
              <w:numPr>
                <w:ilvl w:val="1"/>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Indicații:</w:t>
            </w:r>
            <w:r>
              <w:rPr>
                <w:rFonts w:ascii="Times New Roman" w:eastAsia="Times New Roman" w:hAnsi="Times New Roman" w:cs="Times New Roman"/>
                <w:sz w:val="24"/>
                <w:szCs w:val="24"/>
              </w:rPr>
              <w:t xml:space="preserve"> pot fi luate în considerare pentru nodulii dureroși și sensibili, în faza proliferativă, în special în </w:t>
            </w:r>
            <w:proofErr w:type="spellStart"/>
            <w:r>
              <w:rPr>
                <w:rFonts w:ascii="Times New Roman" w:eastAsia="Times New Roman" w:hAnsi="Times New Roman" w:cs="Times New Roman"/>
                <w:sz w:val="24"/>
                <w:szCs w:val="24"/>
              </w:rPr>
              <w:t>absenţa</w:t>
            </w:r>
            <w:proofErr w:type="spellEnd"/>
            <w:r>
              <w:rPr>
                <w:rFonts w:ascii="Times New Roman" w:eastAsia="Times New Roman" w:hAnsi="Times New Roman" w:cs="Times New Roman"/>
                <w:sz w:val="24"/>
                <w:szCs w:val="24"/>
              </w:rPr>
              <w:t xml:space="preserve"> contracturii semnificative</w:t>
            </w:r>
            <w:hyperlink r:id="rId500">
              <w:r w:rsidR="00962A1C">
                <w:rPr>
                  <w:rFonts w:ascii="Times New Roman" w:eastAsia="Times New Roman" w:hAnsi="Times New Roman" w:cs="Times New Roman"/>
                  <w:sz w:val="24"/>
                  <w:szCs w:val="24"/>
                </w:rPr>
                <w:t xml:space="preserve"> </w:t>
              </w:r>
            </w:hyperlink>
            <w:hyperlink r:id="rId501">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Pot reduce dimensiunea nodulilor şi pot ameliora temporar durerea</w:t>
            </w:r>
            <w:hyperlink r:id="rId502">
              <w:r w:rsidR="00962A1C">
                <w:rPr>
                  <w:rFonts w:ascii="Times New Roman" w:eastAsia="Times New Roman" w:hAnsi="Times New Roman" w:cs="Times New Roman"/>
                  <w:sz w:val="24"/>
                  <w:szCs w:val="24"/>
                </w:rPr>
                <w:t xml:space="preserve"> </w:t>
              </w:r>
            </w:hyperlink>
            <w:hyperlink r:id="rId503">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w:t>
            </w:r>
          </w:p>
          <w:p w14:paraId="744D8559" w14:textId="77777777" w:rsidR="00962A1C" w:rsidRDefault="00000000">
            <w:pPr>
              <w:widowControl w:val="0"/>
              <w:numPr>
                <w:ilvl w:val="1"/>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Eficacitate/Limitări:</w:t>
            </w:r>
            <w:r>
              <w:rPr>
                <w:rFonts w:ascii="Times New Roman" w:eastAsia="Times New Roman" w:hAnsi="Times New Roman" w:cs="Times New Roman"/>
                <w:sz w:val="24"/>
                <w:szCs w:val="24"/>
              </w:rPr>
              <w:t xml:space="preserve"> eficacitatea este variabilă; nu toți pacienții răspund, iar ratele de </w:t>
            </w:r>
            <w:proofErr w:type="spellStart"/>
            <w:r>
              <w:rPr>
                <w:rFonts w:ascii="Times New Roman" w:eastAsia="Times New Roman" w:hAnsi="Times New Roman" w:cs="Times New Roman"/>
                <w:sz w:val="24"/>
                <w:szCs w:val="24"/>
              </w:rPr>
              <w:t>recurenţă</w:t>
            </w:r>
            <w:proofErr w:type="spellEnd"/>
            <w:r>
              <w:rPr>
                <w:rFonts w:ascii="Times New Roman" w:eastAsia="Times New Roman" w:hAnsi="Times New Roman" w:cs="Times New Roman"/>
                <w:sz w:val="24"/>
                <w:szCs w:val="24"/>
              </w:rPr>
              <w:t xml:space="preserve"> a nodulilor pot fi de până la 50%</w:t>
            </w:r>
            <w:hyperlink r:id="rId504">
              <w:r w:rsidR="00962A1C">
                <w:rPr>
                  <w:rFonts w:ascii="Times New Roman" w:eastAsia="Times New Roman" w:hAnsi="Times New Roman" w:cs="Times New Roman"/>
                  <w:sz w:val="24"/>
                  <w:szCs w:val="24"/>
                </w:rPr>
                <w:t xml:space="preserve"> </w:t>
              </w:r>
            </w:hyperlink>
            <w:hyperlink r:id="rId505">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 Nu previn în mod fiabil progresia către contractură pe termen lung</w:t>
            </w:r>
            <w:hyperlink r:id="rId506">
              <w:r w:rsidR="00962A1C">
                <w:rPr>
                  <w:rFonts w:ascii="Times New Roman" w:eastAsia="Times New Roman" w:hAnsi="Times New Roman" w:cs="Times New Roman"/>
                  <w:sz w:val="24"/>
                  <w:szCs w:val="24"/>
                </w:rPr>
                <w:t xml:space="preserve"> </w:t>
              </w:r>
            </w:hyperlink>
            <w:hyperlink r:id="rId507">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w:t>
            </w:r>
          </w:p>
          <w:p w14:paraId="5D01A56F" w14:textId="77777777" w:rsidR="00962A1C" w:rsidRDefault="00000000">
            <w:pPr>
              <w:widowControl w:val="0"/>
              <w:numPr>
                <w:ilvl w:val="1"/>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Complicaţii potențiale:</w:t>
            </w:r>
            <w:r>
              <w:rPr>
                <w:rFonts w:ascii="Times New Roman" w:eastAsia="Times New Roman" w:hAnsi="Times New Roman" w:cs="Times New Roman"/>
                <w:sz w:val="24"/>
                <w:szCs w:val="24"/>
              </w:rPr>
              <w:t xml:space="preserve"> atrofie adipoasă locală, depigmentare cutanată, </w:t>
            </w:r>
            <w:proofErr w:type="spellStart"/>
            <w:r>
              <w:rPr>
                <w:rFonts w:ascii="Times New Roman" w:eastAsia="Times New Roman" w:hAnsi="Times New Roman" w:cs="Times New Roman"/>
                <w:sz w:val="24"/>
                <w:szCs w:val="24"/>
              </w:rPr>
              <w:t>subţierea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pielii, risc de ruptură tendinoasă (rar)</w:t>
            </w:r>
            <w:hyperlink r:id="rId508">
              <w:r w:rsidR="00962A1C">
                <w:rPr>
                  <w:rFonts w:ascii="Times New Roman" w:eastAsia="Times New Roman" w:hAnsi="Times New Roman" w:cs="Times New Roman"/>
                  <w:sz w:val="24"/>
                  <w:szCs w:val="24"/>
                </w:rPr>
                <w:t xml:space="preserve"> </w:t>
              </w:r>
            </w:hyperlink>
            <w:hyperlink r:id="rId509">
              <w:r w:rsidR="00962A1C">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w:t>
            </w:r>
          </w:p>
          <w:p w14:paraId="23348824" w14:textId="77777777" w:rsidR="00962A1C" w:rsidRDefault="00000000">
            <w:pPr>
              <w:widowControl w:val="0"/>
              <w:numPr>
                <w:ilvl w:val="1"/>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Recomandări:</w:t>
            </w:r>
            <w:r>
              <w:rPr>
                <w:rFonts w:ascii="Times New Roman" w:eastAsia="Times New Roman" w:hAnsi="Times New Roman" w:cs="Times New Roman"/>
                <w:sz w:val="24"/>
                <w:szCs w:val="24"/>
              </w:rPr>
              <w:t xml:space="preserve"> utilizare selectivă pentru ameliorarea simptomatică a nodulilor </w:t>
            </w:r>
            <w:proofErr w:type="spellStart"/>
            <w:r>
              <w:rPr>
                <w:rFonts w:ascii="Times New Roman" w:eastAsia="Times New Roman" w:hAnsi="Times New Roman" w:cs="Times New Roman"/>
                <w:sz w:val="24"/>
                <w:szCs w:val="24"/>
              </w:rPr>
              <w:t>dureroşi</w:t>
            </w:r>
            <w:proofErr w:type="spellEnd"/>
            <w:r>
              <w:rPr>
                <w:rFonts w:ascii="Times New Roman" w:eastAsia="Times New Roman" w:hAnsi="Times New Roman" w:cs="Times New Roman"/>
                <w:sz w:val="24"/>
                <w:szCs w:val="24"/>
              </w:rPr>
              <w:t xml:space="preserve">, cu informarea pacientului despre eficacitatea limitată pe termen lung și posibilele efecte secundare (Nivel III/IV, Grad C). Ghidul Alberta </w:t>
            </w:r>
            <w:proofErr w:type="spellStart"/>
            <w:r>
              <w:rPr>
                <w:rFonts w:ascii="Times New Roman" w:eastAsia="Times New Roman" w:hAnsi="Times New Roman" w:cs="Times New Roman"/>
                <w:sz w:val="24"/>
                <w:szCs w:val="24"/>
              </w:rPr>
              <w:t>Health</w:t>
            </w:r>
            <w:proofErr w:type="spellEnd"/>
            <w:r>
              <w:rPr>
                <w:rFonts w:ascii="Times New Roman" w:eastAsia="Times New Roman" w:hAnsi="Times New Roman" w:cs="Times New Roman"/>
                <w:sz w:val="24"/>
                <w:szCs w:val="24"/>
              </w:rPr>
              <w:t xml:space="preserve"> Services</w:t>
            </w:r>
            <w:hyperlink r:id="rId510">
              <w:r w:rsidR="00962A1C">
                <w:rPr>
                  <w:rFonts w:ascii="Times New Roman" w:eastAsia="Times New Roman" w:hAnsi="Times New Roman" w:cs="Times New Roman"/>
                  <w:sz w:val="24"/>
                  <w:szCs w:val="24"/>
                </w:rPr>
                <w:t xml:space="preserve"> </w:t>
              </w:r>
            </w:hyperlink>
            <w:hyperlink r:id="rId511">
              <w:r w:rsidR="00962A1C">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 xml:space="preserve"> și BSSH GIRFT</w:t>
            </w:r>
            <w:hyperlink r:id="rId512">
              <w:r w:rsidR="00962A1C">
                <w:rPr>
                  <w:rFonts w:ascii="Times New Roman" w:eastAsia="Times New Roman" w:hAnsi="Times New Roman" w:cs="Times New Roman"/>
                  <w:sz w:val="24"/>
                  <w:szCs w:val="24"/>
                </w:rPr>
                <w:t xml:space="preserve"> </w:t>
              </w:r>
            </w:hyperlink>
            <w:hyperlink r:id="rId513">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 xml:space="preserve"> permit considerarea acestei opțiuni. Ghidul Olandez</w:t>
            </w:r>
            <w:hyperlink r:id="rId514">
              <w:r w:rsidR="00962A1C">
                <w:rPr>
                  <w:rFonts w:ascii="Times New Roman" w:eastAsia="Times New Roman" w:hAnsi="Times New Roman" w:cs="Times New Roman"/>
                  <w:sz w:val="24"/>
                  <w:szCs w:val="24"/>
                </w:rPr>
                <w:t xml:space="preserve"> </w:t>
              </w:r>
            </w:hyperlink>
            <w:hyperlink r:id="rId515">
              <w:r w:rsidR="00962A1C">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sz w:val="24"/>
                <w:szCs w:val="24"/>
              </w:rPr>
              <w:t xml:space="preserve"> nu le recomandă ca terapie primară.</w:t>
            </w:r>
          </w:p>
          <w:p w14:paraId="31578760" w14:textId="77777777" w:rsidR="00962A1C" w:rsidRDefault="00962A1C">
            <w:pPr>
              <w:widowControl w:val="0"/>
              <w:spacing w:line="240" w:lineRule="auto"/>
              <w:rPr>
                <w:rFonts w:ascii="Times New Roman" w:eastAsia="Times New Roman" w:hAnsi="Times New Roman" w:cs="Times New Roman"/>
                <w:sz w:val="24"/>
                <w:szCs w:val="24"/>
              </w:rPr>
            </w:pPr>
          </w:p>
          <w:p w14:paraId="05F12D7E" w14:textId="77777777" w:rsidR="00962A1C" w:rsidRDefault="00000000">
            <w:pPr>
              <w:widowControl w:val="0"/>
              <w:numPr>
                <w:ilvl w:val="0"/>
                <w:numId w:val="15"/>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Injecţii</w:t>
            </w:r>
            <w:proofErr w:type="spellEnd"/>
            <w:r>
              <w:rPr>
                <w:rFonts w:ascii="Times New Roman" w:eastAsia="Times New Roman" w:hAnsi="Times New Roman" w:cs="Times New Roman"/>
                <w:b/>
                <w:bCs/>
                <w:sz w:val="24"/>
                <w:szCs w:val="24"/>
              </w:rPr>
              <w:t xml:space="preserve"> cu Collagenase clostridium histolyticum*:</w:t>
            </w:r>
          </w:p>
          <w:p w14:paraId="106AF66B" w14:textId="77777777" w:rsidR="00962A1C" w:rsidRDefault="00000000">
            <w:pPr>
              <w:widowControl w:val="0"/>
              <w:numPr>
                <w:ilvl w:val="1"/>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Mecanism:</w:t>
            </w:r>
            <w:r>
              <w:rPr>
                <w:rFonts w:ascii="Times New Roman" w:eastAsia="Times New Roman" w:hAnsi="Times New Roman" w:cs="Times New Roman"/>
                <w:sz w:val="24"/>
                <w:szCs w:val="24"/>
              </w:rPr>
              <w:t xml:space="preserve"> este o enzimă (o combinație de </w:t>
            </w:r>
            <w:proofErr w:type="spellStart"/>
            <w:r>
              <w:rPr>
                <w:rFonts w:ascii="Times New Roman" w:eastAsia="Times New Roman" w:hAnsi="Times New Roman" w:cs="Times New Roman"/>
                <w:sz w:val="24"/>
                <w:szCs w:val="24"/>
              </w:rPr>
              <w:t>metaloproteaze</w:t>
            </w:r>
            <w:proofErr w:type="spellEnd"/>
            <w:r>
              <w:rPr>
                <w:rFonts w:ascii="Times New Roman" w:eastAsia="Times New Roman" w:hAnsi="Times New Roman" w:cs="Times New Roman"/>
                <w:sz w:val="24"/>
                <w:szCs w:val="24"/>
              </w:rPr>
              <w:t xml:space="preserve">) care </w:t>
            </w:r>
            <w:proofErr w:type="spellStart"/>
            <w:r>
              <w:rPr>
                <w:rFonts w:ascii="Times New Roman" w:eastAsia="Times New Roman" w:hAnsi="Times New Roman" w:cs="Times New Roman"/>
                <w:sz w:val="24"/>
                <w:szCs w:val="24"/>
              </w:rPr>
              <w:t>lizează</w:t>
            </w:r>
            <w:proofErr w:type="spellEnd"/>
            <w:r>
              <w:rPr>
                <w:rFonts w:ascii="Times New Roman" w:eastAsia="Times New Roman" w:hAnsi="Times New Roman" w:cs="Times New Roman"/>
                <w:sz w:val="24"/>
                <w:szCs w:val="24"/>
              </w:rPr>
              <w:t xml:space="preserve"> specific colagenul de tip I și III din corzile Dupuytren, fiind injectată direct în coarda contractată</w:t>
            </w:r>
            <w:hyperlink r:id="rId516">
              <w:r w:rsidR="00962A1C">
                <w:rPr>
                  <w:rFonts w:ascii="Times New Roman" w:eastAsia="Times New Roman" w:hAnsi="Times New Roman" w:cs="Times New Roman"/>
                  <w:sz w:val="24"/>
                  <w:szCs w:val="24"/>
                </w:rPr>
                <w:t xml:space="preserve"> </w:t>
              </w:r>
            </w:hyperlink>
            <w:hyperlink r:id="rId517">
              <w:r w:rsidR="00962A1C">
                <w:rPr>
                  <w:rFonts w:ascii="Times New Roman" w:eastAsia="Times New Roman" w:hAnsi="Times New Roman" w:cs="Times New Roman"/>
                  <w:color w:val="1155CC"/>
                  <w:sz w:val="24"/>
                  <w:szCs w:val="24"/>
                  <w:u w:val="single"/>
                </w:rPr>
                <w:t>[1]</w:t>
              </w:r>
            </w:hyperlink>
            <w:r>
              <w:rPr>
                <w:rFonts w:ascii="Times New Roman" w:eastAsia="Times New Roman" w:hAnsi="Times New Roman" w:cs="Times New Roman"/>
                <w:sz w:val="24"/>
                <w:szCs w:val="24"/>
              </w:rPr>
              <w:t xml:space="preserve">. Procedura este urmată, de obicei la 24-72 de ore, de o manevră de extensie pasivă a degetului (manipulare) pentru a rupe coarda </w:t>
            </w:r>
            <w:proofErr w:type="spellStart"/>
            <w:r>
              <w:rPr>
                <w:rFonts w:ascii="Times New Roman" w:eastAsia="Times New Roman" w:hAnsi="Times New Roman" w:cs="Times New Roman"/>
                <w:sz w:val="24"/>
                <w:szCs w:val="24"/>
              </w:rPr>
              <w:t>lizată</w:t>
            </w:r>
            <w:proofErr w:type="spellEnd"/>
            <w:r w:rsidR="00962A1C">
              <w:fldChar w:fldCharType="begin"/>
            </w:r>
            <w:r w:rsidR="00962A1C">
              <w:instrText>HYPERLINK "https://www.ncbi.nlm.nih.gov/books/NBK526074/" \h</w:instrText>
            </w:r>
            <w:r w:rsidR="00962A1C">
              <w:fldChar w:fldCharType="separate"/>
            </w:r>
            <w:r w:rsidR="00962A1C">
              <w:rPr>
                <w:rFonts w:ascii="Times New Roman" w:eastAsia="Times New Roman" w:hAnsi="Times New Roman" w:cs="Times New Roman"/>
                <w:sz w:val="24"/>
                <w:szCs w:val="24"/>
              </w:rPr>
              <w:t xml:space="preserve"> </w:t>
            </w:r>
            <w:r w:rsidR="00962A1C">
              <w:fldChar w:fldCharType="end"/>
            </w:r>
            <w:hyperlink r:id="rId518">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p w14:paraId="727C30D3" w14:textId="77777777" w:rsidR="00962A1C" w:rsidRDefault="00000000">
            <w:pPr>
              <w:widowControl w:val="0"/>
              <w:numPr>
                <w:ilvl w:val="1"/>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Eficacitate:</w:t>
            </w:r>
            <w:r>
              <w:rPr>
                <w:rFonts w:ascii="Times New Roman" w:eastAsia="Times New Roman" w:hAnsi="Times New Roman" w:cs="Times New Roman"/>
                <w:sz w:val="24"/>
                <w:szCs w:val="24"/>
              </w:rPr>
              <w:t xml:space="preserve"> studiile au raportat rate de succes în reducerea contracturii (de ex., la ~75%), dar cu rate de </w:t>
            </w:r>
            <w:proofErr w:type="spellStart"/>
            <w:r>
              <w:rPr>
                <w:rFonts w:ascii="Times New Roman" w:eastAsia="Times New Roman" w:hAnsi="Times New Roman" w:cs="Times New Roman"/>
                <w:sz w:val="24"/>
                <w:szCs w:val="24"/>
              </w:rPr>
              <w:t>recurenţă</w:t>
            </w:r>
            <w:proofErr w:type="spellEnd"/>
            <w:r>
              <w:rPr>
                <w:rFonts w:ascii="Times New Roman" w:eastAsia="Times New Roman" w:hAnsi="Times New Roman" w:cs="Times New Roman"/>
                <w:sz w:val="24"/>
                <w:szCs w:val="24"/>
              </w:rPr>
              <w:t xml:space="preserve"> semnificative (ex. ~35% sau mai mult pe termen mediu)</w:t>
            </w:r>
            <w:hyperlink r:id="rId519">
              <w:r w:rsidR="00962A1C">
                <w:rPr>
                  <w:rFonts w:ascii="Times New Roman" w:eastAsia="Times New Roman" w:hAnsi="Times New Roman" w:cs="Times New Roman"/>
                  <w:sz w:val="24"/>
                  <w:szCs w:val="24"/>
                </w:rPr>
                <w:t xml:space="preserve"> </w:t>
              </w:r>
            </w:hyperlink>
            <w:hyperlink r:id="rId520">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 O meta-analiză</w:t>
            </w:r>
            <w:hyperlink r:id="rId521">
              <w:r w:rsidR="00962A1C">
                <w:rPr>
                  <w:rFonts w:ascii="Times New Roman" w:eastAsia="Times New Roman" w:hAnsi="Times New Roman" w:cs="Times New Roman"/>
                  <w:sz w:val="24"/>
                  <w:szCs w:val="24"/>
                </w:rPr>
                <w:t xml:space="preserve"> </w:t>
              </w:r>
            </w:hyperlink>
            <w:hyperlink r:id="rId522">
              <w:r w:rsidR="00962A1C">
                <w:rPr>
                  <w:rFonts w:ascii="Times New Roman" w:eastAsia="Times New Roman" w:hAnsi="Times New Roman" w:cs="Times New Roman"/>
                  <w:color w:val="1155CC"/>
                  <w:sz w:val="24"/>
                  <w:szCs w:val="24"/>
                  <w:u w:val="single"/>
                </w:rPr>
                <w:t>[17]</w:t>
              </w:r>
            </w:hyperlink>
            <w:r>
              <w:rPr>
                <w:rFonts w:ascii="Times New Roman" w:eastAsia="Times New Roman" w:hAnsi="Times New Roman" w:cs="Times New Roman"/>
                <w:sz w:val="24"/>
                <w:szCs w:val="24"/>
              </w:rPr>
              <w:t xml:space="preserve"> a sugerat eficacitate similară cu FPA pe termen scurt, dar cu un risc potențial mai mare de recurență comparativ cu </w:t>
            </w:r>
            <w:proofErr w:type="spellStart"/>
            <w:r>
              <w:rPr>
                <w:rFonts w:ascii="Times New Roman" w:eastAsia="Times New Roman" w:hAnsi="Times New Roman" w:cs="Times New Roman"/>
                <w:sz w:val="24"/>
                <w:szCs w:val="24"/>
              </w:rPr>
              <w:t>fasciectomia</w:t>
            </w:r>
            <w:proofErr w:type="spellEnd"/>
            <w:r>
              <w:rPr>
                <w:rFonts w:ascii="Times New Roman" w:eastAsia="Times New Roman" w:hAnsi="Times New Roman" w:cs="Times New Roman"/>
                <w:sz w:val="24"/>
                <w:szCs w:val="24"/>
              </w:rPr>
              <w:t xml:space="preserve"> limitată.</w:t>
            </w:r>
          </w:p>
          <w:p w14:paraId="2169F335" w14:textId="77777777" w:rsidR="00962A1C" w:rsidRDefault="00000000">
            <w:pPr>
              <w:widowControl w:val="0"/>
              <w:numPr>
                <w:ilvl w:val="1"/>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Complicaţii frecvente:</w:t>
            </w:r>
            <w:r>
              <w:rPr>
                <w:rFonts w:ascii="Times New Roman" w:eastAsia="Times New Roman" w:hAnsi="Times New Roman" w:cs="Times New Roman"/>
                <w:sz w:val="24"/>
                <w:szCs w:val="24"/>
              </w:rPr>
              <w:t xml:space="preserve"> edem local masiv, durere, echimoze, prurit, </w:t>
            </w:r>
            <w:proofErr w:type="spellStart"/>
            <w:r>
              <w:rPr>
                <w:rFonts w:ascii="Times New Roman" w:eastAsia="Times New Roman" w:hAnsi="Times New Roman" w:cs="Times New Roman"/>
                <w:sz w:val="24"/>
                <w:szCs w:val="24"/>
              </w:rPr>
              <w:t>limfadenopatie</w:t>
            </w:r>
            <w:proofErr w:type="spellEnd"/>
            <w:r>
              <w:rPr>
                <w:rFonts w:ascii="Times New Roman" w:eastAsia="Times New Roman" w:hAnsi="Times New Roman" w:cs="Times New Roman"/>
                <w:sz w:val="24"/>
                <w:szCs w:val="24"/>
              </w:rPr>
              <w:t xml:space="preserve"> axilară tranzitorie</w:t>
            </w:r>
            <w:hyperlink r:id="rId523">
              <w:r w:rsidR="00962A1C">
                <w:rPr>
                  <w:rFonts w:ascii="Times New Roman" w:eastAsia="Times New Roman" w:hAnsi="Times New Roman" w:cs="Times New Roman"/>
                  <w:sz w:val="24"/>
                  <w:szCs w:val="24"/>
                </w:rPr>
                <w:t xml:space="preserve"> </w:t>
              </w:r>
            </w:hyperlink>
            <w:hyperlink r:id="rId524">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 xml:space="preserve">. Complicații mai puțin frecvente, dar posibile: rupturi cutanate în timpul manipulării, vezicule. Complicații rare, dar serioase: ruptură de tendon flexor, leziune </w:t>
            </w:r>
            <w:proofErr w:type="spellStart"/>
            <w:r>
              <w:rPr>
                <w:rFonts w:ascii="Times New Roman" w:eastAsia="Times New Roman" w:hAnsi="Times New Roman" w:cs="Times New Roman"/>
                <w:sz w:val="24"/>
                <w:szCs w:val="24"/>
              </w:rPr>
              <w:t>ligamentară</w:t>
            </w:r>
            <w:proofErr w:type="spellEnd"/>
            <w:r>
              <w:rPr>
                <w:rFonts w:ascii="Times New Roman" w:eastAsia="Times New Roman" w:hAnsi="Times New Roman" w:cs="Times New Roman"/>
                <w:sz w:val="24"/>
                <w:szCs w:val="24"/>
              </w:rPr>
              <w:t xml:space="preserve"> (scripete), </w:t>
            </w:r>
            <w:proofErr w:type="spellStart"/>
            <w:r>
              <w:rPr>
                <w:rFonts w:ascii="Times New Roman" w:eastAsia="Times New Roman" w:hAnsi="Times New Roman" w:cs="Times New Roman"/>
                <w:sz w:val="24"/>
                <w:szCs w:val="24"/>
              </w:rPr>
              <w:t>reacţii</w:t>
            </w:r>
            <w:proofErr w:type="spellEnd"/>
            <w:r>
              <w:rPr>
                <w:rFonts w:ascii="Times New Roman" w:eastAsia="Times New Roman" w:hAnsi="Times New Roman" w:cs="Times New Roman"/>
                <w:sz w:val="24"/>
                <w:szCs w:val="24"/>
              </w:rPr>
              <w:t xml:space="preserve"> alergice severe (inclusiv anafilaxie), sindrom dureros regional complex (CRPS)</w:t>
            </w:r>
            <w:hyperlink r:id="rId525">
              <w:r w:rsidR="00962A1C">
                <w:rPr>
                  <w:rFonts w:ascii="Times New Roman" w:eastAsia="Times New Roman" w:hAnsi="Times New Roman" w:cs="Times New Roman"/>
                  <w:sz w:val="24"/>
                  <w:szCs w:val="24"/>
                </w:rPr>
                <w:t xml:space="preserve"> </w:t>
              </w:r>
            </w:hyperlink>
            <w:hyperlink r:id="rId526">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w:t>
            </w:r>
          </w:p>
          <w:p w14:paraId="78A40919" w14:textId="77777777" w:rsidR="00962A1C" w:rsidRDefault="00000000">
            <w:pPr>
              <w:widowControl w:val="0"/>
              <w:numPr>
                <w:ilvl w:val="1"/>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Statut și recomandări:</w:t>
            </w:r>
          </w:p>
          <w:p w14:paraId="47FE03E9" w14:textId="77777777" w:rsidR="00962A1C" w:rsidRDefault="00000000">
            <w:pPr>
              <w:widowControl w:val="0"/>
              <w:numPr>
                <w:ilvl w:val="2"/>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ghidul NICE TA459 (iulie 2017)</w:t>
            </w:r>
            <w:hyperlink r:id="rId527">
              <w:r w:rsidR="00962A1C">
                <w:rPr>
                  <w:rFonts w:ascii="Times New Roman" w:eastAsia="Times New Roman" w:hAnsi="Times New Roman" w:cs="Times New Roman"/>
                  <w:sz w:val="24"/>
                  <w:szCs w:val="24"/>
                </w:rPr>
                <w:t xml:space="preserve"> </w:t>
              </w:r>
            </w:hyperlink>
            <w:hyperlink r:id="rId528">
              <w:r w:rsidR="00962A1C">
                <w:rPr>
                  <w:rFonts w:ascii="Times New Roman" w:eastAsia="Times New Roman" w:hAnsi="Times New Roman" w:cs="Times New Roman"/>
                  <w:color w:val="1155CC"/>
                  <w:sz w:val="24"/>
                  <w:szCs w:val="24"/>
                  <w:u w:val="single"/>
                </w:rPr>
                <w:t>[43]</w:t>
              </w:r>
            </w:hyperlink>
            <w:r>
              <w:rPr>
                <w:rFonts w:ascii="Times New Roman" w:eastAsia="Times New Roman" w:hAnsi="Times New Roman" w:cs="Times New Roman"/>
                <w:sz w:val="24"/>
                <w:szCs w:val="24"/>
              </w:rPr>
              <w:t>,</w:t>
            </w:r>
            <w:hyperlink r:id="rId529">
              <w:r w:rsidR="00962A1C">
                <w:rPr>
                  <w:rFonts w:ascii="Times New Roman" w:eastAsia="Times New Roman" w:hAnsi="Times New Roman" w:cs="Times New Roman"/>
                  <w:sz w:val="24"/>
                  <w:szCs w:val="24"/>
                </w:rPr>
                <w:t xml:space="preserve"> </w:t>
              </w:r>
            </w:hyperlink>
            <w:hyperlink r:id="rId530">
              <w:r w:rsidR="00962A1C">
                <w:rPr>
                  <w:rFonts w:ascii="Times New Roman" w:eastAsia="Times New Roman" w:hAnsi="Times New Roman" w:cs="Times New Roman"/>
                  <w:color w:val="1155CC"/>
                  <w:sz w:val="24"/>
                  <w:szCs w:val="24"/>
                  <w:u w:val="single"/>
                </w:rPr>
                <w:t>[44]</w:t>
              </w:r>
            </w:hyperlink>
            <w:r>
              <w:rPr>
                <w:rFonts w:ascii="Times New Roman" w:eastAsia="Times New Roman" w:hAnsi="Times New Roman" w:cs="Times New Roman"/>
                <w:sz w:val="24"/>
                <w:szCs w:val="24"/>
              </w:rPr>
              <w:t>,</w:t>
            </w:r>
            <w:hyperlink r:id="rId531">
              <w:r w:rsidR="00962A1C">
                <w:rPr>
                  <w:rFonts w:ascii="Times New Roman" w:eastAsia="Times New Roman" w:hAnsi="Times New Roman" w:cs="Times New Roman"/>
                  <w:sz w:val="24"/>
                  <w:szCs w:val="24"/>
                </w:rPr>
                <w:t xml:space="preserve"> </w:t>
              </w:r>
            </w:hyperlink>
            <w:hyperlink r:id="rId532">
              <w:r w:rsidR="00962A1C">
                <w:rPr>
                  <w:rFonts w:ascii="Times New Roman" w:eastAsia="Times New Roman" w:hAnsi="Times New Roman" w:cs="Times New Roman"/>
                  <w:color w:val="1155CC"/>
                  <w:sz w:val="24"/>
                  <w:szCs w:val="24"/>
                  <w:u w:val="single"/>
                </w:rPr>
                <w:t>[45]</w:t>
              </w:r>
            </w:hyperlink>
            <w:r>
              <w:rPr>
                <w:rFonts w:ascii="Times New Roman" w:eastAsia="Times New Roman" w:hAnsi="Times New Roman" w:cs="Times New Roman"/>
                <w:sz w:val="24"/>
                <w:szCs w:val="24"/>
              </w:rPr>
              <w:t xml:space="preserve"> a recomandat CCH ca opțiune în anumite cazuri, dar </w:t>
            </w:r>
            <w:r>
              <w:rPr>
                <w:rFonts w:ascii="Times New Roman" w:eastAsia="Times New Roman" w:hAnsi="Times New Roman" w:cs="Times New Roman"/>
                <w:b/>
                <w:bCs/>
                <w:sz w:val="24"/>
                <w:szCs w:val="24"/>
              </w:rPr>
              <w:t>această recomandare a fost retrasă</w:t>
            </w:r>
            <w:r>
              <w:rPr>
                <w:rFonts w:ascii="Times New Roman" w:eastAsia="Times New Roman" w:hAnsi="Times New Roman" w:cs="Times New Roman"/>
                <w:sz w:val="24"/>
                <w:szCs w:val="24"/>
              </w:rPr>
              <w:t xml:space="preserve"> deoarece produsul medicamentos CCH nu mai este disponibil pe piața din Marea Britanie și majoritatea țărilor europene (retras de producător la începutul anului 2020, din motive comerciale, nu de siguranță sau eficacitate)</w:t>
            </w:r>
            <w:hyperlink r:id="rId533">
              <w:r w:rsidR="00962A1C">
                <w:rPr>
                  <w:rFonts w:ascii="Times New Roman" w:eastAsia="Times New Roman" w:hAnsi="Times New Roman" w:cs="Times New Roman"/>
                  <w:sz w:val="24"/>
                  <w:szCs w:val="24"/>
                </w:rPr>
                <w:t xml:space="preserve"> </w:t>
              </w:r>
            </w:hyperlink>
            <w:hyperlink r:id="rId534">
              <w:r w:rsidR="00962A1C">
                <w:rPr>
                  <w:rFonts w:ascii="Times New Roman" w:eastAsia="Times New Roman" w:hAnsi="Times New Roman" w:cs="Times New Roman"/>
                  <w:color w:val="1155CC"/>
                  <w:sz w:val="24"/>
                  <w:szCs w:val="24"/>
                  <w:u w:val="single"/>
                </w:rPr>
                <w:t>[42]</w:t>
              </w:r>
            </w:hyperlink>
            <w:r>
              <w:rPr>
                <w:rFonts w:ascii="Times New Roman" w:eastAsia="Times New Roman" w:hAnsi="Times New Roman" w:cs="Times New Roman"/>
                <w:sz w:val="24"/>
                <w:szCs w:val="24"/>
              </w:rPr>
              <w:t>,</w:t>
            </w:r>
            <w:hyperlink r:id="rId535">
              <w:r w:rsidR="00962A1C">
                <w:rPr>
                  <w:rFonts w:ascii="Times New Roman" w:eastAsia="Times New Roman" w:hAnsi="Times New Roman" w:cs="Times New Roman"/>
                  <w:sz w:val="24"/>
                  <w:szCs w:val="24"/>
                </w:rPr>
                <w:t xml:space="preserve"> </w:t>
              </w:r>
            </w:hyperlink>
            <w:hyperlink r:id="rId536">
              <w:r w:rsidR="00962A1C">
                <w:rPr>
                  <w:rFonts w:ascii="Times New Roman" w:eastAsia="Times New Roman" w:hAnsi="Times New Roman" w:cs="Times New Roman"/>
                  <w:color w:val="1155CC"/>
                  <w:sz w:val="24"/>
                  <w:szCs w:val="24"/>
                  <w:u w:val="single"/>
                </w:rPr>
                <w:t>[44]</w:t>
              </w:r>
            </w:hyperlink>
            <w:r>
              <w:rPr>
                <w:rFonts w:ascii="Times New Roman" w:eastAsia="Times New Roman" w:hAnsi="Times New Roman" w:cs="Times New Roman"/>
                <w:sz w:val="24"/>
                <w:szCs w:val="24"/>
              </w:rPr>
              <w:t>.</w:t>
            </w:r>
          </w:p>
          <w:p w14:paraId="76E8D6FC" w14:textId="77777777" w:rsidR="00962A1C" w:rsidRDefault="00000000">
            <w:pPr>
              <w:widowControl w:val="0"/>
              <w:numPr>
                <w:ilvl w:val="2"/>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ghidul olandez (2022)</w:t>
            </w:r>
            <w:hyperlink r:id="rId537">
              <w:r w:rsidR="00962A1C">
                <w:rPr>
                  <w:rFonts w:ascii="Times New Roman" w:eastAsia="Times New Roman" w:hAnsi="Times New Roman" w:cs="Times New Roman"/>
                  <w:sz w:val="24"/>
                  <w:szCs w:val="24"/>
                </w:rPr>
                <w:t xml:space="preserve"> </w:t>
              </w:r>
            </w:hyperlink>
            <w:hyperlink r:id="rId538">
              <w:r w:rsidR="00962A1C">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sz w:val="24"/>
                <w:szCs w:val="24"/>
              </w:rPr>
              <w:t xml:space="preserve"> recomandă ca </w:t>
            </w:r>
            <w:proofErr w:type="spellStart"/>
            <w:r>
              <w:rPr>
                <w:rFonts w:ascii="Times New Roman" w:eastAsia="Times New Roman" w:hAnsi="Times New Roman" w:cs="Times New Roman"/>
                <w:sz w:val="24"/>
                <w:szCs w:val="24"/>
              </w:rPr>
              <w:t>injecţiile</w:t>
            </w:r>
            <w:proofErr w:type="spellEnd"/>
            <w:r>
              <w:rPr>
                <w:rFonts w:ascii="Times New Roman" w:eastAsia="Times New Roman" w:hAnsi="Times New Roman" w:cs="Times New Roman"/>
                <w:sz w:val="24"/>
                <w:szCs w:val="24"/>
              </w:rPr>
              <w:t xml:space="preserve"> cu </w:t>
            </w:r>
            <w:proofErr w:type="spellStart"/>
            <w:r>
              <w:rPr>
                <w:rFonts w:ascii="Times New Roman" w:eastAsia="Times New Roman" w:hAnsi="Times New Roman" w:cs="Times New Roman"/>
                <w:sz w:val="24"/>
                <w:szCs w:val="24"/>
              </w:rPr>
              <w:t>colagenază</w:t>
            </w:r>
            <w:proofErr w:type="spellEnd"/>
            <w:r>
              <w:rPr>
                <w:rFonts w:ascii="Times New Roman" w:eastAsia="Times New Roman" w:hAnsi="Times New Roman" w:cs="Times New Roman"/>
                <w:sz w:val="24"/>
                <w:szCs w:val="24"/>
              </w:rPr>
              <w:t xml:space="preserve"> să fie </w:t>
            </w:r>
            <w:proofErr w:type="spellStart"/>
            <w:r>
              <w:rPr>
                <w:rFonts w:ascii="Times New Roman" w:eastAsia="Times New Roman" w:hAnsi="Times New Roman" w:cs="Times New Roman"/>
                <w:sz w:val="24"/>
                <w:szCs w:val="24"/>
              </w:rPr>
              <w:t>restricţionate</w:t>
            </w:r>
            <w:proofErr w:type="spellEnd"/>
            <w:r>
              <w:rPr>
                <w:rFonts w:ascii="Times New Roman" w:eastAsia="Times New Roman" w:hAnsi="Times New Roman" w:cs="Times New Roman"/>
                <w:sz w:val="24"/>
                <w:szCs w:val="24"/>
              </w:rPr>
              <w:t xml:space="preserve"> la studii clinice, având în vedere calitatea scăzută spre foarte scăzută a dovezilor.</w:t>
            </w:r>
          </w:p>
          <w:p w14:paraId="5D8C7D7A" w14:textId="77777777" w:rsidR="00962A1C" w:rsidRPr="004F63F3" w:rsidRDefault="00000000">
            <w:pPr>
              <w:widowControl w:val="0"/>
              <w:numPr>
                <w:ilvl w:val="2"/>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Recomandare (istorică/unde este disponibil și considerat adecvat, în contextul informațiilor actuale și al directivei de a fi efectuat în secție specializată de chirurgia mâinii):</w:t>
            </w:r>
            <w:r>
              <w:rPr>
                <w:rFonts w:ascii="Times New Roman" w:eastAsia="Times New Roman" w:hAnsi="Times New Roman" w:cs="Times New Roman"/>
                <w:sz w:val="24"/>
                <w:szCs w:val="24"/>
              </w:rPr>
              <w:t xml:space="preserve"> opțiune minim invazivă pentru </w:t>
            </w:r>
            <w:r w:rsidRPr="004F63F3">
              <w:rPr>
                <w:rFonts w:ascii="Times New Roman" w:eastAsia="Times New Roman" w:hAnsi="Times New Roman" w:cs="Times New Roman"/>
                <w:sz w:val="24"/>
                <w:szCs w:val="24"/>
              </w:rPr>
              <w:t xml:space="preserve">contracturi selectate (Nivel </w:t>
            </w:r>
            <w:proofErr w:type="spellStart"/>
            <w:r w:rsidRPr="004F63F3">
              <w:rPr>
                <w:rFonts w:ascii="Times New Roman" w:eastAsia="Times New Roman" w:hAnsi="Times New Roman" w:cs="Times New Roman"/>
                <w:sz w:val="24"/>
                <w:szCs w:val="24"/>
              </w:rPr>
              <w:t>Ib</w:t>
            </w:r>
            <w:proofErr w:type="spellEnd"/>
            <w:r w:rsidRPr="004F63F3">
              <w:rPr>
                <w:rFonts w:ascii="Times New Roman" w:eastAsia="Times New Roman" w:hAnsi="Times New Roman" w:cs="Times New Roman"/>
                <w:sz w:val="24"/>
                <w:szCs w:val="24"/>
              </w:rPr>
              <w:t>/</w:t>
            </w:r>
            <w:proofErr w:type="spellStart"/>
            <w:r w:rsidRPr="004F63F3">
              <w:rPr>
                <w:rFonts w:ascii="Times New Roman" w:eastAsia="Times New Roman" w:hAnsi="Times New Roman" w:cs="Times New Roman"/>
                <w:sz w:val="24"/>
                <w:szCs w:val="24"/>
              </w:rPr>
              <w:t>IIa</w:t>
            </w:r>
            <w:proofErr w:type="spellEnd"/>
            <w:r w:rsidRPr="004F63F3">
              <w:rPr>
                <w:rFonts w:ascii="Times New Roman" w:eastAsia="Times New Roman" w:hAnsi="Times New Roman" w:cs="Times New Roman"/>
                <w:sz w:val="24"/>
                <w:szCs w:val="24"/>
              </w:rPr>
              <w:t>, Grad B, conform evaluărilor anterioare retragerii pe scară largă).</w:t>
            </w:r>
          </w:p>
          <w:p w14:paraId="71B69BF1" w14:textId="77777777" w:rsidR="00962A1C" w:rsidRPr="004F63F3" w:rsidRDefault="00000000">
            <w:pPr>
              <w:widowControl w:val="0"/>
              <w:numPr>
                <w:ilvl w:val="0"/>
                <w:numId w:val="15"/>
              </w:numPr>
              <w:spacing w:line="240" w:lineRule="auto"/>
              <w:rPr>
                <w:rFonts w:ascii="Times New Roman" w:eastAsia="Times New Roman" w:hAnsi="Times New Roman" w:cs="Times New Roman"/>
                <w:sz w:val="24"/>
                <w:szCs w:val="24"/>
              </w:rPr>
            </w:pPr>
            <w:r w:rsidRPr="004F63F3">
              <w:rPr>
                <w:rFonts w:ascii="Times New Roman" w:eastAsia="Times New Roman" w:hAnsi="Times New Roman" w:cs="Times New Roman"/>
                <w:b/>
                <w:bCs/>
                <w:sz w:val="24"/>
                <w:szCs w:val="24"/>
              </w:rPr>
              <w:t xml:space="preserve">Alte tratamente medicamentoase (ex. Tamoxifenum, </w:t>
            </w:r>
            <w:proofErr w:type="spellStart"/>
            <w:r w:rsidRPr="004F63F3">
              <w:rPr>
                <w:rFonts w:ascii="Times New Roman" w:eastAsia="Times New Roman" w:hAnsi="Times New Roman" w:cs="Times New Roman"/>
                <w:b/>
                <w:bCs/>
                <w:sz w:val="24"/>
                <w:szCs w:val="24"/>
              </w:rPr>
              <w:t>agenţi</w:t>
            </w:r>
            <w:proofErr w:type="spellEnd"/>
            <w:r w:rsidRPr="004F63F3">
              <w:rPr>
                <w:rFonts w:ascii="Times New Roman" w:eastAsia="Times New Roman" w:hAnsi="Times New Roman" w:cs="Times New Roman"/>
                <w:b/>
                <w:bCs/>
                <w:sz w:val="24"/>
                <w:szCs w:val="24"/>
              </w:rPr>
              <w:t xml:space="preserve"> anti-TNF, 5-Fluorouracilum, </w:t>
            </w:r>
            <w:proofErr w:type="spellStart"/>
            <w:r w:rsidRPr="004F63F3">
              <w:rPr>
                <w:rFonts w:ascii="Times New Roman" w:eastAsia="Times New Roman" w:hAnsi="Times New Roman" w:cs="Times New Roman"/>
                <w:b/>
                <w:bCs/>
                <w:sz w:val="24"/>
                <w:szCs w:val="24"/>
              </w:rPr>
              <w:t>imiquimod</w:t>
            </w:r>
            <w:proofErr w:type="spellEnd"/>
            <w:r w:rsidRPr="004F63F3">
              <w:rPr>
                <w:rFonts w:ascii="Times New Roman" w:eastAsia="Times New Roman" w:hAnsi="Times New Roman" w:cs="Times New Roman"/>
                <w:b/>
                <w:bCs/>
                <w:sz w:val="24"/>
                <w:szCs w:val="24"/>
              </w:rPr>
              <w:t>, Botulinum A toxin):</w:t>
            </w:r>
          </w:p>
          <w:p w14:paraId="0589589A" w14:textId="77777777" w:rsidR="00962A1C" w:rsidRPr="004F63F3" w:rsidRDefault="00000000">
            <w:pPr>
              <w:widowControl w:val="0"/>
              <w:numPr>
                <w:ilvl w:val="1"/>
                <w:numId w:val="15"/>
              </w:numPr>
              <w:spacing w:line="240" w:lineRule="auto"/>
              <w:rPr>
                <w:rFonts w:ascii="Times New Roman" w:eastAsia="Times New Roman" w:hAnsi="Times New Roman" w:cs="Times New Roman"/>
                <w:sz w:val="24"/>
                <w:szCs w:val="24"/>
              </w:rPr>
            </w:pPr>
            <w:r w:rsidRPr="004F63F3">
              <w:rPr>
                <w:rFonts w:ascii="Times New Roman" w:eastAsia="Times New Roman" w:hAnsi="Times New Roman" w:cs="Times New Roman"/>
                <w:sz w:val="24"/>
                <w:szCs w:val="24"/>
              </w:rPr>
              <w:t>diverse alte medicamente au fost investigate sau încercate în tratamentul bolii Dupuytren, dar nu există dovezi concludente care să susțină eficacitatea lor în practica clinică de rutină</w:t>
            </w:r>
            <w:hyperlink r:id="rId539">
              <w:r w:rsidR="00962A1C" w:rsidRPr="004F63F3">
                <w:rPr>
                  <w:rFonts w:ascii="Times New Roman" w:eastAsia="Times New Roman" w:hAnsi="Times New Roman" w:cs="Times New Roman"/>
                  <w:sz w:val="24"/>
                  <w:szCs w:val="24"/>
                </w:rPr>
                <w:t xml:space="preserve"> </w:t>
              </w:r>
            </w:hyperlink>
            <w:hyperlink r:id="rId540">
              <w:r w:rsidR="00962A1C" w:rsidRPr="004F63F3">
                <w:rPr>
                  <w:rFonts w:ascii="Times New Roman" w:eastAsia="Times New Roman" w:hAnsi="Times New Roman" w:cs="Times New Roman"/>
                  <w:color w:val="1155CC"/>
                  <w:sz w:val="24"/>
                  <w:szCs w:val="24"/>
                  <w:u w:val="single"/>
                </w:rPr>
                <w:t>[7]</w:t>
              </w:r>
            </w:hyperlink>
            <w:r w:rsidRPr="004F63F3">
              <w:rPr>
                <w:rFonts w:ascii="Times New Roman" w:eastAsia="Times New Roman" w:hAnsi="Times New Roman" w:cs="Times New Roman"/>
                <w:sz w:val="24"/>
                <w:szCs w:val="24"/>
              </w:rPr>
              <w:t>.</w:t>
            </w:r>
          </w:p>
          <w:p w14:paraId="0118BCBA" w14:textId="77777777" w:rsidR="00962A1C" w:rsidRDefault="00000000">
            <w:pPr>
              <w:widowControl w:val="0"/>
              <w:numPr>
                <w:ilvl w:val="1"/>
                <w:numId w:val="15"/>
              </w:numPr>
              <w:spacing w:line="240" w:lineRule="auto"/>
              <w:rPr>
                <w:rFonts w:ascii="Times New Roman" w:eastAsia="Times New Roman" w:hAnsi="Times New Roman" w:cs="Times New Roman"/>
                <w:sz w:val="24"/>
                <w:szCs w:val="24"/>
              </w:rPr>
            </w:pPr>
            <w:r w:rsidRPr="004F63F3">
              <w:rPr>
                <w:rFonts w:ascii="Times New Roman" w:eastAsia="Times New Roman" w:hAnsi="Times New Roman" w:cs="Times New Roman"/>
                <w:b/>
                <w:bCs/>
                <w:sz w:val="24"/>
                <w:szCs w:val="24"/>
              </w:rPr>
              <w:t>Recomandare:</w:t>
            </w:r>
            <w:r w:rsidRPr="004F63F3">
              <w:rPr>
                <w:rFonts w:ascii="Times New Roman" w:eastAsia="Times New Roman" w:hAnsi="Times New Roman" w:cs="Times New Roman"/>
                <w:sz w:val="24"/>
                <w:szCs w:val="24"/>
              </w:rPr>
              <w:t xml:space="preserve"> nu sunt recomandate în practica clinică curentă din cauza lipsei</w:t>
            </w:r>
            <w:r>
              <w:rPr>
                <w:rFonts w:ascii="Times New Roman" w:eastAsia="Times New Roman" w:hAnsi="Times New Roman" w:cs="Times New Roman"/>
                <w:sz w:val="24"/>
                <w:szCs w:val="24"/>
              </w:rPr>
              <w:t xml:space="preserve"> de dovezi robuste privind eficacitatea și siguranța (Nivel III/IV, Grad C/D).</w:t>
            </w:r>
          </w:p>
        </w:tc>
      </w:tr>
    </w:tbl>
    <w:p w14:paraId="6342B09B" w14:textId="77777777" w:rsidR="00962A1C" w:rsidRDefault="00962A1C">
      <w:pPr>
        <w:spacing w:line="240" w:lineRule="auto"/>
      </w:pPr>
      <w:bookmarkStart w:id="72" w:name="_heading=h.6c60wywnfxno" w:colFirst="0" w:colLast="0"/>
      <w:bookmarkEnd w:id="72"/>
    </w:p>
    <w:p w14:paraId="107E1CEA" w14:textId="77777777" w:rsidR="00962A1C" w:rsidRDefault="00000000">
      <w:pPr>
        <w:pStyle w:val="Titlu5"/>
        <w:spacing w:line="240" w:lineRule="auto"/>
      </w:pPr>
      <w:bookmarkStart w:id="73" w:name="_heading=h.aoxyr9xmfd52" w:colFirst="0" w:colLast="0"/>
      <w:bookmarkEnd w:id="73"/>
      <w:r>
        <w:t xml:space="preserve">C.2.4.7.2. Tratamentul chirurgical în cadrul </w:t>
      </w:r>
      <w:proofErr w:type="spellStart"/>
      <w:r>
        <w:t>secţiei</w:t>
      </w:r>
      <w:proofErr w:type="spellEnd"/>
      <w:r>
        <w:t xml:space="preserve"> specializate în Chirurgia Mâinii din cadrul IMSP Republican</w:t>
      </w:r>
    </w:p>
    <w:tbl>
      <w:tblPr>
        <w:tblStyle w:val="afffffffe"/>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962A1C" w14:paraId="715D8FFC" w14:textId="77777777">
        <w:tc>
          <w:tcPr>
            <w:tcW w:w="9640" w:type="dxa"/>
            <w:tcMar>
              <w:top w:w="100" w:type="dxa"/>
              <w:left w:w="100" w:type="dxa"/>
              <w:bottom w:w="100" w:type="dxa"/>
              <w:right w:w="100" w:type="dxa"/>
            </w:tcMar>
          </w:tcPr>
          <w:p w14:paraId="5127FCB2"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Caseta 12. Indicațiile tratamentului chirurgical:</w:t>
            </w:r>
          </w:p>
          <w:p w14:paraId="061621A4"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Tratamentul chirurgical este, în general, luat în considerare atunci când contractura Dupuytren devine simptomatică și cauzează o dizabilitate funcțională semnificativă, sau ideal, înainte ca </w:t>
            </w:r>
            <w:r>
              <w:rPr>
                <w:rFonts w:ascii="Times New Roman" w:eastAsia="Times New Roman" w:hAnsi="Times New Roman" w:cs="Times New Roman"/>
                <w:sz w:val="24"/>
                <w:szCs w:val="24"/>
              </w:rPr>
              <w:lastRenderedPageBreak/>
              <w:t>aceasta să devină ireversibilă din cauza modificărilor secundare la nivelul articulațiilor și ligamentelor</w:t>
            </w:r>
            <w:hyperlink r:id="rId541">
              <w:r w:rsidR="00962A1C">
                <w:rPr>
                  <w:rFonts w:ascii="Times New Roman" w:eastAsia="Times New Roman" w:hAnsi="Times New Roman" w:cs="Times New Roman"/>
                  <w:sz w:val="24"/>
                  <w:szCs w:val="24"/>
                </w:rPr>
                <w:t xml:space="preserve"> </w:t>
              </w:r>
            </w:hyperlink>
            <w:hyperlink r:id="rId542">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Scopul principal este de a restabili funcția mâinii și de a preveni progresia ulterioară a deformării.</w:t>
            </w:r>
          </w:p>
          <w:p w14:paraId="1A15566A"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Indicațiile generale comune pentru intervenția chirurgicală includ:</w:t>
            </w:r>
          </w:p>
          <w:p w14:paraId="3FA0DF13" w14:textId="77777777" w:rsidR="00962A1C" w:rsidRDefault="00000000">
            <w:pPr>
              <w:numPr>
                <w:ilvl w:val="0"/>
                <w:numId w:val="2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Contractura articulației </w:t>
            </w:r>
            <w:proofErr w:type="spellStart"/>
            <w:r>
              <w:rPr>
                <w:rFonts w:ascii="Times New Roman" w:eastAsia="Times New Roman" w:hAnsi="Times New Roman" w:cs="Times New Roman"/>
                <w:b/>
                <w:bCs/>
                <w:sz w:val="24"/>
                <w:szCs w:val="24"/>
              </w:rPr>
              <w:t>metacarpofalangiene</w:t>
            </w:r>
            <w:proofErr w:type="spellEnd"/>
            <w:r>
              <w:rPr>
                <w:rFonts w:ascii="Times New Roman" w:eastAsia="Times New Roman" w:hAnsi="Times New Roman" w:cs="Times New Roman"/>
                <w:b/>
                <w:bCs/>
                <w:sz w:val="24"/>
                <w:szCs w:val="24"/>
              </w:rPr>
              <w:t xml:space="preserve"> (MCF):</w:t>
            </w:r>
            <w:r>
              <w:rPr>
                <w:rFonts w:ascii="Times New Roman" w:eastAsia="Times New Roman" w:hAnsi="Times New Roman" w:cs="Times New Roman"/>
                <w:sz w:val="24"/>
                <w:szCs w:val="24"/>
              </w:rPr>
              <w:t xml:space="preserve"> o contractură în </w:t>
            </w:r>
            <w:proofErr w:type="spellStart"/>
            <w:r>
              <w:rPr>
                <w:rFonts w:ascii="Times New Roman" w:eastAsia="Times New Roman" w:hAnsi="Times New Roman" w:cs="Times New Roman"/>
                <w:sz w:val="24"/>
                <w:szCs w:val="24"/>
              </w:rPr>
              <w:t>flexie</w:t>
            </w:r>
            <w:proofErr w:type="spellEnd"/>
            <w:r>
              <w:rPr>
                <w:rFonts w:ascii="Times New Roman" w:eastAsia="Times New Roman" w:hAnsi="Times New Roman" w:cs="Times New Roman"/>
                <w:sz w:val="24"/>
                <w:szCs w:val="24"/>
              </w:rPr>
              <w:t xml:space="preserve"> de 30-45° (sau mai mare) care nu poate fi îndreptată pasiv</w:t>
            </w:r>
            <w:hyperlink r:id="rId543">
              <w:r w:rsidR="00962A1C">
                <w:rPr>
                  <w:rFonts w:ascii="Times New Roman" w:eastAsia="Times New Roman" w:hAnsi="Times New Roman" w:cs="Times New Roman"/>
                  <w:sz w:val="24"/>
                  <w:szCs w:val="24"/>
                </w:rPr>
                <w:t xml:space="preserve"> </w:t>
              </w:r>
            </w:hyperlink>
            <w:hyperlink r:id="rId544">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hyperlink r:id="rId545">
              <w:r w:rsidR="00962A1C">
                <w:rPr>
                  <w:rFonts w:ascii="Times New Roman" w:eastAsia="Times New Roman" w:hAnsi="Times New Roman" w:cs="Times New Roman"/>
                  <w:sz w:val="24"/>
                  <w:szCs w:val="24"/>
                </w:rPr>
                <w:t xml:space="preserve"> </w:t>
              </w:r>
            </w:hyperlink>
            <w:hyperlink r:id="rId546">
              <w:r w:rsidR="00962A1C">
                <w:rPr>
                  <w:rFonts w:ascii="Times New Roman" w:eastAsia="Times New Roman" w:hAnsi="Times New Roman" w:cs="Times New Roman"/>
                  <w:color w:val="1155CC"/>
                  <w:sz w:val="24"/>
                  <w:szCs w:val="24"/>
                  <w:u w:val="single"/>
                </w:rPr>
                <w:t>[4]</w:t>
              </w:r>
            </w:hyperlink>
            <w:r>
              <w:rPr>
                <w:rFonts w:ascii="Times New Roman" w:eastAsia="Times New Roman" w:hAnsi="Times New Roman" w:cs="Times New Roman"/>
                <w:sz w:val="24"/>
                <w:szCs w:val="24"/>
              </w:rPr>
              <w:t>.</w:t>
            </w:r>
          </w:p>
          <w:p w14:paraId="199AA915" w14:textId="77777777" w:rsidR="00962A1C" w:rsidRDefault="00000000">
            <w:pPr>
              <w:numPr>
                <w:ilvl w:val="0"/>
                <w:numId w:val="2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Contractura articulației interfalangiene proximale (IFP):</w:t>
            </w:r>
            <w:r>
              <w:rPr>
                <w:rFonts w:ascii="Times New Roman" w:eastAsia="Times New Roman" w:hAnsi="Times New Roman" w:cs="Times New Roman"/>
                <w:sz w:val="24"/>
                <w:szCs w:val="24"/>
              </w:rPr>
              <w:t xml:space="preserve"> orice grad de contractură la acest nivel este adesea considerat o indicație pentru intervenție, deoarece contracturile IFP tind să devină rapid ireductibile și afectează funcția mai sever</w:t>
            </w:r>
            <w:hyperlink r:id="rId547">
              <w:r w:rsidR="00962A1C">
                <w:rPr>
                  <w:rFonts w:ascii="Times New Roman" w:eastAsia="Times New Roman" w:hAnsi="Times New Roman" w:cs="Times New Roman"/>
                  <w:sz w:val="24"/>
                  <w:szCs w:val="24"/>
                </w:rPr>
                <w:t xml:space="preserve"> </w:t>
              </w:r>
            </w:hyperlink>
            <w:hyperlink r:id="rId548">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hyperlink r:id="rId549">
              <w:r w:rsidR="00962A1C">
                <w:rPr>
                  <w:rFonts w:ascii="Times New Roman" w:eastAsia="Times New Roman" w:hAnsi="Times New Roman" w:cs="Times New Roman"/>
                  <w:sz w:val="24"/>
                  <w:szCs w:val="24"/>
                </w:rPr>
                <w:t xml:space="preserve"> </w:t>
              </w:r>
            </w:hyperlink>
            <w:hyperlink r:id="rId550">
              <w:r w:rsidR="00962A1C">
                <w:rPr>
                  <w:rFonts w:ascii="Times New Roman" w:eastAsia="Times New Roman" w:hAnsi="Times New Roman" w:cs="Times New Roman"/>
                  <w:color w:val="1155CC"/>
                  <w:sz w:val="24"/>
                  <w:szCs w:val="24"/>
                  <w:u w:val="single"/>
                </w:rPr>
                <w:t>[12]</w:t>
              </w:r>
            </w:hyperlink>
            <w:r>
              <w:rPr>
                <w:rFonts w:ascii="Times New Roman" w:eastAsia="Times New Roman" w:hAnsi="Times New Roman" w:cs="Times New Roman"/>
                <w:sz w:val="24"/>
                <w:szCs w:val="24"/>
              </w:rPr>
              <w:t>. Unele ghiduri menționează un prag de 10-20° de contractură IFP ca indicație</w:t>
            </w:r>
            <w:hyperlink r:id="rId551">
              <w:r w:rsidR="00962A1C">
                <w:rPr>
                  <w:rFonts w:ascii="Times New Roman" w:eastAsia="Times New Roman" w:hAnsi="Times New Roman" w:cs="Times New Roman"/>
                  <w:sz w:val="24"/>
                  <w:szCs w:val="24"/>
                </w:rPr>
                <w:t xml:space="preserve"> </w:t>
              </w:r>
            </w:hyperlink>
            <w:hyperlink r:id="rId552">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5D55418D" w14:textId="77777777" w:rsidR="00962A1C" w:rsidRDefault="00000000">
            <w:pPr>
              <w:numPr>
                <w:ilvl w:val="0"/>
                <w:numId w:val="2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Testul </w:t>
            </w:r>
            <w:proofErr w:type="spellStart"/>
            <w:r>
              <w:rPr>
                <w:rFonts w:ascii="Times New Roman" w:eastAsia="Times New Roman" w:hAnsi="Times New Roman" w:cs="Times New Roman"/>
                <w:b/>
                <w:bCs/>
                <w:sz w:val="24"/>
                <w:szCs w:val="24"/>
              </w:rPr>
              <w:t>Hueston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tabletop</w:t>
            </w:r>
            <w:proofErr w:type="spellEnd"/>
            <w:r>
              <w:rPr>
                <w:rFonts w:ascii="Times New Roman" w:eastAsia="Times New Roman" w:hAnsi="Times New Roman" w:cs="Times New Roman"/>
                <w:b/>
                <w:bCs/>
                <w:sz w:val="24"/>
                <w:szCs w:val="24"/>
              </w:rPr>
              <w:t xml:space="preserve"> test) pozitiv:</w:t>
            </w:r>
            <w:r>
              <w:rPr>
                <w:rFonts w:ascii="Times New Roman" w:eastAsia="Times New Roman" w:hAnsi="Times New Roman" w:cs="Times New Roman"/>
                <w:sz w:val="24"/>
                <w:szCs w:val="24"/>
              </w:rPr>
              <w:t xml:space="preserve"> incapacitatea pacientului de a așeza fața palmară a mâinii și a degetelor complet plate pe o suprafață dură, indicând o contractură funcțional semnificativă</w:t>
            </w:r>
            <w:hyperlink r:id="rId553">
              <w:r w:rsidR="00962A1C">
                <w:rPr>
                  <w:rFonts w:ascii="Times New Roman" w:eastAsia="Times New Roman" w:hAnsi="Times New Roman" w:cs="Times New Roman"/>
                  <w:sz w:val="24"/>
                  <w:szCs w:val="24"/>
                </w:rPr>
                <w:t xml:space="preserve"> </w:t>
              </w:r>
            </w:hyperlink>
            <w:hyperlink r:id="rId554">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2AC09D88" w14:textId="77777777" w:rsidR="00962A1C" w:rsidRDefault="00000000">
            <w:pPr>
              <w:numPr>
                <w:ilvl w:val="0"/>
                <w:numId w:val="2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Limitări funcționale semnificative:</w:t>
            </w:r>
            <w:r>
              <w:rPr>
                <w:rFonts w:ascii="Times New Roman" w:eastAsia="Times New Roman" w:hAnsi="Times New Roman" w:cs="Times New Roman"/>
                <w:sz w:val="24"/>
                <w:szCs w:val="24"/>
              </w:rPr>
              <w:t xml:space="preserve"> dificultăți în efectuarea activităților zilnice obișnuite (ex. igiena personală, îmbrăcatul, introducerea mâinii în buzunar, apucarea obiectelor), profesionale sau recreative din cauza contracturii</w:t>
            </w:r>
            <w:hyperlink r:id="rId555">
              <w:r w:rsidR="00962A1C">
                <w:rPr>
                  <w:rFonts w:ascii="Times New Roman" w:eastAsia="Times New Roman" w:hAnsi="Times New Roman" w:cs="Times New Roman"/>
                  <w:sz w:val="24"/>
                  <w:szCs w:val="24"/>
                </w:rPr>
                <w:t xml:space="preserve"> </w:t>
              </w:r>
            </w:hyperlink>
            <w:hyperlink r:id="rId556">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hyperlink r:id="rId557">
              <w:r w:rsidR="00962A1C">
                <w:rPr>
                  <w:rFonts w:ascii="Times New Roman" w:eastAsia="Times New Roman" w:hAnsi="Times New Roman" w:cs="Times New Roman"/>
                  <w:sz w:val="24"/>
                  <w:szCs w:val="24"/>
                </w:rPr>
                <w:t xml:space="preserve"> </w:t>
              </w:r>
            </w:hyperlink>
            <w:hyperlink r:id="rId558">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3A68460B" w14:textId="77777777" w:rsidR="00962A1C" w:rsidRDefault="00000000">
            <w:pPr>
              <w:numPr>
                <w:ilvl w:val="0"/>
                <w:numId w:val="2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Contractura </w:t>
            </w:r>
            <w:proofErr w:type="spellStart"/>
            <w:r>
              <w:rPr>
                <w:rFonts w:ascii="Times New Roman" w:eastAsia="Times New Roman" w:hAnsi="Times New Roman" w:cs="Times New Roman"/>
                <w:b/>
                <w:bCs/>
                <w:sz w:val="24"/>
                <w:szCs w:val="24"/>
              </w:rPr>
              <w:t>policelui</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orice contractură a </w:t>
            </w:r>
            <w:proofErr w:type="spellStart"/>
            <w:r>
              <w:rPr>
                <w:rFonts w:ascii="Times New Roman" w:eastAsia="Times New Roman" w:hAnsi="Times New Roman" w:cs="Times New Roman"/>
                <w:sz w:val="24"/>
                <w:szCs w:val="24"/>
              </w:rPr>
              <w:t>policelui</w:t>
            </w:r>
            <w:proofErr w:type="spellEnd"/>
            <w:r>
              <w:rPr>
                <w:rFonts w:ascii="Times New Roman" w:eastAsia="Times New Roman" w:hAnsi="Times New Roman" w:cs="Times New Roman"/>
                <w:sz w:val="24"/>
                <w:szCs w:val="24"/>
              </w:rPr>
              <w:t xml:space="preserve"> care afectează funcția de </w:t>
            </w:r>
            <w:proofErr w:type="spellStart"/>
            <w:r>
              <w:rPr>
                <w:rFonts w:ascii="Times New Roman" w:eastAsia="Times New Roman" w:hAnsi="Times New Roman" w:cs="Times New Roman"/>
                <w:sz w:val="24"/>
                <w:szCs w:val="24"/>
              </w:rPr>
              <w:t>prehensiune</w:t>
            </w:r>
            <w:proofErr w:type="spellEnd"/>
            <w:r>
              <w:rPr>
                <w:rFonts w:ascii="Times New Roman" w:eastAsia="Times New Roman" w:hAnsi="Times New Roman" w:cs="Times New Roman"/>
                <w:sz w:val="24"/>
                <w:szCs w:val="24"/>
              </w:rPr>
              <w:t xml:space="preserve"> (apucare) sau deschiderea normală a primei comisuri</w:t>
            </w:r>
            <w:hyperlink r:id="rId559">
              <w:r w:rsidR="00962A1C">
                <w:rPr>
                  <w:rFonts w:ascii="Times New Roman" w:eastAsia="Times New Roman" w:hAnsi="Times New Roman" w:cs="Times New Roman"/>
                  <w:sz w:val="24"/>
                  <w:szCs w:val="24"/>
                </w:rPr>
                <w:t xml:space="preserve"> </w:t>
              </w:r>
            </w:hyperlink>
            <w:hyperlink r:id="rId560">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4D53F374" w14:textId="77777777" w:rsidR="00962A1C" w:rsidRDefault="00000000">
            <w:pPr>
              <w:numPr>
                <w:ilvl w:val="0"/>
                <w:numId w:val="2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Boală rapid progresivă:</w:t>
            </w:r>
            <w:r>
              <w:rPr>
                <w:rFonts w:ascii="Times New Roman" w:eastAsia="Times New Roman" w:hAnsi="Times New Roman" w:cs="Times New Roman"/>
                <w:sz w:val="24"/>
                <w:szCs w:val="24"/>
              </w:rPr>
              <w:t xml:space="preserve"> o evoluție rapidă a contracturilor sau extinderea bolii la alte degete într-un interval scurt de timp, chiar dacă pragurile de mai sus nu au fost încă atinse</w:t>
            </w:r>
            <w:hyperlink r:id="rId561">
              <w:r w:rsidR="00962A1C">
                <w:rPr>
                  <w:rFonts w:ascii="Times New Roman" w:eastAsia="Times New Roman" w:hAnsi="Times New Roman" w:cs="Times New Roman"/>
                  <w:sz w:val="24"/>
                  <w:szCs w:val="24"/>
                </w:rPr>
                <w:t xml:space="preserve"> </w:t>
              </w:r>
            </w:hyperlink>
            <w:hyperlink r:id="rId562">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28AF92B7" w14:textId="77777777" w:rsidR="00962A1C" w:rsidRDefault="00000000">
            <w:pPr>
              <w:numPr>
                <w:ilvl w:val="0"/>
                <w:numId w:val="2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Noduli dureroși persistenți:</w:t>
            </w:r>
            <w:r>
              <w:rPr>
                <w:rFonts w:ascii="Times New Roman" w:eastAsia="Times New Roman" w:hAnsi="Times New Roman" w:cs="Times New Roman"/>
                <w:sz w:val="24"/>
                <w:szCs w:val="24"/>
              </w:rPr>
              <w:t xml:space="preserve"> deși mai rar o indicație pentru chirurgie majoră, nodulii care sunt constant dureroși sau foarte sensibili și care nu răspund la tratamentul conservator pot necesita evaluare specializată pentru opțiuni terapeutice, inclusiv excizia lor în cadrul unei proceduri mai limitate</w:t>
            </w:r>
            <w:hyperlink r:id="rId563">
              <w:r w:rsidR="00962A1C">
                <w:rPr>
                  <w:rFonts w:ascii="Times New Roman" w:eastAsia="Times New Roman" w:hAnsi="Times New Roman" w:cs="Times New Roman"/>
                  <w:sz w:val="24"/>
                  <w:szCs w:val="24"/>
                </w:rPr>
                <w:t xml:space="preserve"> </w:t>
              </w:r>
            </w:hyperlink>
            <w:hyperlink r:id="rId564">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729C4DB2" w14:textId="77777777" w:rsidR="00962A1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Decizia finală privind intervenția chirurgicală trebuie luată individualizat, în urma unei discuții între medicul specialist în chirurgia mâinii și pacient, luând în considerare toți factorii relevanți, inclusiv vârsta pacientului, starea generală de sănătate, gradul de activitate, ocupația, așteptările și preferințele acestuia.</w:t>
            </w:r>
          </w:p>
        </w:tc>
      </w:tr>
    </w:tbl>
    <w:p w14:paraId="2D69AD29" w14:textId="77777777" w:rsidR="00962A1C" w:rsidRDefault="00962A1C">
      <w:pPr>
        <w:spacing w:line="240" w:lineRule="auto"/>
      </w:pPr>
      <w:bookmarkStart w:id="74" w:name="_heading=h.ck39o918e5zv" w:colFirst="0" w:colLast="0"/>
      <w:bookmarkEnd w:id="74"/>
    </w:p>
    <w:p w14:paraId="4A24C60D" w14:textId="77777777" w:rsidR="00962A1C" w:rsidRDefault="00000000">
      <w:pPr>
        <w:pStyle w:val="Titlu6"/>
        <w:spacing w:line="240" w:lineRule="auto"/>
      </w:pPr>
      <w:bookmarkStart w:id="75" w:name="_heading=h.4m2f21nqwmz6" w:colFirst="0" w:colLast="0"/>
      <w:bookmarkEnd w:id="75"/>
      <w:r>
        <w:t>C.2.4.7.2.1 Etapa preoperatorie</w:t>
      </w:r>
    </w:p>
    <w:tbl>
      <w:tblPr>
        <w:tblStyle w:val="affffffff"/>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962A1C" w14:paraId="6328855D" w14:textId="77777777">
        <w:tc>
          <w:tcPr>
            <w:tcW w:w="9640" w:type="dxa"/>
            <w:tcMar>
              <w:top w:w="100" w:type="dxa"/>
              <w:left w:w="100" w:type="dxa"/>
              <w:bottom w:w="100" w:type="dxa"/>
              <w:right w:w="100" w:type="dxa"/>
            </w:tcMar>
          </w:tcPr>
          <w:p w14:paraId="7FCEB77C"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Caseta 13. Evaluarea preoperatorie a riscului intervenției chirurgicale constă în:</w:t>
            </w:r>
          </w:p>
          <w:p w14:paraId="38621D4A"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Evaluarea preoperatorie este esențială pentru a optimiza starea pacientului, a planifica intervenția chirurgicală în siguranță și a minimiza riscurile asociate. Aceasta include următoarele aspecte:</w:t>
            </w:r>
          </w:p>
          <w:p w14:paraId="270A627F" w14:textId="77777777" w:rsidR="00962A1C" w:rsidRDefault="00000000">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Determinarea gradului de pregătire a bolnavului pentru intervenția chirurgicală:</w:t>
            </w:r>
          </w:p>
          <w:p w14:paraId="547167F8" w14:textId="77777777" w:rsidR="00962A1C"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efectuează o anamneză detaliată (vezi Caseta 4) și un examen clinic complet, inclusiv evaluarea extensiei bolii Dupuytren și a funcției mâinii.</w:t>
            </w:r>
          </w:p>
          <w:p w14:paraId="1DAE7A06" w14:textId="77777777" w:rsidR="00962A1C"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identifică factorii de risc pentru o boală agresivă (diateză Dupuytren) și </w:t>
            </w:r>
            <w:proofErr w:type="spellStart"/>
            <w:r>
              <w:rPr>
                <w:rFonts w:ascii="Times New Roman" w:eastAsia="Times New Roman" w:hAnsi="Times New Roman" w:cs="Times New Roman"/>
                <w:sz w:val="24"/>
                <w:szCs w:val="24"/>
              </w:rPr>
              <w:t>comorbidităţile</w:t>
            </w:r>
            <w:proofErr w:type="spellEnd"/>
            <w:r>
              <w:rPr>
                <w:rFonts w:ascii="Times New Roman" w:eastAsia="Times New Roman" w:hAnsi="Times New Roman" w:cs="Times New Roman"/>
                <w:sz w:val="24"/>
                <w:szCs w:val="24"/>
              </w:rPr>
              <w:t xml:space="preserve"> care ar putea afecta </w:t>
            </w:r>
            <w:proofErr w:type="spellStart"/>
            <w:r>
              <w:rPr>
                <w:rFonts w:ascii="Times New Roman" w:eastAsia="Times New Roman" w:hAnsi="Times New Roman" w:cs="Times New Roman"/>
                <w:sz w:val="24"/>
                <w:szCs w:val="24"/>
              </w:rPr>
              <w:t>intervenţia</w:t>
            </w:r>
            <w:proofErr w:type="spellEnd"/>
            <w:r>
              <w:rPr>
                <w:rFonts w:ascii="Times New Roman" w:eastAsia="Times New Roman" w:hAnsi="Times New Roman" w:cs="Times New Roman"/>
                <w:sz w:val="24"/>
                <w:szCs w:val="24"/>
              </w:rPr>
              <w:t xml:space="preserve"> chirurgicală sau recuperarea (de ex., diabet zaharat, fumat, terapie anticoagulantă, imunosupresie, </w:t>
            </w:r>
            <w:proofErr w:type="spellStart"/>
            <w:r>
              <w:rPr>
                <w:rFonts w:ascii="Times New Roman" w:eastAsia="Times New Roman" w:hAnsi="Times New Roman" w:cs="Times New Roman"/>
                <w:sz w:val="24"/>
                <w:szCs w:val="24"/>
              </w:rPr>
              <w:t>extremităţi</w:t>
            </w:r>
            <w:proofErr w:type="spellEnd"/>
            <w:r>
              <w:rPr>
                <w:rFonts w:ascii="Times New Roman" w:eastAsia="Times New Roman" w:hAnsi="Times New Roman" w:cs="Times New Roman"/>
                <w:sz w:val="24"/>
                <w:szCs w:val="24"/>
              </w:rPr>
              <w:t xml:space="preserve"> superioare compromise vascular)</w:t>
            </w:r>
            <w:hyperlink r:id="rId565">
              <w:r w:rsidR="00962A1C">
                <w:rPr>
                  <w:rFonts w:ascii="Times New Roman" w:eastAsia="Times New Roman" w:hAnsi="Times New Roman" w:cs="Times New Roman"/>
                  <w:sz w:val="24"/>
                  <w:szCs w:val="24"/>
                </w:rPr>
                <w:t xml:space="preserve"> </w:t>
              </w:r>
            </w:hyperlink>
            <w:hyperlink r:id="rId566">
              <w:r w:rsidR="00962A1C">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sz w:val="24"/>
                <w:szCs w:val="24"/>
              </w:rPr>
              <w:t>.</w:t>
            </w:r>
          </w:p>
          <w:p w14:paraId="498C055B" w14:textId="77777777" w:rsidR="00962A1C"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finalizează procesele de evaluare preoperatorie convenite la nivel local (teste de laborator și investigații imagistice, dacă sunt indicate – vezi Tabelul 1)</w:t>
            </w:r>
            <w:hyperlink r:id="rId567">
              <w:r w:rsidR="00962A1C">
                <w:rPr>
                  <w:rFonts w:ascii="Times New Roman" w:eastAsia="Times New Roman" w:hAnsi="Times New Roman" w:cs="Times New Roman"/>
                  <w:sz w:val="24"/>
                  <w:szCs w:val="24"/>
                </w:rPr>
                <w:t xml:space="preserve"> </w:t>
              </w:r>
            </w:hyperlink>
            <w:hyperlink r:id="rId568">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1BB65159" w14:textId="77777777" w:rsidR="00962A1C" w:rsidRDefault="00000000">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Stabilirea riscului anestezic:</w:t>
            </w:r>
          </w:p>
          <w:p w14:paraId="3C5B7C47" w14:textId="77777777" w:rsidR="00962A1C"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evaluează riscul anestezic conform scorului ASA (American Society of </w:t>
            </w:r>
            <w:proofErr w:type="spellStart"/>
            <w:r>
              <w:rPr>
                <w:rFonts w:ascii="Times New Roman" w:eastAsia="Times New Roman" w:hAnsi="Times New Roman" w:cs="Times New Roman"/>
                <w:sz w:val="24"/>
                <w:szCs w:val="24"/>
              </w:rPr>
              <w:t>Anesthesiologists</w:t>
            </w:r>
            <w:proofErr w:type="spellEnd"/>
            <w:r>
              <w:rPr>
                <w:rFonts w:ascii="Times New Roman" w:eastAsia="Times New Roman" w:hAnsi="Times New Roman" w:cs="Times New Roman"/>
                <w:sz w:val="24"/>
                <w:szCs w:val="24"/>
              </w:rPr>
              <w:t>).</w:t>
            </w:r>
          </w:p>
          <w:p w14:paraId="1CBB8B6F" w14:textId="77777777" w:rsidR="00962A1C" w:rsidRDefault="00000000">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Managementul anxietății pacientului:</w:t>
            </w:r>
          </w:p>
          <w:p w14:paraId="61E0DA6B" w14:textId="77777777" w:rsidR="00962A1C"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asigură o comunicare clară și deschisă pentru a reduce anxietatea pacientului legată de intervenție.</w:t>
            </w:r>
          </w:p>
          <w:p w14:paraId="0A282473" w14:textId="77777777" w:rsidR="00962A1C" w:rsidRDefault="00000000">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Vizita </w:t>
            </w:r>
            <w:proofErr w:type="spellStart"/>
            <w:r>
              <w:rPr>
                <w:rFonts w:ascii="Times New Roman" w:eastAsia="Times New Roman" w:hAnsi="Times New Roman" w:cs="Times New Roman"/>
                <w:b/>
                <w:bCs/>
                <w:sz w:val="24"/>
                <w:szCs w:val="24"/>
              </w:rPr>
              <w:t>preanestezică</w:t>
            </w:r>
            <w:proofErr w:type="spellEnd"/>
            <w:r>
              <w:rPr>
                <w:rFonts w:ascii="Times New Roman" w:eastAsia="Times New Roman" w:hAnsi="Times New Roman" w:cs="Times New Roman"/>
                <w:b/>
                <w:bCs/>
                <w:sz w:val="24"/>
                <w:szCs w:val="24"/>
              </w:rPr>
              <w:t>:</w:t>
            </w:r>
          </w:p>
          <w:p w14:paraId="410B00A1" w14:textId="77777777" w:rsidR="00962A1C"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medicul anestezist efectuează un examen general al pacientului, un examen local relevant pentru tipul de anestezie planificat.</w:t>
            </w:r>
          </w:p>
          <w:p w14:paraId="5E240ACF" w14:textId="77777777" w:rsidR="00962A1C"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explică pacientului pe scurt procedura anestezică, se discută opțiunile (anestezie locală, regională – bloc axilar/</w:t>
            </w:r>
            <w:proofErr w:type="spellStart"/>
            <w:r>
              <w:rPr>
                <w:rFonts w:ascii="Times New Roman" w:eastAsia="Times New Roman" w:hAnsi="Times New Roman" w:cs="Times New Roman"/>
                <w:sz w:val="24"/>
                <w:szCs w:val="24"/>
              </w:rPr>
              <w:t>plexal</w:t>
            </w:r>
            <w:proofErr w:type="spellEnd"/>
            <w:r>
              <w:rPr>
                <w:rFonts w:ascii="Times New Roman" w:eastAsia="Times New Roman" w:hAnsi="Times New Roman" w:cs="Times New Roman"/>
                <w:sz w:val="24"/>
                <w:szCs w:val="24"/>
              </w:rPr>
              <w:t xml:space="preserve">, sau generală) și se precizează </w:t>
            </w:r>
            <w:proofErr w:type="spellStart"/>
            <w:r>
              <w:rPr>
                <w:rFonts w:ascii="Times New Roman" w:eastAsia="Times New Roman" w:hAnsi="Times New Roman" w:cs="Times New Roman"/>
                <w:sz w:val="24"/>
                <w:szCs w:val="24"/>
              </w:rPr>
              <w:t>indicaţiile</w:t>
            </w:r>
            <w:proofErr w:type="spellEnd"/>
            <w:r>
              <w:rPr>
                <w:rFonts w:ascii="Times New Roman" w:eastAsia="Times New Roman" w:hAnsi="Times New Roman" w:cs="Times New Roman"/>
                <w:sz w:val="24"/>
                <w:szCs w:val="24"/>
              </w:rPr>
              <w:t xml:space="preserve"> sau </w:t>
            </w:r>
            <w:proofErr w:type="spellStart"/>
            <w:r>
              <w:rPr>
                <w:rFonts w:ascii="Times New Roman" w:eastAsia="Times New Roman" w:hAnsi="Times New Roman" w:cs="Times New Roman"/>
                <w:sz w:val="24"/>
                <w:szCs w:val="24"/>
              </w:rPr>
              <w:t>contraindicaţiile</w:t>
            </w:r>
            <w:proofErr w:type="spellEnd"/>
            <w:r>
              <w:rPr>
                <w:rFonts w:ascii="Times New Roman" w:eastAsia="Times New Roman" w:hAnsi="Times New Roman" w:cs="Times New Roman"/>
                <w:sz w:val="24"/>
                <w:szCs w:val="24"/>
              </w:rPr>
              <w:t xml:space="preserve"> pentru anumite tipuri de anestezie.</w:t>
            </w:r>
          </w:p>
          <w:p w14:paraId="27BF9DBD" w14:textId="77777777" w:rsidR="00962A1C" w:rsidRDefault="00000000">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Optimizarea stării de sănătate a pacientului:</w:t>
            </w:r>
          </w:p>
          <w:p w14:paraId="7D131CC5" w14:textId="77777777" w:rsidR="00962A1C" w:rsidRDefault="00000000">
            <w:pPr>
              <w:widowControl w:val="0"/>
              <w:numPr>
                <w:ilvl w:val="1"/>
                <w:numId w:val="7"/>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pacienţii</w:t>
            </w:r>
            <w:proofErr w:type="spellEnd"/>
            <w:r>
              <w:rPr>
                <w:rFonts w:ascii="Times New Roman" w:eastAsia="Times New Roman" w:hAnsi="Times New Roman" w:cs="Times New Roman"/>
                <w:sz w:val="24"/>
                <w:szCs w:val="24"/>
              </w:rPr>
              <w:t xml:space="preserve"> cu maladia Dupuytren (MD) și patologii asociate sunt evaluați și, dacă este necesar, tratați pentru a atinge un stadiu compensat al comorbidităților înainte de intervenția chirurgicală electivă. Aceasta poate include:</w:t>
            </w:r>
          </w:p>
          <w:p w14:paraId="6143ABD9" w14:textId="77777777" w:rsidR="00962A1C" w:rsidRDefault="00000000">
            <w:pPr>
              <w:widowControl w:val="0"/>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consultații interdisciplinare (ex. cardiolog, endocrinolog) și ajustarea tratamentului pentru afecțiunile cronice.</w:t>
            </w:r>
          </w:p>
          <w:p w14:paraId="7C248E74" w14:textId="77777777" w:rsidR="00962A1C" w:rsidRDefault="00000000">
            <w:pPr>
              <w:widowControl w:val="0"/>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controlul optim al glicemiei la pacienții diabetici.</w:t>
            </w:r>
          </w:p>
          <w:p w14:paraId="2179E430" w14:textId="77777777" w:rsidR="00962A1C" w:rsidRDefault="00000000">
            <w:pPr>
              <w:widowControl w:val="0"/>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recomandarea fermă de oprire a fumatului cu un interval adecvat înainte de operație.</w:t>
            </w:r>
          </w:p>
          <w:p w14:paraId="5C33DC94" w14:textId="77777777" w:rsidR="00962A1C" w:rsidRDefault="00000000">
            <w:pPr>
              <w:widowControl w:val="0"/>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managementul medicației anticoagulante sau antiagregante conform protocoalelor specifice și în consultare cu medicul curant/specialistul relevant.</w:t>
            </w:r>
          </w:p>
          <w:p w14:paraId="4CA1FD1F" w14:textId="77777777" w:rsidR="00962A1C" w:rsidRDefault="00000000">
            <w:pPr>
              <w:widowControl w:val="0"/>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 cazuri selectate, dacă se anticipează pierderi sanguine semnificative (rar în chirurgia standard pentru Dupuytren) sau dacă pacientul are anemie severă, se poate considera corectarea acesteia preoperator.</w:t>
            </w:r>
          </w:p>
          <w:p w14:paraId="7D78628D" w14:textId="77777777" w:rsidR="00962A1C" w:rsidRDefault="00000000">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Educarea pacientului:</w:t>
            </w:r>
          </w:p>
          <w:p w14:paraId="0E69C8B1" w14:textId="77777777" w:rsidR="00962A1C"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educă pacientul și i se explică comportamentul adecvat în sala de operație și în perioada postoperatorie imediată.</w:t>
            </w:r>
          </w:p>
          <w:p w14:paraId="0B44DF62" w14:textId="77777777" w:rsidR="00962A1C" w:rsidRDefault="00000000">
            <w:pPr>
              <w:widowControl w:val="0"/>
              <w:numPr>
                <w:ilvl w:val="0"/>
                <w:numId w:val="7"/>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Consimţământul</w:t>
            </w:r>
            <w:proofErr w:type="spellEnd"/>
            <w:r>
              <w:rPr>
                <w:rFonts w:ascii="Times New Roman" w:eastAsia="Times New Roman" w:hAnsi="Times New Roman" w:cs="Times New Roman"/>
                <w:b/>
                <w:bCs/>
                <w:sz w:val="24"/>
                <w:szCs w:val="24"/>
              </w:rPr>
              <w:t xml:space="preserve"> informat:</w:t>
            </w:r>
          </w:p>
          <w:p w14:paraId="6C3A651A" w14:textId="77777777" w:rsidR="00962A1C"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explică pacientului detaliat natura bolii Dupuytren, </w:t>
            </w:r>
            <w:proofErr w:type="spellStart"/>
            <w:r>
              <w:rPr>
                <w:rFonts w:ascii="Times New Roman" w:eastAsia="Times New Roman" w:hAnsi="Times New Roman" w:cs="Times New Roman"/>
                <w:sz w:val="24"/>
                <w:szCs w:val="24"/>
              </w:rPr>
              <w:t>opţiunile</w:t>
            </w:r>
            <w:proofErr w:type="spellEnd"/>
            <w:r>
              <w:rPr>
                <w:rFonts w:ascii="Times New Roman" w:eastAsia="Times New Roman" w:hAnsi="Times New Roman" w:cs="Times New Roman"/>
                <w:sz w:val="24"/>
                <w:szCs w:val="24"/>
              </w:rPr>
              <w:t xml:space="preserve"> de tratament (chirurgicale şi non-chirurgicale), beneficiile </w:t>
            </w:r>
            <w:proofErr w:type="spellStart"/>
            <w:r>
              <w:rPr>
                <w:rFonts w:ascii="Times New Roman" w:eastAsia="Times New Roman" w:hAnsi="Times New Roman" w:cs="Times New Roman"/>
                <w:sz w:val="24"/>
                <w:szCs w:val="24"/>
              </w:rPr>
              <w:t>aşteptate</w:t>
            </w:r>
            <w:proofErr w:type="spellEnd"/>
            <w:r>
              <w:rPr>
                <w:rFonts w:ascii="Times New Roman" w:eastAsia="Times New Roman" w:hAnsi="Times New Roman" w:cs="Times New Roman"/>
                <w:sz w:val="24"/>
                <w:szCs w:val="24"/>
              </w:rPr>
              <w:t xml:space="preserve"> ale procedurii chirurgicale alese, riscurile </w:t>
            </w:r>
            <w:proofErr w:type="spellStart"/>
            <w:r>
              <w:rPr>
                <w:rFonts w:ascii="Times New Roman" w:eastAsia="Times New Roman" w:hAnsi="Times New Roman" w:cs="Times New Roman"/>
                <w:sz w:val="24"/>
                <w:szCs w:val="24"/>
              </w:rPr>
              <w:t>potenţiale</w:t>
            </w:r>
            <w:proofErr w:type="spellEnd"/>
            <w:r>
              <w:rPr>
                <w:rFonts w:ascii="Times New Roman" w:eastAsia="Times New Roman" w:hAnsi="Times New Roman" w:cs="Times New Roman"/>
                <w:sz w:val="24"/>
                <w:szCs w:val="24"/>
              </w:rPr>
              <w:t xml:space="preserve"> şi </w:t>
            </w:r>
            <w:proofErr w:type="spellStart"/>
            <w:r>
              <w:rPr>
                <w:rFonts w:ascii="Times New Roman" w:eastAsia="Times New Roman" w:hAnsi="Times New Roman" w:cs="Times New Roman"/>
                <w:sz w:val="24"/>
                <w:szCs w:val="24"/>
              </w:rPr>
              <w:t>complicaţiile</w:t>
            </w:r>
            <w:proofErr w:type="spellEnd"/>
            <w:r>
              <w:rPr>
                <w:rFonts w:ascii="Times New Roman" w:eastAsia="Times New Roman" w:hAnsi="Times New Roman" w:cs="Times New Roman"/>
                <w:sz w:val="24"/>
                <w:szCs w:val="24"/>
              </w:rPr>
              <w:t xml:space="preserve"> specifice acesteia (inclusiv riscul de leziuni nervoase, vasculare, infecție, hematom, rigiditate, sindrom dureros regional complex), procesul de recuperare și prognosticul pe termen lung, inclusiv riscul inevitabil de </w:t>
            </w:r>
            <w:proofErr w:type="spellStart"/>
            <w:r>
              <w:rPr>
                <w:rFonts w:ascii="Times New Roman" w:eastAsia="Times New Roman" w:hAnsi="Times New Roman" w:cs="Times New Roman"/>
                <w:sz w:val="24"/>
                <w:szCs w:val="24"/>
              </w:rPr>
              <w:t>recurenţă</w:t>
            </w:r>
            <w:proofErr w:type="spellEnd"/>
            <w:r>
              <w:rPr>
                <w:rFonts w:ascii="Times New Roman" w:eastAsia="Times New Roman" w:hAnsi="Times New Roman" w:cs="Times New Roman"/>
                <w:sz w:val="24"/>
                <w:szCs w:val="24"/>
              </w:rPr>
              <w:t xml:space="preserve"> a bolii</w:t>
            </w:r>
            <w:hyperlink r:id="rId569">
              <w:r w:rsidR="00962A1C">
                <w:rPr>
                  <w:rFonts w:ascii="Times New Roman" w:eastAsia="Times New Roman" w:hAnsi="Times New Roman" w:cs="Times New Roman"/>
                  <w:sz w:val="24"/>
                  <w:szCs w:val="24"/>
                </w:rPr>
                <w:t xml:space="preserve"> </w:t>
              </w:r>
            </w:hyperlink>
            <w:hyperlink r:id="rId570">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1745809F" w14:textId="77777777" w:rsidR="00962A1C" w:rsidRDefault="00000000">
            <w:pPr>
              <w:widowControl w:val="0"/>
              <w:numPr>
                <w:ilvl w:val="1"/>
                <w:numId w:val="7"/>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pacienţii</w:t>
            </w:r>
            <w:proofErr w:type="spellEnd"/>
            <w:r>
              <w:rPr>
                <w:rFonts w:ascii="Times New Roman" w:eastAsia="Times New Roman" w:hAnsi="Times New Roman" w:cs="Times New Roman"/>
                <w:sz w:val="24"/>
                <w:szCs w:val="24"/>
              </w:rPr>
              <w:t xml:space="preserve"> trebuie </w:t>
            </w:r>
            <w:proofErr w:type="spellStart"/>
            <w:r>
              <w:rPr>
                <w:rFonts w:ascii="Times New Roman" w:eastAsia="Times New Roman" w:hAnsi="Times New Roman" w:cs="Times New Roman"/>
                <w:sz w:val="24"/>
                <w:szCs w:val="24"/>
              </w:rPr>
              <w:t>informaţi</w:t>
            </w:r>
            <w:proofErr w:type="spellEnd"/>
            <w:r>
              <w:rPr>
                <w:rFonts w:ascii="Times New Roman" w:eastAsia="Times New Roman" w:hAnsi="Times New Roman" w:cs="Times New Roman"/>
                <w:sz w:val="24"/>
                <w:szCs w:val="24"/>
              </w:rPr>
              <w:t xml:space="preserve"> că </w:t>
            </w:r>
            <w:proofErr w:type="spellStart"/>
            <w:r>
              <w:rPr>
                <w:rFonts w:ascii="Times New Roman" w:eastAsia="Times New Roman" w:hAnsi="Times New Roman" w:cs="Times New Roman"/>
                <w:sz w:val="24"/>
                <w:szCs w:val="24"/>
              </w:rPr>
              <w:t>intervenţia</w:t>
            </w:r>
            <w:proofErr w:type="spellEnd"/>
            <w:r>
              <w:rPr>
                <w:rFonts w:ascii="Times New Roman" w:eastAsia="Times New Roman" w:hAnsi="Times New Roman" w:cs="Times New Roman"/>
                <w:sz w:val="24"/>
                <w:szCs w:val="24"/>
              </w:rPr>
              <w:t xml:space="preserve"> chirurgicală nu poate garanta întotdeauna o îndreptare completă a degetului (în special la contracturi vechi și severe ale articulației IFP) sau îndepărtarea întregului țesut </w:t>
            </w:r>
            <w:proofErr w:type="spellStart"/>
            <w:r>
              <w:rPr>
                <w:rFonts w:ascii="Times New Roman" w:eastAsia="Times New Roman" w:hAnsi="Times New Roman" w:cs="Times New Roman"/>
                <w:sz w:val="24"/>
                <w:szCs w:val="24"/>
              </w:rPr>
              <w:t>fascial</w:t>
            </w:r>
            <w:proofErr w:type="spellEnd"/>
            <w:r>
              <w:rPr>
                <w:rFonts w:ascii="Times New Roman" w:eastAsia="Times New Roman" w:hAnsi="Times New Roman" w:cs="Times New Roman"/>
                <w:sz w:val="24"/>
                <w:szCs w:val="24"/>
              </w:rPr>
              <w:t xml:space="preserve"> afectat</w:t>
            </w:r>
            <w:hyperlink r:id="rId571">
              <w:r w:rsidR="00962A1C">
                <w:rPr>
                  <w:rFonts w:ascii="Times New Roman" w:eastAsia="Times New Roman" w:hAnsi="Times New Roman" w:cs="Times New Roman"/>
                  <w:sz w:val="24"/>
                  <w:szCs w:val="24"/>
                </w:rPr>
                <w:t xml:space="preserve"> </w:t>
              </w:r>
            </w:hyperlink>
            <w:hyperlink r:id="rId572">
              <w:r w:rsidR="00962A1C">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sz w:val="24"/>
                <w:szCs w:val="24"/>
              </w:rPr>
              <w:t>. Se explică faptul că vindecarea plăgii necesită timp și va rezulta în formarea de țesut cicatricial.</w:t>
            </w:r>
          </w:p>
          <w:p w14:paraId="60641612" w14:textId="77777777" w:rsidR="00962A1C"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alegerea exactă a tehnicii chirurgicale se bazează pe </w:t>
            </w:r>
            <w:proofErr w:type="spellStart"/>
            <w:r>
              <w:rPr>
                <w:rFonts w:ascii="Times New Roman" w:eastAsia="Times New Roman" w:hAnsi="Times New Roman" w:cs="Times New Roman"/>
                <w:sz w:val="24"/>
                <w:szCs w:val="24"/>
              </w:rPr>
              <w:t>preferinţa</w:t>
            </w:r>
            <w:proofErr w:type="spellEnd"/>
            <w:r>
              <w:rPr>
                <w:rFonts w:ascii="Times New Roman" w:eastAsia="Times New Roman" w:hAnsi="Times New Roman" w:cs="Times New Roman"/>
                <w:sz w:val="24"/>
                <w:szCs w:val="24"/>
              </w:rPr>
              <w:t xml:space="preserve"> și experiența chirurgului, factorii specifici ai pacientului şi caracteristicile bolii</w:t>
            </w:r>
            <w:hyperlink r:id="rId573">
              <w:r w:rsidR="00962A1C">
                <w:rPr>
                  <w:rFonts w:ascii="Times New Roman" w:eastAsia="Times New Roman" w:hAnsi="Times New Roman" w:cs="Times New Roman"/>
                  <w:sz w:val="24"/>
                  <w:szCs w:val="24"/>
                </w:rPr>
                <w:t xml:space="preserve"> </w:t>
              </w:r>
            </w:hyperlink>
            <w:hyperlink r:id="rId574">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7AAFA739" w14:textId="77777777" w:rsidR="00962A1C"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obține semnătura pacientului pe formularul de consimțământ informat, după ce acesta a înțeles toate aspectele și a avut ocazia să pună întrebări. Consimțământul este reconfirmat în ziua intervenției chirurgicale</w:t>
            </w:r>
            <w:hyperlink r:id="rId575">
              <w:r w:rsidR="00962A1C">
                <w:rPr>
                  <w:rFonts w:ascii="Times New Roman" w:eastAsia="Times New Roman" w:hAnsi="Times New Roman" w:cs="Times New Roman"/>
                  <w:sz w:val="24"/>
                  <w:szCs w:val="24"/>
                </w:rPr>
                <w:t xml:space="preserve"> </w:t>
              </w:r>
            </w:hyperlink>
            <w:hyperlink r:id="rId576">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3FAF2B1F" w14:textId="77777777" w:rsidR="00962A1C"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utilizarea unui instrument validat de sprijinire a deciziilor în timpul procesului de </w:t>
            </w:r>
            <w:proofErr w:type="spellStart"/>
            <w:r>
              <w:rPr>
                <w:rFonts w:ascii="Times New Roman" w:eastAsia="Times New Roman" w:hAnsi="Times New Roman" w:cs="Times New Roman"/>
                <w:sz w:val="24"/>
                <w:szCs w:val="24"/>
              </w:rPr>
              <w:t>consimţământ</w:t>
            </w:r>
            <w:proofErr w:type="spellEnd"/>
            <w:r>
              <w:rPr>
                <w:rFonts w:ascii="Times New Roman" w:eastAsia="Times New Roman" w:hAnsi="Times New Roman" w:cs="Times New Roman"/>
                <w:sz w:val="24"/>
                <w:szCs w:val="24"/>
              </w:rPr>
              <w:t xml:space="preserve"> este recomandată pentru a se asigura că rezultatele dorite de pacient au fost luate în considerare</w:t>
            </w:r>
            <w:hyperlink r:id="rId577">
              <w:r w:rsidR="00962A1C">
                <w:rPr>
                  <w:rFonts w:ascii="Times New Roman" w:eastAsia="Times New Roman" w:hAnsi="Times New Roman" w:cs="Times New Roman"/>
                  <w:sz w:val="24"/>
                  <w:szCs w:val="24"/>
                </w:rPr>
                <w:t xml:space="preserve"> </w:t>
              </w:r>
            </w:hyperlink>
            <w:hyperlink r:id="rId578">
              <w:r w:rsidR="00962A1C">
                <w:rPr>
                  <w:rFonts w:ascii="Times New Roman" w:eastAsia="Times New Roman" w:hAnsi="Times New Roman" w:cs="Times New Roman"/>
                  <w:color w:val="1155CC"/>
                  <w:sz w:val="24"/>
                  <w:szCs w:val="24"/>
                  <w:u w:val="single"/>
                </w:rPr>
                <w:t>[4]</w:t>
              </w:r>
            </w:hyperlink>
            <w:r>
              <w:rPr>
                <w:rFonts w:ascii="Times New Roman" w:eastAsia="Times New Roman" w:hAnsi="Times New Roman" w:cs="Times New Roman"/>
                <w:sz w:val="24"/>
                <w:szCs w:val="24"/>
              </w:rPr>
              <w:t>.</w:t>
            </w:r>
          </w:p>
          <w:p w14:paraId="3E161004" w14:textId="77777777" w:rsidR="00962A1C" w:rsidRDefault="00000000">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Profilaxia antibiotică perioperatorie:</w:t>
            </w:r>
          </w:p>
          <w:p w14:paraId="6F71356E" w14:textId="77777777" w:rsidR="00962A1C"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administrează o singură doză de antibiotic profilactic (de exemplu, o </w:t>
            </w:r>
            <w:proofErr w:type="spellStart"/>
            <w:r>
              <w:rPr>
                <w:rFonts w:ascii="Times New Roman" w:eastAsia="Times New Roman" w:hAnsi="Times New Roman" w:cs="Times New Roman"/>
                <w:sz w:val="24"/>
                <w:szCs w:val="24"/>
              </w:rPr>
              <w:t>cefalosporină</w:t>
            </w:r>
            <w:proofErr w:type="spellEnd"/>
            <w:r>
              <w:rPr>
                <w:rFonts w:ascii="Times New Roman" w:eastAsia="Times New Roman" w:hAnsi="Times New Roman" w:cs="Times New Roman"/>
                <w:sz w:val="24"/>
                <w:szCs w:val="24"/>
              </w:rPr>
              <w:t xml:space="preserve"> de generația I, cum ar fi Cefazolinum: &lt;50 kg - 1g; 50-100 kg - 2g; &gt;100 kg - 3g, intravenos) cu aproximativ 30-60 minute înainte de incizia chirurgicală.</w:t>
            </w:r>
          </w:p>
          <w:p w14:paraId="651B9DD7" w14:textId="77777777" w:rsidR="00962A1C"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durata profilaxiei antibiotice nu trebuie să depășească 24 de ore în majoritatea cazurilor de chirurgie curată pentru maladia Dupuytren.</w:t>
            </w:r>
          </w:p>
          <w:p w14:paraId="6F833C0F" w14:textId="77777777" w:rsidR="00962A1C" w:rsidRDefault="00000000">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Profilaxia </w:t>
            </w:r>
            <w:proofErr w:type="spellStart"/>
            <w:r>
              <w:rPr>
                <w:rFonts w:ascii="Times New Roman" w:eastAsia="Times New Roman" w:hAnsi="Times New Roman" w:cs="Times New Roman"/>
                <w:b/>
                <w:bCs/>
                <w:sz w:val="24"/>
                <w:szCs w:val="24"/>
              </w:rPr>
              <w:t>trombemboliei</w:t>
            </w:r>
            <w:proofErr w:type="spellEnd"/>
            <w:r>
              <w:rPr>
                <w:rFonts w:ascii="Times New Roman" w:eastAsia="Times New Roman" w:hAnsi="Times New Roman" w:cs="Times New Roman"/>
                <w:b/>
                <w:bCs/>
                <w:sz w:val="24"/>
                <w:szCs w:val="24"/>
              </w:rPr>
              <w:t xml:space="preserve"> venoase (TEV):</w:t>
            </w:r>
          </w:p>
          <w:p w14:paraId="18A40E6D" w14:textId="77777777" w:rsidR="00962A1C"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 evaluează riscul individual de TEV al pacientului (ex. scor Caprini).</w:t>
            </w:r>
          </w:p>
          <w:p w14:paraId="68CA328D" w14:textId="77777777" w:rsidR="00962A1C"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pentru majoritatea intervențiilor chirurgicale la nivelul mâinii, care sunt de durată relativ scurtă și permit mobilizare precoce, riscul de TEV este scăzut, iar profilaxia farmacologică de rutină nu este întotdeauna necesară.</w:t>
            </w:r>
          </w:p>
          <w:p w14:paraId="30024BF3" w14:textId="77777777" w:rsidR="00962A1C"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pacienții cu risc crescut de TEV sau în cazul unor intervenții chirurgicale prelungite/complexe, se pot considera măsuri de profilaxie mecanică (ciorapi compresivi, dispozitive de compresie pneumatică intermitentă) și/sau farmacologică (heparine cu masă moleculară mică), conform ghidurilor specifice de profilaxie a TEV.</w:t>
            </w:r>
          </w:p>
        </w:tc>
      </w:tr>
    </w:tbl>
    <w:p w14:paraId="249123B1" w14:textId="77777777" w:rsidR="00962A1C" w:rsidRDefault="00962A1C">
      <w:pPr>
        <w:spacing w:line="240" w:lineRule="auto"/>
      </w:pPr>
      <w:bookmarkStart w:id="76" w:name="_heading=h.9wfusho4hv41" w:colFirst="0" w:colLast="0"/>
      <w:bookmarkEnd w:id="76"/>
    </w:p>
    <w:p w14:paraId="6F130E25" w14:textId="77777777" w:rsidR="00962A1C" w:rsidRDefault="00000000">
      <w:pPr>
        <w:pStyle w:val="Titlu6"/>
        <w:spacing w:line="240" w:lineRule="auto"/>
      </w:pPr>
      <w:bookmarkStart w:id="77" w:name="_heading=h.8o9j6goqh24t" w:colFirst="0" w:colLast="0"/>
      <w:bookmarkEnd w:id="77"/>
      <w:r>
        <w:t>C.2.4.7.2.2 Intervenţia chirurgicală</w:t>
      </w:r>
    </w:p>
    <w:tbl>
      <w:tblPr>
        <w:tblStyle w:val="affffffff0"/>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962A1C" w14:paraId="7A6E2304" w14:textId="77777777">
        <w:tc>
          <w:tcPr>
            <w:tcW w:w="9640" w:type="dxa"/>
            <w:tcMar>
              <w:top w:w="100" w:type="dxa"/>
              <w:left w:w="100" w:type="dxa"/>
              <w:bottom w:w="100" w:type="dxa"/>
              <w:right w:w="100" w:type="dxa"/>
            </w:tcMar>
          </w:tcPr>
          <w:p w14:paraId="4912A145"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Caseta 14. Tratamentul chirurgical al </w:t>
            </w:r>
            <w:r>
              <w:rPr>
                <w:rFonts w:ascii="Times New Roman" w:eastAsia="Times New Roman" w:hAnsi="Times New Roman" w:cs="Times New Roman"/>
                <w:b/>
                <w:bCs/>
                <w:color w:val="181717"/>
                <w:sz w:val="24"/>
                <w:szCs w:val="24"/>
              </w:rPr>
              <w:t xml:space="preserve">MD </w:t>
            </w:r>
            <w:r>
              <w:rPr>
                <w:rFonts w:ascii="Times New Roman" w:eastAsia="Times New Roman" w:hAnsi="Times New Roman" w:cs="Times New Roman"/>
                <w:b/>
                <w:bCs/>
                <w:sz w:val="24"/>
                <w:szCs w:val="24"/>
              </w:rPr>
              <w:t>prezintă următoarele opțiuni :</w:t>
            </w:r>
          </w:p>
          <w:p w14:paraId="6AC1A968"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Intervenţia chirurgicală pentru maladia Dupuytren se efectuează de obicei în cadrul unei secții specializate în chirurgia mâinii, sub anestezie regională (bloc axilar sau la nivelul umărului) sau generală. Utilizarea unui garou pneumatic pentru a asigura un câmp operator </w:t>
            </w:r>
            <w:proofErr w:type="spellStart"/>
            <w:r>
              <w:rPr>
                <w:rFonts w:ascii="Times New Roman" w:eastAsia="Times New Roman" w:hAnsi="Times New Roman" w:cs="Times New Roman"/>
                <w:sz w:val="24"/>
                <w:szCs w:val="24"/>
              </w:rPr>
              <w:t>exsanghin</w:t>
            </w:r>
            <w:proofErr w:type="spellEnd"/>
            <w:r>
              <w:rPr>
                <w:rFonts w:ascii="Times New Roman" w:eastAsia="Times New Roman" w:hAnsi="Times New Roman" w:cs="Times New Roman"/>
                <w:sz w:val="24"/>
                <w:szCs w:val="24"/>
              </w:rPr>
              <w:t xml:space="preserve"> este standard, iar </w:t>
            </w:r>
            <w:proofErr w:type="spellStart"/>
            <w:r>
              <w:rPr>
                <w:rFonts w:ascii="Times New Roman" w:eastAsia="Times New Roman" w:hAnsi="Times New Roman" w:cs="Times New Roman"/>
                <w:sz w:val="24"/>
                <w:szCs w:val="24"/>
              </w:rPr>
              <w:t>magnificația</w:t>
            </w:r>
            <w:proofErr w:type="spellEnd"/>
            <w:r>
              <w:rPr>
                <w:rFonts w:ascii="Times New Roman" w:eastAsia="Times New Roman" w:hAnsi="Times New Roman" w:cs="Times New Roman"/>
                <w:sz w:val="24"/>
                <w:szCs w:val="24"/>
              </w:rPr>
              <w:t xml:space="preserve"> (lupă chirurgicală sau microscop operator) este adesea utilizată pentru o disecție meticuloasă, în special pentru protejarea structurilor </w:t>
            </w:r>
            <w:proofErr w:type="spellStart"/>
            <w:r>
              <w:rPr>
                <w:rFonts w:ascii="Times New Roman" w:eastAsia="Times New Roman" w:hAnsi="Times New Roman" w:cs="Times New Roman"/>
                <w:sz w:val="24"/>
                <w:szCs w:val="24"/>
              </w:rPr>
              <w:t>neurovasculare</w:t>
            </w:r>
            <w:proofErr w:type="spellEnd"/>
            <w:r w:rsidR="00962A1C">
              <w:fldChar w:fldCharType="begin"/>
            </w:r>
            <w:r w:rsidR="00962A1C">
              <w:instrText>HYPERLINK "https://patient.info/doctor/dupuytrens-contracture-pro" \h</w:instrText>
            </w:r>
            <w:r w:rsidR="00962A1C">
              <w:fldChar w:fldCharType="separate"/>
            </w:r>
            <w:r w:rsidR="00962A1C">
              <w:rPr>
                <w:rFonts w:ascii="Times New Roman" w:eastAsia="Times New Roman" w:hAnsi="Times New Roman" w:cs="Times New Roman"/>
                <w:sz w:val="24"/>
                <w:szCs w:val="24"/>
              </w:rPr>
              <w:t xml:space="preserve"> </w:t>
            </w:r>
            <w:r w:rsidR="00962A1C">
              <w:fldChar w:fldCharType="end"/>
            </w:r>
            <w:hyperlink r:id="rId579">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Instrumentarul chirurgical este cel specific pentru chirurgia fină a mâinii.</w:t>
            </w:r>
          </w:p>
          <w:p w14:paraId="228CF6B7"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Principalele tipuri de intervenții chirurgicale includ:</w:t>
            </w:r>
          </w:p>
          <w:p w14:paraId="14E18E98" w14:textId="77777777" w:rsidR="00962A1C" w:rsidRDefault="00000000">
            <w:pPr>
              <w:widowControl w:val="0"/>
              <w:numPr>
                <w:ilvl w:val="0"/>
                <w:numId w:val="23"/>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Fasciotomie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percutanată</w:t>
            </w:r>
            <w:proofErr w:type="spellEnd"/>
            <w:r>
              <w:rPr>
                <w:rFonts w:ascii="Times New Roman" w:eastAsia="Times New Roman" w:hAnsi="Times New Roman" w:cs="Times New Roman"/>
                <w:b/>
                <w:bCs/>
                <w:sz w:val="24"/>
                <w:szCs w:val="24"/>
              </w:rPr>
              <w:t xml:space="preserve"> cu ac (FPA) / </w:t>
            </w:r>
            <w:proofErr w:type="spellStart"/>
            <w:r>
              <w:rPr>
                <w:rFonts w:ascii="Times New Roman" w:eastAsia="Times New Roman" w:hAnsi="Times New Roman" w:cs="Times New Roman"/>
                <w:b/>
                <w:bCs/>
                <w:sz w:val="24"/>
                <w:szCs w:val="24"/>
              </w:rPr>
              <w:t>Aponevrotomie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percutanată</w:t>
            </w:r>
            <w:proofErr w:type="spellEnd"/>
            <w:r>
              <w:rPr>
                <w:rFonts w:ascii="Times New Roman" w:eastAsia="Times New Roman" w:hAnsi="Times New Roman" w:cs="Times New Roman"/>
                <w:b/>
                <w:bCs/>
                <w:sz w:val="24"/>
                <w:szCs w:val="24"/>
              </w:rPr>
              <w:t xml:space="preserve"> cu ac (APA):</w:t>
            </w:r>
          </w:p>
          <w:p w14:paraId="2C2814F8" w14:textId="77777777" w:rsidR="00962A1C" w:rsidRDefault="00000000">
            <w:pPr>
              <w:widowControl w:val="0"/>
              <w:numPr>
                <w:ilvl w:val="1"/>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Descriere:</w:t>
            </w:r>
            <w:r>
              <w:rPr>
                <w:rFonts w:ascii="Times New Roman" w:eastAsia="Times New Roman" w:hAnsi="Times New Roman" w:cs="Times New Roman"/>
                <w:sz w:val="24"/>
                <w:szCs w:val="24"/>
              </w:rPr>
              <w:t xml:space="preserve"> este o procedură minim invazivă prin care coarda Dupuytren contractată este secționată în multiple puncte cu vârful unui ac hipodermic (de ex., 25G) sau o lamă mică, fără excizia țesutului </w:t>
            </w:r>
            <w:proofErr w:type="spellStart"/>
            <w:r>
              <w:rPr>
                <w:rFonts w:ascii="Times New Roman" w:eastAsia="Times New Roman" w:hAnsi="Times New Roman" w:cs="Times New Roman"/>
                <w:sz w:val="24"/>
                <w:szCs w:val="24"/>
              </w:rPr>
              <w:t>fascial</w:t>
            </w:r>
            <w:proofErr w:type="spellEnd"/>
            <w:r w:rsidR="00962A1C">
              <w:fldChar w:fldCharType="begin"/>
            </w:r>
            <w:r w:rsidR="00962A1C">
              <w:instrText>HYPERLINK "https://www.cochranelibrary.com/cdsr/doi/10.1002/14651858.CD010143.pub2/full" \h</w:instrText>
            </w:r>
            <w:r w:rsidR="00962A1C">
              <w:fldChar w:fldCharType="separate"/>
            </w:r>
            <w:r w:rsidR="00962A1C">
              <w:rPr>
                <w:rFonts w:ascii="Times New Roman" w:eastAsia="Times New Roman" w:hAnsi="Times New Roman" w:cs="Times New Roman"/>
                <w:sz w:val="24"/>
                <w:szCs w:val="24"/>
              </w:rPr>
              <w:t xml:space="preserve"> </w:t>
            </w:r>
            <w:r w:rsidR="00962A1C">
              <w:fldChar w:fldCharType="end"/>
            </w:r>
            <w:hyperlink r:id="rId580">
              <w:r w:rsidR="00962A1C">
                <w:rPr>
                  <w:rFonts w:ascii="Times New Roman" w:eastAsia="Times New Roman" w:hAnsi="Times New Roman" w:cs="Times New Roman"/>
                  <w:color w:val="1155CC"/>
                  <w:sz w:val="24"/>
                  <w:szCs w:val="24"/>
                  <w:u w:val="single"/>
                </w:rPr>
                <w:t>[1]</w:t>
              </w:r>
            </w:hyperlink>
            <w:r>
              <w:rPr>
                <w:rFonts w:ascii="Times New Roman" w:eastAsia="Times New Roman" w:hAnsi="Times New Roman" w:cs="Times New Roman"/>
                <w:sz w:val="24"/>
                <w:szCs w:val="24"/>
              </w:rPr>
              <w:t>. După secționare, degetul este manipulat pasiv în extensie pentru a rupe complet coarda. Se efectuează de regulă în regim ambulatoriu sau de spitalizare de zi, în cadrul unei secții specializate în chirurgia mâinii, sub anestezie locală</w:t>
            </w:r>
            <w:hyperlink r:id="rId581">
              <w:r w:rsidR="00962A1C">
                <w:rPr>
                  <w:rFonts w:ascii="Times New Roman" w:eastAsia="Times New Roman" w:hAnsi="Times New Roman" w:cs="Times New Roman"/>
                  <w:sz w:val="24"/>
                  <w:szCs w:val="24"/>
                </w:rPr>
                <w:t xml:space="preserve"> </w:t>
              </w:r>
            </w:hyperlink>
            <w:hyperlink r:id="rId582">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18B926F8" w14:textId="77777777" w:rsidR="00962A1C" w:rsidRDefault="00000000">
            <w:pPr>
              <w:widowControl w:val="0"/>
              <w:numPr>
                <w:ilvl w:val="1"/>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Indicaţii:</w:t>
            </w:r>
            <w:r>
              <w:rPr>
                <w:rFonts w:ascii="Times New Roman" w:eastAsia="Times New Roman" w:hAnsi="Times New Roman" w:cs="Times New Roman"/>
                <w:sz w:val="24"/>
                <w:szCs w:val="24"/>
              </w:rPr>
              <w:t xml:space="preserve"> luată în considerare la </w:t>
            </w:r>
            <w:proofErr w:type="spellStart"/>
            <w:r>
              <w:rPr>
                <w:rFonts w:ascii="Times New Roman" w:eastAsia="Times New Roman" w:hAnsi="Times New Roman" w:cs="Times New Roman"/>
                <w:sz w:val="24"/>
                <w:szCs w:val="24"/>
              </w:rPr>
              <w:t>pacienţii</w:t>
            </w:r>
            <w:proofErr w:type="spellEnd"/>
            <w:r>
              <w:rPr>
                <w:rFonts w:ascii="Times New Roman" w:eastAsia="Times New Roman" w:hAnsi="Times New Roman" w:cs="Times New Roman"/>
                <w:sz w:val="24"/>
                <w:szCs w:val="24"/>
              </w:rPr>
              <w:t xml:space="preserve"> vârstnici cu o bridă (coardă) palpabilă distinctă sau la </w:t>
            </w:r>
            <w:proofErr w:type="spellStart"/>
            <w:r>
              <w:rPr>
                <w:rFonts w:ascii="Times New Roman" w:eastAsia="Times New Roman" w:hAnsi="Times New Roman" w:cs="Times New Roman"/>
                <w:sz w:val="24"/>
                <w:szCs w:val="24"/>
              </w:rPr>
              <w:t>pacienţii</w:t>
            </w:r>
            <w:proofErr w:type="spellEnd"/>
            <w:r>
              <w:rPr>
                <w:rFonts w:ascii="Times New Roman" w:eastAsia="Times New Roman" w:hAnsi="Times New Roman" w:cs="Times New Roman"/>
                <w:sz w:val="24"/>
                <w:szCs w:val="24"/>
              </w:rPr>
              <w:t xml:space="preserve"> relativ mai tineri cu o bridă palpabilă care preferă un tratament minim invaziv, fiind conștienți de rata mai mare de </w:t>
            </w:r>
            <w:proofErr w:type="spellStart"/>
            <w:r>
              <w:rPr>
                <w:rFonts w:ascii="Times New Roman" w:eastAsia="Times New Roman" w:hAnsi="Times New Roman" w:cs="Times New Roman"/>
                <w:sz w:val="24"/>
                <w:szCs w:val="24"/>
              </w:rPr>
              <w:t>recurenţă</w:t>
            </w:r>
            <w:proofErr w:type="spellEnd"/>
            <w:r w:rsidR="00962A1C">
              <w:fldChar w:fldCharType="begin"/>
            </w:r>
            <w:r w:rsidR="00962A1C">
              <w:instrText>HYPERLINK "https://pmc.ncbi.nlm.nih.gov/articles/PMC10039301/" \h</w:instrText>
            </w:r>
            <w:r w:rsidR="00962A1C">
              <w:fldChar w:fldCharType="separate"/>
            </w:r>
            <w:r w:rsidR="00962A1C">
              <w:rPr>
                <w:rFonts w:ascii="Times New Roman" w:eastAsia="Times New Roman" w:hAnsi="Times New Roman" w:cs="Times New Roman"/>
                <w:sz w:val="24"/>
                <w:szCs w:val="24"/>
              </w:rPr>
              <w:t xml:space="preserve"> </w:t>
            </w:r>
            <w:r w:rsidR="00962A1C">
              <w:fldChar w:fldCharType="end"/>
            </w:r>
            <w:hyperlink r:id="rId583">
              <w:r w:rsidR="00962A1C">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sz w:val="24"/>
                <w:szCs w:val="24"/>
              </w:rPr>
              <w:t xml:space="preserve">. Nu este indicată în </w:t>
            </w:r>
            <w:proofErr w:type="spellStart"/>
            <w:r>
              <w:rPr>
                <w:rFonts w:ascii="Times New Roman" w:eastAsia="Times New Roman" w:hAnsi="Times New Roman" w:cs="Times New Roman"/>
                <w:sz w:val="24"/>
                <w:szCs w:val="24"/>
              </w:rPr>
              <w:t>absenţa</w:t>
            </w:r>
            <w:proofErr w:type="spellEnd"/>
            <w:r>
              <w:rPr>
                <w:rFonts w:ascii="Times New Roman" w:eastAsia="Times New Roman" w:hAnsi="Times New Roman" w:cs="Times New Roman"/>
                <w:sz w:val="24"/>
                <w:szCs w:val="24"/>
              </w:rPr>
              <w:t xml:space="preserve"> unei bride palpabile clare. Ghidul NICE IPG43 (2004)</w:t>
            </w:r>
            <w:hyperlink r:id="rId584">
              <w:r w:rsidR="00962A1C">
                <w:rPr>
                  <w:rFonts w:ascii="Times New Roman" w:eastAsia="Times New Roman" w:hAnsi="Times New Roman" w:cs="Times New Roman"/>
                  <w:sz w:val="24"/>
                  <w:szCs w:val="24"/>
                </w:rPr>
                <w:t xml:space="preserve"> </w:t>
              </w:r>
            </w:hyperlink>
            <w:hyperlink r:id="rId585">
              <w:r w:rsidR="00962A1C">
                <w:rPr>
                  <w:rFonts w:ascii="Times New Roman" w:eastAsia="Times New Roman" w:hAnsi="Times New Roman" w:cs="Times New Roman"/>
                  <w:color w:val="1155CC"/>
                  <w:sz w:val="24"/>
                  <w:szCs w:val="24"/>
                  <w:u w:val="single"/>
                </w:rPr>
                <w:t>[32]</w:t>
              </w:r>
            </w:hyperlink>
            <w:r>
              <w:rPr>
                <w:rFonts w:ascii="Times New Roman" w:eastAsia="Times New Roman" w:hAnsi="Times New Roman" w:cs="Times New Roman"/>
                <w:sz w:val="24"/>
                <w:szCs w:val="24"/>
              </w:rPr>
              <w:t>,</w:t>
            </w:r>
            <w:hyperlink r:id="rId586">
              <w:r w:rsidR="00962A1C">
                <w:rPr>
                  <w:rFonts w:ascii="Times New Roman" w:eastAsia="Times New Roman" w:hAnsi="Times New Roman" w:cs="Times New Roman"/>
                  <w:sz w:val="24"/>
                  <w:szCs w:val="24"/>
                </w:rPr>
                <w:t xml:space="preserve"> </w:t>
              </w:r>
            </w:hyperlink>
            <w:hyperlink r:id="rId587">
              <w:r w:rsidR="00962A1C">
                <w:rPr>
                  <w:rFonts w:ascii="Times New Roman" w:eastAsia="Times New Roman" w:hAnsi="Times New Roman" w:cs="Times New Roman"/>
                  <w:color w:val="1155CC"/>
                  <w:sz w:val="24"/>
                  <w:szCs w:val="24"/>
                  <w:u w:val="single"/>
                </w:rPr>
                <w:t>[48]</w:t>
              </w:r>
            </w:hyperlink>
            <w:r>
              <w:rPr>
                <w:rFonts w:ascii="Times New Roman" w:eastAsia="Times New Roman" w:hAnsi="Times New Roman" w:cs="Times New Roman"/>
                <w:sz w:val="24"/>
                <w:szCs w:val="24"/>
              </w:rPr>
              <w:t xml:space="preserve"> sugerează că există dovezi adecvate pentru utilizarea sa, în special pentru pacienții care nu sunt candidați buni pentru chirurgie majoră, oferind un beneficiu pe termen scurt.</w:t>
            </w:r>
          </w:p>
          <w:p w14:paraId="1218A667" w14:textId="77777777" w:rsidR="00962A1C" w:rsidRDefault="00000000">
            <w:pPr>
              <w:widowControl w:val="0"/>
              <w:numPr>
                <w:ilvl w:val="1"/>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Avantaje:</w:t>
            </w:r>
            <w:r>
              <w:rPr>
                <w:rFonts w:ascii="Times New Roman" w:eastAsia="Times New Roman" w:hAnsi="Times New Roman" w:cs="Times New Roman"/>
                <w:sz w:val="24"/>
                <w:szCs w:val="24"/>
              </w:rPr>
              <w:t xml:space="preserve"> procedură minim invazivă, recuperare rapidă, morbiditate redusă, poate fi repetată la nevoie</w:t>
            </w:r>
            <w:hyperlink r:id="rId588">
              <w:r w:rsidR="00962A1C">
                <w:rPr>
                  <w:rFonts w:ascii="Times New Roman" w:eastAsia="Times New Roman" w:hAnsi="Times New Roman" w:cs="Times New Roman"/>
                  <w:sz w:val="24"/>
                  <w:szCs w:val="24"/>
                </w:rPr>
                <w:t xml:space="preserve"> </w:t>
              </w:r>
            </w:hyperlink>
            <w:hyperlink r:id="rId589">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p w14:paraId="56B47AA2" w14:textId="77777777" w:rsidR="00962A1C" w:rsidRDefault="00000000">
            <w:pPr>
              <w:widowControl w:val="0"/>
              <w:numPr>
                <w:ilvl w:val="1"/>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Dezavantaje:</w:t>
            </w:r>
            <w:r>
              <w:rPr>
                <w:rFonts w:ascii="Times New Roman" w:eastAsia="Times New Roman" w:hAnsi="Times New Roman" w:cs="Times New Roman"/>
                <w:sz w:val="24"/>
                <w:szCs w:val="24"/>
              </w:rPr>
              <w:t xml:space="preserve"> rată de </w:t>
            </w:r>
            <w:proofErr w:type="spellStart"/>
            <w:r>
              <w:rPr>
                <w:rFonts w:ascii="Times New Roman" w:eastAsia="Times New Roman" w:hAnsi="Times New Roman" w:cs="Times New Roman"/>
                <w:sz w:val="24"/>
                <w:szCs w:val="24"/>
              </w:rPr>
              <w:t>recurenţă</w:t>
            </w:r>
            <w:proofErr w:type="spellEnd"/>
            <w:r>
              <w:rPr>
                <w:rFonts w:ascii="Times New Roman" w:eastAsia="Times New Roman" w:hAnsi="Times New Roman" w:cs="Times New Roman"/>
                <w:sz w:val="24"/>
                <w:szCs w:val="24"/>
              </w:rPr>
              <w:t xml:space="preserve"> mai mare comparativ cu </w:t>
            </w:r>
            <w:proofErr w:type="spellStart"/>
            <w:r>
              <w:rPr>
                <w:rFonts w:ascii="Times New Roman" w:eastAsia="Times New Roman" w:hAnsi="Times New Roman" w:cs="Times New Roman"/>
                <w:sz w:val="24"/>
                <w:szCs w:val="24"/>
              </w:rPr>
              <w:t>fasciectomia</w:t>
            </w:r>
            <w:proofErr w:type="spellEnd"/>
            <w:r>
              <w:rPr>
                <w:rFonts w:ascii="Times New Roman" w:eastAsia="Times New Roman" w:hAnsi="Times New Roman" w:cs="Times New Roman"/>
                <w:sz w:val="24"/>
                <w:szCs w:val="24"/>
              </w:rPr>
              <w:t xml:space="preserve"> (raportată între 50-85% la 3-5 ani</w:t>
            </w:r>
            <w:hyperlink r:id="rId590">
              <w:r w:rsidR="00962A1C">
                <w:rPr>
                  <w:rFonts w:ascii="Times New Roman" w:eastAsia="Times New Roman" w:hAnsi="Times New Roman" w:cs="Times New Roman"/>
                  <w:sz w:val="24"/>
                  <w:szCs w:val="24"/>
                </w:rPr>
                <w:t xml:space="preserve"> </w:t>
              </w:r>
            </w:hyperlink>
            <w:hyperlink r:id="rId591">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Risc mic, dar existent, de leziuni ale nervilor digitali (aproximativ 1% sau mai puţin</w:t>
            </w:r>
            <w:hyperlink r:id="rId592">
              <w:r w:rsidR="00962A1C">
                <w:rPr>
                  <w:rFonts w:ascii="Times New Roman" w:eastAsia="Times New Roman" w:hAnsi="Times New Roman" w:cs="Times New Roman"/>
                  <w:sz w:val="24"/>
                  <w:szCs w:val="24"/>
                </w:rPr>
                <w:t xml:space="preserve"> </w:t>
              </w:r>
            </w:hyperlink>
            <w:hyperlink r:id="rId593">
              <w:r w:rsidR="00962A1C">
                <w:rPr>
                  <w:rFonts w:ascii="Times New Roman" w:eastAsia="Times New Roman" w:hAnsi="Times New Roman" w:cs="Times New Roman"/>
                  <w:color w:val="1155CC"/>
                  <w:sz w:val="24"/>
                  <w:szCs w:val="24"/>
                  <w:u w:val="single"/>
                </w:rPr>
                <w:t>[4]</w:t>
              </w:r>
            </w:hyperlink>
            <w:r>
              <w:rPr>
                <w:rFonts w:ascii="Times New Roman" w:eastAsia="Times New Roman" w:hAnsi="Times New Roman" w:cs="Times New Roman"/>
                <w:sz w:val="24"/>
                <w:szCs w:val="24"/>
              </w:rPr>
              <w:t>), tendoanelor sau arterelor. Mai puţin eficientă pentru contracturile articulației IFP</w:t>
            </w:r>
            <w:hyperlink r:id="rId594">
              <w:r w:rsidR="00962A1C">
                <w:rPr>
                  <w:rFonts w:ascii="Times New Roman" w:eastAsia="Times New Roman" w:hAnsi="Times New Roman" w:cs="Times New Roman"/>
                  <w:sz w:val="24"/>
                  <w:szCs w:val="24"/>
                </w:rPr>
                <w:t xml:space="preserve"> </w:t>
              </w:r>
            </w:hyperlink>
            <w:hyperlink r:id="rId595">
              <w:r w:rsidR="00962A1C">
                <w:rPr>
                  <w:rFonts w:ascii="Times New Roman" w:eastAsia="Times New Roman" w:hAnsi="Times New Roman" w:cs="Times New Roman"/>
                  <w:color w:val="1155CC"/>
                  <w:sz w:val="24"/>
                  <w:szCs w:val="24"/>
                  <w:u w:val="single"/>
                </w:rPr>
                <w:t>[47]</w:t>
              </w:r>
            </w:hyperlink>
            <w:r>
              <w:rPr>
                <w:rFonts w:ascii="Times New Roman" w:eastAsia="Times New Roman" w:hAnsi="Times New Roman" w:cs="Times New Roman"/>
                <w:sz w:val="24"/>
                <w:szCs w:val="24"/>
              </w:rPr>
              <w:t>.</w:t>
            </w:r>
          </w:p>
          <w:p w14:paraId="64D1820D" w14:textId="77777777" w:rsidR="00962A1C" w:rsidRDefault="00000000">
            <w:pPr>
              <w:widowControl w:val="0"/>
              <w:numPr>
                <w:ilvl w:val="1"/>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Recomandări:</w:t>
            </w:r>
            <w:r>
              <w:rPr>
                <w:rFonts w:ascii="Times New Roman" w:eastAsia="Times New Roman" w:hAnsi="Times New Roman" w:cs="Times New Roman"/>
                <w:sz w:val="24"/>
                <w:szCs w:val="24"/>
              </w:rPr>
              <w:t xml:space="preserve"> o recenzie Cochrane</w:t>
            </w:r>
            <w:hyperlink r:id="rId596">
              <w:r w:rsidR="00962A1C">
                <w:rPr>
                  <w:rFonts w:ascii="Times New Roman" w:eastAsia="Times New Roman" w:hAnsi="Times New Roman" w:cs="Times New Roman"/>
                  <w:sz w:val="24"/>
                  <w:szCs w:val="24"/>
                </w:rPr>
                <w:t xml:space="preserve"> </w:t>
              </w:r>
            </w:hyperlink>
            <w:hyperlink r:id="rId597">
              <w:r w:rsidR="00962A1C">
                <w:rPr>
                  <w:rFonts w:ascii="Times New Roman" w:eastAsia="Times New Roman" w:hAnsi="Times New Roman" w:cs="Times New Roman"/>
                  <w:color w:val="1155CC"/>
                  <w:sz w:val="24"/>
                  <w:szCs w:val="24"/>
                  <w:u w:val="single"/>
                </w:rPr>
                <w:t>[1]</w:t>
              </w:r>
            </w:hyperlink>
            <w:r>
              <w:rPr>
                <w:rFonts w:ascii="Times New Roman" w:eastAsia="Times New Roman" w:hAnsi="Times New Roman" w:cs="Times New Roman"/>
                <w:sz w:val="24"/>
                <w:szCs w:val="24"/>
              </w:rPr>
              <w:t xml:space="preserve"> sugerează că pe termen scurt funcția mâinii și satisfacția pacientului pot fi mai bune după FPA comparativ cu </w:t>
            </w:r>
            <w:proofErr w:type="spellStart"/>
            <w:r>
              <w:rPr>
                <w:rFonts w:ascii="Times New Roman" w:eastAsia="Times New Roman" w:hAnsi="Times New Roman" w:cs="Times New Roman"/>
                <w:sz w:val="24"/>
                <w:szCs w:val="24"/>
              </w:rPr>
              <w:t>fasciectomia</w:t>
            </w:r>
            <w:proofErr w:type="spellEnd"/>
            <w:r>
              <w:rPr>
                <w:rFonts w:ascii="Times New Roman" w:eastAsia="Times New Roman" w:hAnsi="Times New Roman" w:cs="Times New Roman"/>
                <w:sz w:val="24"/>
                <w:szCs w:val="24"/>
              </w:rPr>
              <w:t xml:space="preserve">, dar pe termen lung (5 ani) </w:t>
            </w:r>
            <w:proofErr w:type="spellStart"/>
            <w:r>
              <w:rPr>
                <w:rFonts w:ascii="Times New Roman" w:eastAsia="Times New Roman" w:hAnsi="Times New Roman" w:cs="Times New Roman"/>
                <w:sz w:val="24"/>
                <w:szCs w:val="24"/>
              </w:rPr>
              <w:t>satisfacţia</w:t>
            </w:r>
            <w:proofErr w:type="spellEnd"/>
            <w:r>
              <w:rPr>
                <w:rFonts w:ascii="Times New Roman" w:eastAsia="Times New Roman" w:hAnsi="Times New Roman" w:cs="Times New Roman"/>
                <w:sz w:val="24"/>
                <w:szCs w:val="24"/>
              </w:rPr>
              <w:t xml:space="preserve"> poate fi mai bună după </w:t>
            </w:r>
            <w:proofErr w:type="spellStart"/>
            <w:r>
              <w:rPr>
                <w:rFonts w:ascii="Times New Roman" w:eastAsia="Times New Roman" w:hAnsi="Times New Roman" w:cs="Times New Roman"/>
                <w:sz w:val="24"/>
                <w:szCs w:val="24"/>
              </w:rPr>
              <w:t>fasciectomie</w:t>
            </w:r>
            <w:proofErr w:type="spellEnd"/>
            <w:r>
              <w:rPr>
                <w:rFonts w:ascii="Times New Roman" w:eastAsia="Times New Roman" w:hAnsi="Times New Roman" w:cs="Times New Roman"/>
                <w:sz w:val="24"/>
                <w:szCs w:val="24"/>
              </w:rPr>
              <w:t xml:space="preserve">, iar </w:t>
            </w:r>
            <w:proofErr w:type="spellStart"/>
            <w:r>
              <w:rPr>
                <w:rFonts w:ascii="Times New Roman" w:eastAsia="Times New Roman" w:hAnsi="Times New Roman" w:cs="Times New Roman"/>
                <w:sz w:val="24"/>
                <w:szCs w:val="24"/>
              </w:rPr>
              <w:t>recurenţa</w:t>
            </w:r>
            <w:proofErr w:type="spellEnd"/>
            <w:r>
              <w:rPr>
                <w:rFonts w:ascii="Times New Roman" w:eastAsia="Times New Roman" w:hAnsi="Times New Roman" w:cs="Times New Roman"/>
                <w:sz w:val="24"/>
                <w:szCs w:val="24"/>
              </w:rPr>
              <w:t xml:space="preserve"> este mai frecventă după FPA (dovezi de calitate scăzută). Ghidul Olandez</w:t>
            </w:r>
            <w:hyperlink r:id="rId598">
              <w:r w:rsidR="00962A1C">
                <w:rPr>
                  <w:rFonts w:ascii="Times New Roman" w:eastAsia="Times New Roman" w:hAnsi="Times New Roman" w:cs="Times New Roman"/>
                  <w:sz w:val="24"/>
                  <w:szCs w:val="24"/>
                </w:rPr>
                <w:t xml:space="preserve"> </w:t>
              </w:r>
            </w:hyperlink>
            <w:hyperlink r:id="rId599">
              <w:r w:rsidR="00962A1C">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sz w:val="24"/>
                <w:szCs w:val="24"/>
              </w:rPr>
              <w:t xml:space="preserve"> consideră </w:t>
            </w:r>
            <w:proofErr w:type="spellStart"/>
            <w:r>
              <w:rPr>
                <w:rFonts w:ascii="Times New Roman" w:eastAsia="Times New Roman" w:hAnsi="Times New Roman" w:cs="Times New Roman"/>
                <w:sz w:val="24"/>
                <w:szCs w:val="24"/>
              </w:rPr>
              <w:t>fasciectomia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parţială</w:t>
            </w:r>
            <w:proofErr w:type="spellEnd"/>
            <w:r>
              <w:rPr>
                <w:rFonts w:ascii="Times New Roman" w:eastAsia="Times New Roman" w:hAnsi="Times New Roman" w:cs="Times New Roman"/>
                <w:sz w:val="24"/>
                <w:szCs w:val="24"/>
              </w:rPr>
              <w:t xml:space="preserve"> tratamentul de primă alegere, FPA fiind o opțiune în cazuri selectate. (Nivel de evidență pentru FPA </w:t>
            </w:r>
            <w:proofErr w:type="spellStart"/>
            <w:r>
              <w:rPr>
                <w:rFonts w:ascii="Times New Roman" w:eastAsia="Times New Roman" w:hAnsi="Times New Roman" w:cs="Times New Roman"/>
                <w:sz w:val="24"/>
                <w:szCs w:val="24"/>
              </w:rPr>
              <w:t>IIb</w:t>
            </w:r>
            <w:proofErr w:type="spellEnd"/>
            <w:r>
              <w:rPr>
                <w:rFonts w:ascii="Times New Roman" w:eastAsia="Times New Roman" w:hAnsi="Times New Roman" w:cs="Times New Roman"/>
                <w:sz w:val="24"/>
                <w:szCs w:val="24"/>
              </w:rPr>
              <w:t>/III, Grad B/C).</w:t>
            </w:r>
          </w:p>
          <w:p w14:paraId="54770776" w14:textId="77777777" w:rsidR="00962A1C" w:rsidRDefault="00962A1C">
            <w:pPr>
              <w:widowControl w:val="0"/>
              <w:spacing w:line="240" w:lineRule="auto"/>
              <w:rPr>
                <w:rFonts w:ascii="Times New Roman" w:eastAsia="Times New Roman" w:hAnsi="Times New Roman" w:cs="Times New Roman"/>
                <w:sz w:val="24"/>
                <w:szCs w:val="24"/>
              </w:rPr>
            </w:pPr>
          </w:p>
          <w:p w14:paraId="7566126E" w14:textId="77777777" w:rsidR="00962A1C" w:rsidRDefault="00000000">
            <w:pPr>
              <w:widowControl w:val="0"/>
              <w:numPr>
                <w:ilvl w:val="0"/>
                <w:numId w:val="23"/>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Fasciectomie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Aponevrectomie</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excizia chirurgicală a fasciei patologice.</w:t>
            </w:r>
          </w:p>
          <w:p w14:paraId="67DDFA9F" w14:textId="77777777" w:rsidR="00962A1C" w:rsidRDefault="00000000">
            <w:pPr>
              <w:widowControl w:val="0"/>
              <w:numPr>
                <w:ilvl w:val="1"/>
                <w:numId w:val="23"/>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Fasciectomie</w:t>
            </w:r>
            <w:proofErr w:type="spellEnd"/>
            <w:r>
              <w:rPr>
                <w:rFonts w:ascii="Times New Roman" w:eastAsia="Times New Roman" w:hAnsi="Times New Roman" w:cs="Times New Roman"/>
                <w:b/>
                <w:bCs/>
                <w:sz w:val="24"/>
                <w:szCs w:val="24"/>
              </w:rPr>
              <w:t xml:space="preserve"> segmentară (</w:t>
            </w:r>
            <w:proofErr w:type="spellStart"/>
            <w:r>
              <w:rPr>
                <w:rFonts w:ascii="Times New Roman" w:eastAsia="Times New Roman" w:hAnsi="Times New Roman" w:cs="Times New Roman"/>
                <w:b/>
                <w:bCs/>
                <w:sz w:val="24"/>
                <w:szCs w:val="24"/>
              </w:rPr>
              <w:t>aponevrectomie</w:t>
            </w:r>
            <w:proofErr w:type="spellEnd"/>
            <w:r>
              <w:rPr>
                <w:rFonts w:ascii="Times New Roman" w:eastAsia="Times New Roman" w:hAnsi="Times New Roman" w:cs="Times New Roman"/>
                <w:b/>
                <w:bCs/>
                <w:sz w:val="24"/>
                <w:szCs w:val="24"/>
              </w:rPr>
              <w:t xml:space="preserve"> segmentară):</w:t>
            </w:r>
          </w:p>
          <w:p w14:paraId="49E49EEC" w14:textId="77777777" w:rsidR="00962A1C" w:rsidRDefault="00000000">
            <w:pPr>
              <w:widowControl w:val="0"/>
              <w:numPr>
                <w:ilvl w:val="2"/>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Descriere:</w:t>
            </w:r>
            <w:r>
              <w:rPr>
                <w:rFonts w:ascii="Times New Roman" w:eastAsia="Times New Roman" w:hAnsi="Times New Roman" w:cs="Times New Roman"/>
                <w:sz w:val="24"/>
                <w:szCs w:val="24"/>
              </w:rPr>
              <w:t xml:space="preserve"> se excizează doar segmente scurte (aproximativ 1 cm) ale corzii </w:t>
            </w:r>
            <w:r>
              <w:rPr>
                <w:rFonts w:ascii="Times New Roman" w:eastAsia="Times New Roman" w:hAnsi="Times New Roman" w:cs="Times New Roman"/>
                <w:sz w:val="24"/>
                <w:szCs w:val="24"/>
              </w:rPr>
              <w:lastRenderedPageBreak/>
              <w:t>contractate, prin una sau mai multe incizii mici</w:t>
            </w:r>
            <w:hyperlink r:id="rId600">
              <w:r w:rsidR="00962A1C">
                <w:rPr>
                  <w:rFonts w:ascii="Times New Roman" w:eastAsia="Times New Roman" w:hAnsi="Times New Roman" w:cs="Times New Roman"/>
                  <w:sz w:val="24"/>
                  <w:szCs w:val="24"/>
                </w:rPr>
                <w:t xml:space="preserve"> </w:t>
              </w:r>
            </w:hyperlink>
            <w:hyperlink r:id="rId601">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Nu se încearcă îndepărtarea întregii corzi.</w:t>
            </w:r>
          </w:p>
          <w:p w14:paraId="62B1928F" w14:textId="77777777" w:rsidR="00962A1C" w:rsidRDefault="00000000">
            <w:pPr>
              <w:widowControl w:val="0"/>
              <w:numPr>
                <w:ilvl w:val="2"/>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Avantaje:</w:t>
            </w:r>
            <w:r>
              <w:rPr>
                <w:rFonts w:ascii="Times New Roman" w:eastAsia="Times New Roman" w:hAnsi="Times New Roman" w:cs="Times New Roman"/>
                <w:sz w:val="24"/>
                <w:szCs w:val="24"/>
              </w:rPr>
              <w:t xml:space="preserve"> relativ mai puţin invazivă decât </w:t>
            </w:r>
            <w:proofErr w:type="spellStart"/>
            <w:r>
              <w:rPr>
                <w:rFonts w:ascii="Times New Roman" w:eastAsia="Times New Roman" w:hAnsi="Times New Roman" w:cs="Times New Roman"/>
                <w:sz w:val="24"/>
                <w:szCs w:val="24"/>
              </w:rPr>
              <w:t>fasciectomia</w:t>
            </w:r>
            <w:proofErr w:type="spellEnd"/>
            <w:r>
              <w:rPr>
                <w:rFonts w:ascii="Times New Roman" w:eastAsia="Times New Roman" w:hAnsi="Times New Roman" w:cs="Times New Roman"/>
                <w:sz w:val="24"/>
                <w:szCs w:val="24"/>
              </w:rPr>
              <w:t xml:space="preserve"> regională, cu o recuperare potențial mai rapidă</w:t>
            </w:r>
            <w:hyperlink r:id="rId602">
              <w:r w:rsidR="00962A1C">
                <w:rPr>
                  <w:rFonts w:ascii="Times New Roman" w:eastAsia="Times New Roman" w:hAnsi="Times New Roman" w:cs="Times New Roman"/>
                  <w:sz w:val="24"/>
                  <w:szCs w:val="24"/>
                </w:rPr>
                <w:t xml:space="preserve"> </w:t>
              </w:r>
            </w:hyperlink>
            <w:hyperlink r:id="rId603">
              <w:r w:rsidR="00962A1C">
                <w:rPr>
                  <w:rFonts w:ascii="Times New Roman" w:eastAsia="Times New Roman" w:hAnsi="Times New Roman" w:cs="Times New Roman"/>
                  <w:color w:val="1155CC"/>
                  <w:sz w:val="24"/>
                  <w:szCs w:val="24"/>
                  <w:u w:val="single"/>
                </w:rPr>
                <w:t>[47]</w:t>
              </w:r>
            </w:hyperlink>
            <w:r>
              <w:rPr>
                <w:rFonts w:ascii="Times New Roman" w:eastAsia="Times New Roman" w:hAnsi="Times New Roman" w:cs="Times New Roman"/>
                <w:sz w:val="24"/>
                <w:szCs w:val="24"/>
              </w:rPr>
              <w:t>.</w:t>
            </w:r>
          </w:p>
          <w:p w14:paraId="51505516" w14:textId="77777777" w:rsidR="00962A1C" w:rsidRDefault="00000000">
            <w:pPr>
              <w:widowControl w:val="0"/>
              <w:numPr>
                <w:ilvl w:val="2"/>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Dezavantaje:</w:t>
            </w:r>
            <w:r>
              <w:rPr>
                <w:rFonts w:ascii="Times New Roman" w:eastAsia="Times New Roman" w:hAnsi="Times New Roman" w:cs="Times New Roman"/>
                <w:sz w:val="24"/>
                <w:szCs w:val="24"/>
              </w:rPr>
              <w:t xml:space="preserve"> rată mare de </w:t>
            </w:r>
            <w:proofErr w:type="spellStart"/>
            <w:r>
              <w:rPr>
                <w:rFonts w:ascii="Times New Roman" w:eastAsia="Times New Roman" w:hAnsi="Times New Roman" w:cs="Times New Roman"/>
                <w:sz w:val="24"/>
                <w:szCs w:val="24"/>
              </w:rPr>
              <w:t>recurenţă</w:t>
            </w:r>
            <w:proofErr w:type="spellEnd"/>
            <w:r>
              <w:rPr>
                <w:rFonts w:ascii="Times New Roman" w:eastAsia="Times New Roman" w:hAnsi="Times New Roman" w:cs="Times New Roman"/>
                <w:sz w:val="24"/>
                <w:szCs w:val="24"/>
              </w:rPr>
              <w:t xml:space="preserve"> (până la 38%</w:t>
            </w:r>
            <w:hyperlink r:id="rId604">
              <w:r w:rsidR="00962A1C">
                <w:rPr>
                  <w:rFonts w:ascii="Times New Roman" w:eastAsia="Times New Roman" w:hAnsi="Times New Roman" w:cs="Times New Roman"/>
                  <w:sz w:val="24"/>
                  <w:szCs w:val="24"/>
                </w:rPr>
                <w:t xml:space="preserve"> </w:t>
              </w:r>
            </w:hyperlink>
            <w:hyperlink r:id="rId605">
              <w:r w:rsidR="00962A1C">
                <w:rPr>
                  <w:rFonts w:ascii="Times New Roman" w:eastAsia="Times New Roman" w:hAnsi="Times New Roman" w:cs="Times New Roman"/>
                  <w:color w:val="1155CC"/>
                  <w:sz w:val="24"/>
                  <w:szCs w:val="24"/>
                  <w:u w:val="single"/>
                </w:rPr>
                <w:t>[47]</w:t>
              </w:r>
            </w:hyperlink>
            <w:r>
              <w:rPr>
                <w:rFonts w:ascii="Times New Roman" w:eastAsia="Times New Roman" w:hAnsi="Times New Roman" w:cs="Times New Roman"/>
                <w:sz w:val="24"/>
                <w:szCs w:val="24"/>
              </w:rPr>
              <w:t>), deoarece o cantitate semnificativă de țesut Dupuytren poate persista. Mai puţin populară pentru contracturile IFP</w:t>
            </w:r>
            <w:hyperlink r:id="rId606">
              <w:r w:rsidR="00962A1C">
                <w:rPr>
                  <w:rFonts w:ascii="Times New Roman" w:eastAsia="Times New Roman" w:hAnsi="Times New Roman" w:cs="Times New Roman"/>
                  <w:sz w:val="24"/>
                  <w:szCs w:val="24"/>
                </w:rPr>
                <w:t xml:space="preserve"> </w:t>
              </w:r>
            </w:hyperlink>
            <w:hyperlink r:id="rId607">
              <w:r w:rsidR="00962A1C">
                <w:rPr>
                  <w:rFonts w:ascii="Times New Roman" w:eastAsia="Times New Roman" w:hAnsi="Times New Roman" w:cs="Times New Roman"/>
                  <w:color w:val="1155CC"/>
                  <w:sz w:val="24"/>
                  <w:szCs w:val="24"/>
                  <w:u w:val="single"/>
                </w:rPr>
                <w:t>[47]</w:t>
              </w:r>
            </w:hyperlink>
            <w:r>
              <w:rPr>
                <w:rFonts w:ascii="Times New Roman" w:eastAsia="Times New Roman" w:hAnsi="Times New Roman" w:cs="Times New Roman"/>
                <w:sz w:val="24"/>
                <w:szCs w:val="24"/>
              </w:rPr>
              <w:t>.</w:t>
            </w:r>
          </w:p>
          <w:p w14:paraId="11DCFE5E" w14:textId="77777777" w:rsidR="00962A1C" w:rsidRDefault="00000000">
            <w:pPr>
              <w:widowControl w:val="0"/>
              <w:numPr>
                <w:ilvl w:val="2"/>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Recomandare (Ghidul Olandez</w:t>
            </w:r>
            <w:hyperlink r:id="rId608">
              <w:r w:rsidR="00962A1C">
                <w:rPr>
                  <w:rFonts w:ascii="Times New Roman" w:eastAsia="Times New Roman" w:hAnsi="Times New Roman" w:cs="Times New Roman"/>
                  <w:b/>
                  <w:bCs/>
                  <w:sz w:val="24"/>
                  <w:szCs w:val="24"/>
                </w:rPr>
                <w:t xml:space="preserve"> </w:t>
              </w:r>
            </w:hyperlink>
            <w:hyperlink r:id="rId609">
              <w:r w:rsidR="00962A1C">
                <w:rPr>
                  <w:rFonts w:ascii="Times New Roman" w:eastAsia="Times New Roman" w:hAnsi="Times New Roman" w:cs="Times New Roman"/>
                  <w:b/>
                  <w:bCs/>
                  <w:color w:val="1155CC"/>
                  <w:sz w:val="24"/>
                  <w:szCs w:val="24"/>
                  <w:u w:val="single"/>
                </w:rPr>
                <w:t>[15]</w:t>
              </w:r>
            </w:hyperlink>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nu există nicio </w:t>
            </w:r>
            <w:proofErr w:type="spellStart"/>
            <w:r>
              <w:rPr>
                <w:rFonts w:ascii="Times New Roman" w:eastAsia="Times New Roman" w:hAnsi="Times New Roman" w:cs="Times New Roman"/>
                <w:sz w:val="24"/>
                <w:szCs w:val="24"/>
              </w:rPr>
              <w:t>indicaţie</w:t>
            </w:r>
            <w:proofErr w:type="spellEnd"/>
            <w:r>
              <w:rPr>
                <w:rFonts w:ascii="Times New Roman" w:eastAsia="Times New Roman" w:hAnsi="Times New Roman" w:cs="Times New Roman"/>
                <w:sz w:val="24"/>
                <w:szCs w:val="24"/>
              </w:rPr>
              <w:t xml:space="preserve"> specifică pentru </w:t>
            </w:r>
            <w:proofErr w:type="spellStart"/>
            <w:r>
              <w:rPr>
                <w:rFonts w:ascii="Times New Roman" w:eastAsia="Times New Roman" w:hAnsi="Times New Roman" w:cs="Times New Roman"/>
                <w:sz w:val="24"/>
                <w:szCs w:val="24"/>
              </w:rPr>
              <w:t>fasciectomia</w:t>
            </w:r>
            <w:proofErr w:type="spellEnd"/>
            <w:r>
              <w:rPr>
                <w:rFonts w:ascii="Times New Roman" w:eastAsia="Times New Roman" w:hAnsi="Times New Roman" w:cs="Times New Roman"/>
                <w:sz w:val="24"/>
                <w:szCs w:val="24"/>
              </w:rPr>
              <w:t xml:space="preserve"> segmentară (calitatea dovezilor nu a putut fi evaluată cu GRADE).</w:t>
            </w:r>
          </w:p>
          <w:p w14:paraId="661719AA" w14:textId="77777777" w:rsidR="00962A1C" w:rsidRDefault="00962A1C">
            <w:pPr>
              <w:widowControl w:val="0"/>
              <w:spacing w:line="240" w:lineRule="auto"/>
              <w:rPr>
                <w:rFonts w:ascii="Times New Roman" w:eastAsia="Times New Roman" w:hAnsi="Times New Roman" w:cs="Times New Roman"/>
                <w:sz w:val="24"/>
                <w:szCs w:val="24"/>
              </w:rPr>
            </w:pPr>
          </w:p>
          <w:p w14:paraId="1F406D78" w14:textId="77777777" w:rsidR="00962A1C" w:rsidRDefault="00000000">
            <w:pPr>
              <w:widowControl w:val="0"/>
              <w:numPr>
                <w:ilvl w:val="1"/>
                <w:numId w:val="23"/>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Fasciectomie</w:t>
            </w:r>
            <w:proofErr w:type="spellEnd"/>
            <w:r>
              <w:rPr>
                <w:rFonts w:ascii="Times New Roman" w:eastAsia="Times New Roman" w:hAnsi="Times New Roman" w:cs="Times New Roman"/>
                <w:b/>
                <w:bCs/>
                <w:sz w:val="24"/>
                <w:szCs w:val="24"/>
              </w:rPr>
              <w:t xml:space="preserve"> limitată/</w:t>
            </w:r>
            <w:proofErr w:type="spellStart"/>
            <w:r>
              <w:rPr>
                <w:rFonts w:ascii="Times New Roman" w:eastAsia="Times New Roman" w:hAnsi="Times New Roman" w:cs="Times New Roman"/>
                <w:b/>
                <w:bCs/>
                <w:sz w:val="24"/>
                <w:szCs w:val="24"/>
              </w:rPr>
              <w:t>parţială</w:t>
            </w:r>
            <w:proofErr w:type="spellEnd"/>
            <w:r>
              <w:rPr>
                <w:rFonts w:ascii="Times New Roman" w:eastAsia="Times New Roman" w:hAnsi="Times New Roman" w:cs="Times New Roman"/>
                <w:b/>
                <w:bCs/>
                <w:sz w:val="24"/>
                <w:szCs w:val="24"/>
              </w:rPr>
              <w:t>/regională:</w:t>
            </w:r>
          </w:p>
          <w:p w14:paraId="05B45EDA" w14:textId="77777777" w:rsidR="00962A1C" w:rsidRDefault="00000000">
            <w:pPr>
              <w:widowControl w:val="0"/>
              <w:numPr>
                <w:ilvl w:val="2"/>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Descriere:</w:t>
            </w:r>
            <w:r>
              <w:rPr>
                <w:rFonts w:ascii="Times New Roman" w:eastAsia="Times New Roman" w:hAnsi="Times New Roman" w:cs="Times New Roman"/>
                <w:sz w:val="24"/>
                <w:szCs w:val="24"/>
              </w:rPr>
              <w:t xml:space="preserve"> reprezintă excizia limitată a țesutului </w:t>
            </w:r>
            <w:proofErr w:type="spellStart"/>
            <w:r>
              <w:rPr>
                <w:rFonts w:ascii="Times New Roman" w:eastAsia="Times New Roman" w:hAnsi="Times New Roman" w:cs="Times New Roman"/>
                <w:sz w:val="24"/>
                <w:szCs w:val="24"/>
              </w:rPr>
              <w:t>fascial</w:t>
            </w:r>
            <w:proofErr w:type="spellEnd"/>
            <w:r>
              <w:rPr>
                <w:rFonts w:ascii="Times New Roman" w:eastAsia="Times New Roman" w:hAnsi="Times New Roman" w:cs="Times New Roman"/>
                <w:sz w:val="24"/>
                <w:szCs w:val="24"/>
              </w:rPr>
              <w:t xml:space="preserve"> bolnav (corzile și nodulii implicați) dintr-o rază digitală</w:t>
            </w:r>
            <w:hyperlink r:id="rId610">
              <w:r w:rsidR="00962A1C">
                <w:rPr>
                  <w:rFonts w:ascii="Times New Roman" w:eastAsia="Times New Roman" w:hAnsi="Times New Roman" w:cs="Times New Roman"/>
                  <w:sz w:val="24"/>
                  <w:szCs w:val="24"/>
                </w:rPr>
                <w:t xml:space="preserve"> </w:t>
              </w:r>
            </w:hyperlink>
            <w:hyperlink r:id="rId611">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 xml:space="preserve"> sau îndepărtarea întregii corzi patologice printr-o singură incizie mai lungă sau mai multe incizii interconectate</w:t>
            </w:r>
            <w:hyperlink r:id="rId612">
              <w:r w:rsidR="00962A1C">
                <w:rPr>
                  <w:rFonts w:ascii="Times New Roman" w:eastAsia="Times New Roman" w:hAnsi="Times New Roman" w:cs="Times New Roman"/>
                  <w:sz w:val="24"/>
                  <w:szCs w:val="24"/>
                </w:rPr>
                <w:t xml:space="preserve"> </w:t>
              </w:r>
            </w:hyperlink>
            <w:hyperlink r:id="rId613">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Este cea mai frecventă procedură chirurgicală deschisă efectuată pentru contractura Dupuytren</w:t>
            </w:r>
            <w:hyperlink r:id="rId614">
              <w:r w:rsidR="00962A1C">
                <w:rPr>
                  <w:rFonts w:ascii="Times New Roman" w:eastAsia="Times New Roman" w:hAnsi="Times New Roman" w:cs="Times New Roman"/>
                  <w:sz w:val="24"/>
                  <w:szCs w:val="24"/>
                </w:rPr>
                <w:t xml:space="preserve"> </w:t>
              </w:r>
            </w:hyperlink>
            <w:hyperlink r:id="rId615">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Disecţia</w:t>
            </w:r>
            <w:proofErr w:type="spellEnd"/>
            <w:r>
              <w:rPr>
                <w:rFonts w:ascii="Times New Roman" w:eastAsia="Times New Roman" w:hAnsi="Times New Roman" w:cs="Times New Roman"/>
                <w:sz w:val="24"/>
                <w:szCs w:val="24"/>
              </w:rPr>
              <w:t xml:space="preserve"> se efectuează de obicei de la proximal la distal pentru a identifica și proteja structurile </w:t>
            </w:r>
            <w:proofErr w:type="spellStart"/>
            <w:r>
              <w:rPr>
                <w:rFonts w:ascii="Times New Roman" w:eastAsia="Times New Roman" w:hAnsi="Times New Roman" w:cs="Times New Roman"/>
                <w:sz w:val="24"/>
                <w:szCs w:val="24"/>
              </w:rPr>
              <w:t>neurovasculare</w:t>
            </w:r>
            <w:proofErr w:type="spellEnd"/>
            <w:r>
              <w:rPr>
                <w:rFonts w:ascii="Times New Roman" w:eastAsia="Times New Roman" w:hAnsi="Times New Roman" w:cs="Times New Roman"/>
                <w:sz w:val="24"/>
                <w:szCs w:val="24"/>
              </w:rPr>
              <w:t xml:space="preserve"> înainte de a întâlni cordul spiral</w:t>
            </w:r>
            <w:hyperlink r:id="rId616">
              <w:r w:rsidR="00962A1C">
                <w:rPr>
                  <w:rFonts w:ascii="Times New Roman" w:eastAsia="Times New Roman" w:hAnsi="Times New Roman" w:cs="Times New Roman"/>
                  <w:sz w:val="24"/>
                  <w:szCs w:val="24"/>
                </w:rPr>
                <w:t xml:space="preserve"> </w:t>
              </w:r>
            </w:hyperlink>
            <w:hyperlink r:id="rId617">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p w14:paraId="73A784E5" w14:textId="77777777" w:rsidR="00962A1C" w:rsidRDefault="00000000">
            <w:pPr>
              <w:widowControl w:val="0"/>
              <w:numPr>
                <w:ilvl w:val="2"/>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Incizii:</w:t>
            </w:r>
            <w:r>
              <w:rPr>
                <w:rFonts w:ascii="Times New Roman" w:eastAsia="Times New Roman" w:hAnsi="Times New Roman" w:cs="Times New Roman"/>
                <w:sz w:val="24"/>
                <w:szCs w:val="24"/>
              </w:rPr>
              <w:t xml:space="preserve"> alegerea inciziei este personalizată; frecvent se utilizează incizii </w:t>
            </w:r>
            <w:proofErr w:type="spellStart"/>
            <w:r>
              <w:rPr>
                <w:rFonts w:ascii="Times New Roman" w:eastAsia="Times New Roman" w:hAnsi="Times New Roman" w:cs="Times New Roman"/>
                <w:sz w:val="24"/>
                <w:szCs w:val="24"/>
              </w:rPr>
              <w:t>Brunner</w:t>
            </w:r>
            <w:proofErr w:type="spellEnd"/>
            <w:r>
              <w:rPr>
                <w:rFonts w:ascii="Times New Roman" w:eastAsia="Times New Roman" w:hAnsi="Times New Roman" w:cs="Times New Roman"/>
                <w:sz w:val="24"/>
                <w:szCs w:val="24"/>
              </w:rPr>
              <w:t xml:space="preserve"> în zigzag</w:t>
            </w:r>
            <w:hyperlink r:id="rId618">
              <w:r w:rsidR="00962A1C">
                <w:rPr>
                  <w:rFonts w:ascii="Times New Roman" w:eastAsia="Times New Roman" w:hAnsi="Times New Roman" w:cs="Times New Roman"/>
                  <w:sz w:val="24"/>
                  <w:szCs w:val="24"/>
                </w:rPr>
                <w:t xml:space="preserve"> </w:t>
              </w:r>
            </w:hyperlink>
            <w:hyperlink r:id="rId619">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 xml:space="preserve">, dar şi incizii longitudinale cu realizarea de plastii Z multiple pentru alungirea pielii, sau tehnica </w:t>
            </w:r>
            <w:proofErr w:type="spellStart"/>
            <w:r>
              <w:rPr>
                <w:rFonts w:ascii="Times New Roman" w:eastAsia="Times New Roman" w:hAnsi="Times New Roman" w:cs="Times New Roman"/>
                <w:sz w:val="24"/>
                <w:szCs w:val="24"/>
              </w:rPr>
              <w:t>McCash</w:t>
            </w:r>
            <w:proofErr w:type="spellEnd"/>
            <w:r>
              <w:rPr>
                <w:rFonts w:ascii="Times New Roman" w:eastAsia="Times New Roman" w:hAnsi="Times New Roman" w:cs="Times New Roman"/>
                <w:sz w:val="24"/>
                <w:szCs w:val="24"/>
              </w:rPr>
              <w:t xml:space="preserve"> (incizii transversale în palmă lăsate deschise pentru vindecare secundară, pentru a preveni hematomul)</w:t>
            </w:r>
            <w:hyperlink r:id="rId620">
              <w:r w:rsidR="00962A1C">
                <w:rPr>
                  <w:rFonts w:ascii="Times New Roman" w:eastAsia="Times New Roman" w:hAnsi="Times New Roman" w:cs="Times New Roman"/>
                  <w:sz w:val="24"/>
                  <w:szCs w:val="24"/>
                </w:rPr>
                <w:t xml:space="preserve"> </w:t>
              </w:r>
            </w:hyperlink>
            <w:hyperlink r:id="rId621">
              <w:r w:rsidR="00962A1C">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sz w:val="24"/>
                <w:szCs w:val="24"/>
              </w:rPr>
              <w:t>. Plastia V-Y poate fi, de asemenea, utilizată</w:t>
            </w:r>
            <w:hyperlink r:id="rId622">
              <w:r w:rsidR="00962A1C">
                <w:rPr>
                  <w:rFonts w:ascii="Times New Roman" w:eastAsia="Times New Roman" w:hAnsi="Times New Roman" w:cs="Times New Roman"/>
                  <w:sz w:val="24"/>
                  <w:szCs w:val="24"/>
                </w:rPr>
                <w:t xml:space="preserve"> </w:t>
              </w:r>
            </w:hyperlink>
            <w:hyperlink r:id="rId623">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p w14:paraId="7CA22BC4" w14:textId="77777777" w:rsidR="00962A1C" w:rsidRDefault="00000000">
            <w:pPr>
              <w:widowControl w:val="0"/>
              <w:numPr>
                <w:ilvl w:val="2"/>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Indicaţii (Ghidul Olandez</w:t>
            </w:r>
            <w:hyperlink r:id="rId624">
              <w:r w:rsidR="00962A1C">
                <w:rPr>
                  <w:rFonts w:ascii="Times New Roman" w:eastAsia="Times New Roman" w:hAnsi="Times New Roman" w:cs="Times New Roman"/>
                  <w:b/>
                  <w:bCs/>
                  <w:sz w:val="24"/>
                  <w:szCs w:val="24"/>
                </w:rPr>
                <w:t xml:space="preserve"> </w:t>
              </w:r>
            </w:hyperlink>
            <w:hyperlink r:id="rId625">
              <w:r w:rsidR="00962A1C">
                <w:rPr>
                  <w:rFonts w:ascii="Times New Roman" w:eastAsia="Times New Roman" w:hAnsi="Times New Roman" w:cs="Times New Roman"/>
                  <w:b/>
                  <w:bCs/>
                  <w:color w:val="1155CC"/>
                  <w:sz w:val="24"/>
                  <w:szCs w:val="24"/>
                  <w:u w:val="single"/>
                </w:rPr>
                <w:t>[15]</w:t>
              </w:r>
            </w:hyperlink>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este tratamentul de primă alegere, preferabil în boala Dupuytren primară cu test </w:t>
            </w:r>
            <w:proofErr w:type="spellStart"/>
            <w:r>
              <w:rPr>
                <w:rFonts w:ascii="Times New Roman" w:eastAsia="Times New Roman" w:hAnsi="Times New Roman" w:cs="Times New Roman"/>
                <w:sz w:val="24"/>
                <w:szCs w:val="24"/>
              </w:rPr>
              <w:t>Hueston</w:t>
            </w:r>
            <w:proofErr w:type="spellEnd"/>
            <w:r>
              <w:rPr>
                <w:rFonts w:ascii="Times New Roman" w:eastAsia="Times New Roman" w:hAnsi="Times New Roman" w:cs="Times New Roman"/>
                <w:sz w:val="24"/>
                <w:szCs w:val="24"/>
              </w:rPr>
              <w:t xml:space="preserve"> pozitiv.</w:t>
            </w:r>
          </w:p>
          <w:p w14:paraId="7475F1AA" w14:textId="77777777" w:rsidR="00962A1C" w:rsidRDefault="00000000">
            <w:pPr>
              <w:widowControl w:val="0"/>
              <w:numPr>
                <w:ilvl w:val="2"/>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Rate de </w:t>
            </w:r>
            <w:proofErr w:type="spellStart"/>
            <w:r>
              <w:rPr>
                <w:rFonts w:ascii="Times New Roman" w:eastAsia="Times New Roman" w:hAnsi="Times New Roman" w:cs="Times New Roman"/>
                <w:b/>
                <w:bCs/>
                <w:sz w:val="24"/>
                <w:szCs w:val="24"/>
              </w:rPr>
              <w:t>recurenţă</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variază; o sursă raportează aproximativ 30% la 1-2 ani, 15% la 3-5 ani şi &lt;10% după 10 ani</w:t>
            </w:r>
            <w:hyperlink r:id="rId626">
              <w:r w:rsidR="00962A1C">
                <w:rPr>
                  <w:rFonts w:ascii="Times New Roman" w:eastAsia="Times New Roman" w:hAnsi="Times New Roman" w:cs="Times New Roman"/>
                  <w:sz w:val="24"/>
                  <w:szCs w:val="24"/>
                </w:rPr>
                <w:t xml:space="preserve"> </w:t>
              </w:r>
            </w:hyperlink>
            <w:hyperlink r:id="rId627">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 Alte surse raportează 20% la 10 ani</w:t>
            </w:r>
            <w:hyperlink r:id="rId628">
              <w:r w:rsidR="00962A1C">
                <w:rPr>
                  <w:rFonts w:ascii="Times New Roman" w:eastAsia="Times New Roman" w:hAnsi="Times New Roman" w:cs="Times New Roman"/>
                  <w:sz w:val="24"/>
                  <w:szCs w:val="24"/>
                </w:rPr>
                <w:t xml:space="preserve"> </w:t>
              </w:r>
            </w:hyperlink>
            <w:hyperlink r:id="rId629">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xml:space="preserve"> sau rate de reintervenție între 17.5%-40.7% la 5 ani</w:t>
            </w:r>
            <w:hyperlink r:id="rId630">
              <w:r w:rsidR="00962A1C">
                <w:rPr>
                  <w:rFonts w:ascii="Times New Roman" w:eastAsia="Times New Roman" w:hAnsi="Times New Roman" w:cs="Times New Roman"/>
                  <w:sz w:val="24"/>
                  <w:szCs w:val="24"/>
                </w:rPr>
                <w:t xml:space="preserve"> </w:t>
              </w:r>
            </w:hyperlink>
            <w:hyperlink r:id="rId631">
              <w:r w:rsidR="00962A1C">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sz w:val="24"/>
                <w:szCs w:val="24"/>
              </w:rPr>
              <w:t xml:space="preserve">. (Nivel de evidență </w:t>
            </w:r>
            <w:proofErr w:type="spellStart"/>
            <w:r>
              <w:rPr>
                <w:rFonts w:ascii="Times New Roman" w:eastAsia="Times New Roman" w:hAnsi="Times New Roman" w:cs="Times New Roman"/>
                <w:sz w:val="24"/>
                <w:szCs w:val="24"/>
              </w:rPr>
              <w:t>Ib</w:t>
            </w:r>
            <w:proofErr w:type="spellEnd"/>
            <w:r>
              <w:rPr>
                <w:rFonts w:ascii="Times New Roman" w:eastAsia="Times New Roman" w:hAnsi="Times New Roman" w:cs="Times New Roman"/>
                <w:sz w:val="24"/>
                <w:szCs w:val="24"/>
              </w:rPr>
              <w:t>, Grad A pentru îmbunătățirea funcției).</w:t>
            </w:r>
          </w:p>
          <w:p w14:paraId="6BC50383" w14:textId="77777777" w:rsidR="00962A1C" w:rsidRDefault="00000000">
            <w:pPr>
              <w:widowControl w:val="0"/>
              <w:numPr>
                <w:ilvl w:val="1"/>
                <w:numId w:val="23"/>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Fasciectomie</w:t>
            </w:r>
            <w:proofErr w:type="spellEnd"/>
            <w:r>
              <w:rPr>
                <w:rFonts w:ascii="Times New Roman" w:eastAsia="Times New Roman" w:hAnsi="Times New Roman" w:cs="Times New Roman"/>
                <w:b/>
                <w:bCs/>
                <w:sz w:val="24"/>
                <w:szCs w:val="24"/>
              </w:rPr>
              <w:t xml:space="preserve"> totală (radicală) palmară:</w:t>
            </w:r>
          </w:p>
          <w:p w14:paraId="0024A311" w14:textId="77777777" w:rsidR="00962A1C" w:rsidRDefault="00000000">
            <w:pPr>
              <w:widowControl w:val="0"/>
              <w:numPr>
                <w:ilvl w:val="2"/>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Descriere:</w:t>
            </w:r>
            <w:r>
              <w:rPr>
                <w:rFonts w:ascii="Times New Roman" w:eastAsia="Times New Roman" w:hAnsi="Times New Roman" w:cs="Times New Roman"/>
                <w:sz w:val="24"/>
                <w:szCs w:val="24"/>
              </w:rPr>
              <w:t xml:space="preserve"> îndepărtarea întregii fascii palmare și digitale, inclusiv a țesutului aparent neafectat</w:t>
            </w:r>
            <w:hyperlink r:id="rId632">
              <w:r w:rsidR="00962A1C">
                <w:rPr>
                  <w:rFonts w:ascii="Times New Roman" w:eastAsia="Times New Roman" w:hAnsi="Times New Roman" w:cs="Times New Roman"/>
                  <w:sz w:val="24"/>
                  <w:szCs w:val="24"/>
                </w:rPr>
                <w:t xml:space="preserve"> </w:t>
              </w:r>
            </w:hyperlink>
            <w:hyperlink r:id="rId633">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p w14:paraId="18907B00" w14:textId="77777777" w:rsidR="00962A1C" w:rsidRDefault="00000000">
            <w:pPr>
              <w:widowControl w:val="0"/>
              <w:numPr>
                <w:ilvl w:val="2"/>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Indicaţii:</w:t>
            </w:r>
            <w:r>
              <w:rPr>
                <w:rFonts w:ascii="Times New Roman" w:eastAsia="Times New Roman" w:hAnsi="Times New Roman" w:cs="Times New Roman"/>
                <w:sz w:val="24"/>
                <w:szCs w:val="24"/>
              </w:rPr>
              <w:t xml:space="preserve"> procedură rar utilizată în prezent din cauza morbidității crescute și a lipsei de dovezi clare privind superioritatea în prevenirea recurenței pe termen lung comparativ cu </w:t>
            </w:r>
            <w:proofErr w:type="spellStart"/>
            <w:r>
              <w:rPr>
                <w:rFonts w:ascii="Times New Roman" w:eastAsia="Times New Roman" w:hAnsi="Times New Roman" w:cs="Times New Roman"/>
                <w:sz w:val="24"/>
                <w:szCs w:val="24"/>
              </w:rPr>
              <w:t>fasciectomia</w:t>
            </w:r>
            <w:proofErr w:type="spellEnd"/>
            <w:r>
              <w:rPr>
                <w:rFonts w:ascii="Times New Roman" w:eastAsia="Times New Roman" w:hAnsi="Times New Roman" w:cs="Times New Roman"/>
                <w:sz w:val="24"/>
                <w:szCs w:val="24"/>
              </w:rPr>
              <w:t xml:space="preserve"> limitată. Poate fi considerată în cazuri excepționale de corzi digitale cronice, boală </w:t>
            </w:r>
            <w:proofErr w:type="spellStart"/>
            <w:r>
              <w:rPr>
                <w:rFonts w:ascii="Times New Roman" w:eastAsia="Times New Roman" w:hAnsi="Times New Roman" w:cs="Times New Roman"/>
                <w:sz w:val="24"/>
                <w:szCs w:val="24"/>
              </w:rPr>
              <w:t>infiltrativă</w:t>
            </w:r>
            <w:proofErr w:type="spellEnd"/>
            <w:r>
              <w:rPr>
                <w:rFonts w:ascii="Times New Roman" w:eastAsia="Times New Roman" w:hAnsi="Times New Roman" w:cs="Times New Roman"/>
                <w:sz w:val="24"/>
                <w:szCs w:val="24"/>
              </w:rPr>
              <w:t xml:space="preserve"> extinsă sau recurență după o procedură </w:t>
            </w:r>
            <w:proofErr w:type="spellStart"/>
            <w:r>
              <w:rPr>
                <w:rFonts w:ascii="Times New Roman" w:eastAsia="Times New Roman" w:hAnsi="Times New Roman" w:cs="Times New Roman"/>
                <w:sz w:val="24"/>
                <w:szCs w:val="24"/>
              </w:rPr>
              <w:t>parţială</w:t>
            </w:r>
            <w:proofErr w:type="spellEnd"/>
            <w:r w:rsidR="00962A1C">
              <w:fldChar w:fldCharType="begin"/>
            </w:r>
            <w:r w:rsidR="00962A1C">
              <w:instrText>HYPERLINK "https://www.ncbi.nlm.nih.gov/books/NBK526074/" \h</w:instrText>
            </w:r>
            <w:r w:rsidR="00962A1C">
              <w:fldChar w:fldCharType="separate"/>
            </w:r>
            <w:r w:rsidR="00962A1C">
              <w:rPr>
                <w:rFonts w:ascii="Times New Roman" w:eastAsia="Times New Roman" w:hAnsi="Times New Roman" w:cs="Times New Roman"/>
                <w:sz w:val="24"/>
                <w:szCs w:val="24"/>
              </w:rPr>
              <w:t xml:space="preserve"> </w:t>
            </w:r>
            <w:r w:rsidR="00962A1C">
              <w:fldChar w:fldCharType="end"/>
            </w:r>
            <w:hyperlink r:id="rId634">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p w14:paraId="79CB6ED6" w14:textId="77777777" w:rsidR="00962A1C" w:rsidRDefault="00000000">
            <w:pPr>
              <w:widowControl w:val="0"/>
              <w:numPr>
                <w:ilvl w:val="2"/>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Recomandare (Ghidul Olandez</w:t>
            </w:r>
            <w:hyperlink r:id="rId635">
              <w:r w:rsidR="00962A1C">
                <w:rPr>
                  <w:rFonts w:ascii="Times New Roman" w:eastAsia="Times New Roman" w:hAnsi="Times New Roman" w:cs="Times New Roman"/>
                  <w:b/>
                  <w:bCs/>
                  <w:sz w:val="24"/>
                  <w:szCs w:val="24"/>
                </w:rPr>
                <w:t xml:space="preserve"> </w:t>
              </w:r>
            </w:hyperlink>
            <w:hyperlink r:id="rId636">
              <w:r w:rsidR="00962A1C">
                <w:rPr>
                  <w:rFonts w:ascii="Times New Roman" w:eastAsia="Times New Roman" w:hAnsi="Times New Roman" w:cs="Times New Roman"/>
                  <w:b/>
                  <w:bCs/>
                  <w:color w:val="1155CC"/>
                  <w:sz w:val="24"/>
                  <w:szCs w:val="24"/>
                  <w:u w:val="single"/>
                </w:rPr>
                <w:t>[</w:t>
              </w:r>
            </w:hyperlink>
            <w:hyperlink r:id="rId637">
              <w:r w:rsidR="00962A1C">
                <w:rPr>
                  <w:rFonts w:ascii="Times New Roman" w:eastAsia="Times New Roman" w:hAnsi="Times New Roman" w:cs="Times New Roman"/>
                  <w:color w:val="1155CC"/>
                  <w:sz w:val="24"/>
                  <w:szCs w:val="24"/>
                  <w:u w:val="single"/>
                </w:rPr>
                <w:t>15</w:t>
              </w:r>
            </w:hyperlink>
            <w:hyperlink r:id="rId638">
              <w:r w:rsidR="00962A1C">
                <w:rPr>
                  <w:rFonts w:ascii="Times New Roman" w:eastAsia="Times New Roman" w:hAnsi="Times New Roman" w:cs="Times New Roman"/>
                  <w:b/>
                  <w:bCs/>
                  <w:color w:val="1155CC"/>
                  <w:sz w:val="24"/>
                  <w:szCs w:val="24"/>
                  <w:u w:val="single"/>
                </w:rPr>
                <w:t>]</w:t>
              </w:r>
            </w:hyperlink>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nu există nicio </w:t>
            </w:r>
            <w:proofErr w:type="spellStart"/>
            <w:r>
              <w:rPr>
                <w:rFonts w:ascii="Times New Roman" w:eastAsia="Times New Roman" w:hAnsi="Times New Roman" w:cs="Times New Roman"/>
                <w:sz w:val="24"/>
                <w:szCs w:val="24"/>
              </w:rPr>
              <w:t>indicaţie</w:t>
            </w:r>
            <w:proofErr w:type="spellEnd"/>
            <w:r>
              <w:rPr>
                <w:rFonts w:ascii="Times New Roman" w:eastAsia="Times New Roman" w:hAnsi="Times New Roman" w:cs="Times New Roman"/>
                <w:sz w:val="24"/>
                <w:szCs w:val="24"/>
              </w:rPr>
              <w:t xml:space="preserve"> pentru </w:t>
            </w:r>
            <w:proofErr w:type="spellStart"/>
            <w:r>
              <w:rPr>
                <w:rFonts w:ascii="Times New Roman" w:eastAsia="Times New Roman" w:hAnsi="Times New Roman" w:cs="Times New Roman"/>
                <w:sz w:val="24"/>
                <w:szCs w:val="24"/>
              </w:rPr>
              <w:t>fasciectomia</w:t>
            </w:r>
            <w:proofErr w:type="spellEnd"/>
            <w:r>
              <w:rPr>
                <w:rFonts w:ascii="Times New Roman" w:eastAsia="Times New Roman" w:hAnsi="Times New Roman" w:cs="Times New Roman"/>
                <w:sz w:val="24"/>
                <w:szCs w:val="24"/>
              </w:rPr>
              <w:t xml:space="preserve"> radicală (totală) (calitatea dovezilor nu a putut fi evaluată cu GRADE).</w:t>
            </w:r>
          </w:p>
          <w:p w14:paraId="0C680D06" w14:textId="77777777" w:rsidR="00962A1C" w:rsidRDefault="00962A1C">
            <w:pPr>
              <w:widowControl w:val="0"/>
              <w:spacing w:line="240" w:lineRule="auto"/>
              <w:rPr>
                <w:rFonts w:ascii="Times New Roman" w:eastAsia="Times New Roman" w:hAnsi="Times New Roman" w:cs="Times New Roman"/>
                <w:sz w:val="24"/>
                <w:szCs w:val="24"/>
              </w:rPr>
            </w:pPr>
          </w:p>
          <w:p w14:paraId="0EC85FD9" w14:textId="77777777" w:rsidR="00962A1C" w:rsidRDefault="00000000">
            <w:pPr>
              <w:widowControl w:val="0"/>
              <w:numPr>
                <w:ilvl w:val="0"/>
                <w:numId w:val="23"/>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Dermofasciectomie</w:t>
            </w:r>
            <w:proofErr w:type="spellEnd"/>
            <w:r>
              <w:rPr>
                <w:rFonts w:ascii="Times New Roman" w:eastAsia="Times New Roman" w:hAnsi="Times New Roman" w:cs="Times New Roman"/>
                <w:b/>
                <w:bCs/>
                <w:sz w:val="24"/>
                <w:szCs w:val="24"/>
              </w:rPr>
              <w:t>:</w:t>
            </w:r>
          </w:p>
          <w:p w14:paraId="3811B1F1" w14:textId="77777777" w:rsidR="00962A1C" w:rsidRDefault="00000000">
            <w:pPr>
              <w:widowControl w:val="0"/>
              <w:numPr>
                <w:ilvl w:val="1"/>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Descriere:</w:t>
            </w:r>
            <w:r>
              <w:rPr>
                <w:rFonts w:ascii="Times New Roman" w:eastAsia="Times New Roman" w:hAnsi="Times New Roman" w:cs="Times New Roman"/>
                <w:sz w:val="24"/>
                <w:szCs w:val="24"/>
              </w:rPr>
              <w:t xml:space="preserve"> excizia corzii Dupuytren împreună cu pielea </w:t>
            </w:r>
            <w:proofErr w:type="spellStart"/>
            <w:r>
              <w:rPr>
                <w:rFonts w:ascii="Times New Roman" w:eastAsia="Times New Roman" w:hAnsi="Times New Roman" w:cs="Times New Roman"/>
                <w:sz w:val="24"/>
                <w:szCs w:val="24"/>
              </w:rPr>
              <w:t>supraiacentă</w:t>
            </w:r>
            <w:proofErr w:type="spellEnd"/>
            <w:r>
              <w:rPr>
                <w:rFonts w:ascii="Times New Roman" w:eastAsia="Times New Roman" w:hAnsi="Times New Roman" w:cs="Times New Roman"/>
                <w:sz w:val="24"/>
                <w:szCs w:val="24"/>
              </w:rPr>
              <w:t xml:space="preserve"> afectată și infiltrată de boală. Defectul cutanat rezultat este apoi acoperit cu o grefă de piele liberă (de obicei despicată sau de grosime totală), prelevată cel mai frecvent de pe </w:t>
            </w:r>
            <w:proofErr w:type="spellStart"/>
            <w:r>
              <w:rPr>
                <w:rFonts w:ascii="Times New Roman" w:eastAsia="Times New Roman" w:hAnsi="Times New Roman" w:cs="Times New Roman"/>
                <w:sz w:val="24"/>
                <w:szCs w:val="24"/>
              </w:rPr>
              <w:t>faţa</w:t>
            </w:r>
            <w:proofErr w:type="spellEnd"/>
            <w:r>
              <w:rPr>
                <w:rFonts w:ascii="Times New Roman" w:eastAsia="Times New Roman" w:hAnsi="Times New Roman" w:cs="Times New Roman"/>
                <w:sz w:val="24"/>
                <w:szCs w:val="24"/>
              </w:rPr>
              <w:t xml:space="preserve"> internă a </w:t>
            </w:r>
            <w:proofErr w:type="spellStart"/>
            <w:r>
              <w:rPr>
                <w:rFonts w:ascii="Times New Roman" w:eastAsia="Times New Roman" w:hAnsi="Times New Roman" w:cs="Times New Roman"/>
                <w:sz w:val="24"/>
                <w:szCs w:val="24"/>
              </w:rPr>
              <w:t>braţului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antebraţ</w:t>
            </w:r>
            <w:proofErr w:type="spellEnd"/>
            <w:r>
              <w:rPr>
                <w:rFonts w:ascii="Times New Roman" w:eastAsia="Times New Roman" w:hAnsi="Times New Roman" w:cs="Times New Roman"/>
                <w:sz w:val="24"/>
                <w:szCs w:val="24"/>
              </w:rPr>
              <w:t xml:space="preserve"> sau din regiunea inghinală</w:t>
            </w:r>
            <w:hyperlink r:id="rId639">
              <w:r w:rsidR="00962A1C">
                <w:rPr>
                  <w:rFonts w:ascii="Times New Roman" w:eastAsia="Times New Roman" w:hAnsi="Times New Roman" w:cs="Times New Roman"/>
                  <w:sz w:val="24"/>
                  <w:szCs w:val="24"/>
                </w:rPr>
                <w:t xml:space="preserve"> </w:t>
              </w:r>
            </w:hyperlink>
            <w:hyperlink r:id="rId640">
              <w:r w:rsidR="00962A1C">
                <w:rPr>
                  <w:rFonts w:ascii="Times New Roman" w:eastAsia="Times New Roman" w:hAnsi="Times New Roman" w:cs="Times New Roman"/>
                  <w:color w:val="1155CC"/>
                  <w:sz w:val="24"/>
                  <w:szCs w:val="24"/>
                  <w:u w:val="single"/>
                </w:rPr>
                <w:t>[1]</w:t>
              </w:r>
            </w:hyperlink>
            <w:r>
              <w:rPr>
                <w:rFonts w:ascii="Times New Roman" w:eastAsia="Times New Roman" w:hAnsi="Times New Roman" w:cs="Times New Roman"/>
                <w:sz w:val="24"/>
                <w:szCs w:val="24"/>
              </w:rPr>
              <w:t>.</w:t>
            </w:r>
          </w:p>
          <w:p w14:paraId="19E4478A" w14:textId="77777777" w:rsidR="00962A1C" w:rsidRDefault="00000000">
            <w:pPr>
              <w:widowControl w:val="0"/>
              <w:numPr>
                <w:ilvl w:val="1"/>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Indicaţii:</w:t>
            </w:r>
            <w:r>
              <w:rPr>
                <w:rFonts w:ascii="Times New Roman" w:eastAsia="Times New Roman" w:hAnsi="Times New Roman" w:cs="Times New Roman"/>
                <w:sz w:val="24"/>
                <w:szCs w:val="24"/>
              </w:rPr>
              <w:t xml:space="preserve"> de obicei rezervată pentru boală recurentă după tratamente anterioare, implicare cutanată importantă, boală agresivă sau rapid progresivă, sau boală extinsă la persoane tinere (cu diateză Dupuytren puternică)</w:t>
            </w:r>
            <w:hyperlink r:id="rId641">
              <w:r w:rsidR="00962A1C">
                <w:rPr>
                  <w:rFonts w:ascii="Times New Roman" w:eastAsia="Times New Roman" w:hAnsi="Times New Roman" w:cs="Times New Roman"/>
                  <w:sz w:val="24"/>
                  <w:szCs w:val="24"/>
                </w:rPr>
                <w:t xml:space="preserve"> </w:t>
              </w:r>
            </w:hyperlink>
            <w:hyperlink r:id="rId642">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xml:space="preserve">. Se consideră că ajută la prevenirea </w:t>
            </w:r>
            <w:proofErr w:type="spellStart"/>
            <w:r>
              <w:rPr>
                <w:rFonts w:ascii="Times New Roman" w:eastAsia="Times New Roman" w:hAnsi="Times New Roman" w:cs="Times New Roman"/>
                <w:sz w:val="24"/>
                <w:szCs w:val="24"/>
              </w:rPr>
              <w:t>recurenţei</w:t>
            </w:r>
            <w:proofErr w:type="spellEnd"/>
            <w:r>
              <w:rPr>
                <w:rFonts w:ascii="Times New Roman" w:eastAsia="Times New Roman" w:hAnsi="Times New Roman" w:cs="Times New Roman"/>
                <w:sz w:val="24"/>
                <w:szCs w:val="24"/>
              </w:rPr>
              <w:t xml:space="preserve"> locale prin îndepărtarea pielii implicate și </w:t>
            </w:r>
            <w:r>
              <w:rPr>
                <w:rFonts w:ascii="Times New Roman" w:eastAsia="Times New Roman" w:hAnsi="Times New Roman" w:cs="Times New Roman"/>
                <w:sz w:val="24"/>
                <w:szCs w:val="24"/>
              </w:rPr>
              <w:lastRenderedPageBreak/>
              <w:t>interpunerea unei bariere de piele sănătoasă</w:t>
            </w:r>
            <w:hyperlink r:id="rId643">
              <w:r w:rsidR="00962A1C">
                <w:rPr>
                  <w:rFonts w:ascii="Times New Roman" w:eastAsia="Times New Roman" w:hAnsi="Times New Roman" w:cs="Times New Roman"/>
                  <w:sz w:val="24"/>
                  <w:szCs w:val="24"/>
                </w:rPr>
                <w:t xml:space="preserve"> </w:t>
              </w:r>
            </w:hyperlink>
            <w:hyperlink r:id="rId644">
              <w:r w:rsidR="00962A1C">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p>
          <w:p w14:paraId="65993C91" w14:textId="77777777" w:rsidR="00962A1C" w:rsidRDefault="00000000">
            <w:pPr>
              <w:widowControl w:val="0"/>
              <w:numPr>
                <w:ilvl w:val="1"/>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Recomandări:</w:t>
            </w:r>
          </w:p>
          <w:p w14:paraId="42B572CC" w14:textId="77777777" w:rsidR="00962A1C" w:rsidRDefault="00000000">
            <w:pPr>
              <w:widowControl w:val="0"/>
              <w:numPr>
                <w:ilvl w:val="2"/>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Ghidul Olandez</w:t>
            </w:r>
            <w:hyperlink r:id="rId645">
              <w:r w:rsidR="00962A1C">
                <w:rPr>
                  <w:rFonts w:ascii="Times New Roman" w:eastAsia="Times New Roman" w:hAnsi="Times New Roman" w:cs="Times New Roman"/>
                  <w:sz w:val="24"/>
                  <w:szCs w:val="24"/>
                </w:rPr>
                <w:t xml:space="preserve"> </w:t>
              </w:r>
            </w:hyperlink>
            <w:hyperlink r:id="rId646">
              <w:r w:rsidR="00962A1C">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sz w:val="24"/>
                <w:szCs w:val="24"/>
              </w:rPr>
              <w:t xml:space="preserve">: preferabil atunci când pielea de deasupra corzii nu poate fi salvată şi în cazuri de </w:t>
            </w:r>
            <w:proofErr w:type="spellStart"/>
            <w:r>
              <w:rPr>
                <w:rFonts w:ascii="Times New Roman" w:eastAsia="Times New Roman" w:hAnsi="Times New Roman" w:cs="Times New Roman"/>
                <w:sz w:val="24"/>
                <w:szCs w:val="24"/>
              </w:rPr>
              <w:t>recurenţă</w:t>
            </w:r>
            <w:proofErr w:type="spellEnd"/>
            <w:r>
              <w:rPr>
                <w:rFonts w:ascii="Times New Roman" w:eastAsia="Times New Roman" w:hAnsi="Times New Roman" w:cs="Times New Roman"/>
                <w:sz w:val="24"/>
                <w:szCs w:val="24"/>
              </w:rPr>
              <w:t xml:space="preserve"> persistentă. Luată în considerare la </w:t>
            </w:r>
            <w:proofErr w:type="spellStart"/>
            <w:r>
              <w:rPr>
                <w:rFonts w:ascii="Times New Roman" w:eastAsia="Times New Roman" w:hAnsi="Times New Roman" w:cs="Times New Roman"/>
                <w:sz w:val="24"/>
                <w:szCs w:val="24"/>
              </w:rPr>
              <w:t>pacienţii</w:t>
            </w:r>
            <w:proofErr w:type="spellEnd"/>
            <w:r>
              <w:rPr>
                <w:rFonts w:ascii="Times New Roman" w:eastAsia="Times New Roman" w:hAnsi="Times New Roman" w:cs="Times New Roman"/>
                <w:sz w:val="24"/>
                <w:szCs w:val="24"/>
              </w:rPr>
              <w:t xml:space="preserve"> tineri cu o diateză puternică (calitatea dovezilor: scăzută).</w:t>
            </w:r>
          </w:p>
          <w:p w14:paraId="4601DA12" w14:textId="77777777" w:rsidR="00962A1C" w:rsidRDefault="00000000">
            <w:pPr>
              <w:widowControl w:val="0"/>
              <w:numPr>
                <w:ilvl w:val="2"/>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Recenzia Cochrane</w:t>
            </w:r>
            <w:hyperlink r:id="rId647">
              <w:r w:rsidR="00962A1C">
                <w:rPr>
                  <w:rFonts w:ascii="Times New Roman" w:eastAsia="Times New Roman" w:hAnsi="Times New Roman" w:cs="Times New Roman"/>
                  <w:sz w:val="24"/>
                  <w:szCs w:val="24"/>
                </w:rPr>
                <w:t xml:space="preserve"> </w:t>
              </w:r>
            </w:hyperlink>
            <w:hyperlink r:id="rId648">
              <w:r w:rsidR="00962A1C">
                <w:rPr>
                  <w:rFonts w:ascii="Times New Roman" w:eastAsia="Times New Roman" w:hAnsi="Times New Roman" w:cs="Times New Roman"/>
                  <w:color w:val="1155CC"/>
                  <w:sz w:val="24"/>
                  <w:szCs w:val="24"/>
                  <w:u w:val="single"/>
                </w:rPr>
                <w:t>[1]</w:t>
              </w:r>
            </w:hyperlink>
            <w:r>
              <w:rPr>
                <w:rFonts w:ascii="Times New Roman" w:eastAsia="Times New Roman" w:hAnsi="Times New Roman" w:cs="Times New Roman"/>
                <w:sz w:val="24"/>
                <w:szCs w:val="24"/>
              </w:rPr>
              <w:t xml:space="preserve">: comparând închiderea unei </w:t>
            </w:r>
            <w:proofErr w:type="spellStart"/>
            <w:r>
              <w:rPr>
                <w:rFonts w:ascii="Times New Roman" w:eastAsia="Times New Roman" w:hAnsi="Times New Roman" w:cs="Times New Roman"/>
                <w:sz w:val="24"/>
                <w:szCs w:val="24"/>
              </w:rPr>
              <w:t>fasciectomii</w:t>
            </w:r>
            <w:proofErr w:type="spellEnd"/>
            <w:r>
              <w:rPr>
                <w:rFonts w:ascii="Times New Roman" w:eastAsia="Times New Roman" w:hAnsi="Times New Roman" w:cs="Times New Roman"/>
                <w:sz w:val="24"/>
                <w:szCs w:val="24"/>
              </w:rPr>
              <w:t xml:space="preserve"> limitate cu plastie Z versus utilizarea unor grefe mici de piele "</w:t>
            </w:r>
            <w:proofErr w:type="spellStart"/>
            <w:r>
              <w:rPr>
                <w:rFonts w:ascii="Times New Roman" w:eastAsia="Times New Roman" w:hAnsi="Times New Roman" w:cs="Times New Roman"/>
                <w:sz w:val="24"/>
                <w:szCs w:val="24"/>
              </w:rPr>
              <w:t>firebreak</w:t>
            </w:r>
            <w:proofErr w:type="spellEnd"/>
            <w:r>
              <w:rPr>
                <w:rFonts w:ascii="Times New Roman" w:eastAsia="Times New Roman" w:hAnsi="Times New Roman" w:cs="Times New Roman"/>
                <w:sz w:val="24"/>
                <w:szCs w:val="24"/>
              </w:rPr>
              <w:t xml:space="preserve">" (o formă de </w:t>
            </w:r>
            <w:proofErr w:type="spellStart"/>
            <w:r>
              <w:rPr>
                <w:rFonts w:ascii="Times New Roman" w:eastAsia="Times New Roman" w:hAnsi="Times New Roman" w:cs="Times New Roman"/>
                <w:sz w:val="24"/>
                <w:szCs w:val="24"/>
              </w:rPr>
              <w:t>dermofasciectomie</w:t>
            </w:r>
            <w:proofErr w:type="spellEnd"/>
            <w:r>
              <w:rPr>
                <w:rFonts w:ascii="Times New Roman" w:eastAsia="Times New Roman" w:hAnsi="Times New Roman" w:cs="Times New Roman"/>
                <w:sz w:val="24"/>
                <w:szCs w:val="24"/>
              </w:rPr>
              <w:t xml:space="preserve">), este probabil </w:t>
            </w:r>
            <w:proofErr w:type="spellStart"/>
            <w:r>
              <w:rPr>
                <w:rFonts w:ascii="Times New Roman" w:eastAsia="Times New Roman" w:hAnsi="Times New Roman" w:cs="Times New Roman"/>
                <w:sz w:val="24"/>
                <w:szCs w:val="24"/>
              </w:rPr>
              <w:t>puţină</w:t>
            </w:r>
            <w:proofErr w:type="spellEnd"/>
            <w:r>
              <w:rPr>
                <w:rFonts w:ascii="Times New Roman" w:eastAsia="Times New Roman" w:hAnsi="Times New Roman" w:cs="Times New Roman"/>
                <w:sz w:val="24"/>
                <w:szCs w:val="24"/>
              </w:rPr>
              <w:t xml:space="preserve"> sau nicio </w:t>
            </w:r>
            <w:proofErr w:type="spellStart"/>
            <w:r>
              <w:rPr>
                <w:rFonts w:ascii="Times New Roman" w:eastAsia="Times New Roman" w:hAnsi="Times New Roman" w:cs="Times New Roman"/>
                <w:sz w:val="24"/>
                <w:szCs w:val="24"/>
              </w:rPr>
              <w:t>diferenţă</w:t>
            </w:r>
            <w:proofErr w:type="spellEnd"/>
            <w:r>
              <w:rPr>
                <w:rFonts w:ascii="Times New Roman" w:eastAsia="Times New Roman" w:hAnsi="Times New Roman" w:cs="Times New Roman"/>
                <w:sz w:val="24"/>
                <w:szCs w:val="24"/>
              </w:rPr>
              <w:t xml:space="preserve"> în rezultatele funcționale și recurență până la 36 de luni, </w:t>
            </w:r>
            <w:proofErr w:type="spellStart"/>
            <w:r>
              <w:rPr>
                <w:rFonts w:ascii="Times New Roman" w:eastAsia="Times New Roman" w:hAnsi="Times New Roman" w:cs="Times New Roman"/>
                <w:sz w:val="24"/>
                <w:szCs w:val="24"/>
              </w:rPr>
              <w:t>deşi</w:t>
            </w:r>
            <w:proofErr w:type="spellEnd"/>
            <w:r>
              <w:rPr>
                <w:rFonts w:ascii="Times New Roman" w:eastAsia="Times New Roman" w:hAnsi="Times New Roman" w:cs="Times New Roman"/>
                <w:sz w:val="24"/>
                <w:szCs w:val="24"/>
              </w:rPr>
              <w:t xml:space="preserve"> procedurile cu grefă de piele durează mai mult și pot avea o rată mai mare de alte complicații (dovezi de calitate scăzută).</w:t>
            </w:r>
          </w:p>
          <w:p w14:paraId="5017B5D6" w14:textId="77777777" w:rsidR="00962A1C" w:rsidRDefault="00000000">
            <w:pPr>
              <w:widowControl w:val="0"/>
              <w:numPr>
                <w:ilvl w:val="1"/>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Rata de Recurenţă:</w:t>
            </w:r>
            <w:r>
              <w:rPr>
                <w:rFonts w:ascii="Times New Roman" w:eastAsia="Times New Roman" w:hAnsi="Times New Roman" w:cs="Times New Roman"/>
                <w:sz w:val="24"/>
                <w:szCs w:val="24"/>
              </w:rPr>
              <w:t xml:space="preserve"> aproximativ 20% la 10 ani pentru necesitatea unei reintervenții pe </w:t>
            </w:r>
            <w:proofErr w:type="spellStart"/>
            <w:r>
              <w:rPr>
                <w:rFonts w:ascii="Times New Roman" w:eastAsia="Times New Roman" w:hAnsi="Times New Roman" w:cs="Times New Roman"/>
                <w:sz w:val="24"/>
                <w:szCs w:val="24"/>
              </w:rPr>
              <w:t>aceeaşi</w:t>
            </w:r>
            <w:proofErr w:type="spellEnd"/>
            <w:r>
              <w:rPr>
                <w:rFonts w:ascii="Times New Roman" w:eastAsia="Times New Roman" w:hAnsi="Times New Roman" w:cs="Times New Roman"/>
                <w:sz w:val="24"/>
                <w:szCs w:val="24"/>
              </w:rPr>
              <w:t xml:space="preserve"> mână</w:t>
            </w:r>
            <w:hyperlink r:id="rId649">
              <w:r w:rsidR="00962A1C">
                <w:rPr>
                  <w:rFonts w:ascii="Times New Roman" w:eastAsia="Times New Roman" w:hAnsi="Times New Roman" w:cs="Times New Roman"/>
                  <w:sz w:val="24"/>
                  <w:szCs w:val="24"/>
                </w:rPr>
                <w:t xml:space="preserve"> </w:t>
              </w:r>
            </w:hyperlink>
            <w:hyperlink r:id="rId650">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38A7AFA7" w14:textId="77777777" w:rsidR="00962A1C"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Tehnici Adjuvante:</w:t>
            </w:r>
          </w:p>
          <w:p w14:paraId="140A7C80" w14:textId="77777777" w:rsidR="00962A1C" w:rsidRDefault="00000000">
            <w:pPr>
              <w:widowControl w:val="0"/>
              <w:numPr>
                <w:ilvl w:val="0"/>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utilizat în chirurgia Dupuytren este </w:t>
            </w:r>
            <w:r>
              <w:rPr>
                <w:rFonts w:ascii="Times New Roman" w:eastAsia="Times New Roman" w:hAnsi="Times New Roman" w:cs="Times New Roman"/>
                <w:b/>
                <w:bCs/>
                <w:sz w:val="24"/>
                <w:szCs w:val="24"/>
              </w:rPr>
              <w:t xml:space="preserve">grefa de piele </w:t>
            </w:r>
            <w:proofErr w:type="spellStart"/>
            <w:r>
              <w:rPr>
                <w:rFonts w:ascii="Times New Roman" w:eastAsia="Times New Roman" w:hAnsi="Times New Roman" w:cs="Times New Roman"/>
                <w:b/>
                <w:bCs/>
                <w:sz w:val="24"/>
                <w:szCs w:val="24"/>
              </w:rPr>
              <w:t>autologă</w:t>
            </w:r>
            <w:proofErr w:type="spellEnd"/>
            <w:r>
              <w:rPr>
                <w:rFonts w:ascii="Times New Roman" w:eastAsia="Times New Roman" w:hAnsi="Times New Roman" w:cs="Times New Roman"/>
                <w:sz w:val="24"/>
                <w:szCs w:val="24"/>
              </w:rPr>
              <w:t xml:space="preserve"> în cazul </w:t>
            </w:r>
            <w:proofErr w:type="spellStart"/>
            <w:r>
              <w:rPr>
                <w:rFonts w:ascii="Times New Roman" w:eastAsia="Times New Roman" w:hAnsi="Times New Roman" w:cs="Times New Roman"/>
                <w:sz w:val="24"/>
                <w:szCs w:val="24"/>
              </w:rPr>
              <w:t>dermofasciectomiei</w:t>
            </w:r>
            <w:proofErr w:type="spellEnd"/>
            <w:r w:rsidR="00962A1C">
              <w:fldChar w:fldCharType="begin"/>
            </w:r>
            <w:r w:rsidR="00962A1C">
              <w:instrText>HYPERLINK "https://patient.info/doctor/dupuytrens-contracture-pro" \h</w:instrText>
            </w:r>
            <w:r w:rsidR="00962A1C">
              <w:fldChar w:fldCharType="separate"/>
            </w:r>
            <w:r w:rsidR="00962A1C">
              <w:rPr>
                <w:rFonts w:ascii="Times New Roman" w:eastAsia="Times New Roman" w:hAnsi="Times New Roman" w:cs="Times New Roman"/>
                <w:sz w:val="24"/>
                <w:szCs w:val="24"/>
              </w:rPr>
              <w:t xml:space="preserve"> </w:t>
            </w:r>
            <w:r w:rsidR="00962A1C">
              <w:fldChar w:fldCharType="end"/>
            </w:r>
            <w:hyperlink r:id="rId651">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71570460" w14:textId="77777777" w:rsidR="00962A1C" w:rsidRDefault="00000000">
            <w:pPr>
              <w:widowControl w:val="0"/>
              <w:numPr>
                <w:ilvl w:val="0"/>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 sunt </w:t>
            </w:r>
            <w:proofErr w:type="spellStart"/>
            <w:r>
              <w:rPr>
                <w:rFonts w:ascii="Times New Roman" w:eastAsia="Times New Roman" w:hAnsi="Times New Roman" w:cs="Times New Roman"/>
                <w:sz w:val="24"/>
                <w:szCs w:val="24"/>
              </w:rPr>
              <w:t>menţionate</w:t>
            </w:r>
            <w:proofErr w:type="spellEnd"/>
            <w:r>
              <w:rPr>
                <w:rFonts w:ascii="Times New Roman" w:eastAsia="Times New Roman" w:hAnsi="Times New Roman" w:cs="Times New Roman"/>
                <w:sz w:val="24"/>
                <w:szCs w:val="24"/>
              </w:rPr>
              <w:t xml:space="preserve"> în mod specific alte tipuri de implante (de ex., </w:t>
            </w:r>
            <w:proofErr w:type="spellStart"/>
            <w:r>
              <w:rPr>
                <w:rFonts w:ascii="Times New Roman" w:eastAsia="Times New Roman" w:hAnsi="Times New Roman" w:cs="Times New Roman"/>
                <w:sz w:val="24"/>
                <w:szCs w:val="24"/>
              </w:rPr>
              <w:t>distanţiere</w:t>
            </w:r>
            <w:proofErr w:type="spellEnd"/>
            <w:r>
              <w:rPr>
                <w:rFonts w:ascii="Times New Roman" w:eastAsia="Times New Roman" w:hAnsi="Times New Roman" w:cs="Times New Roman"/>
                <w:sz w:val="24"/>
                <w:szCs w:val="24"/>
              </w:rPr>
              <w:t xml:space="preserve"> sintetice, bariere biologice) în ghidurile de nivel înalt furnizate pentru tratamentul primar standard al contracturii Dupuytren.</w:t>
            </w:r>
          </w:p>
          <w:p w14:paraId="324FDAD3" w14:textId="77777777" w:rsidR="00962A1C" w:rsidRDefault="00000000">
            <w:pPr>
              <w:widowControl w:val="0"/>
              <w:numPr>
                <w:ilvl w:val="0"/>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procedurile de salvare, cum ar fi </w:t>
            </w:r>
            <w:proofErr w:type="spellStart"/>
            <w:r>
              <w:rPr>
                <w:rFonts w:ascii="Times New Roman" w:eastAsia="Times New Roman" w:hAnsi="Times New Roman" w:cs="Times New Roman"/>
                <w:b/>
                <w:bCs/>
                <w:sz w:val="24"/>
                <w:szCs w:val="24"/>
              </w:rPr>
              <w:t>artrodeza</w:t>
            </w:r>
            <w:proofErr w:type="spellEnd"/>
            <w:r>
              <w:rPr>
                <w:rFonts w:ascii="Times New Roman" w:eastAsia="Times New Roman" w:hAnsi="Times New Roman" w:cs="Times New Roman"/>
                <w:sz w:val="24"/>
                <w:szCs w:val="24"/>
              </w:rPr>
              <w:t xml:space="preserve"> (fuziunea articulară) sau, extrem de rar, </w:t>
            </w:r>
            <w:r>
              <w:rPr>
                <w:rFonts w:ascii="Times New Roman" w:eastAsia="Times New Roman" w:hAnsi="Times New Roman" w:cs="Times New Roman"/>
                <w:b/>
                <w:bCs/>
                <w:sz w:val="24"/>
                <w:szCs w:val="24"/>
              </w:rPr>
              <w:t>amputația</w:t>
            </w:r>
            <w:r>
              <w:rPr>
                <w:rFonts w:ascii="Times New Roman" w:eastAsia="Times New Roman" w:hAnsi="Times New Roman" w:cs="Times New Roman"/>
                <w:sz w:val="24"/>
                <w:szCs w:val="24"/>
              </w:rPr>
              <w:t xml:space="preserve"> degetului</w:t>
            </w:r>
            <w:hyperlink r:id="rId652">
              <w:r w:rsidR="00962A1C">
                <w:rPr>
                  <w:rFonts w:ascii="Times New Roman" w:eastAsia="Times New Roman" w:hAnsi="Times New Roman" w:cs="Times New Roman"/>
                  <w:sz w:val="24"/>
                  <w:szCs w:val="24"/>
                </w:rPr>
                <w:t xml:space="preserve"> </w:t>
              </w:r>
            </w:hyperlink>
            <w:hyperlink r:id="rId653">
              <w:r w:rsidR="00962A1C">
                <w:rPr>
                  <w:rFonts w:ascii="Times New Roman" w:eastAsia="Times New Roman" w:hAnsi="Times New Roman" w:cs="Times New Roman"/>
                  <w:color w:val="1155CC"/>
                  <w:sz w:val="24"/>
                  <w:szCs w:val="24"/>
                  <w:u w:val="single"/>
                </w:rPr>
                <w:t>[4]</w:t>
              </w:r>
            </w:hyperlink>
            <w:r>
              <w:rPr>
                <w:rFonts w:ascii="Times New Roman" w:eastAsia="Times New Roman" w:hAnsi="Times New Roman" w:cs="Times New Roman"/>
                <w:sz w:val="24"/>
                <w:szCs w:val="24"/>
              </w:rPr>
              <w:t xml:space="preserve">, pot implica utilizarea de material de fixare internă (șuruburi, plăci, broșe </w:t>
            </w:r>
            <w:proofErr w:type="spellStart"/>
            <w:r>
              <w:rPr>
                <w:rFonts w:ascii="Times New Roman" w:eastAsia="Times New Roman" w:hAnsi="Times New Roman" w:cs="Times New Roman"/>
                <w:sz w:val="24"/>
                <w:szCs w:val="24"/>
              </w:rPr>
              <w:t>Kirschner</w:t>
            </w:r>
            <w:proofErr w:type="spellEnd"/>
            <w:r>
              <w:rPr>
                <w:rFonts w:ascii="Times New Roman" w:eastAsia="Times New Roman" w:hAnsi="Times New Roman" w:cs="Times New Roman"/>
                <w:sz w:val="24"/>
                <w:szCs w:val="24"/>
              </w:rPr>
              <w:t>), dar acestea sunt specifice procedurii respective, nu tratamentului direct al fasciei Dupuytren.</w:t>
            </w:r>
          </w:p>
          <w:p w14:paraId="3C8AA58C" w14:textId="77777777" w:rsidR="00962A1C" w:rsidRDefault="00000000">
            <w:pPr>
              <w:widowControl w:val="0"/>
              <w:numPr>
                <w:ilvl w:val="0"/>
                <w:numId w:val="26"/>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lipofilling</w:t>
            </w:r>
            <w:proofErr w:type="spellEnd"/>
            <w:r>
              <w:rPr>
                <w:rFonts w:ascii="Times New Roman" w:eastAsia="Times New Roman" w:hAnsi="Times New Roman" w:cs="Times New Roman"/>
                <w:b/>
                <w:bCs/>
                <w:sz w:val="24"/>
                <w:szCs w:val="24"/>
              </w:rPr>
              <w:t>-ul</w:t>
            </w:r>
            <w:r>
              <w:rPr>
                <w:rFonts w:ascii="Times New Roman" w:eastAsia="Times New Roman" w:hAnsi="Times New Roman" w:cs="Times New Roman"/>
                <w:sz w:val="24"/>
                <w:szCs w:val="24"/>
              </w:rPr>
              <w:t xml:space="preserve"> (transferul de grăsime </w:t>
            </w:r>
            <w:proofErr w:type="spellStart"/>
            <w:r>
              <w:rPr>
                <w:rFonts w:ascii="Times New Roman" w:eastAsia="Times New Roman" w:hAnsi="Times New Roman" w:cs="Times New Roman"/>
                <w:sz w:val="24"/>
                <w:szCs w:val="24"/>
              </w:rPr>
              <w:t>autologă</w:t>
            </w:r>
            <w:proofErr w:type="spellEnd"/>
            <w:r>
              <w:rPr>
                <w:rFonts w:ascii="Times New Roman" w:eastAsia="Times New Roman" w:hAnsi="Times New Roman" w:cs="Times New Roman"/>
                <w:sz w:val="24"/>
                <w:szCs w:val="24"/>
              </w:rPr>
              <w:t xml:space="preserve">) a fost investigat ca un adjuvant </w:t>
            </w:r>
            <w:proofErr w:type="spellStart"/>
            <w:r>
              <w:rPr>
                <w:rFonts w:ascii="Times New Roman" w:eastAsia="Times New Roman" w:hAnsi="Times New Roman" w:cs="Times New Roman"/>
                <w:sz w:val="24"/>
                <w:szCs w:val="24"/>
              </w:rPr>
              <w:t>potenţial</w:t>
            </w:r>
            <w:proofErr w:type="spellEnd"/>
            <w:r>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fasciectomie</w:t>
            </w:r>
            <w:proofErr w:type="spellEnd"/>
            <w:r>
              <w:rPr>
                <w:rFonts w:ascii="Times New Roman" w:eastAsia="Times New Roman" w:hAnsi="Times New Roman" w:cs="Times New Roman"/>
                <w:sz w:val="24"/>
                <w:szCs w:val="24"/>
              </w:rPr>
              <w:t xml:space="preserve">, cu scopul de a îmbunătăţi </w:t>
            </w:r>
            <w:proofErr w:type="spellStart"/>
            <w:r>
              <w:rPr>
                <w:rFonts w:ascii="Times New Roman" w:eastAsia="Times New Roman" w:hAnsi="Times New Roman" w:cs="Times New Roman"/>
                <w:sz w:val="24"/>
                <w:szCs w:val="24"/>
              </w:rPr>
              <w:t>supleţea</w:t>
            </w:r>
            <w:proofErr w:type="spellEnd"/>
            <w:r>
              <w:rPr>
                <w:rFonts w:ascii="Times New Roman" w:eastAsia="Times New Roman" w:hAnsi="Times New Roman" w:cs="Times New Roman"/>
                <w:sz w:val="24"/>
                <w:szCs w:val="24"/>
              </w:rPr>
              <w:t xml:space="preserve"> pielii şi a reduce formarea cicatricilor. Ghidul Olandez (2022)</w:t>
            </w:r>
            <w:hyperlink r:id="rId654">
              <w:r w:rsidR="00962A1C">
                <w:rPr>
                  <w:rFonts w:ascii="Times New Roman" w:eastAsia="Times New Roman" w:hAnsi="Times New Roman" w:cs="Times New Roman"/>
                  <w:sz w:val="24"/>
                  <w:szCs w:val="24"/>
                </w:rPr>
                <w:t xml:space="preserve"> </w:t>
              </w:r>
            </w:hyperlink>
            <w:hyperlink r:id="rId655">
              <w:r w:rsidR="00962A1C">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sz w:val="24"/>
                <w:szCs w:val="24"/>
              </w:rPr>
              <w:t xml:space="preserve"> recomandă ca aplicarea </w:t>
            </w:r>
            <w:proofErr w:type="spellStart"/>
            <w:r>
              <w:rPr>
                <w:rFonts w:ascii="Times New Roman" w:eastAsia="Times New Roman" w:hAnsi="Times New Roman" w:cs="Times New Roman"/>
                <w:sz w:val="24"/>
                <w:szCs w:val="24"/>
              </w:rPr>
              <w:t>lipofilling</w:t>
            </w:r>
            <w:proofErr w:type="spellEnd"/>
            <w:r>
              <w:rPr>
                <w:rFonts w:ascii="Times New Roman" w:eastAsia="Times New Roman" w:hAnsi="Times New Roman" w:cs="Times New Roman"/>
                <w:sz w:val="24"/>
                <w:szCs w:val="24"/>
              </w:rPr>
              <w:t xml:space="preserve">-ului să fie </w:t>
            </w:r>
            <w:proofErr w:type="spellStart"/>
            <w:r>
              <w:rPr>
                <w:rFonts w:ascii="Times New Roman" w:eastAsia="Times New Roman" w:hAnsi="Times New Roman" w:cs="Times New Roman"/>
                <w:sz w:val="24"/>
                <w:szCs w:val="24"/>
              </w:rPr>
              <w:t>restricţionată</w:t>
            </w:r>
            <w:proofErr w:type="spellEnd"/>
            <w:r>
              <w:rPr>
                <w:rFonts w:ascii="Times New Roman" w:eastAsia="Times New Roman" w:hAnsi="Times New Roman" w:cs="Times New Roman"/>
                <w:sz w:val="24"/>
                <w:szCs w:val="24"/>
              </w:rPr>
              <w:t xml:space="preserve"> la studii clinice la </w:t>
            </w:r>
            <w:proofErr w:type="spellStart"/>
            <w:r>
              <w:rPr>
                <w:rFonts w:ascii="Times New Roman" w:eastAsia="Times New Roman" w:hAnsi="Times New Roman" w:cs="Times New Roman"/>
                <w:sz w:val="24"/>
                <w:szCs w:val="24"/>
              </w:rPr>
              <w:t>pacienţii</w:t>
            </w:r>
            <w:proofErr w:type="spellEnd"/>
            <w:r>
              <w:rPr>
                <w:rFonts w:ascii="Times New Roman" w:eastAsia="Times New Roman" w:hAnsi="Times New Roman" w:cs="Times New Roman"/>
                <w:sz w:val="24"/>
                <w:szCs w:val="24"/>
              </w:rPr>
              <w:t xml:space="preserve"> cu boală Dupuytren primară (calitatea dovezilor: foarte scăzută).</w:t>
            </w:r>
          </w:p>
          <w:p w14:paraId="2DFDBDFB"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Alegerea între diferitele tipuri de </w:t>
            </w:r>
            <w:proofErr w:type="spellStart"/>
            <w:r>
              <w:rPr>
                <w:rFonts w:ascii="Times New Roman" w:eastAsia="Times New Roman" w:hAnsi="Times New Roman" w:cs="Times New Roman"/>
                <w:sz w:val="24"/>
                <w:szCs w:val="24"/>
              </w:rPr>
              <w:t>fasciectomie</w:t>
            </w:r>
            <w:proofErr w:type="spellEnd"/>
            <w:r>
              <w:rPr>
                <w:rFonts w:ascii="Times New Roman" w:eastAsia="Times New Roman" w:hAnsi="Times New Roman" w:cs="Times New Roman"/>
                <w:sz w:val="24"/>
                <w:szCs w:val="24"/>
              </w:rPr>
              <w:t xml:space="preserve"> şi </w:t>
            </w:r>
            <w:proofErr w:type="spellStart"/>
            <w:r>
              <w:rPr>
                <w:rFonts w:ascii="Times New Roman" w:eastAsia="Times New Roman" w:hAnsi="Times New Roman" w:cs="Times New Roman"/>
                <w:sz w:val="24"/>
                <w:szCs w:val="24"/>
              </w:rPr>
              <w:t>dermofasciectomie</w:t>
            </w:r>
            <w:proofErr w:type="spellEnd"/>
            <w:r>
              <w:rPr>
                <w:rFonts w:ascii="Times New Roman" w:eastAsia="Times New Roman" w:hAnsi="Times New Roman" w:cs="Times New Roman"/>
                <w:sz w:val="24"/>
                <w:szCs w:val="24"/>
              </w:rPr>
              <w:t xml:space="preserve"> depinde de severitatea bolii, gradul de implicare cutanată, prezenţa diatezei Dupuytren şi istoricul de </w:t>
            </w:r>
            <w:proofErr w:type="spellStart"/>
            <w:r>
              <w:rPr>
                <w:rFonts w:ascii="Times New Roman" w:eastAsia="Times New Roman" w:hAnsi="Times New Roman" w:cs="Times New Roman"/>
                <w:sz w:val="24"/>
                <w:szCs w:val="24"/>
              </w:rPr>
              <w:t>recurenţă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Fasciectomia</w:t>
            </w:r>
            <w:proofErr w:type="spellEnd"/>
            <w:r>
              <w:rPr>
                <w:rFonts w:ascii="Times New Roman" w:eastAsia="Times New Roman" w:hAnsi="Times New Roman" w:cs="Times New Roman"/>
                <w:sz w:val="24"/>
                <w:szCs w:val="24"/>
              </w:rPr>
              <w:t xml:space="preserve"> limitată/regională este cea mai comună, în timp ce </w:t>
            </w:r>
            <w:proofErr w:type="spellStart"/>
            <w:r>
              <w:rPr>
                <w:rFonts w:ascii="Times New Roman" w:eastAsia="Times New Roman" w:hAnsi="Times New Roman" w:cs="Times New Roman"/>
                <w:sz w:val="24"/>
                <w:szCs w:val="24"/>
              </w:rPr>
              <w:t>dermofasciectomia</w:t>
            </w:r>
            <w:proofErr w:type="spellEnd"/>
            <w:r>
              <w:rPr>
                <w:rFonts w:ascii="Times New Roman" w:eastAsia="Times New Roman" w:hAnsi="Times New Roman" w:cs="Times New Roman"/>
                <w:sz w:val="24"/>
                <w:szCs w:val="24"/>
              </w:rPr>
              <w:t xml:space="preserve"> este rezervată cazurilor mai agresive sau recurente. Toate procedurile chirurgicale și minim invazive se recomandă a fi efectuate în secții specializate în chirurgia mâinii.</w:t>
            </w:r>
          </w:p>
        </w:tc>
      </w:tr>
    </w:tbl>
    <w:p w14:paraId="6E4252AD" w14:textId="77777777" w:rsidR="00962A1C" w:rsidRDefault="00962A1C">
      <w:pPr>
        <w:keepNext/>
        <w:keepLines/>
        <w:spacing w:line="240" w:lineRule="auto"/>
      </w:pPr>
      <w:bookmarkStart w:id="78" w:name="_heading=h.6g42cpw7zh9b" w:colFirst="0" w:colLast="0"/>
      <w:bookmarkEnd w:id="78"/>
    </w:p>
    <w:p w14:paraId="016AAB5E" w14:textId="77777777" w:rsidR="00962A1C" w:rsidRDefault="00000000">
      <w:pPr>
        <w:pStyle w:val="Titlu6"/>
        <w:spacing w:line="240" w:lineRule="auto"/>
      </w:pPr>
      <w:bookmarkStart w:id="79" w:name="_heading=h.cjus162m8zj" w:colFirst="0" w:colLast="0"/>
      <w:bookmarkEnd w:id="79"/>
      <w:r>
        <w:t>C.2.4.7.2.3. Etapa postoperatorie</w:t>
      </w:r>
    </w:p>
    <w:tbl>
      <w:tblPr>
        <w:tblStyle w:val="affffffff1"/>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962A1C" w14:paraId="05204178" w14:textId="77777777">
        <w:tc>
          <w:tcPr>
            <w:tcW w:w="9640" w:type="dxa"/>
            <w:tcMar>
              <w:top w:w="100" w:type="dxa"/>
              <w:left w:w="100" w:type="dxa"/>
              <w:bottom w:w="100" w:type="dxa"/>
              <w:right w:w="100" w:type="dxa"/>
            </w:tcMar>
          </w:tcPr>
          <w:p w14:paraId="743CD3A4"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Caseta 15: Măsuri generale în etapa postoperatorie</w:t>
            </w:r>
          </w:p>
          <w:p w14:paraId="5C903802"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Managementul postoperator este crucial pentru succesul pe termen lung al </w:t>
            </w:r>
            <w:proofErr w:type="spellStart"/>
            <w:r>
              <w:rPr>
                <w:rFonts w:ascii="Times New Roman" w:eastAsia="Times New Roman" w:hAnsi="Times New Roman" w:cs="Times New Roman"/>
                <w:sz w:val="24"/>
                <w:szCs w:val="24"/>
              </w:rPr>
              <w:t>intervenţiei</w:t>
            </w:r>
            <w:proofErr w:type="spellEnd"/>
            <w:r>
              <w:rPr>
                <w:rFonts w:ascii="Times New Roman" w:eastAsia="Times New Roman" w:hAnsi="Times New Roman" w:cs="Times New Roman"/>
                <w:sz w:val="24"/>
                <w:szCs w:val="24"/>
              </w:rPr>
              <w:t xml:space="preserve"> chirurgicale şi implică o abordare multidisciplinară. Măsurile generale includ:</w:t>
            </w:r>
          </w:p>
          <w:p w14:paraId="23C18CA7" w14:textId="77777777" w:rsidR="00962A1C" w:rsidRDefault="00000000">
            <w:pPr>
              <w:widowControl w:val="0"/>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Regim alimentar:</w:t>
            </w:r>
            <w:r>
              <w:rPr>
                <w:rFonts w:ascii="Times New Roman" w:eastAsia="Times New Roman" w:hAnsi="Times New Roman" w:cs="Times New Roman"/>
                <w:sz w:val="24"/>
                <w:szCs w:val="24"/>
              </w:rPr>
              <w:t xml:space="preserve"> de obicei, se permite reluarea alimentației normale la scurt timp după intervenția chirurgicală, în funcție de tipul de anestezie utilizat și de toleranța individuală a pacientului.</w:t>
            </w:r>
          </w:p>
          <w:p w14:paraId="533DBA09" w14:textId="77777777" w:rsidR="00962A1C" w:rsidRDefault="00000000">
            <w:pPr>
              <w:widowControl w:val="0"/>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Examen obiectiv zilnic (în perioada de spitalizare, dacă este cazul):</w:t>
            </w:r>
          </w:p>
          <w:p w14:paraId="0216BD2C" w14:textId="77777777" w:rsidR="00962A1C" w:rsidRDefault="00000000">
            <w:pPr>
              <w:widowControl w:val="0"/>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monitorizarea stării generale a pacientului, a semnelor vitale (tensiune arterială, puls, frecvență respiratorie, temperatură).</w:t>
            </w:r>
          </w:p>
          <w:p w14:paraId="3D63E28E" w14:textId="77777777" w:rsidR="00962A1C" w:rsidRDefault="00000000">
            <w:pPr>
              <w:widowControl w:val="0"/>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evaluarea membrului operat: aspectul plăgii, prezența edemului, sângerării, semne de infecție, starea vascularizației și sensibilității digitale.</w:t>
            </w:r>
          </w:p>
          <w:p w14:paraId="3BF72373" w14:textId="77777777" w:rsidR="00962A1C" w:rsidRDefault="00000000">
            <w:pPr>
              <w:widowControl w:val="0"/>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Analgezie:</w:t>
            </w:r>
          </w:p>
          <w:p w14:paraId="1317D6A9" w14:textId="77777777" w:rsidR="00962A1C" w:rsidRDefault="00000000">
            <w:pPr>
              <w:widowControl w:val="0"/>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administrarea de analgezice pentru controlul eficient al durerii postoperatorii este esențială</w:t>
            </w:r>
            <w:hyperlink r:id="rId656">
              <w:r w:rsidR="00962A1C">
                <w:rPr>
                  <w:rFonts w:ascii="Times New Roman" w:eastAsia="Times New Roman" w:hAnsi="Times New Roman" w:cs="Times New Roman"/>
                  <w:sz w:val="24"/>
                  <w:szCs w:val="24"/>
                </w:rPr>
                <w:t xml:space="preserve"> </w:t>
              </w:r>
            </w:hyperlink>
            <w:hyperlink r:id="rId657">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1492C9BE" w14:textId="77777777" w:rsidR="00962A1C" w:rsidRDefault="00000000">
            <w:pPr>
              <w:widowControl w:val="0"/>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pot utiliza analgezice non-opioide (ex. paracetamol, </w:t>
            </w:r>
            <w:proofErr w:type="spellStart"/>
            <w:r>
              <w:rPr>
                <w:rFonts w:ascii="Times New Roman" w:eastAsia="Times New Roman" w:hAnsi="Times New Roman" w:cs="Times New Roman"/>
                <w:sz w:val="24"/>
                <w:szCs w:val="24"/>
              </w:rPr>
              <w:t>metamizol</w:t>
            </w:r>
            <w:proofErr w:type="spellEnd"/>
            <w:r>
              <w:rPr>
                <w:rFonts w:ascii="Times New Roman" w:eastAsia="Times New Roman" w:hAnsi="Times New Roman" w:cs="Times New Roman"/>
                <w:sz w:val="24"/>
                <w:szCs w:val="24"/>
              </w:rPr>
              <w:t xml:space="preserve"> sodic, </w:t>
            </w:r>
            <w:proofErr w:type="spellStart"/>
            <w:r>
              <w:rPr>
                <w:rFonts w:ascii="Times New Roman" w:eastAsia="Times New Roman" w:hAnsi="Times New Roman" w:cs="Times New Roman"/>
                <w:sz w:val="24"/>
                <w:szCs w:val="24"/>
              </w:rPr>
              <w:t>dexketoprofen</w:t>
            </w:r>
            <w:proofErr w:type="spellEnd"/>
            <w:r>
              <w:rPr>
                <w:rFonts w:ascii="Times New Roman" w:eastAsia="Times New Roman" w:hAnsi="Times New Roman" w:cs="Times New Roman"/>
                <w:sz w:val="24"/>
                <w:szCs w:val="24"/>
              </w:rPr>
              <w:t>).</w:t>
            </w:r>
          </w:p>
          <w:p w14:paraId="5E524847" w14:textId="77777777" w:rsidR="00962A1C" w:rsidRDefault="00000000">
            <w:pPr>
              <w:widowControl w:val="0"/>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antiinflamatoarele nesteroidiene (AINS) pot fi folosite, cu prudență la pacienții cu risc gastrointestinal sau renal.</w:t>
            </w:r>
          </w:p>
          <w:p w14:paraId="15ABA5DC" w14:textId="77777777" w:rsidR="00962A1C" w:rsidRDefault="00000000">
            <w:pPr>
              <w:widowControl w:val="0"/>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analgezicele cu acțiune centrală/opioide(ex. Tramadolum, și doar în cazuri excepționale morfină sau </w:t>
            </w:r>
            <w:proofErr w:type="spellStart"/>
            <w:r>
              <w:rPr>
                <w:rFonts w:ascii="Times New Roman" w:eastAsia="Times New Roman" w:hAnsi="Times New Roman" w:cs="Times New Roman"/>
                <w:sz w:val="24"/>
                <w:szCs w:val="24"/>
              </w:rPr>
              <w:t>trimeperidină</w:t>
            </w:r>
            <w:proofErr w:type="spellEnd"/>
            <w:r>
              <w:rPr>
                <w:rFonts w:ascii="Times New Roman" w:eastAsia="Times New Roman" w:hAnsi="Times New Roman" w:cs="Times New Roman"/>
                <w:sz w:val="24"/>
                <w:szCs w:val="24"/>
              </w:rPr>
              <w:t>) pot fi necesare pe termen scurt pentru durere severă, administrate conform indicațiilor și protocoalelor instituționale.</w:t>
            </w:r>
          </w:p>
          <w:p w14:paraId="7506A922" w14:textId="77777777" w:rsidR="00962A1C" w:rsidRDefault="00000000">
            <w:pPr>
              <w:widowControl w:val="0"/>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anestezia regională prelungită, dacă a fost utilizată </w:t>
            </w:r>
            <w:proofErr w:type="spellStart"/>
            <w:r>
              <w:rPr>
                <w:rFonts w:ascii="Times New Roman" w:eastAsia="Times New Roman" w:hAnsi="Times New Roman" w:cs="Times New Roman"/>
                <w:sz w:val="24"/>
                <w:szCs w:val="24"/>
              </w:rPr>
              <w:t>intraoperator</w:t>
            </w:r>
            <w:proofErr w:type="spellEnd"/>
            <w:r>
              <w:rPr>
                <w:rFonts w:ascii="Times New Roman" w:eastAsia="Times New Roman" w:hAnsi="Times New Roman" w:cs="Times New Roman"/>
                <w:sz w:val="24"/>
                <w:szCs w:val="24"/>
              </w:rPr>
              <w:t>, poate contribui semnificativ la confortul postoperator inițial.</w:t>
            </w:r>
          </w:p>
          <w:p w14:paraId="1B9370BE" w14:textId="77777777" w:rsidR="00962A1C" w:rsidRDefault="00000000">
            <w:pPr>
              <w:widowControl w:val="0"/>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Preparate H1-antihistaminice:</w:t>
            </w:r>
            <w:r>
              <w:rPr>
                <w:rFonts w:ascii="Times New Roman" w:eastAsia="Times New Roman" w:hAnsi="Times New Roman" w:cs="Times New Roman"/>
                <w:sz w:val="24"/>
                <w:szCs w:val="24"/>
              </w:rPr>
              <w:t xml:space="preserve"> (ex. </w:t>
            </w:r>
            <w:proofErr w:type="spellStart"/>
            <w:r>
              <w:rPr>
                <w:rFonts w:ascii="Times New Roman" w:eastAsia="Times New Roman" w:hAnsi="Times New Roman" w:cs="Times New Roman"/>
                <w:sz w:val="24"/>
                <w:szCs w:val="24"/>
              </w:rPr>
              <w:t>difenhidramină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cloropiramină</w:t>
            </w:r>
            <w:proofErr w:type="spellEnd"/>
            <w:r>
              <w:rPr>
                <w:rFonts w:ascii="Times New Roman" w:eastAsia="Times New Roman" w:hAnsi="Times New Roman" w:cs="Times New Roman"/>
                <w:sz w:val="24"/>
                <w:szCs w:val="24"/>
              </w:rPr>
              <w:t>) pot fi administrate la indicație, de exemplu, pentru ameliorarea pruritului asociat cu vindecarea plăgii sau în cazul unor reacții alergice minore.</w:t>
            </w:r>
          </w:p>
          <w:p w14:paraId="0258F860" w14:textId="77777777" w:rsidR="00962A1C" w:rsidRDefault="00000000">
            <w:pPr>
              <w:widowControl w:val="0"/>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Antibioticoterapie:</w:t>
            </w:r>
          </w:p>
          <w:p w14:paraId="2A3D3C10" w14:textId="77777777" w:rsidR="00962A1C" w:rsidRDefault="00000000">
            <w:pPr>
              <w:widowControl w:val="0"/>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dacă s-a administrat preoperator antibiotice în scop profilactic (o singură doză), aceasta de obicei nu necesită continuare postoperatorie în cazurile de chirurgie curată pentru maladia Dupuytren.</w:t>
            </w:r>
          </w:p>
          <w:p w14:paraId="0A360CB5" w14:textId="77777777" w:rsidR="00962A1C" w:rsidRDefault="00000000">
            <w:pPr>
              <w:widowControl w:val="0"/>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tratamentul antibacterian curativ se administrează doar dacă apar semne clinice de infecție a plăgii operatorii.</w:t>
            </w:r>
          </w:p>
          <w:p w14:paraId="56922C88" w14:textId="77777777" w:rsidR="00962A1C" w:rsidRDefault="00000000">
            <w:pPr>
              <w:widowControl w:val="0"/>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Preparate antipiretice:</w:t>
            </w:r>
            <w:r>
              <w:rPr>
                <w:rFonts w:ascii="Times New Roman" w:eastAsia="Times New Roman" w:hAnsi="Times New Roman" w:cs="Times New Roman"/>
                <w:sz w:val="24"/>
                <w:szCs w:val="24"/>
              </w:rPr>
              <w:t xml:space="preserve"> (ex. Paracetamolum) se administrează la nevoie pentru controlul febrei.</w:t>
            </w:r>
          </w:p>
          <w:p w14:paraId="40C340C3" w14:textId="77777777" w:rsidR="00962A1C" w:rsidRDefault="00000000">
            <w:pPr>
              <w:widowControl w:val="0"/>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Tratament local (pansamente și îngrijirea plăgii):</w:t>
            </w:r>
          </w:p>
          <w:p w14:paraId="1D984D23" w14:textId="77777777" w:rsidR="00962A1C" w:rsidRDefault="00000000">
            <w:pPr>
              <w:widowControl w:val="0"/>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plaga chirurgicală este închisă cu suturi (adesea </w:t>
            </w:r>
            <w:proofErr w:type="spellStart"/>
            <w:r>
              <w:rPr>
                <w:rFonts w:ascii="Times New Roman" w:eastAsia="Times New Roman" w:hAnsi="Times New Roman" w:cs="Times New Roman"/>
                <w:sz w:val="24"/>
                <w:szCs w:val="24"/>
              </w:rPr>
              <w:t>resorbabile</w:t>
            </w:r>
            <w:proofErr w:type="spellEnd"/>
            <w:r>
              <w:rPr>
                <w:rFonts w:ascii="Times New Roman" w:eastAsia="Times New Roman" w:hAnsi="Times New Roman" w:cs="Times New Roman"/>
                <w:sz w:val="24"/>
                <w:szCs w:val="24"/>
              </w:rPr>
              <w:t xml:space="preserve"> sau </w:t>
            </w:r>
            <w:proofErr w:type="spellStart"/>
            <w:r>
              <w:rPr>
                <w:rFonts w:ascii="Times New Roman" w:eastAsia="Times New Roman" w:hAnsi="Times New Roman" w:cs="Times New Roman"/>
                <w:sz w:val="24"/>
                <w:szCs w:val="24"/>
              </w:rPr>
              <w:t>neresorbabile</w:t>
            </w:r>
            <w:proofErr w:type="spellEnd"/>
            <w:r>
              <w:rPr>
                <w:rFonts w:ascii="Times New Roman" w:eastAsia="Times New Roman" w:hAnsi="Times New Roman" w:cs="Times New Roman"/>
                <w:sz w:val="24"/>
                <w:szCs w:val="24"/>
              </w:rPr>
              <w:t xml:space="preserve"> care necesită îndepărtare la 10-14 zile</w:t>
            </w:r>
            <w:hyperlink r:id="rId658">
              <w:r w:rsidR="00962A1C">
                <w:rPr>
                  <w:rFonts w:ascii="Times New Roman" w:eastAsia="Times New Roman" w:hAnsi="Times New Roman" w:cs="Times New Roman"/>
                  <w:sz w:val="24"/>
                  <w:szCs w:val="24"/>
                </w:rPr>
                <w:t xml:space="preserve"> </w:t>
              </w:r>
            </w:hyperlink>
            <w:hyperlink r:id="rId659">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 xml:space="preserve">) sau, în unele cazuri (de ex., tehnica </w:t>
            </w:r>
            <w:proofErr w:type="spellStart"/>
            <w:r>
              <w:rPr>
                <w:rFonts w:ascii="Times New Roman" w:eastAsia="Times New Roman" w:hAnsi="Times New Roman" w:cs="Times New Roman"/>
                <w:sz w:val="24"/>
                <w:szCs w:val="24"/>
              </w:rPr>
              <w:t>McCash</w:t>
            </w:r>
            <w:proofErr w:type="spellEnd"/>
            <w:r>
              <w:rPr>
                <w:rFonts w:ascii="Times New Roman" w:eastAsia="Times New Roman" w:hAnsi="Times New Roman" w:cs="Times New Roman"/>
                <w:sz w:val="24"/>
                <w:szCs w:val="24"/>
              </w:rPr>
              <w:t xml:space="preserve"> sau după excizii extinse), poate fi lăsată </w:t>
            </w:r>
            <w:proofErr w:type="spellStart"/>
            <w:r>
              <w:rPr>
                <w:rFonts w:ascii="Times New Roman" w:eastAsia="Times New Roman" w:hAnsi="Times New Roman" w:cs="Times New Roman"/>
                <w:sz w:val="24"/>
                <w:szCs w:val="24"/>
              </w:rPr>
              <w:t>parţial</w:t>
            </w:r>
            <w:proofErr w:type="spellEnd"/>
            <w:r>
              <w:rPr>
                <w:rFonts w:ascii="Times New Roman" w:eastAsia="Times New Roman" w:hAnsi="Times New Roman" w:cs="Times New Roman"/>
                <w:sz w:val="24"/>
                <w:szCs w:val="24"/>
              </w:rPr>
              <w:t xml:space="preserve"> deschisă pentru a se vindeca secundar sau pentru a permite drenajul</w:t>
            </w:r>
            <w:hyperlink r:id="rId660">
              <w:r w:rsidR="00962A1C">
                <w:rPr>
                  <w:rFonts w:ascii="Times New Roman" w:eastAsia="Times New Roman" w:hAnsi="Times New Roman" w:cs="Times New Roman"/>
                  <w:sz w:val="24"/>
                  <w:szCs w:val="24"/>
                </w:rPr>
                <w:t xml:space="preserve"> </w:t>
              </w:r>
            </w:hyperlink>
            <w:hyperlink r:id="rId661">
              <w:r w:rsidR="00962A1C">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sz w:val="24"/>
                <w:szCs w:val="24"/>
              </w:rPr>
              <w:t>.</w:t>
            </w:r>
          </w:p>
          <w:p w14:paraId="76D3F873" w14:textId="77777777" w:rsidR="00962A1C" w:rsidRDefault="00000000">
            <w:pPr>
              <w:widowControl w:val="0"/>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aplică un pansament compresiv voluminos </w:t>
            </w:r>
            <w:proofErr w:type="spellStart"/>
            <w:r>
              <w:rPr>
                <w:rFonts w:ascii="Times New Roman" w:eastAsia="Times New Roman" w:hAnsi="Times New Roman" w:cs="Times New Roman"/>
                <w:sz w:val="24"/>
                <w:szCs w:val="24"/>
              </w:rPr>
              <w:t>iniţial</w:t>
            </w:r>
            <w:proofErr w:type="spellEnd"/>
            <w:r>
              <w:rPr>
                <w:rFonts w:ascii="Times New Roman" w:eastAsia="Times New Roman" w:hAnsi="Times New Roman" w:cs="Times New Roman"/>
                <w:sz w:val="24"/>
                <w:szCs w:val="24"/>
              </w:rPr>
              <w:t xml:space="preserve"> pentru a minimiza edemul şi hematomul</w:t>
            </w:r>
            <w:hyperlink r:id="rId662">
              <w:r w:rsidR="00962A1C">
                <w:rPr>
                  <w:rFonts w:ascii="Times New Roman" w:eastAsia="Times New Roman" w:hAnsi="Times New Roman" w:cs="Times New Roman"/>
                  <w:sz w:val="24"/>
                  <w:szCs w:val="24"/>
                </w:rPr>
                <w:t xml:space="preserve"> </w:t>
              </w:r>
            </w:hyperlink>
            <w:hyperlink r:id="rId663">
              <w:r w:rsidR="00962A1C">
                <w:rPr>
                  <w:rFonts w:ascii="Times New Roman" w:eastAsia="Times New Roman" w:hAnsi="Times New Roman" w:cs="Times New Roman"/>
                  <w:color w:val="1155CC"/>
                  <w:sz w:val="24"/>
                  <w:szCs w:val="24"/>
                  <w:u w:val="single"/>
                </w:rPr>
                <w:t>[30]</w:t>
              </w:r>
            </w:hyperlink>
            <w:r>
              <w:rPr>
                <w:rFonts w:ascii="Times New Roman" w:eastAsia="Times New Roman" w:hAnsi="Times New Roman" w:cs="Times New Roman"/>
                <w:sz w:val="24"/>
                <w:szCs w:val="24"/>
              </w:rPr>
              <w:t xml:space="preserve">. Mâna trebuie </w:t>
            </w:r>
            <w:proofErr w:type="spellStart"/>
            <w:r>
              <w:rPr>
                <w:rFonts w:ascii="Times New Roman" w:eastAsia="Times New Roman" w:hAnsi="Times New Roman" w:cs="Times New Roman"/>
                <w:sz w:val="24"/>
                <w:szCs w:val="24"/>
              </w:rPr>
              <w:t>menţinută</w:t>
            </w:r>
            <w:proofErr w:type="spellEnd"/>
            <w:r>
              <w:rPr>
                <w:rFonts w:ascii="Times New Roman" w:eastAsia="Times New Roman" w:hAnsi="Times New Roman" w:cs="Times New Roman"/>
                <w:sz w:val="24"/>
                <w:szCs w:val="24"/>
              </w:rPr>
              <w:t xml:space="preserve"> în poziție ridicată (elevație) pentru a reduce edemul</w:t>
            </w:r>
            <w:hyperlink r:id="rId664">
              <w:r w:rsidR="00962A1C">
                <w:rPr>
                  <w:rFonts w:ascii="Times New Roman" w:eastAsia="Times New Roman" w:hAnsi="Times New Roman" w:cs="Times New Roman"/>
                  <w:sz w:val="24"/>
                  <w:szCs w:val="24"/>
                </w:rPr>
                <w:t xml:space="preserve"> </w:t>
              </w:r>
            </w:hyperlink>
            <w:hyperlink r:id="rId665">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3CEF5195" w14:textId="77777777" w:rsidR="00962A1C" w:rsidRDefault="00000000">
            <w:pPr>
              <w:widowControl w:val="0"/>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pansamentele sunt schimbate la intervale regulate (de ex., la 3-5 zile şi apoi la 10-14 zile postoperator), cu verificarea atentă a plăgii pentru semne de infecţie, sângerare excesivă, necroză a marginilor sau probleme de vindecare</w:t>
            </w:r>
            <w:hyperlink r:id="rId666">
              <w:r w:rsidR="00962A1C">
                <w:rPr>
                  <w:rFonts w:ascii="Times New Roman" w:eastAsia="Times New Roman" w:hAnsi="Times New Roman" w:cs="Times New Roman"/>
                  <w:sz w:val="24"/>
                  <w:szCs w:val="24"/>
                </w:rPr>
                <w:t xml:space="preserve"> </w:t>
              </w:r>
            </w:hyperlink>
            <w:hyperlink r:id="rId667">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44199A12" w14:textId="77777777" w:rsidR="00962A1C" w:rsidRDefault="00000000">
            <w:pPr>
              <w:widowControl w:val="0"/>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ghidul olandez</w:t>
            </w:r>
            <w:hyperlink r:id="rId668">
              <w:r w:rsidR="00962A1C">
                <w:rPr>
                  <w:rFonts w:ascii="Times New Roman" w:eastAsia="Times New Roman" w:hAnsi="Times New Roman" w:cs="Times New Roman"/>
                  <w:sz w:val="24"/>
                  <w:szCs w:val="24"/>
                </w:rPr>
                <w:t xml:space="preserve"> </w:t>
              </w:r>
            </w:hyperlink>
            <w:hyperlink r:id="rId669">
              <w:r w:rsidR="00962A1C">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sz w:val="24"/>
                <w:szCs w:val="24"/>
              </w:rPr>
              <w:t xml:space="preserve"> recomandă </w:t>
            </w:r>
            <w:proofErr w:type="spellStart"/>
            <w:r>
              <w:rPr>
                <w:rFonts w:ascii="Times New Roman" w:eastAsia="Times New Roman" w:hAnsi="Times New Roman" w:cs="Times New Roman"/>
                <w:sz w:val="24"/>
                <w:szCs w:val="24"/>
              </w:rPr>
              <w:t>instrucţiuni</w:t>
            </w:r>
            <w:proofErr w:type="spellEnd"/>
            <w:r>
              <w:rPr>
                <w:rFonts w:ascii="Times New Roman" w:eastAsia="Times New Roman" w:hAnsi="Times New Roman" w:cs="Times New Roman"/>
                <w:sz w:val="24"/>
                <w:szCs w:val="24"/>
              </w:rPr>
              <w:t xml:space="preserve"> postoperatorii clare privind îngrijirea plăgii şi ulterior a cicatricilor.</w:t>
            </w:r>
          </w:p>
          <w:p w14:paraId="25386F52" w14:textId="77777777" w:rsidR="00962A1C" w:rsidRDefault="00000000">
            <w:pPr>
              <w:widowControl w:val="0"/>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Managementul edemului şi cicatricilor (după faza acută și vindecarea primară a plăgii):</w:t>
            </w:r>
          </w:p>
          <w:p w14:paraId="01135AE9" w14:textId="77777777" w:rsidR="00962A1C" w:rsidRDefault="00000000">
            <w:pPr>
              <w:widowControl w:val="0"/>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masaj blând pentru reducerea edemului.</w:t>
            </w:r>
          </w:p>
          <w:p w14:paraId="5E934002" w14:textId="77777777" w:rsidR="00962A1C" w:rsidRDefault="00000000">
            <w:pPr>
              <w:widowControl w:val="0"/>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tehnici de desensibilizare în cazul hipersensibilității locale.</w:t>
            </w:r>
          </w:p>
          <w:p w14:paraId="520B82BD" w14:textId="77777777" w:rsidR="00962A1C" w:rsidRDefault="00000000">
            <w:pPr>
              <w:widowControl w:val="0"/>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masaj cicatricial pentru a îmbunătăți suplețea și a preveni aderențele.</w:t>
            </w:r>
          </w:p>
          <w:p w14:paraId="1EA37530" w14:textId="77777777" w:rsidR="00962A1C" w:rsidRDefault="00000000">
            <w:pPr>
              <w:widowControl w:val="0"/>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utilizarea de geluri sau foi de silicon pentru managementul cicatricilor, conform indicațiilor</w:t>
            </w:r>
            <w:hyperlink r:id="rId670">
              <w:r w:rsidR="00962A1C">
                <w:rPr>
                  <w:rFonts w:ascii="Times New Roman" w:eastAsia="Times New Roman" w:hAnsi="Times New Roman" w:cs="Times New Roman"/>
                  <w:sz w:val="24"/>
                  <w:szCs w:val="24"/>
                </w:rPr>
                <w:t xml:space="preserve"> </w:t>
              </w:r>
            </w:hyperlink>
            <w:hyperlink r:id="rId671">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7FD374D2" w14:textId="77777777" w:rsidR="00962A1C" w:rsidRDefault="00000000">
            <w:pPr>
              <w:widowControl w:val="0"/>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parafina poate fi utilizată pentru a înmuia țesuturile și a facilita mobilizarea, în cadrul programului de recuperare</w:t>
            </w:r>
            <w:hyperlink r:id="rId672">
              <w:r w:rsidR="00962A1C">
                <w:rPr>
                  <w:rFonts w:ascii="Times New Roman" w:eastAsia="Times New Roman" w:hAnsi="Times New Roman" w:cs="Times New Roman"/>
                  <w:sz w:val="24"/>
                  <w:szCs w:val="24"/>
                </w:rPr>
                <w:t xml:space="preserve"> </w:t>
              </w:r>
            </w:hyperlink>
            <w:hyperlink r:id="rId673">
              <w:r w:rsidR="00962A1C">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sz w:val="24"/>
                <w:szCs w:val="24"/>
              </w:rPr>
              <w:t>.</w:t>
            </w:r>
          </w:p>
          <w:p w14:paraId="6E3599F1" w14:textId="77777777" w:rsidR="00962A1C" w:rsidRDefault="00000000">
            <w:pPr>
              <w:widowControl w:val="0"/>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Mobilizare și Reabilitare:</w:t>
            </w:r>
            <w:r>
              <w:rPr>
                <w:rFonts w:ascii="Times New Roman" w:eastAsia="Times New Roman" w:hAnsi="Times New Roman" w:cs="Times New Roman"/>
                <w:sz w:val="24"/>
                <w:szCs w:val="24"/>
              </w:rPr>
              <w:t xml:space="preserve"> inițierea precoce a mobilizării și a programului de kinetoterapie este crucială (Caseta 16).</w:t>
            </w:r>
          </w:p>
          <w:p w14:paraId="195FA3EC" w14:textId="77777777" w:rsidR="00962A1C" w:rsidRDefault="00000000">
            <w:pPr>
              <w:widowControl w:val="0"/>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Revenirea la </w:t>
            </w:r>
            <w:proofErr w:type="spellStart"/>
            <w:r>
              <w:rPr>
                <w:rFonts w:ascii="Times New Roman" w:eastAsia="Times New Roman" w:hAnsi="Times New Roman" w:cs="Times New Roman"/>
                <w:b/>
                <w:bCs/>
                <w:sz w:val="24"/>
                <w:szCs w:val="24"/>
              </w:rPr>
              <w:t>activităţile</w:t>
            </w:r>
            <w:proofErr w:type="spellEnd"/>
            <w:r>
              <w:rPr>
                <w:rFonts w:ascii="Times New Roman" w:eastAsia="Times New Roman" w:hAnsi="Times New Roman" w:cs="Times New Roman"/>
                <w:b/>
                <w:bCs/>
                <w:sz w:val="24"/>
                <w:szCs w:val="24"/>
              </w:rPr>
              <w:t xml:space="preserve"> zilnice şi la muncă:</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pacienţii</w:t>
            </w:r>
            <w:proofErr w:type="spellEnd"/>
            <w:r>
              <w:rPr>
                <w:rFonts w:ascii="Times New Roman" w:eastAsia="Times New Roman" w:hAnsi="Times New Roman" w:cs="Times New Roman"/>
                <w:sz w:val="24"/>
                <w:szCs w:val="24"/>
              </w:rPr>
              <w:t xml:space="preserve"> primesc </w:t>
            </w:r>
            <w:proofErr w:type="spellStart"/>
            <w:r>
              <w:rPr>
                <w:rFonts w:ascii="Times New Roman" w:eastAsia="Times New Roman" w:hAnsi="Times New Roman" w:cs="Times New Roman"/>
                <w:sz w:val="24"/>
                <w:szCs w:val="24"/>
              </w:rPr>
              <w:t>instrucţiuni</w:t>
            </w:r>
            <w:proofErr w:type="spellEnd"/>
            <w:r>
              <w:rPr>
                <w:rFonts w:ascii="Times New Roman" w:eastAsia="Times New Roman" w:hAnsi="Times New Roman" w:cs="Times New Roman"/>
                <w:sz w:val="24"/>
                <w:szCs w:val="24"/>
              </w:rPr>
              <w:t xml:space="preserve"> privind managementul progresiv al încărcăturii și implicarea mâinii operate în </w:t>
            </w:r>
            <w:proofErr w:type="spellStart"/>
            <w:r>
              <w:rPr>
                <w:rFonts w:ascii="Times New Roman" w:eastAsia="Times New Roman" w:hAnsi="Times New Roman" w:cs="Times New Roman"/>
                <w:sz w:val="24"/>
                <w:szCs w:val="24"/>
              </w:rPr>
              <w:t>activităţile</w:t>
            </w:r>
            <w:proofErr w:type="spellEnd"/>
            <w:r>
              <w:rPr>
                <w:rFonts w:ascii="Times New Roman" w:eastAsia="Times New Roman" w:hAnsi="Times New Roman" w:cs="Times New Roman"/>
                <w:sz w:val="24"/>
                <w:szCs w:val="24"/>
              </w:rPr>
              <w:t xml:space="preserve"> zilnice şi la muncă</w:t>
            </w:r>
            <w:hyperlink r:id="rId674">
              <w:r w:rsidR="00962A1C">
                <w:rPr>
                  <w:rFonts w:ascii="Times New Roman" w:eastAsia="Times New Roman" w:hAnsi="Times New Roman" w:cs="Times New Roman"/>
                  <w:sz w:val="24"/>
                  <w:szCs w:val="24"/>
                </w:rPr>
                <w:t xml:space="preserve"> </w:t>
              </w:r>
            </w:hyperlink>
            <w:hyperlink r:id="rId675">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 xml:space="preserve">. Reluarea </w:t>
            </w:r>
            <w:proofErr w:type="spellStart"/>
            <w:r>
              <w:rPr>
                <w:rFonts w:ascii="Times New Roman" w:eastAsia="Times New Roman" w:hAnsi="Times New Roman" w:cs="Times New Roman"/>
                <w:sz w:val="24"/>
                <w:szCs w:val="24"/>
              </w:rPr>
              <w:t>activităţilor</w:t>
            </w:r>
            <w:proofErr w:type="spellEnd"/>
            <w:r>
              <w:rPr>
                <w:rFonts w:ascii="Times New Roman" w:eastAsia="Times New Roman" w:hAnsi="Times New Roman" w:cs="Times New Roman"/>
                <w:sz w:val="24"/>
                <w:szCs w:val="24"/>
              </w:rPr>
              <w:t xml:space="preserve"> normale, inclusiv condusul, se face treptat, conform recomandărilor chirurgului şi </w:t>
            </w:r>
            <w:proofErr w:type="spellStart"/>
            <w:r>
              <w:rPr>
                <w:rFonts w:ascii="Times New Roman" w:eastAsia="Times New Roman" w:hAnsi="Times New Roman" w:cs="Times New Roman"/>
                <w:sz w:val="24"/>
                <w:szCs w:val="24"/>
              </w:rPr>
              <w:t>kinetoterapeutului</w:t>
            </w:r>
            <w:proofErr w:type="spellEnd"/>
            <w:r>
              <w:rPr>
                <w:rFonts w:ascii="Times New Roman" w:eastAsia="Times New Roman" w:hAnsi="Times New Roman" w:cs="Times New Roman"/>
                <w:sz w:val="24"/>
                <w:szCs w:val="24"/>
              </w:rPr>
              <w:t>. Recuperarea completă poate dura câteva luni</w:t>
            </w:r>
            <w:hyperlink r:id="rId676">
              <w:r w:rsidR="00962A1C">
                <w:rPr>
                  <w:rFonts w:ascii="Times New Roman" w:eastAsia="Times New Roman" w:hAnsi="Times New Roman" w:cs="Times New Roman"/>
                  <w:sz w:val="24"/>
                  <w:szCs w:val="24"/>
                </w:rPr>
                <w:t xml:space="preserve"> </w:t>
              </w:r>
            </w:hyperlink>
            <w:hyperlink r:id="rId677">
              <w:r w:rsidR="00962A1C">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sz w:val="24"/>
                <w:szCs w:val="24"/>
              </w:rPr>
              <w:t>.</w:t>
            </w:r>
          </w:p>
        </w:tc>
      </w:tr>
    </w:tbl>
    <w:p w14:paraId="417C5CEE" w14:textId="77777777" w:rsidR="00962A1C" w:rsidRDefault="00962A1C">
      <w:pPr>
        <w:spacing w:line="240" w:lineRule="auto"/>
      </w:pPr>
    </w:p>
    <w:tbl>
      <w:tblPr>
        <w:tblStyle w:val="affffffff2"/>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962A1C" w14:paraId="25C8AAB5" w14:textId="77777777">
        <w:tc>
          <w:tcPr>
            <w:tcW w:w="9640" w:type="dxa"/>
          </w:tcPr>
          <w:p w14:paraId="5B05E31C" w14:textId="77777777" w:rsidR="00962A1C"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Caseta 16. Reabilitare după tratamentul chirurgical</w:t>
            </w:r>
          </w:p>
          <w:p w14:paraId="0BE6A269" w14:textId="77777777" w:rsidR="00962A1C" w:rsidRDefault="00000000">
            <w:pPr>
              <w:widowControl w:val="0"/>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Reabilitarea este o componentă esențială a managementului postoperator după tratamentul </w:t>
            </w:r>
            <w:r>
              <w:rPr>
                <w:rFonts w:ascii="Times New Roman" w:eastAsia="Times New Roman" w:hAnsi="Times New Roman" w:cs="Times New Roman"/>
                <w:sz w:val="24"/>
                <w:szCs w:val="24"/>
              </w:rPr>
              <w:lastRenderedPageBreak/>
              <w:t>chirurgical al maladiei Dupuytren. Scopul principal este de a optimiza funcția mâinii, a minimiza complicațiile precum rigiditatea și aderențele, și a facilita revenirea pacientului la activitățile zilnice și profesionale</w:t>
            </w:r>
            <w:hyperlink r:id="rId678">
              <w:r w:rsidR="00962A1C">
                <w:rPr>
                  <w:rFonts w:ascii="Times New Roman" w:eastAsia="Times New Roman" w:hAnsi="Times New Roman" w:cs="Times New Roman"/>
                  <w:sz w:val="24"/>
                  <w:szCs w:val="24"/>
                </w:rPr>
                <w:t xml:space="preserve"> </w:t>
              </w:r>
            </w:hyperlink>
            <w:hyperlink r:id="rId679">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w:t>
            </w:r>
            <w:hyperlink r:id="rId680">
              <w:r w:rsidR="00962A1C">
                <w:rPr>
                  <w:rFonts w:ascii="Times New Roman" w:eastAsia="Times New Roman" w:hAnsi="Times New Roman" w:cs="Times New Roman"/>
                  <w:sz w:val="24"/>
                  <w:szCs w:val="24"/>
                </w:rPr>
                <w:t xml:space="preserve"> </w:t>
              </w:r>
            </w:hyperlink>
            <w:hyperlink r:id="rId681">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 Un management postoperator eficient, inclusiv reabilitarea, poate contribui semnificativ la rezultatele chirurgicale generale</w:t>
            </w:r>
            <w:hyperlink r:id="rId682">
              <w:r w:rsidR="00962A1C">
                <w:rPr>
                  <w:rFonts w:ascii="Times New Roman" w:eastAsia="Times New Roman" w:hAnsi="Times New Roman" w:cs="Times New Roman"/>
                  <w:sz w:val="24"/>
                  <w:szCs w:val="24"/>
                </w:rPr>
                <w:t xml:space="preserve"> </w:t>
              </w:r>
            </w:hyperlink>
            <w:hyperlink r:id="rId683">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p w14:paraId="29F14593" w14:textId="77777777" w:rsidR="00962A1C" w:rsidRDefault="00000000">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Debutul programului de reabilitare:</w:t>
            </w:r>
          </w:p>
          <w:p w14:paraId="2806F16B" w14:textId="77777777" w:rsidR="00962A1C" w:rsidRDefault="00000000">
            <w:pPr>
              <w:widowControl w:val="0"/>
              <w:numPr>
                <w:ilvl w:val="1"/>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obicei, </w:t>
            </w:r>
            <w:proofErr w:type="spellStart"/>
            <w:r>
              <w:rPr>
                <w:rFonts w:ascii="Times New Roman" w:eastAsia="Times New Roman" w:hAnsi="Times New Roman" w:cs="Times New Roman"/>
                <w:sz w:val="24"/>
                <w:szCs w:val="24"/>
              </w:rPr>
              <w:t>exerciţiile</w:t>
            </w:r>
            <w:proofErr w:type="spellEnd"/>
            <w:r>
              <w:rPr>
                <w:rFonts w:ascii="Times New Roman" w:eastAsia="Times New Roman" w:hAnsi="Times New Roman" w:cs="Times New Roman"/>
                <w:sz w:val="24"/>
                <w:szCs w:val="24"/>
              </w:rPr>
              <w:t xml:space="preserve"> de mobilizare activă şi pasivă controlată încep precoce, la aproximativ 3-5 zile postoperator, după îndepărtarea pansamentului </w:t>
            </w:r>
            <w:proofErr w:type="spellStart"/>
            <w:r>
              <w:rPr>
                <w:rFonts w:ascii="Times New Roman" w:eastAsia="Times New Roman" w:hAnsi="Times New Roman" w:cs="Times New Roman"/>
                <w:sz w:val="24"/>
                <w:szCs w:val="24"/>
              </w:rPr>
              <w:t>iniţial</w:t>
            </w:r>
            <w:proofErr w:type="spellEnd"/>
            <w:r>
              <w:rPr>
                <w:rFonts w:ascii="Times New Roman" w:eastAsia="Times New Roman" w:hAnsi="Times New Roman" w:cs="Times New Roman"/>
                <w:sz w:val="24"/>
                <w:szCs w:val="24"/>
              </w:rPr>
              <w:t xml:space="preserve"> compresiv și evaluarea plăgii de către medic, sau conform protocolului specific al chirurgului şi </w:t>
            </w:r>
            <w:proofErr w:type="spellStart"/>
            <w:r>
              <w:rPr>
                <w:rFonts w:ascii="Times New Roman" w:eastAsia="Times New Roman" w:hAnsi="Times New Roman" w:cs="Times New Roman"/>
                <w:sz w:val="24"/>
                <w:szCs w:val="24"/>
              </w:rPr>
              <w:t>kinetoterapeutului</w:t>
            </w:r>
            <w:proofErr w:type="spellEnd"/>
            <w:r w:rsidR="00962A1C">
              <w:fldChar w:fldCharType="begin"/>
            </w:r>
            <w:r w:rsidR="00962A1C">
              <w:instrText>HYPERLINK "https://www.ncbi.nlm.nih.gov/books/NBK526074/" \h</w:instrText>
            </w:r>
            <w:r w:rsidR="00962A1C">
              <w:fldChar w:fldCharType="separate"/>
            </w:r>
            <w:r w:rsidR="00962A1C">
              <w:rPr>
                <w:rFonts w:ascii="Times New Roman" w:eastAsia="Times New Roman" w:hAnsi="Times New Roman" w:cs="Times New Roman"/>
                <w:sz w:val="24"/>
                <w:szCs w:val="24"/>
              </w:rPr>
              <w:t xml:space="preserve"> </w:t>
            </w:r>
            <w:r w:rsidR="00962A1C">
              <w:fldChar w:fldCharType="end"/>
            </w:r>
            <w:hyperlink r:id="rId684">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p w14:paraId="2D68679F" w14:textId="77777777" w:rsidR="00962A1C" w:rsidRDefault="00000000">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Obiectivele principale ale reabilitării:</w:t>
            </w:r>
          </w:p>
          <w:p w14:paraId="195BF8C2" w14:textId="77777777" w:rsidR="00962A1C" w:rsidRDefault="00000000">
            <w:pPr>
              <w:widowControl w:val="0"/>
              <w:numPr>
                <w:ilvl w:val="1"/>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reducerea edemului şi a durerii postoperatorii.</w:t>
            </w:r>
          </w:p>
          <w:p w14:paraId="7862F494" w14:textId="77777777" w:rsidR="00962A1C" w:rsidRDefault="00000000">
            <w:pPr>
              <w:widowControl w:val="0"/>
              <w:numPr>
                <w:ilvl w:val="1"/>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menținerea și creșterea amplitudinii de mișcare (ADM) obținute prin intervenția chirurgicală, atât la nivelul degetelor operate, cât și al întregii mâini.</w:t>
            </w:r>
          </w:p>
          <w:p w14:paraId="074DC443" w14:textId="77777777" w:rsidR="00962A1C" w:rsidRDefault="00000000">
            <w:pPr>
              <w:widowControl w:val="0"/>
              <w:numPr>
                <w:ilvl w:val="1"/>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prevenirea formării aderențelor tendinoase și a rigidității articulare.</w:t>
            </w:r>
          </w:p>
          <w:p w14:paraId="4D6EE06F" w14:textId="77777777" w:rsidR="00962A1C" w:rsidRDefault="00000000">
            <w:pPr>
              <w:widowControl w:val="0"/>
              <w:numPr>
                <w:ilvl w:val="1"/>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îmbunătățirea forței de </w:t>
            </w:r>
            <w:proofErr w:type="spellStart"/>
            <w:r>
              <w:rPr>
                <w:rFonts w:ascii="Times New Roman" w:eastAsia="Times New Roman" w:hAnsi="Times New Roman" w:cs="Times New Roman"/>
                <w:sz w:val="24"/>
                <w:szCs w:val="24"/>
              </w:rPr>
              <w:t>prehensiune</w:t>
            </w:r>
            <w:proofErr w:type="spellEnd"/>
            <w:r>
              <w:rPr>
                <w:rFonts w:ascii="Times New Roman" w:eastAsia="Times New Roman" w:hAnsi="Times New Roman" w:cs="Times New Roman"/>
                <w:sz w:val="24"/>
                <w:szCs w:val="24"/>
              </w:rPr>
              <w:t xml:space="preserve"> și a dexterității.</w:t>
            </w:r>
          </w:p>
          <w:p w14:paraId="31A4CE9A" w14:textId="77777777" w:rsidR="00962A1C" w:rsidRDefault="00000000">
            <w:pPr>
              <w:widowControl w:val="0"/>
              <w:numPr>
                <w:ilvl w:val="1"/>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restabilirea funcționalității globale a mâinii pentru activitățile zilnice, profesionale și recreative.</w:t>
            </w:r>
          </w:p>
          <w:p w14:paraId="1A96C057" w14:textId="77777777" w:rsidR="00962A1C" w:rsidRDefault="00000000">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Componentele programului de reabilitare</w:t>
            </w:r>
            <w:r>
              <w:rPr>
                <w:rFonts w:ascii="Times New Roman" w:eastAsia="Times New Roman" w:hAnsi="Times New Roman" w:cs="Times New Roman"/>
                <w:sz w:val="24"/>
                <w:szCs w:val="24"/>
              </w:rPr>
              <w:t xml:space="preserve"> (bazate pe Ghidul Olandez</w:t>
            </w:r>
            <w:hyperlink r:id="rId685">
              <w:r w:rsidR="00962A1C">
                <w:rPr>
                  <w:rFonts w:ascii="Times New Roman" w:eastAsia="Times New Roman" w:hAnsi="Times New Roman" w:cs="Times New Roman"/>
                  <w:sz w:val="24"/>
                  <w:szCs w:val="24"/>
                </w:rPr>
                <w:t xml:space="preserve"> </w:t>
              </w:r>
            </w:hyperlink>
            <w:hyperlink r:id="rId686">
              <w:r w:rsidR="00962A1C">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sz w:val="24"/>
                <w:szCs w:val="24"/>
              </w:rPr>
              <w:t xml:space="preserve"> și alte surse</w:t>
            </w:r>
            <w:hyperlink r:id="rId687">
              <w:r w:rsidR="00962A1C">
                <w:rPr>
                  <w:rFonts w:ascii="Times New Roman" w:eastAsia="Times New Roman" w:hAnsi="Times New Roman" w:cs="Times New Roman"/>
                  <w:sz w:val="24"/>
                  <w:szCs w:val="24"/>
                </w:rPr>
                <w:t xml:space="preserve"> </w:t>
              </w:r>
            </w:hyperlink>
            <w:hyperlink r:id="rId688">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p w14:paraId="245D8DA4" w14:textId="77777777" w:rsidR="00962A1C" w:rsidRDefault="00000000">
            <w:pPr>
              <w:widowControl w:val="0"/>
              <w:numPr>
                <w:ilvl w:val="1"/>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exerciții de mobilizare:</w:t>
            </w:r>
          </w:p>
          <w:p w14:paraId="340FA3B9" w14:textId="77777777" w:rsidR="00962A1C" w:rsidRDefault="00000000">
            <w:pPr>
              <w:widowControl w:val="0"/>
              <w:numPr>
                <w:ilvl w:val="2"/>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mobilizare pasivă blândă a articulațiilor operate.</w:t>
            </w:r>
          </w:p>
          <w:p w14:paraId="5708AD33" w14:textId="77777777" w:rsidR="00962A1C" w:rsidRDefault="00000000">
            <w:pPr>
              <w:widowControl w:val="0"/>
              <w:numPr>
                <w:ilvl w:val="2"/>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mobilizare activă și activ-asistată a degetelor (</w:t>
            </w:r>
            <w:proofErr w:type="spellStart"/>
            <w:r>
              <w:rPr>
                <w:rFonts w:ascii="Times New Roman" w:eastAsia="Times New Roman" w:hAnsi="Times New Roman" w:cs="Times New Roman"/>
                <w:sz w:val="24"/>
                <w:szCs w:val="24"/>
              </w:rPr>
              <w:t>flexie</w:t>
            </w:r>
            <w:proofErr w:type="spellEnd"/>
            <w:r>
              <w:rPr>
                <w:rFonts w:ascii="Times New Roman" w:eastAsia="Times New Roman" w:hAnsi="Times New Roman" w:cs="Times New Roman"/>
                <w:sz w:val="24"/>
                <w:szCs w:val="24"/>
              </w:rPr>
              <w:t>, extensie completă).</w:t>
            </w:r>
          </w:p>
          <w:p w14:paraId="02E951D3" w14:textId="77777777" w:rsidR="00962A1C" w:rsidRDefault="00000000">
            <w:pPr>
              <w:widowControl w:val="0"/>
              <w:numPr>
                <w:ilvl w:val="2"/>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exerciții active de alunecare a tendoanelor ("active tendon </w:t>
            </w:r>
            <w:proofErr w:type="spellStart"/>
            <w:r>
              <w:rPr>
                <w:rFonts w:ascii="Times New Roman" w:eastAsia="Times New Roman" w:hAnsi="Times New Roman" w:cs="Times New Roman"/>
                <w:sz w:val="24"/>
                <w:szCs w:val="24"/>
              </w:rPr>
              <w:t>gliding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exercises</w:t>
            </w:r>
            <w:proofErr w:type="spellEnd"/>
            <w:r>
              <w:rPr>
                <w:rFonts w:ascii="Times New Roman" w:eastAsia="Times New Roman" w:hAnsi="Times New Roman" w:cs="Times New Roman"/>
                <w:sz w:val="24"/>
                <w:szCs w:val="24"/>
              </w:rPr>
              <w:t>") pentru a preveni aderențele.</w:t>
            </w:r>
          </w:p>
          <w:p w14:paraId="4BF4CC64" w14:textId="77777777" w:rsidR="00962A1C" w:rsidRDefault="00000000">
            <w:pPr>
              <w:widowControl w:val="0"/>
              <w:numPr>
                <w:ilvl w:val="2"/>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exerciții de întinderile pentru mușchii intrinseci ai mâinii și pentru menținerea extensiei digitale.</w:t>
            </w:r>
          </w:p>
          <w:p w14:paraId="0951EFC7" w14:textId="77777777" w:rsidR="00962A1C" w:rsidRDefault="00000000">
            <w:pPr>
              <w:widowControl w:val="0"/>
              <w:numPr>
                <w:ilvl w:val="1"/>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managementul edemului:</w:t>
            </w:r>
          </w:p>
          <w:p w14:paraId="27684870" w14:textId="77777777" w:rsidR="00962A1C" w:rsidRDefault="00000000">
            <w:pPr>
              <w:widowControl w:val="0"/>
              <w:numPr>
                <w:ilvl w:val="2"/>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menținerea mâinii în poziție elevată.</w:t>
            </w:r>
          </w:p>
          <w:p w14:paraId="66AFAB6E" w14:textId="77777777" w:rsidR="00962A1C" w:rsidRDefault="00000000">
            <w:pPr>
              <w:widowControl w:val="0"/>
              <w:numPr>
                <w:ilvl w:val="2"/>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masaj de drenaj limfatic blând.</w:t>
            </w:r>
          </w:p>
          <w:p w14:paraId="7C508462" w14:textId="77777777" w:rsidR="00962A1C" w:rsidRDefault="00000000">
            <w:pPr>
              <w:widowControl w:val="0"/>
              <w:numPr>
                <w:ilvl w:val="2"/>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uneori, bandaje compresive ușoare, dacă sunt indicate.</w:t>
            </w:r>
          </w:p>
          <w:p w14:paraId="37F3933F" w14:textId="77777777" w:rsidR="00962A1C" w:rsidRDefault="00000000">
            <w:pPr>
              <w:widowControl w:val="0"/>
              <w:numPr>
                <w:ilvl w:val="1"/>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managementul cicatricilor (după vindecarea plăgii):</w:t>
            </w:r>
          </w:p>
          <w:p w14:paraId="1664A43E" w14:textId="77777777" w:rsidR="00962A1C" w:rsidRDefault="00000000">
            <w:pPr>
              <w:widowControl w:val="0"/>
              <w:numPr>
                <w:ilvl w:val="2"/>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masaj cicatricial pentru a îmbunătăți suplețea, a reduce aderențele și a preveni hipertrofia sau contractura cicatricială</w:t>
            </w:r>
            <w:hyperlink r:id="rId689">
              <w:r w:rsidR="00962A1C">
                <w:rPr>
                  <w:rFonts w:ascii="Times New Roman" w:eastAsia="Times New Roman" w:hAnsi="Times New Roman" w:cs="Times New Roman"/>
                  <w:sz w:val="24"/>
                  <w:szCs w:val="24"/>
                </w:rPr>
                <w:t xml:space="preserve"> </w:t>
              </w:r>
            </w:hyperlink>
            <w:hyperlink r:id="rId690">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p w14:paraId="2DFD9586" w14:textId="77777777" w:rsidR="00962A1C" w:rsidRDefault="00000000">
            <w:pPr>
              <w:widowControl w:val="0"/>
              <w:numPr>
                <w:ilvl w:val="2"/>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aplicarea de geluri sau foi de silicon pentru managementul cicatricilor, conform indicațiilor</w:t>
            </w:r>
            <w:hyperlink r:id="rId691">
              <w:r w:rsidR="00962A1C">
                <w:rPr>
                  <w:rFonts w:ascii="Times New Roman" w:eastAsia="Times New Roman" w:hAnsi="Times New Roman" w:cs="Times New Roman"/>
                  <w:sz w:val="24"/>
                  <w:szCs w:val="24"/>
                </w:rPr>
                <w:t xml:space="preserve"> </w:t>
              </w:r>
            </w:hyperlink>
            <w:hyperlink r:id="rId692">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745DF597" w14:textId="77777777" w:rsidR="00962A1C" w:rsidRDefault="00000000">
            <w:pPr>
              <w:widowControl w:val="0"/>
              <w:numPr>
                <w:ilvl w:val="2"/>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tehnici de desensibilizare în cazul hipersensibilității locale.</w:t>
            </w:r>
          </w:p>
          <w:p w14:paraId="53A39FBC" w14:textId="77777777" w:rsidR="00962A1C" w:rsidRDefault="00000000">
            <w:pPr>
              <w:widowControl w:val="0"/>
              <w:numPr>
                <w:ilvl w:val="2"/>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parafina poate fi utilizată pentru a înmuia țesuturile și a facilita mobilizarea, în cadrul programului de recuperare</w:t>
            </w:r>
            <w:hyperlink r:id="rId693">
              <w:r w:rsidR="00962A1C">
                <w:rPr>
                  <w:rFonts w:ascii="Times New Roman" w:eastAsia="Times New Roman" w:hAnsi="Times New Roman" w:cs="Times New Roman"/>
                  <w:sz w:val="24"/>
                  <w:szCs w:val="24"/>
                </w:rPr>
                <w:t xml:space="preserve"> </w:t>
              </w:r>
            </w:hyperlink>
            <w:hyperlink r:id="rId694">
              <w:r w:rsidR="00962A1C">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sz w:val="24"/>
                <w:szCs w:val="24"/>
              </w:rPr>
              <w:t>.</w:t>
            </w:r>
          </w:p>
          <w:p w14:paraId="4733CF21" w14:textId="77777777" w:rsidR="00962A1C" w:rsidRDefault="00000000">
            <w:pPr>
              <w:widowControl w:val="0"/>
              <w:numPr>
                <w:ilvl w:val="1"/>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exerciții de întărire progresivă:</w:t>
            </w:r>
            <w:r>
              <w:rPr>
                <w:rFonts w:ascii="Times New Roman" w:eastAsia="Times New Roman" w:hAnsi="Times New Roman" w:cs="Times New Roman"/>
                <w:sz w:val="24"/>
                <w:szCs w:val="24"/>
              </w:rPr>
              <w:t xml:space="preserve"> introduse treptat, pe măsură ce vindecarea progresează, pentru a restabili forța de </w:t>
            </w:r>
            <w:proofErr w:type="spellStart"/>
            <w:r>
              <w:rPr>
                <w:rFonts w:ascii="Times New Roman" w:eastAsia="Times New Roman" w:hAnsi="Times New Roman" w:cs="Times New Roman"/>
                <w:sz w:val="24"/>
                <w:szCs w:val="24"/>
              </w:rPr>
              <w:t>prehensiune</w:t>
            </w:r>
            <w:proofErr w:type="spellEnd"/>
            <w:r>
              <w:rPr>
                <w:rFonts w:ascii="Times New Roman" w:eastAsia="Times New Roman" w:hAnsi="Times New Roman" w:cs="Times New Roman"/>
                <w:sz w:val="24"/>
                <w:szCs w:val="24"/>
              </w:rPr>
              <w:t>.</w:t>
            </w:r>
          </w:p>
          <w:p w14:paraId="299E0B0B" w14:textId="77777777" w:rsidR="00962A1C" w:rsidRDefault="00000000">
            <w:pPr>
              <w:widowControl w:val="0"/>
              <w:numPr>
                <w:ilvl w:val="1"/>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exerciții funcționale:</w:t>
            </w:r>
            <w:r>
              <w:rPr>
                <w:rFonts w:ascii="Times New Roman" w:eastAsia="Times New Roman" w:hAnsi="Times New Roman" w:cs="Times New Roman"/>
                <w:sz w:val="24"/>
                <w:szCs w:val="24"/>
              </w:rPr>
              <w:t xml:space="preserve"> adaptate la activitățile zilnice și specifice profesiei pacientului.</w:t>
            </w:r>
          </w:p>
          <w:p w14:paraId="2F1A679C" w14:textId="77777777" w:rsidR="00962A1C" w:rsidRDefault="00000000">
            <w:pPr>
              <w:widowControl w:val="0"/>
              <w:numPr>
                <w:ilvl w:val="1"/>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Frecvență și durată:</w:t>
            </w:r>
            <w:r>
              <w:rPr>
                <w:rFonts w:ascii="Times New Roman" w:eastAsia="Times New Roman" w:hAnsi="Times New Roman" w:cs="Times New Roman"/>
                <w:sz w:val="24"/>
                <w:szCs w:val="24"/>
              </w:rPr>
              <w:t xml:space="preserve"> exercițiile se recomandă a fi efectuate de mai multe ori pe zi (ex. 3-6 ori). Durata programului de kinetoterapie poate varia de la 3 la 12 săptămâni sau mai mult, continuând până când țesutul cicatricial nu se mai contractă activ și limitările funcționale s-au diminuat semnificativ</w:t>
            </w:r>
            <w:hyperlink r:id="rId695">
              <w:r w:rsidR="00962A1C">
                <w:rPr>
                  <w:rFonts w:ascii="Times New Roman" w:eastAsia="Times New Roman" w:hAnsi="Times New Roman" w:cs="Times New Roman"/>
                  <w:sz w:val="24"/>
                  <w:szCs w:val="24"/>
                </w:rPr>
                <w:t xml:space="preserve"> </w:t>
              </w:r>
            </w:hyperlink>
            <w:hyperlink r:id="rId696">
              <w:r w:rsidR="00962A1C">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sz w:val="24"/>
                <w:szCs w:val="24"/>
              </w:rPr>
              <w:t>. Uneori recuperarea completă poate dura câteva luni</w:t>
            </w:r>
            <w:hyperlink r:id="rId697">
              <w:r w:rsidR="00962A1C">
                <w:rPr>
                  <w:rFonts w:ascii="Times New Roman" w:eastAsia="Times New Roman" w:hAnsi="Times New Roman" w:cs="Times New Roman"/>
                  <w:sz w:val="24"/>
                  <w:szCs w:val="24"/>
                </w:rPr>
                <w:t xml:space="preserve"> </w:t>
              </w:r>
            </w:hyperlink>
            <w:hyperlink r:id="rId698">
              <w:r w:rsidR="00962A1C">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sz w:val="24"/>
                <w:szCs w:val="24"/>
              </w:rPr>
              <w:t>.</w:t>
            </w:r>
          </w:p>
          <w:p w14:paraId="23059182" w14:textId="77777777" w:rsidR="00962A1C" w:rsidRDefault="00000000">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Utilizarea atelelor/</w:t>
            </w:r>
            <w:proofErr w:type="spellStart"/>
            <w:r>
              <w:rPr>
                <w:rFonts w:ascii="Times New Roman" w:eastAsia="Times New Roman" w:hAnsi="Times New Roman" w:cs="Times New Roman"/>
                <w:b/>
                <w:bCs/>
                <w:sz w:val="24"/>
                <w:szCs w:val="24"/>
              </w:rPr>
              <w:t>ortezelor</w:t>
            </w:r>
            <w:proofErr w:type="spellEnd"/>
            <w:r>
              <w:rPr>
                <w:rFonts w:ascii="Times New Roman" w:eastAsia="Times New Roman" w:hAnsi="Times New Roman" w:cs="Times New Roman"/>
                <w:b/>
                <w:bCs/>
                <w:sz w:val="24"/>
                <w:szCs w:val="24"/>
              </w:rPr>
              <w:t xml:space="preserve"> postoperatorii:</w:t>
            </w:r>
          </w:p>
          <w:p w14:paraId="27ABE6CB" w14:textId="77777777" w:rsidR="00962A1C" w:rsidRDefault="00000000">
            <w:pPr>
              <w:widowControl w:val="0"/>
              <w:numPr>
                <w:ilvl w:val="1"/>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rolul atelelor de extensie nocturnă este controversat. Practica tradițională includea purtarea lor timp de câteva săptămâni până la câteva luni</w:t>
            </w:r>
            <w:hyperlink r:id="rId699">
              <w:r w:rsidR="00962A1C">
                <w:rPr>
                  <w:rFonts w:ascii="Times New Roman" w:eastAsia="Times New Roman" w:hAnsi="Times New Roman" w:cs="Times New Roman"/>
                  <w:sz w:val="24"/>
                  <w:szCs w:val="24"/>
                </w:rPr>
                <w:t xml:space="preserve"> </w:t>
              </w:r>
            </w:hyperlink>
            <w:hyperlink r:id="rId700">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xml:space="preserve"> pentru a menține corecția.</w:t>
            </w:r>
          </w:p>
          <w:p w14:paraId="08C1C6ED" w14:textId="77777777" w:rsidR="00962A1C" w:rsidRDefault="00000000">
            <w:pPr>
              <w:widowControl w:val="0"/>
              <w:numPr>
                <w:ilvl w:val="1"/>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 recenzie Cochrane (2015)</w:t>
            </w:r>
            <w:hyperlink r:id="rId701">
              <w:r w:rsidR="00962A1C">
                <w:rPr>
                  <w:rFonts w:ascii="Times New Roman" w:eastAsia="Times New Roman" w:hAnsi="Times New Roman" w:cs="Times New Roman"/>
                  <w:sz w:val="24"/>
                  <w:szCs w:val="24"/>
                </w:rPr>
                <w:t xml:space="preserve"> </w:t>
              </w:r>
            </w:hyperlink>
            <w:hyperlink r:id="rId702">
              <w:r w:rsidR="00962A1C">
                <w:rPr>
                  <w:rFonts w:ascii="Times New Roman" w:eastAsia="Times New Roman" w:hAnsi="Times New Roman" w:cs="Times New Roman"/>
                  <w:color w:val="1155CC"/>
                  <w:sz w:val="24"/>
                  <w:szCs w:val="24"/>
                  <w:u w:val="single"/>
                </w:rPr>
                <w:t>[1]</w:t>
              </w:r>
            </w:hyperlink>
            <w:r>
              <w:rPr>
                <w:rFonts w:ascii="Times New Roman" w:eastAsia="Times New Roman" w:hAnsi="Times New Roman" w:cs="Times New Roman"/>
                <w:sz w:val="24"/>
                <w:szCs w:val="24"/>
              </w:rPr>
              <w:t xml:space="preserve"> a concluzionat că purtarea unei atele noaptea după </w:t>
            </w:r>
            <w:proofErr w:type="spellStart"/>
            <w:r>
              <w:rPr>
                <w:rFonts w:ascii="Times New Roman" w:eastAsia="Times New Roman" w:hAnsi="Times New Roman" w:cs="Times New Roman"/>
                <w:sz w:val="24"/>
                <w:szCs w:val="24"/>
              </w:rPr>
              <w:t>operaţie</w:t>
            </w:r>
            <w:proofErr w:type="spellEnd"/>
            <w:r>
              <w:rPr>
                <w:rFonts w:ascii="Times New Roman" w:eastAsia="Times New Roman" w:hAnsi="Times New Roman" w:cs="Times New Roman"/>
                <w:sz w:val="24"/>
                <w:szCs w:val="24"/>
              </w:rPr>
              <w:t xml:space="preserve"> probabil nu ajută la îndreptarea degetelor sau la </w:t>
            </w:r>
            <w:proofErr w:type="spellStart"/>
            <w:r>
              <w:rPr>
                <w:rFonts w:ascii="Times New Roman" w:eastAsia="Times New Roman" w:hAnsi="Times New Roman" w:cs="Times New Roman"/>
                <w:sz w:val="24"/>
                <w:szCs w:val="24"/>
              </w:rPr>
              <w:t>îmbunătăţirea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funcţiei</w:t>
            </w:r>
            <w:proofErr w:type="spellEnd"/>
            <w:r>
              <w:rPr>
                <w:rFonts w:ascii="Times New Roman" w:eastAsia="Times New Roman" w:hAnsi="Times New Roman" w:cs="Times New Roman"/>
                <w:sz w:val="24"/>
                <w:szCs w:val="24"/>
              </w:rPr>
              <w:t xml:space="preserve"> mâinii și ar putea chiar </w:t>
            </w:r>
            <w:proofErr w:type="spellStart"/>
            <w:r>
              <w:rPr>
                <w:rFonts w:ascii="Times New Roman" w:eastAsia="Times New Roman" w:hAnsi="Times New Roman" w:cs="Times New Roman"/>
                <w:sz w:val="24"/>
                <w:szCs w:val="24"/>
              </w:rPr>
              <w:t>înrăutăţi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uşor</w:t>
            </w:r>
            <w:proofErr w:type="spellEnd"/>
            <w:r>
              <w:rPr>
                <w:rFonts w:ascii="Times New Roman" w:eastAsia="Times New Roman" w:hAnsi="Times New Roman" w:cs="Times New Roman"/>
                <w:sz w:val="24"/>
                <w:szCs w:val="24"/>
              </w:rPr>
              <w:t xml:space="preserve"> capacitatea de a face un pumn complet (dovezi de calitate scăzută).</w:t>
            </w:r>
          </w:p>
          <w:p w14:paraId="0CF92906" w14:textId="77777777" w:rsidR="00962A1C" w:rsidRDefault="00000000">
            <w:pPr>
              <w:widowControl w:val="0"/>
              <w:numPr>
                <w:ilvl w:val="1"/>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ghidul olandez (2022)</w:t>
            </w:r>
            <w:hyperlink r:id="rId703">
              <w:r w:rsidR="00962A1C">
                <w:rPr>
                  <w:rFonts w:ascii="Times New Roman" w:eastAsia="Times New Roman" w:hAnsi="Times New Roman" w:cs="Times New Roman"/>
                  <w:sz w:val="24"/>
                  <w:szCs w:val="24"/>
                </w:rPr>
                <w:t xml:space="preserve"> </w:t>
              </w:r>
            </w:hyperlink>
            <w:hyperlink r:id="rId704">
              <w:r w:rsidR="00962A1C">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sz w:val="24"/>
                <w:szCs w:val="24"/>
              </w:rPr>
              <w:t xml:space="preserve"> recomandă împotriva utilizării de rutină a </w:t>
            </w:r>
            <w:proofErr w:type="spellStart"/>
            <w:r>
              <w:rPr>
                <w:rFonts w:ascii="Times New Roman" w:eastAsia="Times New Roman" w:hAnsi="Times New Roman" w:cs="Times New Roman"/>
                <w:sz w:val="24"/>
                <w:szCs w:val="24"/>
              </w:rPr>
              <w:t>ortezelor</w:t>
            </w:r>
            <w:proofErr w:type="spellEnd"/>
            <w:r>
              <w:rPr>
                <w:rFonts w:ascii="Times New Roman" w:eastAsia="Times New Roman" w:hAnsi="Times New Roman" w:cs="Times New Roman"/>
                <w:sz w:val="24"/>
                <w:szCs w:val="24"/>
              </w:rPr>
              <w:t xml:space="preserve"> postoperatorii, sugerând rezervarea lor pentru indicaţii selectate (ex. contracturi </w:t>
            </w:r>
            <w:proofErr w:type="spellStart"/>
            <w:r>
              <w:rPr>
                <w:rFonts w:ascii="Times New Roman" w:eastAsia="Times New Roman" w:hAnsi="Times New Roman" w:cs="Times New Roman"/>
                <w:sz w:val="24"/>
                <w:szCs w:val="24"/>
              </w:rPr>
              <w:t>capsulogene</w:t>
            </w:r>
            <w:proofErr w:type="spellEnd"/>
            <w:r>
              <w:rPr>
                <w:rFonts w:ascii="Times New Roman" w:eastAsia="Times New Roman" w:hAnsi="Times New Roman" w:cs="Times New Roman"/>
                <w:sz w:val="24"/>
                <w:szCs w:val="24"/>
              </w:rPr>
              <w:t xml:space="preserve"> în </w:t>
            </w:r>
            <w:proofErr w:type="spellStart"/>
            <w:r>
              <w:rPr>
                <w:rFonts w:ascii="Times New Roman" w:eastAsia="Times New Roman" w:hAnsi="Times New Roman" w:cs="Times New Roman"/>
                <w:sz w:val="24"/>
                <w:szCs w:val="24"/>
              </w:rPr>
              <w:t>flexie</w:t>
            </w:r>
            <w:proofErr w:type="spellEnd"/>
            <w:r>
              <w:rPr>
                <w:rFonts w:ascii="Times New Roman" w:eastAsia="Times New Roman" w:hAnsi="Times New Roman" w:cs="Times New Roman"/>
                <w:sz w:val="24"/>
                <w:szCs w:val="24"/>
              </w:rPr>
              <w:t xml:space="preserve">, după </w:t>
            </w:r>
            <w:proofErr w:type="spellStart"/>
            <w:r>
              <w:rPr>
                <w:rFonts w:ascii="Times New Roman" w:eastAsia="Times New Roman" w:hAnsi="Times New Roman" w:cs="Times New Roman"/>
                <w:sz w:val="24"/>
                <w:szCs w:val="24"/>
              </w:rPr>
              <w:t>artroliză</w:t>
            </w:r>
            <w:proofErr w:type="spellEnd"/>
            <w:r>
              <w:rPr>
                <w:rFonts w:ascii="Times New Roman" w:eastAsia="Times New Roman" w:hAnsi="Times New Roman" w:cs="Times New Roman"/>
                <w:sz w:val="24"/>
                <w:szCs w:val="24"/>
              </w:rPr>
              <w:t>, deficit de extensie progresiv), cu utilizare nocturnă și evaluare periodică (calitatea dovezilor: scăzută spre foarte scăzută).</w:t>
            </w:r>
          </w:p>
          <w:p w14:paraId="4DA78420" w14:textId="77777777" w:rsidR="00962A1C" w:rsidRDefault="00000000">
            <w:pPr>
              <w:widowControl w:val="0"/>
              <w:numPr>
                <w:ilvl w:val="1"/>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calea BSSH GIRFT</w:t>
            </w:r>
            <w:hyperlink r:id="rId705">
              <w:r w:rsidR="00962A1C">
                <w:rPr>
                  <w:rFonts w:ascii="Times New Roman" w:eastAsia="Times New Roman" w:hAnsi="Times New Roman" w:cs="Times New Roman"/>
                  <w:sz w:val="24"/>
                  <w:szCs w:val="24"/>
                </w:rPr>
                <w:t xml:space="preserve"> </w:t>
              </w:r>
            </w:hyperlink>
            <w:hyperlink r:id="rId706">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menţionează</w:t>
            </w:r>
            <w:proofErr w:type="spellEnd"/>
            <w:r>
              <w:rPr>
                <w:rFonts w:ascii="Times New Roman" w:eastAsia="Times New Roman" w:hAnsi="Times New Roman" w:cs="Times New Roman"/>
                <w:sz w:val="24"/>
                <w:szCs w:val="24"/>
              </w:rPr>
              <w:t xml:space="preserve"> considerarea utilizării unei atele de noapte.</w:t>
            </w:r>
          </w:p>
          <w:p w14:paraId="2E849B44" w14:textId="77777777" w:rsidR="00962A1C" w:rsidRDefault="00000000">
            <w:pPr>
              <w:widowControl w:val="0"/>
              <w:numPr>
                <w:ilvl w:val="1"/>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unele recenzii sugerează că atela statică împreună cu kinetoterapia (</w:t>
            </w:r>
            <w:proofErr w:type="spellStart"/>
            <w:r>
              <w:rPr>
                <w:rFonts w:ascii="Times New Roman" w:eastAsia="Times New Roman" w:hAnsi="Times New Roman" w:cs="Times New Roman"/>
                <w:sz w:val="24"/>
                <w:szCs w:val="24"/>
              </w:rPr>
              <w:t>exerciţiile</w:t>
            </w:r>
            <w:proofErr w:type="spellEnd"/>
            <w:r>
              <w:rPr>
                <w:rFonts w:ascii="Times New Roman" w:eastAsia="Times New Roman" w:hAnsi="Times New Roman" w:cs="Times New Roman"/>
                <w:sz w:val="24"/>
                <w:szCs w:val="24"/>
              </w:rPr>
              <w:t>) pot fi eficiente</w:t>
            </w:r>
            <w:hyperlink r:id="rId707">
              <w:r w:rsidR="00962A1C">
                <w:rPr>
                  <w:rFonts w:ascii="Times New Roman" w:eastAsia="Times New Roman" w:hAnsi="Times New Roman" w:cs="Times New Roman"/>
                  <w:sz w:val="24"/>
                  <w:szCs w:val="24"/>
                </w:rPr>
                <w:t xml:space="preserve"> </w:t>
              </w:r>
            </w:hyperlink>
            <w:hyperlink r:id="rId708">
              <w:r w:rsidR="00962A1C">
                <w:rPr>
                  <w:rFonts w:ascii="Times New Roman" w:eastAsia="Times New Roman" w:hAnsi="Times New Roman" w:cs="Times New Roman"/>
                  <w:color w:val="1155CC"/>
                  <w:sz w:val="24"/>
                  <w:szCs w:val="24"/>
                  <w:u w:val="single"/>
                </w:rPr>
                <w:t>[50]</w:t>
              </w:r>
            </w:hyperlink>
            <w:r>
              <w:rPr>
                <w:rFonts w:ascii="Times New Roman" w:eastAsia="Times New Roman" w:hAnsi="Times New Roman" w:cs="Times New Roman"/>
                <w:sz w:val="24"/>
                <w:szCs w:val="24"/>
              </w:rPr>
              <w:t>, în timp ce altele, deși menționează eficiența atelelor în menținerea ADM</w:t>
            </w:r>
            <w:hyperlink r:id="rId709">
              <w:r w:rsidR="00962A1C">
                <w:rPr>
                  <w:rFonts w:ascii="Times New Roman" w:eastAsia="Times New Roman" w:hAnsi="Times New Roman" w:cs="Times New Roman"/>
                  <w:sz w:val="24"/>
                  <w:szCs w:val="24"/>
                </w:rPr>
                <w:t xml:space="preserve"> </w:t>
              </w:r>
            </w:hyperlink>
            <w:hyperlink r:id="rId710">
              <w:r w:rsidR="00962A1C">
                <w:rPr>
                  <w:rFonts w:ascii="Times New Roman" w:eastAsia="Times New Roman" w:hAnsi="Times New Roman" w:cs="Times New Roman"/>
                  <w:color w:val="1155CC"/>
                  <w:sz w:val="24"/>
                  <w:szCs w:val="24"/>
                  <w:u w:val="single"/>
                </w:rPr>
                <w:t>[51]</w:t>
              </w:r>
            </w:hyperlink>
            <w:r>
              <w:rPr>
                <w:rFonts w:ascii="Times New Roman" w:eastAsia="Times New Roman" w:hAnsi="Times New Roman" w:cs="Times New Roman"/>
                <w:sz w:val="24"/>
                <w:szCs w:val="24"/>
              </w:rPr>
              <w:t>, citează studii care nu confirmă beneficiul atelelor nocturne.</w:t>
            </w:r>
          </w:p>
          <w:p w14:paraId="304538CD" w14:textId="77777777" w:rsidR="00962A1C" w:rsidRDefault="00000000">
            <w:pPr>
              <w:widowControl w:val="0"/>
              <w:numPr>
                <w:ilvl w:val="1"/>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Concluzie:</w:t>
            </w:r>
            <w:r>
              <w:rPr>
                <w:rFonts w:ascii="Times New Roman" w:eastAsia="Times New Roman" w:hAnsi="Times New Roman" w:cs="Times New Roman"/>
                <w:sz w:val="24"/>
                <w:szCs w:val="24"/>
              </w:rPr>
              <w:t xml:space="preserve"> abordarea actuală tinde spre utilizare selectivă și individualizată a atelelor, nu de rutină, și necesită studii suplimentare de înaltă calitate.</w:t>
            </w:r>
          </w:p>
          <w:p w14:paraId="6AA0D3AE"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Colaborarea strânsă între medicul ortoped-traumatolog specializat în chirurgia mâinii, kinetoterapeut/terapeut ocupațional și pacient este esențială pentru un rezultat optim al reabilitării. Programul de recuperare trebuie individualizat și adaptat progresului fiecărui pacient.</w:t>
            </w:r>
          </w:p>
          <w:p w14:paraId="36E5B7CB" w14:textId="77777777" w:rsidR="00962A1C" w:rsidRDefault="00000000">
            <w:pPr>
              <w:widowControl w:val="0"/>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Pentru managementul complex al durerii și contracturii musculare, atât în stadiile incipiente ale maladiei, cât și în faza de reabilitare postoperatorie, se recomandă aplicarea topică de 2 ori pe zi a unui gel cu o combinație de substanțe active (</w:t>
            </w:r>
            <w:proofErr w:type="spellStart"/>
            <w:r>
              <w:rPr>
                <w:rFonts w:ascii="Times New Roman" w:eastAsia="Times New Roman" w:hAnsi="Times New Roman" w:cs="Times New Roman"/>
                <w:sz w:val="24"/>
                <w:szCs w:val="24"/>
              </w:rPr>
              <w:t>Piroxicamum</w:t>
            </w:r>
            <w:proofErr w:type="spellEnd"/>
            <w:r>
              <w:rPr>
                <w:rFonts w:ascii="Times New Roman" w:eastAsia="Times New Roman" w:hAnsi="Times New Roman" w:cs="Times New Roman"/>
                <w:sz w:val="24"/>
                <w:szCs w:val="24"/>
              </w:rPr>
              <w:t xml:space="preserve"> 5 mg/g (M02AA07), </w:t>
            </w:r>
            <w:proofErr w:type="spellStart"/>
            <w:r>
              <w:rPr>
                <w:rFonts w:ascii="Times New Roman" w:eastAsia="Times New Roman" w:hAnsi="Times New Roman" w:cs="Times New Roman"/>
                <w:sz w:val="24"/>
                <w:szCs w:val="24"/>
              </w:rPr>
              <w:t>Cyclobenzaprini</w:t>
            </w:r>
            <w:proofErr w:type="spellEnd"/>
            <w:r>
              <w:rPr>
                <w:rFonts w:ascii="Times New Roman" w:eastAsia="Times New Roman" w:hAnsi="Times New Roman" w:cs="Times New Roman"/>
                <w:sz w:val="24"/>
                <w:szCs w:val="24"/>
              </w:rPr>
              <w:t xml:space="preserve"> hydrochloridum 5 mg/g (M03BX08) și Lidocaini hydrochloridum 20 mg/g (N01BB02)), de exemplu </w:t>
            </w:r>
            <w:proofErr w:type="spellStart"/>
            <w:r>
              <w:rPr>
                <w:rFonts w:ascii="Times New Roman" w:eastAsia="Times New Roman" w:hAnsi="Times New Roman" w:cs="Times New Roman"/>
                <w:sz w:val="24"/>
                <w:szCs w:val="24"/>
              </w:rPr>
              <w:t>Sindolor</w:t>
            </w:r>
            <w:proofErr w:type="spellEnd"/>
            <w:r>
              <w:rPr>
                <w:rFonts w:ascii="Times New Roman" w:eastAsia="Times New Roman" w:hAnsi="Times New Roman" w:cs="Times New Roman"/>
                <w:sz w:val="24"/>
                <w:szCs w:val="24"/>
              </w:rPr>
              <w:t xml:space="preserve"> gel, pe o perioadă de până la 14 zile, fiind necesară reevaluarea medicală dacă simptomatologia nu se ameliorează după 7 zile.</w:t>
            </w:r>
          </w:p>
        </w:tc>
      </w:tr>
    </w:tbl>
    <w:p w14:paraId="1E49B1EE" w14:textId="77777777" w:rsidR="00962A1C" w:rsidRDefault="00962A1C">
      <w:pPr>
        <w:keepNext/>
        <w:keepLines/>
        <w:spacing w:line="240" w:lineRule="auto"/>
        <w:rPr>
          <w:rFonts w:ascii="Times New Roman" w:eastAsia="Times New Roman" w:hAnsi="Times New Roman" w:cs="Times New Roman"/>
          <w:b/>
          <w:bCs/>
          <w:sz w:val="24"/>
          <w:szCs w:val="24"/>
        </w:rPr>
      </w:pPr>
      <w:bookmarkStart w:id="80" w:name="_heading=h.47og0tmzg3cu" w:colFirst="0" w:colLast="0"/>
      <w:bookmarkEnd w:id="80"/>
    </w:p>
    <w:tbl>
      <w:tblPr>
        <w:tblStyle w:val="affffffff3"/>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962A1C" w14:paraId="69FA4B5B" w14:textId="77777777">
        <w:tc>
          <w:tcPr>
            <w:tcW w:w="9640" w:type="dxa"/>
            <w:tcMar>
              <w:top w:w="100" w:type="dxa"/>
              <w:left w:w="100" w:type="dxa"/>
              <w:bottom w:w="100" w:type="dxa"/>
              <w:right w:w="100" w:type="dxa"/>
            </w:tcMar>
          </w:tcPr>
          <w:p w14:paraId="0C3BB894" w14:textId="77777777" w:rsidR="00962A1C"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Caseta 17. Complicațiile </w:t>
            </w:r>
          </w:p>
          <w:p w14:paraId="6A24B352"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Complicațiile pot apărea atât ca urmare a evoluţiei naturale a maladiei Dupuytren, cât şi ca rezultat al diverselor tratamente aplicate. Este important ca pacienții să fie informați despre aceste riscuri.</w:t>
            </w:r>
          </w:p>
          <w:p w14:paraId="1D003B6A" w14:textId="77777777" w:rsidR="00962A1C"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Complicațiile maladiei Dupuytren (netratate sau progresive):</w:t>
            </w:r>
          </w:p>
          <w:p w14:paraId="2CF41731" w14:textId="77777777" w:rsidR="00962A1C" w:rsidRDefault="00000000">
            <w:pPr>
              <w:widowControl w:val="0"/>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Contracturi flexorii progresive:</w:t>
            </w:r>
            <w:r>
              <w:rPr>
                <w:rFonts w:ascii="Times New Roman" w:eastAsia="Times New Roman" w:hAnsi="Times New Roman" w:cs="Times New Roman"/>
                <w:sz w:val="24"/>
                <w:szCs w:val="24"/>
              </w:rPr>
              <w:t xml:space="preserve"> aceasta este principala </w:t>
            </w:r>
            <w:proofErr w:type="spellStart"/>
            <w:r>
              <w:rPr>
                <w:rFonts w:ascii="Times New Roman" w:eastAsia="Times New Roman" w:hAnsi="Times New Roman" w:cs="Times New Roman"/>
                <w:sz w:val="24"/>
                <w:szCs w:val="24"/>
              </w:rPr>
              <w:t>complicaţie</w:t>
            </w:r>
            <w:proofErr w:type="spellEnd"/>
            <w:r>
              <w:rPr>
                <w:rFonts w:ascii="Times New Roman" w:eastAsia="Times New Roman" w:hAnsi="Times New Roman" w:cs="Times New Roman"/>
                <w:sz w:val="24"/>
                <w:szCs w:val="24"/>
              </w:rPr>
              <w:t xml:space="preserve">, ducând la pierderea extensiei degetelor și afectând </w:t>
            </w:r>
            <w:proofErr w:type="spellStart"/>
            <w:r>
              <w:rPr>
                <w:rFonts w:ascii="Times New Roman" w:eastAsia="Times New Roman" w:hAnsi="Times New Roman" w:cs="Times New Roman"/>
                <w:sz w:val="24"/>
                <w:szCs w:val="24"/>
              </w:rPr>
              <w:t>articulaţiile</w:t>
            </w:r>
            <w:proofErr w:type="spellEnd"/>
            <w:r>
              <w:rPr>
                <w:rFonts w:ascii="Times New Roman" w:eastAsia="Times New Roman" w:hAnsi="Times New Roman" w:cs="Times New Roman"/>
                <w:sz w:val="24"/>
                <w:szCs w:val="24"/>
              </w:rPr>
              <w:t xml:space="preserve"> MCF, IFP şi, mai rar, IFD</w:t>
            </w:r>
            <w:hyperlink r:id="rId711">
              <w:r w:rsidR="00962A1C">
                <w:rPr>
                  <w:rFonts w:ascii="Times New Roman" w:eastAsia="Times New Roman" w:hAnsi="Times New Roman" w:cs="Times New Roman"/>
                  <w:sz w:val="24"/>
                  <w:szCs w:val="24"/>
                </w:rPr>
                <w:t xml:space="preserve"> </w:t>
              </w:r>
            </w:hyperlink>
            <w:hyperlink r:id="rId712">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2B2A89CB" w14:textId="77777777" w:rsidR="00962A1C" w:rsidRDefault="00000000">
            <w:pPr>
              <w:widowControl w:val="0"/>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Limitare funcțională severă:</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dificultăţi</w:t>
            </w:r>
            <w:proofErr w:type="spellEnd"/>
            <w:r>
              <w:rPr>
                <w:rFonts w:ascii="Times New Roman" w:eastAsia="Times New Roman" w:hAnsi="Times New Roman" w:cs="Times New Roman"/>
                <w:sz w:val="24"/>
                <w:szCs w:val="24"/>
              </w:rPr>
              <w:t xml:space="preserve"> în efectuarea </w:t>
            </w:r>
            <w:proofErr w:type="spellStart"/>
            <w:r>
              <w:rPr>
                <w:rFonts w:ascii="Times New Roman" w:eastAsia="Times New Roman" w:hAnsi="Times New Roman" w:cs="Times New Roman"/>
                <w:sz w:val="24"/>
                <w:szCs w:val="24"/>
              </w:rPr>
              <w:t>activităţilor</w:t>
            </w:r>
            <w:proofErr w:type="spellEnd"/>
            <w:r>
              <w:rPr>
                <w:rFonts w:ascii="Times New Roman" w:eastAsia="Times New Roman" w:hAnsi="Times New Roman" w:cs="Times New Roman"/>
                <w:sz w:val="24"/>
                <w:szCs w:val="24"/>
              </w:rPr>
              <w:t xml:space="preserve"> zilnice (igienă personală, îmbrăcat), profesionale şi recreative</w:t>
            </w:r>
            <w:hyperlink r:id="rId713">
              <w:r w:rsidR="00962A1C">
                <w:rPr>
                  <w:rFonts w:ascii="Times New Roman" w:eastAsia="Times New Roman" w:hAnsi="Times New Roman" w:cs="Times New Roman"/>
                  <w:sz w:val="24"/>
                  <w:szCs w:val="24"/>
                </w:rPr>
                <w:t xml:space="preserve"> </w:t>
              </w:r>
            </w:hyperlink>
            <w:hyperlink r:id="rId714">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19F5062B" w14:textId="77777777" w:rsidR="00962A1C" w:rsidRDefault="00000000">
            <w:pPr>
              <w:widowControl w:val="0"/>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Deformări articulare secundare:</w:t>
            </w:r>
            <w:r>
              <w:rPr>
                <w:rFonts w:ascii="Times New Roman" w:eastAsia="Times New Roman" w:hAnsi="Times New Roman" w:cs="Times New Roman"/>
                <w:sz w:val="24"/>
                <w:szCs w:val="24"/>
              </w:rPr>
              <w:t xml:space="preserve"> contracturile cronice pot duce la modificări adaptive la nivelul capsulelor articulare şi ligamentelor, făcând </w:t>
            </w:r>
            <w:proofErr w:type="spellStart"/>
            <w:r>
              <w:rPr>
                <w:rFonts w:ascii="Times New Roman" w:eastAsia="Times New Roman" w:hAnsi="Times New Roman" w:cs="Times New Roman"/>
                <w:sz w:val="24"/>
                <w:szCs w:val="24"/>
              </w:rPr>
              <w:t>corecţia</w:t>
            </w:r>
            <w:proofErr w:type="spellEnd"/>
            <w:r>
              <w:rPr>
                <w:rFonts w:ascii="Times New Roman" w:eastAsia="Times New Roman" w:hAnsi="Times New Roman" w:cs="Times New Roman"/>
                <w:sz w:val="24"/>
                <w:szCs w:val="24"/>
              </w:rPr>
              <w:t xml:space="preserve"> completă mai dificilă chiar şi cu tratament</w:t>
            </w:r>
            <w:hyperlink r:id="rId715">
              <w:r w:rsidR="00962A1C">
                <w:rPr>
                  <w:rFonts w:ascii="Times New Roman" w:eastAsia="Times New Roman" w:hAnsi="Times New Roman" w:cs="Times New Roman"/>
                  <w:sz w:val="24"/>
                  <w:szCs w:val="24"/>
                </w:rPr>
                <w:t xml:space="preserve"> </w:t>
              </w:r>
            </w:hyperlink>
            <w:hyperlink r:id="rId716">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67FA55CB" w14:textId="77777777" w:rsidR="00962A1C" w:rsidRDefault="00000000">
            <w:pPr>
              <w:widowControl w:val="0"/>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Macerarea pielii:</w:t>
            </w:r>
            <w:r>
              <w:rPr>
                <w:rFonts w:ascii="Times New Roman" w:eastAsia="Times New Roman" w:hAnsi="Times New Roman" w:cs="Times New Roman"/>
                <w:sz w:val="24"/>
                <w:szCs w:val="24"/>
              </w:rPr>
              <w:t xml:space="preserve"> în contracturile severe, unde degetele sunt strâns </w:t>
            </w:r>
            <w:proofErr w:type="spellStart"/>
            <w:r>
              <w:rPr>
                <w:rFonts w:ascii="Times New Roman" w:eastAsia="Times New Roman" w:hAnsi="Times New Roman" w:cs="Times New Roman"/>
                <w:sz w:val="24"/>
                <w:szCs w:val="24"/>
              </w:rPr>
              <w:t>flectate</w:t>
            </w:r>
            <w:proofErr w:type="spellEnd"/>
            <w:r>
              <w:rPr>
                <w:rFonts w:ascii="Times New Roman" w:eastAsia="Times New Roman" w:hAnsi="Times New Roman" w:cs="Times New Roman"/>
                <w:sz w:val="24"/>
                <w:szCs w:val="24"/>
              </w:rPr>
              <w:t xml:space="preserve"> în palmă, igiena poate fi dificilă, ducând la </w:t>
            </w:r>
            <w:proofErr w:type="spellStart"/>
            <w:r>
              <w:rPr>
                <w:rFonts w:ascii="Times New Roman" w:eastAsia="Times New Roman" w:hAnsi="Times New Roman" w:cs="Times New Roman"/>
                <w:sz w:val="24"/>
                <w:szCs w:val="24"/>
              </w:rPr>
              <w:t>iritaţii</w:t>
            </w:r>
            <w:proofErr w:type="spellEnd"/>
            <w:r>
              <w:rPr>
                <w:rFonts w:ascii="Times New Roman" w:eastAsia="Times New Roman" w:hAnsi="Times New Roman" w:cs="Times New Roman"/>
                <w:sz w:val="24"/>
                <w:szCs w:val="24"/>
              </w:rPr>
              <w:t xml:space="preserve"> sau </w:t>
            </w:r>
            <w:proofErr w:type="spellStart"/>
            <w:r>
              <w:rPr>
                <w:rFonts w:ascii="Times New Roman" w:eastAsia="Times New Roman" w:hAnsi="Times New Roman" w:cs="Times New Roman"/>
                <w:sz w:val="24"/>
                <w:szCs w:val="24"/>
              </w:rPr>
              <w:t>infecţii</w:t>
            </w:r>
            <w:proofErr w:type="spellEnd"/>
            <w:r>
              <w:rPr>
                <w:rFonts w:ascii="Times New Roman" w:eastAsia="Times New Roman" w:hAnsi="Times New Roman" w:cs="Times New Roman"/>
                <w:sz w:val="24"/>
                <w:szCs w:val="24"/>
              </w:rPr>
              <w:t xml:space="preserve"> cutanate.</w:t>
            </w:r>
          </w:p>
          <w:p w14:paraId="09BA331A" w14:textId="77777777" w:rsidR="00962A1C" w:rsidRDefault="00000000">
            <w:pPr>
              <w:widowControl w:val="0"/>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Durere: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deşi</w:t>
            </w:r>
            <w:proofErr w:type="spellEnd"/>
            <w:r>
              <w:rPr>
                <w:rFonts w:ascii="Times New Roman" w:eastAsia="Times New Roman" w:hAnsi="Times New Roman" w:cs="Times New Roman"/>
                <w:sz w:val="24"/>
                <w:szCs w:val="24"/>
              </w:rPr>
              <w:t xml:space="preserve"> adesea descrisă ca nedureroasă, unii pacienţi pot experimenta durere, în special la nivelul nodulilor activi sau dacă există compresie nervoasă</w:t>
            </w:r>
            <w:hyperlink r:id="rId717">
              <w:r w:rsidR="00962A1C">
                <w:rPr>
                  <w:rFonts w:ascii="Times New Roman" w:eastAsia="Times New Roman" w:hAnsi="Times New Roman" w:cs="Times New Roman"/>
                  <w:sz w:val="24"/>
                  <w:szCs w:val="24"/>
                </w:rPr>
                <w:t xml:space="preserve"> </w:t>
              </w:r>
            </w:hyperlink>
            <w:hyperlink r:id="rId718">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w:t>
            </w:r>
          </w:p>
          <w:p w14:paraId="47472491" w14:textId="77777777" w:rsidR="00962A1C" w:rsidRDefault="00000000">
            <w:pPr>
              <w:widowControl w:val="0"/>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Compresie nervoasă:</w:t>
            </w:r>
            <w:r>
              <w:rPr>
                <w:rFonts w:ascii="Times New Roman" w:eastAsia="Times New Roman" w:hAnsi="Times New Roman" w:cs="Times New Roman"/>
                <w:sz w:val="24"/>
                <w:szCs w:val="24"/>
              </w:rPr>
              <w:t xml:space="preserve"> rar, corzile pot comprima nervii digitali, ducând la parestezii sau hipoestezie. Corzile spirale sunt deosebit de predispuse la deplasarea şi implicarea pachetelor </w:t>
            </w:r>
            <w:proofErr w:type="spellStart"/>
            <w:r>
              <w:rPr>
                <w:rFonts w:ascii="Times New Roman" w:eastAsia="Times New Roman" w:hAnsi="Times New Roman" w:cs="Times New Roman"/>
                <w:sz w:val="24"/>
                <w:szCs w:val="24"/>
              </w:rPr>
              <w:t>neurovasculare</w:t>
            </w:r>
            <w:proofErr w:type="spellEnd"/>
            <w:r w:rsidR="00962A1C">
              <w:fldChar w:fldCharType="begin"/>
            </w:r>
            <w:r w:rsidR="00962A1C">
              <w:instrText>HYPERLINK "https://www.ncbi.nlm.nih.gov/books/NBK526074/" \h</w:instrText>
            </w:r>
            <w:r w:rsidR="00962A1C">
              <w:fldChar w:fldCharType="separate"/>
            </w:r>
            <w:r w:rsidR="00962A1C">
              <w:rPr>
                <w:rFonts w:ascii="Times New Roman" w:eastAsia="Times New Roman" w:hAnsi="Times New Roman" w:cs="Times New Roman"/>
                <w:sz w:val="24"/>
                <w:szCs w:val="24"/>
              </w:rPr>
              <w:t xml:space="preserve"> </w:t>
            </w:r>
            <w:r w:rsidR="00962A1C">
              <w:fldChar w:fldCharType="end"/>
            </w:r>
            <w:hyperlink r:id="rId719">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p w14:paraId="0F52AA64" w14:textId="77777777" w:rsidR="00962A1C"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 Complicațiile tratamentelor conservative/minim invazive:</w:t>
            </w:r>
          </w:p>
          <w:p w14:paraId="715F7E64" w14:textId="77777777" w:rsidR="00962A1C" w:rsidRDefault="00000000">
            <w:pPr>
              <w:widowControl w:val="0"/>
              <w:numPr>
                <w:ilvl w:val="0"/>
                <w:numId w:val="17"/>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Injecţii</w:t>
            </w:r>
            <w:proofErr w:type="spellEnd"/>
            <w:r>
              <w:rPr>
                <w:rFonts w:ascii="Times New Roman" w:eastAsia="Times New Roman" w:hAnsi="Times New Roman" w:cs="Times New Roman"/>
                <w:b/>
                <w:bCs/>
                <w:sz w:val="24"/>
                <w:szCs w:val="24"/>
              </w:rPr>
              <w:t xml:space="preserve"> cu glucocorticoizi :</w:t>
            </w:r>
            <w:r>
              <w:rPr>
                <w:rFonts w:ascii="Times New Roman" w:eastAsia="Times New Roman" w:hAnsi="Times New Roman" w:cs="Times New Roman"/>
                <w:sz w:val="24"/>
                <w:szCs w:val="24"/>
              </w:rPr>
              <w:t xml:space="preserve"> atrofie adipoasă locală, depigmentare cutanată, </w:t>
            </w:r>
            <w:proofErr w:type="spellStart"/>
            <w:r>
              <w:rPr>
                <w:rFonts w:ascii="Times New Roman" w:eastAsia="Times New Roman" w:hAnsi="Times New Roman" w:cs="Times New Roman"/>
                <w:sz w:val="24"/>
                <w:szCs w:val="24"/>
              </w:rPr>
              <w:t>subţierea</w:t>
            </w:r>
            <w:proofErr w:type="spellEnd"/>
            <w:r>
              <w:rPr>
                <w:rFonts w:ascii="Times New Roman" w:eastAsia="Times New Roman" w:hAnsi="Times New Roman" w:cs="Times New Roman"/>
                <w:sz w:val="24"/>
                <w:szCs w:val="24"/>
              </w:rPr>
              <w:t xml:space="preserve"> pielii, risc de ruptură tendinoasă (rar), durere la locul </w:t>
            </w:r>
            <w:proofErr w:type="spellStart"/>
            <w:r>
              <w:rPr>
                <w:rFonts w:ascii="Times New Roman" w:eastAsia="Times New Roman" w:hAnsi="Times New Roman" w:cs="Times New Roman"/>
                <w:sz w:val="24"/>
                <w:szCs w:val="24"/>
              </w:rPr>
              <w:t>injecţiei</w:t>
            </w:r>
            <w:proofErr w:type="spellEnd"/>
            <w:r w:rsidR="00962A1C">
              <w:fldChar w:fldCharType="begin"/>
            </w:r>
            <w:r w:rsidR="00962A1C">
              <w:instrText>HYPERLINK "https://orthoinfo.aaos.org/en/diseases--conditions/dupuytrens-disease/" \h</w:instrText>
            </w:r>
            <w:r w:rsidR="00962A1C">
              <w:fldChar w:fldCharType="separate"/>
            </w:r>
            <w:r w:rsidR="00962A1C">
              <w:rPr>
                <w:rFonts w:ascii="Times New Roman" w:eastAsia="Times New Roman" w:hAnsi="Times New Roman" w:cs="Times New Roman"/>
                <w:sz w:val="24"/>
                <w:szCs w:val="24"/>
              </w:rPr>
              <w:t xml:space="preserve"> </w:t>
            </w:r>
            <w:r w:rsidR="00962A1C">
              <w:fldChar w:fldCharType="end"/>
            </w:r>
            <w:hyperlink r:id="rId720">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Recurenţa</w:t>
            </w:r>
            <w:proofErr w:type="spellEnd"/>
            <w:r>
              <w:rPr>
                <w:rFonts w:ascii="Times New Roman" w:eastAsia="Times New Roman" w:hAnsi="Times New Roman" w:cs="Times New Roman"/>
                <w:sz w:val="24"/>
                <w:szCs w:val="24"/>
              </w:rPr>
              <w:t xml:space="preserve"> nodulilor este frecventă</w:t>
            </w:r>
            <w:hyperlink r:id="rId721">
              <w:r w:rsidR="00962A1C">
                <w:rPr>
                  <w:rFonts w:ascii="Times New Roman" w:eastAsia="Times New Roman" w:hAnsi="Times New Roman" w:cs="Times New Roman"/>
                  <w:sz w:val="24"/>
                  <w:szCs w:val="24"/>
                </w:rPr>
                <w:t xml:space="preserve"> </w:t>
              </w:r>
            </w:hyperlink>
            <w:hyperlink r:id="rId722">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p w14:paraId="7780A7C7" w14:textId="77777777" w:rsidR="00962A1C" w:rsidRDefault="00000000">
            <w:pPr>
              <w:widowControl w:val="0"/>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Radioterapie:</w:t>
            </w:r>
          </w:p>
          <w:p w14:paraId="1DB17B66" w14:textId="77777777" w:rsidR="00962A1C" w:rsidRDefault="00000000">
            <w:pPr>
              <w:widowControl w:val="0"/>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Efecte secundare acute:</w:t>
            </w:r>
            <w:r>
              <w:rPr>
                <w:rFonts w:ascii="Times New Roman" w:eastAsia="Times New Roman" w:hAnsi="Times New Roman" w:cs="Times New Roman"/>
                <w:sz w:val="24"/>
                <w:szCs w:val="24"/>
              </w:rPr>
              <w:t xml:space="preserve"> uscăciunea pielii, eritem, descuamare uscată sau umedă, edem</w:t>
            </w:r>
            <w:hyperlink r:id="rId723">
              <w:r w:rsidR="00962A1C">
                <w:rPr>
                  <w:rFonts w:ascii="Times New Roman" w:eastAsia="Times New Roman" w:hAnsi="Times New Roman" w:cs="Times New Roman"/>
                  <w:sz w:val="24"/>
                  <w:szCs w:val="24"/>
                </w:rPr>
                <w:t xml:space="preserve"> </w:t>
              </w:r>
            </w:hyperlink>
            <w:hyperlink r:id="rId724">
              <w:r w:rsidR="00962A1C">
                <w:rPr>
                  <w:rFonts w:ascii="Times New Roman" w:eastAsia="Times New Roman" w:hAnsi="Times New Roman" w:cs="Times New Roman"/>
                  <w:color w:val="1155CC"/>
                  <w:sz w:val="24"/>
                  <w:szCs w:val="24"/>
                  <w:u w:val="single"/>
                </w:rPr>
                <w:t>[16]</w:t>
              </w:r>
            </w:hyperlink>
            <w:r>
              <w:rPr>
                <w:rFonts w:ascii="Times New Roman" w:eastAsia="Times New Roman" w:hAnsi="Times New Roman" w:cs="Times New Roman"/>
                <w:sz w:val="24"/>
                <w:szCs w:val="24"/>
              </w:rPr>
              <w:t>.</w:t>
            </w:r>
          </w:p>
          <w:p w14:paraId="3CD7C681" w14:textId="77777777" w:rsidR="00962A1C" w:rsidRDefault="00000000">
            <w:pPr>
              <w:widowControl w:val="0"/>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Efecte secundare tardive:</w:t>
            </w:r>
            <w:r>
              <w:rPr>
                <w:rFonts w:ascii="Times New Roman" w:eastAsia="Times New Roman" w:hAnsi="Times New Roman" w:cs="Times New Roman"/>
                <w:sz w:val="24"/>
                <w:szCs w:val="24"/>
              </w:rPr>
              <w:t xml:space="preserve"> atrofie cutanată, fibroză subcutanată </w:t>
            </w:r>
            <w:proofErr w:type="spellStart"/>
            <w:r>
              <w:rPr>
                <w:rFonts w:ascii="Times New Roman" w:eastAsia="Times New Roman" w:hAnsi="Times New Roman" w:cs="Times New Roman"/>
                <w:sz w:val="24"/>
                <w:szCs w:val="24"/>
              </w:rPr>
              <w:t>uşoară</w:t>
            </w:r>
            <w:proofErr w:type="spellEnd"/>
            <w:r>
              <w:rPr>
                <w:rFonts w:ascii="Times New Roman" w:eastAsia="Times New Roman" w:hAnsi="Times New Roman" w:cs="Times New Roman"/>
                <w:sz w:val="24"/>
                <w:szCs w:val="24"/>
              </w:rPr>
              <w:t xml:space="preserve">, modificări ale </w:t>
            </w:r>
            <w:proofErr w:type="spellStart"/>
            <w:r>
              <w:rPr>
                <w:rFonts w:ascii="Times New Roman" w:eastAsia="Times New Roman" w:hAnsi="Times New Roman" w:cs="Times New Roman"/>
                <w:sz w:val="24"/>
                <w:szCs w:val="24"/>
              </w:rPr>
              <w:t>sensibilităţii</w:t>
            </w:r>
            <w:proofErr w:type="spellEnd"/>
            <w:r>
              <w:rPr>
                <w:rFonts w:ascii="Times New Roman" w:eastAsia="Times New Roman" w:hAnsi="Times New Roman" w:cs="Times New Roman"/>
                <w:sz w:val="24"/>
                <w:szCs w:val="24"/>
              </w:rPr>
              <w:t xml:space="preserve"> termice şi dureroase (rare)</w:t>
            </w:r>
            <w:hyperlink r:id="rId725">
              <w:r w:rsidR="00962A1C">
                <w:rPr>
                  <w:rFonts w:ascii="Times New Roman" w:eastAsia="Times New Roman" w:hAnsi="Times New Roman" w:cs="Times New Roman"/>
                  <w:sz w:val="24"/>
                  <w:szCs w:val="24"/>
                </w:rPr>
                <w:t xml:space="preserve"> </w:t>
              </w:r>
            </w:hyperlink>
            <w:hyperlink r:id="rId726">
              <w:r w:rsidR="00962A1C">
                <w:rPr>
                  <w:rFonts w:ascii="Times New Roman" w:eastAsia="Times New Roman" w:hAnsi="Times New Roman" w:cs="Times New Roman"/>
                  <w:color w:val="1155CC"/>
                  <w:sz w:val="24"/>
                  <w:szCs w:val="24"/>
                  <w:u w:val="single"/>
                </w:rPr>
                <w:t>[16]</w:t>
              </w:r>
            </w:hyperlink>
            <w:r>
              <w:rPr>
                <w:rFonts w:ascii="Times New Roman" w:eastAsia="Times New Roman" w:hAnsi="Times New Roman" w:cs="Times New Roman"/>
                <w:sz w:val="24"/>
                <w:szCs w:val="24"/>
              </w:rPr>
              <w:t xml:space="preserve">. Există o preocupare teoretică pe termen foarte lung privind riscul de malignitate cutanată indusă de </w:t>
            </w:r>
            <w:proofErr w:type="spellStart"/>
            <w:r>
              <w:rPr>
                <w:rFonts w:ascii="Times New Roman" w:eastAsia="Times New Roman" w:hAnsi="Times New Roman" w:cs="Times New Roman"/>
                <w:sz w:val="24"/>
                <w:szCs w:val="24"/>
              </w:rPr>
              <w:t>radiaţii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deşi</w:t>
            </w:r>
            <w:proofErr w:type="spellEnd"/>
            <w:r>
              <w:rPr>
                <w:rFonts w:ascii="Times New Roman" w:eastAsia="Times New Roman" w:hAnsi="Times New Roman" w:cs="Times New Roman"/>
                <w:sz w:val="24"/>
                <w:szCs w:val="24"/>
              </w:rPr>
              <w:t xml:space="preserve"> nu au fost documentate cazuri în studiile pe termen lung pentru Dupuytren</w:t>
            </w:r>
            <w:hyperlink r:id="rId727">
              <w:r w:rsidR="00962A1C">
                <w:rPr>
                  <w:rFonts w:ascii="Times New Roman" w:eastAsia="Times New Roman" w:hAnsi="Times New Roman" w:cs="Times New Roman"/>
                  <w:sz w:val="24"/>
                  <w:szCs w:val="24"/>
                </w:rPr>
                <w:t xml:space="preserve"> </w:t>
              </w:r>
            </w:hyperlink>
            <w:hyperlink r:id="rId728">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3CE72385" w14:textId="77777777" w:rsidR="00962A1C" w:rsidRDefault="00000000">
            <w:pPr>
              <w:widowControl w:val="0"/>
              <w:numPr>
                <w:ilvl w:val="0"/>
                <w:numId w:val="17"/>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Fasciotomie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percutanată</w:t>
            </w:r>
            <w:proofErr w:type="spellEnd"/>
            <w:r>
              <w:rPr>
                <w:rFonts w:ascii="Times New Roman" w:eastAsia="Times New Roman" w:hAnsi="Times New Roman" w:cs="Times New Roman"/>
                <w:b/>
                <w:bCs/>
                <w:sz w:val="24"/>
                <w:szCs w:val="24"/>
              </w:rPr>
              <w:t xml:space="preserve"> cu ac (FPA) (efectuată în secție specializată de chirurgia mâinii):</w:t>
            </w:r>
          </w:p>
          <w:p w14:paraId="0A4A8B4C" w14:textId="77777777" w:rsidR="00962A1C" w:rsidRDefault="00000000">
            <w:pPr>
              <w:widowControl w:val="0"/>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leziuni ale nervilor digitali (cea mai frecventă </w:t>
            </w:r>
            <w:proofErr w:type="spellStart"/>
            <w:r>
              <w:rPr>
                <w:rFonts w:ascii="Times New Roman" w:eastAsia="Times New Roman" w:hAnsi="Times New Roman" w:cs="Times New Roman"/>
                <w:sz w:val="24"/>
                <w:szCs w:val="24"/>
              </w:rPr>
              <w:t>complicaţie</w:t>
            </w:r>
            <w:proofErr w:type="spellEnd"/>
            <w:r>
              <w:rPr>
                <w:rFonts w:ascii="Times New Roman" w:eastAsia="Times New Roman" w:hAnsi="Times New Roman" w:cs="Times New Roman"/>
                <w:sz w:val="24"/>
                <w:szCs w:val="24"/>
              </w:rPr>
              <w:t xml:space="preserve"> serioasă, </w:t>
            </w:r>
            <w:proofErr w:type="spellStart"/>
            <w:r>
              <w:rPr>
                <w:rFonts w:ascii="Times New Roman" w:eastAsia="Times New Roman" w:hAnsi="Times New Roman" w:cs="Times New Roman"/>
                <w:sz w:val="24"/>
                <w:szCs w:val="24"/>
              </w:rPr>
              <w:t>deşi</w:t>
            </w:r>
            <w:proofErr w:type="spellEnd"/>
            <w:r>
              <w:rPr>
                <w:rFonts w:ascii="Times New Roman" w:eastAsia="Times New Roman" w:hAnsi="Times New Roman" w:cs="Times New Roman"/>
                <w:sz w:val="24"/>
                <w:szCs w:val="24"/>
              </w:rPr>
              <w:t xml:space="preserve"> rară, ~1% sau mai puţin</w:t>
            </w:r>
            <w:hyperlink r:id="rId729">
              <w:r w:rsidR="00962A1C">
                <w:rPr>
                  <w:rFonts w:ascii="Times New Roman" w:eastAsia="Times New Roman" w:hAnsi="Times New Roman" w:cs="Times New Roman"/>
                  <w:sz w:val="24"/>
                  <w:szCs w:val="24"/>
                </w:rPr>
                <w:t xml:space="preserve"> </w:t>
              </w:r>
            </w:hyperlink>
            <w:hyperlink r:id="rId730">
              <w:r w:rsidR="00962A1C">
                <w:rPr>
                  <w:rFonts w:ascii="Times New Roman" w:eastAsia="Times New Roman" w:hAnsi="Times New Roman" w:cs="Times New Roman"/>
                  <w:color w:val="1155CC"/>
                  <w:sz w:val="24"/>
                  <w:szCs w:val="24"/>
                  <w:u w:val="single"/>
                </w:rPr>
                <w:t>[4]</w:t>
              </w:r>
            </w:hyperlink>
            <w:r>
              <w:rPr>
                <w:rFonts w:ascii="Times New Roman" w:eastAsia="Times New Roman" w:hAnsi="Times New Roman" w:cs="Times New Roman"/>
                <w:sz w:val="24"/>
                <w:szCs w:val="24"/>
              </w:rPr>
              <w:t>), leziuni tendinoase, leziuni vasculare.</w:t>
            </w:r>
          </w:p>
          <w:p w14:paraId="68CE9E40" w14:textId="77777777" w:rsidR="00962A1C" w:rsidRDefault="00000000">
            <w:pPr>
              <w:widowControl w:val="0"/>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rupturi/fisuri cutanate la locul de manipulare, echimoze, edem, durere localizată</w:t>
            </w:r>
            <w:hyperlink r:id="rId731">
              <w:r w:rsidR="00962A1C">
                <w:rPr>
                  <w:rFonts w:ascii="Times New Roman" w:eastAsia="Times New Roman" w:hAnsi="Times New Roman" w:cs="Times New Roman"/>
                  <w:sz w:val="24"/>
                  <w:szCs w:val="24"/>
                </w:rPr>
                <w:t xml:space="preserve"> </w:t>
              </w:r>
            </w:hyperlink>
            <w:hyperlink r:id="rId732">
              <w:r w:rsidR="00962A1C">
                <w:rPr>
                  <w:rFonts w:ascii="Times New Roman" w:eastAsia="Times New Roman" w:hAnsi="Times New Roman" w:cs="Times New Roman"/>
                  <w:color w:val="1155CC"/>
                  <w:sz w:val="24"/>
                  <w:szCs w:val="24"/>
                  <w:u w:val="single"/>
                </w:rPr>
                <w:t>[32]</w:t>
              </w:r>
            </w:hyperlink>
            <w:r>
              <w:rPr>
                <w:rFonts w:ascii="Times New Roman" w:eastAsia="Times New Roman" w:hAnsi="Times New Roman" w:cs="Times New Roman"/>
                <w:sz w:val="24"/>
                <w:szCs w:val="24"/>
              </w:rPr>
              <w:t>.</w:t>
            </w:r>
          </w:p>
          <w:p w14:paraId="5999ED91" w14:textId="77777777" w:rsidR="00962A1C" w:rsidRDefault="00000000">
            <w:pPr>
              <w:widowControl w:val="0"/>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infecţie (rară)</w:t>
            </w:r>
            <w:hyperlink r:id="rId733">
              <w:r w:rsidR="00962A1C">
                <w:rPr>
                  <w:rFonts w:ascii="Times New Roman" w:eastAsia="Times New Roman" w:hAnsi="Times New Roman" w:cs="Times New Roman"/>
                  <w:sz w:val="24"/>
                  <w:szCs w:val="24"/>
                </w:rPr>
                <w:t xml:space="preserve"> </w:t>
              </w:r>
            </w:hyperlink>
            <w:hyperlink r:id="rId734">
              <w:r w:rsidR="00962A1C">
                <w:rPr>
                  <w:rFonts w:ascii="Times New Roman" w:eastAsia="Times New Roman" w:hAnsi="Times New Roman" w:cs="Times New Roman"/>
                  <w:color w:val="1155CC"/>
                  <w:sz w:val="24"/>
                  <w:szCs w:val="24"/>
                  <w:u w:val="single"/>
                </w:rPr>
                <w:t>[32]</w:t>
              </w:r>
            </w:hyperlink>
            <w:r>
              <w:rPr>
                <w:rFonts w:ascii="Times New Roman" w:eastAsia="Times New Roman" w:hAnsi="Times New Roman" w:cs="Times New Roman"/>
                <w:sz w:val="24"/>
                <w:szCs w:val="24"/>
              </w:rPr>
              <w:t>.</w:t>
            </w:r>
          </w:p>
          <w:p w14:paraId="013BB83C" w14:textId="77777777" w:rsidR="00962A1C" w:rsidRDefault="00000000">
            <w:pPr>
              <w:widowControl w:val="0"/>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sindrom regional complex dureros (CRPS) (rar).</w:t>
            </w:r>
          </w:p>
          <w:p w14:paraId="6B178021" w14:textId="77777777" w:rsidR="00962A1C" w:rsidRDefault="00000000">
            <w:pPr>
              <w:widowControl w:val="0"/>
              <w:numPr>
                <w:ilvl w:val="1"/>
                <w:numId w:val="17"/>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recurenţă</w:t>
            </w:r>
            <w:proofErr w:type="spellEnd"/>
            <w:r>
              <w:rPr>
                <w:rFonts w:ascii="Times New Roman" w:eastAsia="Times New Roman" w:hAnsi="Times New Roman" w:cs="Times New Roman"/>
                <w:sz w:val="24"/>
                <w:szCs w:val="24"/>
              </w:rPr>
              <w:t xml:space="preserve"> ridicată a contracturii</w:t>
            </w:r>
            <w:hyperlink r:id="rId735">
              <w:r w:rsidR="00962A1C">
                <w:rPr>
                  <w:rFonts w:ascii="Times New Roman" w:eastAsia="Times New Roman" w:hAnsi="Times New Roman" w:cs="Times New Roman"/>
                  <w:sz w:val="24"/>
                  <w:szCs w:val="24"/>
                </w:rPr>
                <w:t xml:space="preserve"> </w:t>
              </w:r>
            </w:hyperlink>
            <w:hyperlink r:id="rId736">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7F9B63E0" w14:textId="77777777" w:rsidR="00962A1C" w:rsidRDefault="00000000">
            <w:pPr>
              <w:widowControl w:val="0"/>
              <w:numPr>
                <w:ilvl w:val="0"/>
                <w:numId w:val="17"/>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Injecţii</w:t>
            </w:r>
            <w:proofErr w:type="spellEnd"/>
            <w:r>
              <w:rPr>
                <w:rFonts w:ascii="Times New Roman" w:eastAsia="Times New Roman" w:hAnsi="Times New Roman" w:cs="Times New Roman"/>
                <w:b/>
                <w:bCs/>
                <w:sz w:val="24"/>
                <w:szCs w:val="24"/>
              </w:rPr>
              <w:t xml:space="preserve"> cu Collagenase clostridium histolyticum* (efectuate în secție specializată de chirurgia mâinii, acolo unde este disponibilă):</w:t>
            </w:r>
          </w:p>
          <w:p w14:paraId="075397B7" w14:textId="77777777" w:rsidR="00962A1C" w:rsidRDefault="00000000">
            <w:pPr>
              <w:widowControl w:val="0"/>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Foarte frecvente:</w:t>
            </w:r>
            <w:r>
              <w:rPr>
                <w:rFonts w:ascii="Times New Roman" w:eastAsia="Times New Roman" w:hAnsi="Times New Roman" w:cs="Times New Roman"/>
                <w:sz w:val="24"/>
                <w:szCs w:val="24"/>
              </w:rPr>
              <w:t xml:space="preserve"> edem local, durere, sensibilitate, echimoze, prurit, </w:t>
            </w:r>
            <w:proofErr w:type="spellStart"/>
            <w:r>
              <w:rPr>
                <w:rFonts w:ascii="Times New Roman" w:eastAsia="Times New Roman" w:hAnsi="Times New Roman" w:cs="Times New Roman"/>
                <w:sz w:val="24"/>
                <w:szCs w:val="24"/>
              </w:rPr>
              <w:t>limfadenopatie</w:t>
            </w:r>
            <w:proofErr w:type="spellEnd"/>
            <w:r>
              <w:rPr>
                <w:rFonts w:ascii="Times New Roman" w:eastAsia="Times New Roman" w:hAnsi="Times New Roman" w:cs="Times New Roman"/>
                <w:sz w:val="24"/>
                <w:szCs w:val="24"/>
              </w:rPr>
              <w:t xml:space="preserve"> axilară tranzitorie</w:t>
            </w:r>
            <w:hyperlink r:id="rId737">
              <w:r w:rsidR="00962A1C">
                <w:rPr>
                  <w:rFonts w:ascii="Times New Roman" w:eastAsia="Times New Roman" w:hAnsi="Times New Roman" w:cs="Times New Roman"/>
                  <w:sz w:val="24"/>
                  <w:szCs w:val="24"/>
                </w:rPr>
                <w:t xml:space="preserve"> </w:t>
              </w:r>
            </w:hyperlink>
            <w:hyperlink r:id="rId738">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p w14:paraId="2CF00D64" w14:textId="77777777" w:rsidR="00962A1C" w:rsidRDefault="00000000">
            <w:pPr>
              <w:widowControl w:val="0"/>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Frecvente:</w:t>
            </w:r>
            <w:r>
              <w:rPr>
                <w:rFonts w:ascii="Times New Roman" w:eastAsia="Times New Roman" w:hAnsi="Times New Roman" w:cs="Times New Roman"/>
                <w:sz w:val="24"/>
                <w:szCs w:val="24"/>
              </w:rPr>
              <w:t xml:space="preserve"> rupturi cutanate în timpul manipulării, vezicule.</w:t>
            </w:r>
          </w:p>
          <w:p w14:paraId="103E7ADD" w14:textId="77777777" w:rsidR="00962A1C" w:rsidRDefault="00000000">
            <w:pPr>
              <w:widowControl w:val="0"/>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Mai puţin frecvente, dar serioase:</w:t>
            </w:r>
            <w:r>
              <w:rPr>
                <w:rFonts w:ascii="Times New Roman" w:eastAsia="Times New Roman" w:hAnsi="Times New Roman" w:cs="Times New Roman"/>
                <w:sz w:val="24"/>
                <w:szCs w:val="24"/>
              </w:rPr>
              <w:t xml:space="preserve"> ruptură de tendon flexor, leziune </w:t>
            </w:r>
            <w:proofErr w:type="spellStart"/>
            <w:r>
              <w:rPr>
                <w:rFonts w:ascii="Times New Roman" w:eastAsia="Times New Roman" w:hAnsi="Times New Roman" w:cs="Times New Roman"/>
                <w:sz w:val="24"/>
                <w:szCs w:val="24"/>
              </w:rPr>
              <w:t>ligamentară</w:t>
            </w:r>
            <w:proofErr w:type="spellEnd"/>
            <w:r>
              <w:rPr>
                <w:rFonts w:ascii="Times New Roman" w:eastAsia="Times New Roman" w:hAnsi="Times New Roman" w:cs="Times New Roman"/>
                <w:sz w:val="24"/>
                <w:szCs w:val="24"/>
              </w:rPr>
              <w:t xml:space="preserve"> (scripete), </w:t>
            </w:r>
            <w:proofErr w:type="spellStart"/>
            <w:r>
              <w:rPr>
                <w:rFonts w:ascii="Times New Roman" w:eastAsia="Times New Roman" w:hAnsi="Times New Roman" w:cs="Times New Roman"/>
                <w:sz w:val="24"/>
                <w:szCs w:val="24"/>
              </w:rPr>
              <w:t>reacţii</w:t>
            </w:r>
            <w:proofErr w:type="spellEnd"/>
            <w:r>
              <w:rPr>
                <w:rFonts w:ascii="Times New Roman" w:eastAsia="Times New Roman" w:hAnsi="Times New Roman" w:cs="Times New Roman"/>
                <w:sz w:val="24"/>
                <w:szCs w:val="24"/>
              </w:rPr>
              <w:t xml:space="preserve"> alergice severe (anafilaxie, </w:t>
            </w:r>
            <w:proofErr w:type="spellStart"/>
            <w:r>
              <w:rPr>
                <w:rFonts w:ascii="Times New Roman" w:eastAsia="Times New Roman" w:hAnsi="Times New Roman" w:cs="Times New Roman"/>
                <w:sz w:val="24"/>
                <w:szCs w:val="24"/>
              </w:rPr>
              <w:t>deşi</w:t>
            </w:r>
            <w:proofErr w:type="spellEnd"/>
            <w:r>
              <w:rPr>
                <w:rFonts w:ascii="Times New Roman" w:eastAsia="Times New Roman" w:hAnsi="Times New Roman" w:cs="Times New Roman"/>
                <w:sz w:val="24"/>
                <w:szCs w:val="24"/>
              </w:rPr>
              <w:t xml:space="preserve"> rare), CRPS</w:t>
            </w:r>
            <w:hyperlink r:id="rId739">
              <w:r w:rsidR="00962A1C">
                <w:rPr>
                  <w:rFonts w:ascii="Times New Roman" w:eastAsia="Times New Roman" w:hAnsi="Times New Roman" w:cs="Times New Roman"/>
                  <w:sz w:val="24"/>
                  <w:szCs w:val="24"/>
                </w:rPr>
                <w:t xml:space="preserve"> </w:t>
              </w:r>
            </w:hyperlink>
            <w:hyperlink r:id="rId740">
              <w:r w:rsidR="00962A1C">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w:t>
            </w:r>
          </w:p>
          <w:p w14:paraId="47FC3957" w14:textId="77777777" w:rsidR="00962A1C" w:rsidRDefault="00000000">
            <w:pPr>
              <w:widowControl w:val="0"/>
              <w:numPr>
                <w:ilvl w:val="1"/>
                <w:numId w:val="17"/>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recurenţă</w:t>
            </w:r>
            <w:proofErr w:type="spellEnd"/>
            <w:r>
              <w:rPr>
                <w:rFonts w:ascii="Times New Roman" w:eastAsia="Times New Roman" w:hAnsi="Times New Roman" w:cs="Times New Roman"/>
                <w:sz w:val="24"/>
                <w:szCs w:val="24"/>
              </w:rPr>
              <w:t xml:space="preserve"> a contracturii</w:t>
            </w:r>
            <w:hyperlink r:id="rId741">
              <w:r w:rsidR="00962A1C">
                <w:rPr>
                  <w:rFonts w:ascii="Times New Roman" w:eastAsia="Times New Roman" w:hAnsi="Times New Roman" w:cs="Times New Roman"/>
                  <w:sz w:val="24"/>
                  <w:szCs w:val="24"/>
                </w:rPr>
                <w:t xml:space="preserve"> </w:t>
              </w:r>
            </w:hyperlink>
            <w:hyperlink r:id="rId742">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p w14:paraId="32309C44" w14:textId="77777777" w:rsidR="00962A1C"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Complicațiile tratamentului chirurgical (</w:t>
            </w:r>
            <w:proofErr w:type="spellStart"/>
            <w:r>
              <w:rPr>
                <w:rFonts w:ascii="Times New Roman" w:eastAsia="Times New Roman" w:hAnsi="Times New Roman" w:cs="Times New Roman"/>
                <w:b/>
                <w:bCs/>
                <w:sz w:val="24"/>
                <w:szCs w:val="24"/>
              </w:rPr>
              <w:t>fasciectomie</w:t>
            </w:r>
            <w:proofErr w:type="spellEnd"/>
            <w:r>
              <w:rPr>
                <w:rFonts w:ascii="Times New Roman" w:eastAsia="Times New Roman" w:hAnsi="Times New Roman" w:cs="Times New Roman"/>
                <w:b/>
                <w:bCs/>
                <w:sz w:val="24"/>
                <w:szCs w:val="24"/>
              </w:rPr>
              <w:t>/</w:t>
            </w:r>
            <w:proofErr w:type="spellStart"/>
            <w:r>
              <w:rPr>
                <w:rFonts w:ascii="Times New Roman" w:eastAsia="Times New Roman" w:hAnsi="Times New Roman" w:cs="Times New Roman"/>
                <w:b/>
                <w:bCs/>
                <w:sz w:val="24"/>
                <w:szCs w:val="24"/>
              </w:rPr>
              <w:t>dermofasciectomie</w:t>
            </w:r>
            <w:proofErr w:type="spellEnd"/>
            <w:r>
              <w:rPr>
                <w:rFonts w:ascii="Times New Roman" w:eastAsia="Times New Roman" w:hAnsi="Times New Roman" w:cs="Times New Roman"/>
                <w:b/>
                <w:bCs/>
                <w:sz w:val="24"/>
                <w:szCs w:val="24"/>
              </w:rPr>
              <w:t>):</w:t>
            </w:r>
          </w:p>
          <w:p w14:paraId="0DE7B87E" w14:textId="77777777" w:rsidR="00962A1C"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Complicaţii generale ale chirurgiei mâinii:</w:t>
            </w:r>
          </w:p>
          <w:p w14:paraId="0D9D80CF" w14:textId="77777777" w:rsidR="00962A1C" w:rsidRDefault="00000000">
            <w:pPr>
              <w:widowControl w:val="0"/>
              <w:numPr>
                <w:ilvl w:val="1"/>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hematom:</w:t>
            </w:r>
            <w:r>
              <w:rPr>
                <w:rFonts w:ascii="Times New Roman" w:eastAsia="Times New Roman" w:hAnsi="Times New Roman" w:cs="Times New Roman"/>
                <w:sz w:val="24"/>
                <w:szCs w:val="24"/>
              </w:rPr>
              <w:t xml:space="preserve"> este una dintre cele mai frecvente complicații</w:t>
            </w:r>
            <w:hyperlink r:id="rId743">
              <w:r w:rsidR="00962A1C">
                <w:rPr>
                  <w:rFonts w:ascii="Times New Roman" w:eastAsia="Times New Roman" w:hAnsi="Times New Roman" w:cs="Times New Roman"/>
                  <w:sz w:val="24"/>
                  <w:szCs w:val="24"/>
                </w:rPr>
                <w:t xml:space="preserve"> </w:t>
              </w:r>
            </w:hyperlink>
            <w:hyperlink r:id="rId744">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 poate necesita evacuare.</w:t>
            </w:r>
          </w:p>
          <w:p w14:paraId="6E63402A" w14:textId="77777777" w:rsidR="00962A1C" w:rsidRDefault="00000000">
            <w:pPr>
              <w:widowControl w:val="0"/>
              <w:numPr>
                <w:ilvl w:val="1"/>
                <w:numId w:val="5"/>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infecţia</w:t>
            </w:r>
            <w:proofErr w:type="spellEnd"/>
            <w:r>
              <w:rPr>
                <w:rFonts w:ascii="Times New Roman" w:eastAsia="Times New Roman" w:hAnsi="Times New Roman" w:cs="Times New Roman"/>
                <w:b/>
                <w:bCs/>
                <w:sz w:val="24"/>
                <w:szCs w:val="24"/>
              </w:rPr>
              <w:t xml:space="preserve"> plăgii:</w:t>
            </w:r>
            <w:r>
              <w:rPr>
                <w:rFonts w:ascii="Times New Roman" w:eastAsia="Times New Roman" w:hAnsi="Times New Roman" w:cs="Times New Roman"/>
                <w:sz w:val="24"/>
                <w:szCs w:val="24"/>
              </w:rPr>
              <w:t xml:space="preserve"> superficială sau profundă; poate necesita tratament antibiotic și, uneori, debridare chirurgicală.</w:t>
            </w:r>
          </w:p>
          <w:p w14:paraId="70A18996" w14:textId="77777777" w:rsidR="00962A1C" w:rsidRDefault="00000000">
            <w:pPr>
              <w:widowControl w:val="0"/>
              <w:numPr>
                <w:ilvl w:val="1"/>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dehiscența plăgii</w:t>
            </w:r>
            <w:r>
              <w:rPr>
                <w:rFonts w:ascii="Times New Roman" w:eastAsia="Times New Roman" w:hAnsi="Times New Roman" w:cs="Times New Roman"/>
                <w:sz w:val="24"/>
                <w:szCs w:val="24"/>
              </w:rPr>
              <w:t xml:space="preserve"> sau necroza marginilor plăgii: în special la pacienții cu factori de risc (fumători, diabetici) sau după disecții extinse.</w:t>
            </w:r>
          </w:p>
          <w:p w14:paraId="002822ED" w14:textId="77777777" w:rsidR="00962A1C" w:rsidRDefault="00000000">
            <w:pPr>
              <w:widowControl w:val="0"/>
              <w:numPr>
                <w:ilvl w:val="1"/>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durere persistentă:</w:t>
            </w:r>
            <w:r>
              <w:rPr>
                <w:rFonts w:ascii="Times New Roman" w:eastAsia="Times New Roman" w:hAnsi="Times New Roman" w:cs="Times New Roman"/>
                <w:sz w:val="24"/>
                <w:szCs w:val="24"/>
              </w:rPr>
              <w:t xml:space="preserve"> dincolo de perioada normală de recuperare.</w:t>
            </w:r>
          </w:p>
          <w:p w14:paraId="1ED09313" w14:textId="77777777" w:rsidR="00962A1C"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Leziuni </w:t>
            </w:r>
            <w:proofErr w:type="spellStart"/>
            <w:r>
              <w:rPr>
                <w:rFonts w:ascii="Times New Roman" w:eastAsia="Times New Roman" w:hAnsi="Times New Roman" w:cs="Times New Roman"/>
                <w:b/>
                <w:bCs/>
                <w:sz w:val="24"/>
                <w:szCs w:val="24"/>
              </w:rPr>
              <w:t>neurovasculare</w:t>
            </w:r>
            <w:proofErr w:type="spellEnd"/>
            <w:r>
              <w:rPr>
                <w:rFonts w:ascii="Times New Roman" w:eastAsia="Times New Roman" w:hAnsi="Times New Roman" w:cs="Times New Roman"/>
                <w:b/>
                <w:bCs/>
                <w:sz w:val="24"/>
                <w:szCs w:val="24"/>
              </w:rPr>
              <w:t>:</w:t>
            </w:r>
          </w:p>
          <w:p w14:paraId="42A7037D" w14:textId="77777777" w:rsidR="00962A1C" w:rsidRDefault="00000000">
            <w:pPr>
              <w:widowControl w:val="0"/>
              <w:numPr>
                <w:ilvl w:val="1"/>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leziuni ale nervilor digitali:</w:t>
            </w:r>
            <w:r>
              <w:rPr>
                <w:rFonts w:ascii="Times New Roman" w:eastAsia="Times New Roman" w:hAnsi="Times New Roman" w:cs="Times New Roman"/>
                <w:sz w:val="24"/>
                <w:szCs w:val="24"/>
              </w:rPr>
              <w:t xml:space="preserve"> sunt printre cele mai frecvente complicații semnificative; pot duce la parestezii tranzitorii sau permanente, hipoestezie, anestezie sau formarea unui nevrom dureros. Riscul este mai mare în cazurile de boală recurentă sau la disecția corzilor spirale</w:t>
            </w:r>
            <w:hyperlink r:id="rId745">
              <w:r w:rsidR="00962A1C">
                <w:rPr>
                  <w:rFonts w:ascii="Times New Roman" w:eastAsia="Times New Roman" w:hAnsi="Times New Roman" w:cs="Times New Roman"/>
                  <w:sz w:val="24"/>
                  <w:szCs w:val="24"/>
                </w:rPr>
                <w:t xml:space="preserve"> </w:t>
              </w:r>
            </w:hyperlink>
            <w:hyperlink r:id="rId746">
              <w:r w:rsidR="00962A1C">
                <w:rPr>
                  <w:rFonts w:ascii="Times New Roman" w:eastAsia="Times New Roman" w:hAnsi="Times New Roman" w:cs="Times New Roman"/>
                  <w:color w:val="1155CC"/>
                  <w:sz w:val="24"/>
                  <w:szCs w:val="24"/>
                  <w:u w:val="single"/>
                </w:rPr>
                <w:t>[1]</w:t>
              </w:r>
            </w:hyperlink>
            <w:r>
              <w:rPr>
                <w:rFonts w:ascii="Times New Roman" w:eastAsia="Times New Roman" w:hAnsi="Times New Roman" w:cs="Times New Roman"/>
                <w:sz w:val="24"/>
                <w:szCs w:val="24"/>
              </w:rPr>
              <w:t>,</w:t>
            </w:r>
            <w:hyperlink r:id="rId747">
              <w:r w:rsidR="00962A1C">
                <w:rPr>
                  <w:rFonts w:ascii="Times New Roman" w:eastAsia="Times New Roman" w:hAnsi="Times New Roman" w:cs="Times New Roman"/>
                  <w:sz w:val="24"/>
                  <w:szCs w:val="24"/>
                </w:rPr>
                <w:t xml:space="preserve"> </w:t>
              </w:r>
            </w:hyperlink>
            <w:hyperlink r:id="rId748">
              <w:r w:rsidR="00962A1C">
                <w:rPr>
                  <w:rFonts w:ascii="Times New Roman" w:eastAsia="Times New Roman" w:hAnsi="Times New Roman" w:cs="Times New Roman"/>
                  <w:color w:val="1155CC"/>
                  <w:sz w:val="24"/>
                  <w:szCs w:val="24"/>
                  <w:u w:val="single"/>
                </w:rPr>
                <w:t>[10]</w:t>
              </w:r>
            </w:hyperlink>
            <w:r>
              <w:rPr>
                <w:rFonts w:ascii="Times New Roman" w:eastAsia="Times New Roman" w:hAnsi="Times New Roman" w:cs="Times New Roman"/>
                <w:sz w:val="24"/>
                <w:szCs w:val="24"/>
              </w:rPr>
              <w:t>.</w:t>
            </w:r>
          </w:p>
          <w:p w14:paraId="1C3DB47E" w14:textId="77777777" w:rsidR="00962A1C" w:rsidRDefault="00000000">
            <w:pPr>
              <w:widowControl w:val="0"/>
              <w:numPr>
                <w:ilvl w:val="1"/>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leziuni vasculare ale arterelor digitale:</w:t>
            </w:r>
            <w:r>
              <w:rPr>
                <w:rFonts w:ascii="Times New Roman" w:eastAsia="Times New Roman" w:hAnsi="Times New Roman" w:cs="Times New Roman"/>
                <w:sz w:val="24"/>
                <w:szCs w:val="24"/>
              </w:rPr>
              <w:t xml:space="preserve"> pot duce la ischemie digitală, deși sunt rare dacă se respectă tehnica chirurgicală atentă.</w:t>
            </w:r>
          </w:p>
          <w:p w14:paraId="064216B3" w14:textId="77777777" w:rsidR="00962A1C"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Rigiditate articulară:</w:t>
            </w:r>
            <w:r>
              <w:rPr>
                <w:rFonts w:ascii="Times New Roman" w:eastAsia="Times New Roman" w:hAnsi="Times New Roman" w:cs="Times New Roman"/>
                <w:sz w:val="24"/>
                <w:szCs w:val="24"/>
              </w:rPr>
              <w:t xml:space="preserve"> limitarea mobilității degetelor operate (în special a articulației IFP) din cauza edemului prelungit, aderențelor, imobilizării sau reabilitării inadecvate.</w:t>
            </w:r>
          </w:p>
          <w:p w14:paraId="306D8B19" w14:textId="77777777" w:rsidR="00962A1C"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Sindrom dureros regional complex (SDRC / CRPS / </w:t>
            </w:r>
            <w:proofErr w:type="spellStart"/>
            <w:r>
              <w:rPr>
                <w:rFonts w:ascii="Times New Roman" w:eastAsia="Times New Roman" w:hAnsi="Times New Roman" w:cs="Times New Roman"/>
                <w:b/>
                <w:bCs/>
                <w:sz w:val="24"/>
                <w:szCs w:val="24"/>
              </w:rPr>
              <w:t>algodistrofie</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o complicație rară, dar severă și dificil de tratat, caracterizată prin durere disproporționată față de stimul, edem, modificări vasomotorii (culoare, temperatură), tulburări trofice și limitare funcțională marcată.</w:t>
            </w:r>
          </w:p>
          <w:p w14:paraId="757E0F27" w14:textId="77777777" w:rsidR="00962A1C"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Recurența bolii:</w:t>
            </w:r>
            <w:r>
              <w:rPr>
                <w:rFonts w:ascii="Times New Roman" w:eastAsia="Times New Roman" w:hAnsi="Times New Roman" w:cs="Times New Roman"/>
                <w:sz w:val="24"/>
                <w:szCs w:val="24"/>
              </w:rPr>
              <w:t xml:space="preserve"> nu este considerată o complicație directă a procedurii chirurgicale în sine, ci mai degrabă o manifestare a evoluției naturale a bolii Dupuytren. Ratele de recurență sunt semnificative pe termen lung și variază în funcție de tipul de intervenție, agresivitatea bolii inițiale (diateza Dupuytren) și factorii de risc ai pacientului</w:t>
            </w:r>
            <w:hyperlink r:id="rId749">
              <w:r w:rsidR="00962A1C">
                <w:rPr>
                  <w:rFonts w:ascii="Times New Roman" w:eastAsia="Times New Roman" w:hAnsi="Times New Roman" w:cs="Times New Roman"/>
                  <w:sz w:val="24"/>
                  <w:szCs w:val="24"/>
                </w:rPr>
                <w:t xml:space="preserve"> </w:t>
              </w:r>
            </w:hyperlink>
            <w:hyperlink r:id="rId750">
              <w:r w:rsidR="00962A1C">
                <w:rPr>
                  <w:rFonts w:ascii="Times New Roman" w:eastAsia="Times New Roman" w:hAnsi="Times New Roman" w:cs="Times New Roman"/>
                  <w:color w:val="1155CC"/>
                  <w:sz w:val="24"/>
                  <w:szCs w:val="24"/>
                  <w:u w:val="single"/>
                </w:rPr>
                <w:t>[1]</w:t>
              </w:r>
            </w:hyperlink>
            <w:r>
              <w:rPr>
                <w:rFonts w:ascii="Times New Roman" w:eastAsia="Times New Roman" w:hAnsi="Times New Roman" w:cs="Times New Roman"/>
                <w:sz w:val="24"/>
                <w:szCs w:val="24"/>
              </w:rPr>
              <w:t>,</w:t>
            </w:r>
            <w:hyperlink r:id="rId751">
              <w:r w:rsidR="00962A1C">
                <w:rPr>
                  <w:rFonts w:ascii="Times New Roman" w:eastAsia="Times New Roman" w:hAnsi="Times New Roman" w:cs="Times New Roman"/>
                  <w:sz w:val="24"/>
                  <w:szCs w:val="24"/>
                </w:rPr>
                <w:t xml:space="preserve"> </w:t>
              </w:r>
            </w:hyperlink>
            <w:hyperlink r:id="rId752">
              <w:r w:rsidR="00962A1C">
                <w:rPr>
                  <w:rFonts w:ascii="Times New Roman" w:eastAsia="Times New Roman" w:hAnsi="Times New Roman" w:cs="Times New Roman"/>
                  <w:color w:val="1155CC"/>
                  <w:sz w:val="24"/>
                  <w:szCs w:val="24"/>
                  <w:u w:val="single"/>
                </w:rPr>
                <w:t>[10]</w:t>
              </w:r>
            </w:hyperlink>
            <w:r>
              <w:rPr>
                <w:rFonts w:ascii="Times New Roman" w:eastAsia="Times New Roman" w:hAnsi="Times New Roman" w:cs="Times New Roman"/>
                <w:sz w:val="24"/>
                <w:szCs w:val="24"/>
              </w:rPr>
              <w:t>.</w:t>
            </w:r>
          </w:p>
          <w:p w14:paraId="0018398B" w14:textId="77777777" w:rsidR="00962A1C"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Extensia bolii:</w:t>
            </w:r>
            <w:r>
              <w:rPr>
                <w:rFonts w:ascii="Times New Roman" w:eastAsia="Times New Roman" w:hAnsi="Times New Roman" w:cs="Times New Roman"/>
                <w:sz w:val="24"/>
                <w:szCs w:val="24"/>
              </w:rPr>
              <w:t xml:space="preserve"> apariția bolii în alte zone ale mâinii sau la alte degete care nu au fost operate anterior.</w:t>
            </w:r>
          </w:p>
          <w:p w14:paraId="3C642C0A"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Managementul prompt și adecvat al complicațiilor este esențial pentru a minimiza impactul pe termen lung asupra funcției mâinii și calității vieții pacientului.</w:t>
            </w:r>
          </w:p>
        </w:tc>
      </w:tr>
    </w:tbl>
    <w:p w14:paraId="4229D3BA" w14:textId="77777777" w:rsidR="00962A1C" w:rsidRDefault="00962A1C">
      <w:pPr>
        <w:keepNext/>
        <w:keepLines/>
        <w:spacing w:line="240" w:lineRule="auto"/>
        <w:rPr>
          <w:rFonts w:ascii="Times New Roman" w:eastAsia="Times New Roman" w:hAnsi="Times New Roman" w:cs="Times New Roman"/>
          <w:b/>
          <w:bCs/>
          <w:sz w:val="24"/>
          <w:szCs w:val="24"/>
        </w:rPr>
      </w:pPr>
      <w:bookmarkStart w:id="81" w:name="_heading=h.nax5hr6i4y8q" w:colFirst="0" w:colLast="0"/>
      <w:bookmarkEnd w:id="81"/>
    </w:p>
    <w:p w14:paraId="59AC4F1A" w14:textId="77777777" w:rsidR="00962A1C" w:rsidRDefault="00000000">
      <w:pPr>
        <w:pStyle w:val="Titlu6"/>
        <w:spacing w:line="240" w:lineRule="auto"/>
      </w:pPr>
      <w:bookmarkStart w:id="82" w:name="_heading=h.w72lv74pfqc" w:colFirst="0" w:colLast="0"/>
      <w:bookmarkEnd w:id="82"/>
      <w:r>
        <w:t>C.2.4.7.2.4. Externarea pacienților după intervenție chirurgicală</w:t>
      </w:r>
    </w:p>
    <w:tbl>
      <w:tblPr>
        <w:tblStyle w:val="affffffff4"/>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962A1C" w14:paraId="4D6A4EFC" w14:textId="77777777">
        <w:tc>
          <w:tcPr>
            <w:tcW w:w="9640" w:type="dxa"/>
            <w:tcMar>
              <w:top w:w="100" w:type="dxa"/>
              <w:left w:w="100" w:type="dxa"/>
              <w:bottom w:w="100" w:type="dxa"/>
              <w:right w:w="100" w:type="dxa"/>
            </w:tcMar>
          </w:tcPr>
          <w:p w14:paraId="42636BB1"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Caseta 18. Criterii de externare </w:t>
            </w:r>
          </w:p>
          <w:p w14:paraId="7B273792"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Externarea pacienților după intervenția chirurgicală pentru maladia Dupuytren, în special când procedura este efectuată în regim de spitalizare de zi sau ambulatoriu în cadrul unei secții specializate în chirurgia mâinii, se bazează pe următoarele criterii generale și specifice:</w:t>
            </w:r>
          </w:p>
          <w:p w14:paraId="2A8BC6D0" w14:textId="77777777" w:rsidR="00962A1C" w:rsidRDefault="00000000">
            <w:pPr>
              <w:widowControl w:val="0"/>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Starea generală a pacientului:</w:t>
            </w:r>
          </w:p>
          <w:p w14:paraId="4F56ED42" w14:textId="77777777" w:rsidR="00962A1C"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pacient alert, orientat </w:t>
            </w:r>
            <w:proofErr w:type="spellStart"/>
            <w:r>
              <w:rPr>
                <w:rFonts w:ascii="Times New Roman" w:eastAsia="Times New Roman" w:hAnsi="Times New Roman" w:cs="Times New Roman"/>
                <w:sz w:val="24"/>
                <w:szCs w:val="24"/>
              </w:rPr>
              <w:t>temporo</w:t>
            </w:r>
            <w:proofErr w:type="spellEnd"/>
            <w:r>
              <w:rPr>
                <w:rFonts w:ascii="Times New Roman" w:eastAsia="Times New Roman" w:hAnsi="Times New Roman" w:cs="Times New Roman"/>
                <w:sz w:val="24"/>
                <w:szCs w:val="24"/>
              </w:rPr>
              <w:t>-spațial, cu semne vitale stabile (tensiune arterială, puls, frecvență respiratorie, temperatură în limite normale).</w:t>
            </w:r>
          </w:p>
          <w:p w14:paraId="54D8D2B2" w14:textId="77777777" w:rsidR="00962A1C"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normalizarea stării generale, fără acuze subiective majore.</w:t>
            </w:r>
          </w:p>
          <w:p w14:paraId="1D17C8B7" w14:textId="77777777" w:rsidR="00962A1C"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lipsa febrei.</w:t>
            </w:r>
          </w:p>
          <w:p w14:paraId="347BC3FC" w14:textId="77777777" w:rsidR="00962A1C"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capacitatea de a tolera lichide și, eventual, alimente pe cale orală (în special după anestezie generală).</w:t>
            </w:r>
          </w:p>
          <w:p w14:paraId="0B1A7A89" w14:textId="77777777" w:rsidR="00962A1C"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urinare spontană (important după anumite tipuri de anestezie).</w:t>
            </w:r>
          </w:p>
          <w:p w14:paraId="11DB8109" w14:textId="77777777" w:rsidR="00962A1C" w:rsidRDefault="00000000">
            <w:pPr>
              <w:widowControl w:val="0"/>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Controlul durerii:</w:t>
            </w:r>
          </w:p>
          <w:p w14:paraId="2CF1F0A4" w14:textId="77777777" w:rsidR="00962A1C"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durerea postoperatorie este controlată eficient cu analgezie administrată pe cale orală.</w:t>
            </w:r>
          </w:p>
          <w:p w14:paraId="58A98A29" w14:textId="77777777" w:rsidR="00962A1C" w:rsidRDefault="00000000">
            <w:pPr>
              <w:widowControl w:val="0"/>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Starea plăgii operatorii și a membrului operat:</w:t>
            </w:r>
          </w:p>
          <w:p w14:paraId="7B2624C7" w14:textId="77777777" w:rsidR="00962A1C" w:rsidRDefault="00000000">
            <w:pPr>
              <w:widowControl w:val="0"/>
              <w:numPr>
                <w:ilvl w:val="1"/>
                <w:numId w:val="19"/>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absenţa</w:t>
            </w:r>
            <w:proofErr w:type="spellEnd"/>
            <w:r>
              <w:rPr>
                <w:rFonts w:ascii="Times New Roman" w:eastAsia="Times New Roman" w:hAnsi="Times New Roman" w:cs="Times New Roman"/>
                <w:sz w:val="24"/>
                <w:szCs w:val="24"/>
              </w:rPr>
              <w:t xml:space="preserve"> sângerării active sau a unui hematom în expansiune la nivelul plăgii.</w:t>
            </w:r>
          </w:p>
          <w:p w14:paraId="015DD6FD" w14:textId="77777777" w:rsidR="00962A1C"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pansament adecvat, curat și uscat aplicat.</w:t>
            </w:r>
          </w:p>
          <w:p w14:paraId="080D6295" w14:textId="77777777" w:rsidR="00962A1C"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absența semnelor precoce de complicații locale majore (ex. ischemie digitală, edem masiv necontrolat, semne clare de infecție).</w:t>
            </w:r>
          </w:p>
          <w:p w14:paraId="048BAA3A" w14:textId="77777777" w:rsidR="00962A1C" w:rsidRDefault="00000000">
            <w:pPr>
              <w:widowControl w:val="0"/>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Instrucțiuni și plan de urmărire:</w:t>
            </w:r>
          </w:p>
          <w:p w14:paraId="7D0E259B" w14:textId="77777777" w:rsidR="00962A1C"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pacientul (și, după caz, însoțitorul) a primit și a înțeles instrucțiuni clare, verbale și scrise, privind:</w:t>
            </w:r>
          </w:p>
          <w:p w14:paraId="22C5AC26" w14:textId="77777777" w:rsidR="00962A1C" w:rsidRDefault="00000000">
            <w:pPr>
              <w:widowControl w:val="0"/>
              <w:numPr>
                <w:ilvl w:val="2"/>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îngrijirea postoperatorie la domiciliu, inclusiv îngrijirea plăgii și a pansamentului</w:t>
            </w:r>
            <w:hyperlink r:id="rId753">
              <w:r w:rsidR="00962A1C">
                <w:rPr>
                  <w:rFonts w:ascii="Times New Roman" w:eastAsia="Times New Roman" w:hAnsi="Times New Roman" w:cs="Times New Roman"/>
                  <w:sz w:val="24"/>
                  <w:szCs w:val="24"/>
                </w:rPr>
                <w:t xml:space="preserve"> </w:t>
              </w:r>
            </w:hyperlink>
            <w:hyperlink r:id="rId754">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146A0134" w14:textId="77777777" w:rsidR="00962A1C" w:rsidRDefault="00000000">
            <w:pPr>
              <w:widowControl w:val="0"/>
              <w:numPr>
                <w:ilvl w:val="2"/>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menținerea mâinii în poziție ridicată (elevație) pentru a controla edemul</w:t>
            </w:r>
            <w:hyperlink r:id="rId755">
              <w:r w:rsidR="00962A1C">
                <w:rPr>
                  <w:rFonts w:ascii="Times New Roman" w:eastAsia="Times New Roman" w:hAnsi="Times New Roman" w:cs="Times New Roman"/>
                  <w:sz w:val="24"/>
                  <w:szCs w:val="24"/>
                </w:rPr>
                <w:t xml:space="preserve"> </w:t>
              </w:r>
            </w:hyperlink>
            <w:hyperlink r:id="rId756">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41BCE1BC" w14:textId="77777777" w:rsidR="00962A1C" w:rsidRDefault="00000000">
            <w:pPr>
              <w:widowControl w:val="0"/>
              <w:numPr>
                <w:ilvl w:val="2"/>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administrarea medicației analgezice prescrise.</w:t>
            </w:r>
          </w:p>
          <w:p w14:paraId="062CCBD5" w14:textId="77777777" w:rsidR="00962A1C" w:rsidRDefault="00000000">
            <w:pPr>
              <w:widowControl w:val="0"/>
              <w:numPr>
                <w:ilvl w:val="2"/>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semnele de alarmă care necesită contactarea medicului sau prezentarea la o unitate medicală (ex. febră persistentă, durere necontrolată, secreții purulente la nivelul plăgii, edem excesiv, modificări de culoare sau temperatură a degetelor).</w:t>
            </w:r>
          </w:p>
          <w:p w14:paraId="7F945862" w14:textId="77777777" w:rsidR="00962A1C" w:rsidRDefault="00000000">
            <w:pPr>
              <w:widowControl w:val="0"/>
              <w:numPr>
                <w:ilvl w:val="2"/>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restricțiile privind activitatea fizică și utilizarea mâinii operate.</w:t>
            </w:r>
          </w:p>
          <w:p w14:paraId="790F95AB" w14:textId="77777777" w:rsidR="00962A1C"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programare pentru prima vizită de control postoperator (de ex., la 3-5 zile pentru revizuire chirurgicală</w:t>
            </w:r>
            <w:hyperlink r:id="rId757">
              <w:r w:rsidR="00962A1C">
                <w:rPr>
                  <w:rFonts w:ascii="Times New Roman" w:eastAsia="Times New Roman" w:hAnsi="Times New Roman" w:cs="Times New Roman"/>
                  <w:sz w:val="24"/>
                  <w:szCs w:val="24"/>
                </w:rPr>
                <w:t xml:space="preserve"> </w:t>
              </w:r>
            </w:hyperlink>
            <w:hyperlink r:id="rId758">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 xml:space="preserve"> sau la 10-14 zile pentru schimbarea pansamentului şi/sau scoaterea firelor de sutură, dacă este cazul</w:t>
            </w:r>
            <w:hyperlink r:id="rId759">
              <w:r w:rsidR="00962A1C">
                <w:rPr>
                  <w:rFonts w:ascii="Times New Roman" w:eastAsia="Times New Roman" w:hAnsi="Times New Roman" w:cs="Times New Roman"/>
                  <w:sz w:val="24"/>
                  <w:szCs w:val="24"/>
                </w:rPr>
                <w:t xml:space="preserve"> </w:t>
              </w:r>
            </w:hyperlink>
            <w:hyperlink r:id="rId760">
              <w:r w:rsidR="00962A1C">
                <w:rPr>
                  <w:rFonts w:ascii="Times New Roman" w:eastAsia="Times New Roman" w:hAnsi="Times New Roman" w:cs="Times New Roman"/>
                  <w:color w:val="1155CC"/>
                  <w:sz w:val="24"/>
                  <w:szCs w:val="24"/>
                  <w:u w:val="single"/>
                </w:rPr>
                <w:t>[31]</w:t>
              </w:r>
            </w:hyperlink>
            <w:r>
              <w:rPr>
                <w:rFonts w:ascii="Times New Roman" w:eastAsia="Times New Roman" w:hAnsi="Times New Roman" w:cs="Times New Roman"/>
                <w:sz w:val="24"/>
                <w:szCs w:val="24"/>
              </w:rPr>
              <w:t>).</w:t>
            </w:r>
          </w:p>
          <w:p w14:paraId="65EDBAE1" w14:textId="77777777" w:rsidR="00962A1C"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referire la kinetoterapie/terapie ocupațională efectuată sau planificată, cu instrucțiuni inițiale privind exercițiile ușoare de mobilizare, dacă sunt indicate imediat postoperator</w:t>
            </w:r>
            <w:hyperlink r:id="rId761">
              <w:r w:rsidR="00962A1C">
                <w:rPr>
                  <w:rFonts w:ascii="Times New Roman" w:eastAsia="Times New Roman" w:hAnsi="Times New Roman" w:cs="Times New Roman"/>
                  <w:sz w:val="24"/>
                  <w:szCs w:val="24"/>
                </w:rPr>
                <w:t xml:space="preserve"> </w:t>
              </w:r>
            </w:hyperlink>
            <w:hyperlink r:id="rId762">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6C272A05" w14:textId="77777777" w:rsidR="00962A1C" w:rsidRDefault="00000000">
            <w:pPr>
              <w:widowControl w:val="0"/>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Aspecte sociale și logistice:</w:t>
            </w:r>
          </w:p>
          <w:p w14:paraId="3583EB51" w14:textId="77777777" w:rsidR="00962A1C"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pacientul are un plan adecvat pentru transport sigur la domiciliu.</w:t>
            </w:r>
          </w:p>
          <w:p w14:paraId="20E752AD" w14:textId="77777777" w:rsidR="00962A1C"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asigurarea unui sprijin adecvat la domiciliu pentru primele zile postoperatorii, dacă este necesar (în special pentru pacienții vârstnici sau care locuiesc singuri).</w:t>
            </w:r>
          </w:p>
          <w:p w14:paraId="655B7EED" w14:textId="77777777" w:rsidR="00962A1C" w:rsidRDefault="00000000">
            <w:pPr>
              <w:widowControl w:val="0"/>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Lipsa complicaţiilor postoperatorii imediate:</w:t>
            </w:r>
          </w:p>
          <w:p w14:paraId="02214043" w14:textId="77777777" w:rsidR="00962A1C"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absența unor complicații imediate care ar necesita supraveghere medicală continuă în spital.</w:t>
            </w:r>
          </w:p>
          <w:p w14:paraId="50AB0EF9"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Notă:</w:t>
            </w:r>
            <w:r>
              <w:rPr>
                <w:rFonts w:ascii="Times New Roman" w:eastAsia="Times New Roman" w:hAnsi="Times New Roman" w:cs="Times New Roman"/>
                <w:sz w:val="24"/>
                <w:szCs w:val="24"/>
              </w:rPr>
              <w:t xml:space="preserve"> ghidul BSSH GIRFT</w:t>
            </w:r>
            <w:hyperlink r:id="rId763">
              <w:r w:rsidR="00962A1C">
                <w:rPr>
                  <w:rFonts w:ascii="Times New Roman" w:eastAsia="Times New Roman" w:hAnsi="Times New Roman" w:cs="Times New Roman"/>
                  <w:sz w:val="24"/>
                  <w:szCs w:val="24"/>
                </w:rPr>
                <w:t xml:space="preserve"> </w:t>
              </w:r>
            </w:hyperlink>
            <w:hyperlink r:id="rId764">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 xml:space="preserve"> menționează posibilitatea externării conduse de personalul medical mediu (asistentă medicală). Revizuirea chirurgicală inițială și scoaterea firelor poate avea loc la aproximativ 10-14 zile postoperator.</w:t>
            </w:r>
          </w:p>
        </w:tc>
      </w:tr>
    </w:tbl>
    <w:p w14:paraId="0264F2F1" w14:textId="77777777" w:rsidR="00962A1C" w:rsidRDefault="00962A1C">
      <w:pPr>
        <w:spacing w:line="240" w:lineRule="auto"/>
      </w:pPr>
      <w:bookmarkStart w:id="83" w:name="_heading=h.qw448pw9nc9" w:colFirst="0" w:colLast="0"/>
      <w:bookmarkEnd w:id="83"/>
    </w:p>
    <w:p w14:paraId="75C8AF69" w14:textId="77777777" w:rsidR="00962A1C" w:rsidRDefault="00000000">
      <w:pPr>
        <w:pStyle w:val="Titlu3"/>
        <w:spacing w:line="240" w:lineRule="auto"/>
      </w:pPr>
      <w:bookmarkStart w:id="84" w:name="_heading=h.lhnetgytdwys" w:colFirst="0" w:colLast="0"/>
      <w:bookmarkEnd w:id="84"/>
      <w:r>
        <w:t>C.2.5. Supravegherea pacienţilor</w:t>
      </w:r>
    </w:p>
    <w:tbl>
      <w:tblPr>
        <w:tblStyle w:val="affffffff5"/>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962A1C" w14:paraId="2B63C34E" w14:textId="77777777">
        <w:trPr>
          <w:trHeight w:val="440"/>
        </w:trPr>
        <w:tc>
          <w:tcPr>
            <w:tcW w:w="9640" w:type="dxa"/>
            <w:vMerge w:val="restart"/>
            <w:tcMar>
              <w:top w:w="100" w:type="dxa"/>
              <w:left w:w="100" w:type="dxa"/>
              <w:bottom w:w="100" w:type="dxa"/>
              <w:right w:w="100" w:type="dxa"/>
            </w:tcMar>
          </w:tcPr>
          <w:p w14:paraId="2EFE4144" w14:textId="77777777" w:rsidR="00962A1C"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Caseta 19. Supravegherea pacienţilor ce au suportat tratamentul:</w:t>
            </w:r>
          </w:p>
          <w:p w14:paraId="6B1A8A51"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Supravegherea pacienților cu maladia Dupuytren este esențială și se adaptează în funcție de stadiul bolii și tipul de tratament administrat. Obiectivele principale ale supravegherii sunt monitorizarea evoluției bolii, depistarea precoce a recurențelor sau a extensiei bolii, evaluarea rezultatelor funcționale și managementul eventualelor complicații tardive.</w:t>
            </w:r>
          </w:p>
          <w:p w14:paraId="7439439A" w14:textId="77777777" w:rsidR="00962A1C" w:rsidRDefault="00962A1C">
            <w:pPr>
              <w:widowControl w:val="0"/>
              <w:spacing w:line="240" w:lineRule="auto"/>
              <w:rPr>
                <w:rFonts w:ascii="Times New Roman" w:eastAsia="Times New Roman" w:hAnsi="Times New Roman" w:cs="Times New Roman"/>
                <w:sz w:val="24"/>
                <w:szCs w:val="24"/>
              </w:rPr>
            </w:pPr>
          </w:p>
          <w:p w14:paraId="53E366A7" w14:textId="77777777" w:rsidR="00962A1C" w:rsidRDefault="00000000">
            <w:pPr>
              <w:widowControl w:val="0"/>
              <w:numPr>
                <w:ilvl w:val="0"/>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Supravegherea pacienţilor trataţi conservator (metoda observației):</w:t>
            </w:r>
          </w:p>
          <w:p w14:paraId="55E5EA4F" w14:textId="77777777" w:rsidR="00962A1C" w:rsidRDefault="00000000">
            <w:pPr>
              <w:widowControl w:val="0"/>
              <w:numPr>
                <w:ilvl w:val="1"/>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Indicații:</w:t>
            </w:r>
            <w:r>
              <w:rPr>
                <w:rFonts w:ascii="Times New Roman" w:eastAsia="Times New Roman" w:hAnsi="Times New Roman" w:cs="Times New Roman"/>
                <w:sz w:val="24"/>
                <w:szCs w:val="24"/>
              </w:rPr>
              <w:t xml:space="preserve"> pacienți cu boală nedureroasă, stabilă, fără contractură semnificativă sau limitare </w:t>
            </w:r>
            <w:proofErr w:type="spellStart"/>
            <w:r>
              <w:rPr>
                <w:rFonts w:ascii="Times New Roman" w:eastAsia="Times New Roman" w:hAnsi="Times New Roman" w:cs="Times New Roman"/>
                <w:sz w:val="24"/>
                <w:szCs w:val="24"/>
              </w:rPr>
              <w:t>funcţională</w:t>
            </w:r>
            <w:proofErr w:type="spellEnd"/>
            <w:r w:rsidR="00962A1C">
              <w:fldChar w:fldCharType="begin"/>
            </w:r>
            <w:r w:rsidR="00962A1C">
              <w:instrText>HYPERLINK "https://www.hweclinicalguidance.nhs.uk/clinical-policies/dupuytrens-contracture-release-in-adults-surgery/" \h</w:instrText>
            </w:r>
            <w:r w:rsidR="00962A1C">
              <w:fldChar w:fldCharType="separate"/>
            </w:r>
            <w:r w:rsidR="00962A1C">
              <w:rPr>
                <w:rFonts w:ascii="Times New Roman" w:eastAsia="Times New Roman" w:hAnsi="Times New Roman" w:cs="Times New Roman"/>
                <w:sz w:val="24"/>
                <w:szCs w:val="24"/>
              </w:rPr>
              <w:t xml:space="preserve"> </w:t>
            </w:r>
            <w:r w:rsidR="00962A1C">
              <w:fldChar w:fldCharType="end"/>
            </w:r>
            <w:hyperlink r:id="rId765">
              <w:r w:rsidR="00962A1C">
                <w:rPr>
                  <w:rFonts w:ascii="Times New Roman" w:eastAsia="Times New Roman" w:hAnsi="Times New Roman" w:cs="Times New Roman"/>
                  <w:color w:val="1155CC"/>
                  <w:sz w:val="24"/>
                  <w:szCs w:val="24"/>
                  <w:u w:val="single"/>
                </w:rPr>
                <w:t>[4]</w:t>
              </w:r>
            </w:hyperlink>
            <w:r>
              <w:rPr>
                <w:rFonts w:ascii="Times New Roman" w:eastAsia="Times New Roman" w:hAnsi="Times New Roman" w:cs="Times New Roman"/>
                <w:sz w:val="24"/>
                <w:szCs w:val="24"/>
              </w:rPr>
              <w:t>.</w:t>
            </w:r>
          </w:p>
          <w:p w14:paraId="705ACA23" w14:textId="77777777" w:rsidR="00962A1C" w:rsidRDefault="00000000">
            <w:pPr>
              <w:widowControl w:val="0"/>
              <w:numPr>
                <w:ilvl w:val="1"/>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Modalitate:</w:t>
            </w:r>
          </w:p>
          <w:p w14:paraId="6609A111" w14:textId="77777777" w:rsidR="00962A1C" w:rsidRDefault="00000000">
            <w:pPr>
              <w:widowControl w:val="0"/>
              <w:numPr>
                <w:ilvl w:val="2"/>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vizite de urmărire la intervale regulate (de exemplu, la fiecare 6-12 luni) pentru a evalua progresia contracturilor şi </w:t>
            </w:r>
            <w:proofErr w:type="spellStart"/>
            <w:r>
              <w:rPr>
                <w:rFonts w:ascii="Times New Roman" w:eastAsia="Times New Roman" w:hAnsi="Times New Roman" w:cs="Times New Roman"/>
                <w:sz w:val="24"/>
                <w:szCs w:val="24"/>
              </w:rPr>
              <w:t>apariţia</w:t>
            </w:r>
            <w:proofErr w:type="spellEnd"/>
            <w:r>
              <w:rPr>
                <w:rFonts w:ascii="Times New Roman" w:eastAsia="Times New Roman" w:hAnsi="Times New Roman" w:cs="Times New Roman"/>
                <w:sz w:val="24"/>
                <w:szCs w:val="24"/>
              </w:rPr>
              <w:t xml:space="preserve"> deficitelor funcţionale</w:t>
            </w:r>
            <w:hyperlink r:id="rId766">
              <w:r w:rsidR="00962A1C">
                <w:rPr>
                  <w:rFonts w:ascii="Times New Roman" w:eastAsia="Times New Roman" w:hAnsi="Times New Roman" w:cs="Times New Roman"/>
                  <w:sz w:val="24"/>
                  <w:szCs w:val="24"/>
                </w:rPr>
                <w:t xml:space="preserve"> </w:t>
              </w:r>
            </w:hyperlink>
            <w:hyperlink r:id="rId767">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p w14:paraId="1A74E8DD" w14:textId="77777777" w:rsidR="00962A1C" w:rsidRDefault="00000000">
            <w:pPr>
              <w:widowControl w:val="0"/>
              <w:numPr>
                <w:ilvl w:val="2"/>
                <w:numId w:val="37"/>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pacienţii</w:t>
            </w:r>
            <w:proofErr w:type="spellEnd"/>
            <w:r>
              <w:rPr>
                <w:rFonts w:ascii="Times New Roman" w:eastAsia="Times New Roman" w:hAnsi="Times New Roman" w:cs="Times New Roman"/>
                <w:sz w:val="24"/>
                <w:szCs w:val="24"/>
              </w:rPr>
              <w:t xml:space="preserve"> pot fi </w:t>
            </w:r>
            <w:proofErr w:type="spellStart"/>
            <w:r>
              <w:rPr>
                <w:rFonts w:ascii="Times New Roman" w:eastAsia="Times New Roman" w:hAnsi="Times New Roman" w:cs="Times New Roman"/>
                <w:sz w:val="24"/>
                <w:szCs w:val="24"/>
              </w:rPr>
              <w:t>instruiţi</w:t>
            </w:r>
            <w:proofErr w:type="spellEnd"/>
            <w:r>
              <w:rPr>
                <w:rFonts w:ascii="Times New Roman" w:eastAsia="Times New Roman" w:hAnsi="Times New Roman" w:cs="Times New Roman"/>
                <w:sz w:val="24"/>
                <w:szCs w:val="24"/>
              </w:rPr>
              <w:t xml:space="preserve"> să efectueze auto-monitorizarea folosind testul </w:t>
            </w:r>
            <w:proofErr w:type="spellStart"/>
            <w:r>
              <w:rPr>
                <w:rFonts w:ascii="Times New Roman" w:eastAsia="Times New Roman" w:hAnsi="Times New Roman" w:cs="Times New Roman"/>
                <w:sz w:val="24"/>
                <w:szCs w:val="24"/>
              </w:rPr>
              <w:t>Hueston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tabletop</w:t>
            </w:r>
            <w:proofErr w:type="spellEnd"/>
            <w:r>
              <w:rPr>
                <w:rFonts w:ascii="Times New Roman" w:eastAsia="Times New Roman" w:hAnsi="Times New Roman" w:cs="Times New Roman"/>
                <w:sz w:val="24"/>
                <w:szCs w:val="24"/>
              </w:rPr>
              <w:t xml:space="preserve"> test) şi să revină la control dacă testul devine pozitiv sau dacă apar limitări funcţionale noi</w:t>
            </w:r>
            <w:hyperlink r:id="rId768">
              <w:r w:rsidR="00962A1C">
                <w:rPr>
                  <w:rFonts w:ascii="Times New Roman" w:eastAsia="Times New Roman" w:hAnsi="Times New Roman" w:cs="Times New Roman"/>
                  <w:sz w:val="24"/>
                  <w:szCs w:val="24"/>
                </w:rPr>
                <w:t xml:space="preserve"> </w:t>
              </w:r>
            </w:hyperlink>
            <w:hyperlink r:id="rId769">
              <w:r w:rsidR="00962A1C">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w:t>
            </w:r>
          </w:p>
          <w:p w14:paraId="1216180A" w14:textId="77777777" w:rsidR="00962A1C" w:rsidRDefault="00000000">
            <w:pPr>
              <w:widowControl w:val="0"/>
              <w:numPr>
                <w:ilvl w:val="2"/>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aceste vizite oferă, de asemenea, oportunitatea de a discuta necesitatea unei trimiteri către chirurgul specializat în chirurgia mâinii, dacă boala progresează</w:t>
            </w:r>
            <w:hyperlink r:id="rId770">
              <w:r w:rsidR="00962A1C">
                <w:rPr>
                  <w:rFonts w:ascii="Times New Roman" w:eastAsia="Times New Roman" w:hAnsi="Times New Roman" w:cs="Times New Roman"/>
                  <w:sz w:val="24"/>
                  <w:szCs w:val="24"/>
                </w:rPr>
                <w:t xml:space="preserve"> </w:t>
              </w:r>
            </w:hyperlink>
            <w:hyperlink r:id="rId771">
              <w:r w:rsidR="00962A1C">
                <w:rPr>
                  <w:rFonts w:ascii="Times New Roman" w:eastAsia="Times New Roman" w:hAnsi="Times New Roman" w:cs="Times New Roman"/>
                  <w:color w:val="1155CC"/>
                  <w:sz w:val="24"/>
                  <w:szCs w:val="24"/>
                  <w:u w:val="single"/>
                </w:rPr>
                <w:t>[25]</w:t>
              </w:r>
            </w:hyperlink>
            <w:r>
              <w:rPr>
                <w:rFonts w:ascii="Times New Roman" w:eastAsia="Times New Roman" w:hAnsi="Times New Roman" w:cs="Times New Roman"/>
                <w:sz w:val="24"/>
                <w:szCs w:val="24"/>
              </w:rPr>
              <w:t>.</w:t>
            </w:r>
          </w:p>
          <w:p w14:paraId="74A5027C" w14:textId="77777777" w:rsidR="00962A1C" w:rsidRDefault="00962A1C">
            <w:pPr>
              <w:widowControl w:val="0"/>
              <w:spacing w:line="240" w:lineRule="auto"/>
              <w:rPr>
                <w:rFonts w:ascii="Times New Roman" w:eastAsia="Times New Roman" w:hAnsi="Times New Roman" w:cs="Times New Roman"/>
                <w:sz w:val="24"/>
                <w:szCs w:val="24"/>
              </w:rPr>
            </w:pPr>
          </w:p>
          <w:p w14:paraId="795D3A7E" w14:textId="77777777" w:rsidR="00962A1C" w:rsidRDefault="00000000">
            <w:pPr>
              <w:widowControl w:val="0"/>
              <w:numPr>
                <w:ilvl w:val="0"/>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Supravegherea pacienţilor după tratament minim invaziv (efectuat în secție specializată de chirurgia mâinii):</w:t>
            </w:r>
          </w:p>
          <w:p w14:paraId="0899DFE6" w14:textId="77777777" w:rsidR="00962A1C" w:rsidRDefault="00000000">
            <w:pPr>
              <w:widowControl w:val="0"/>
              <w:numPr>
                <w:ilvl w:val="1"/>
                <w:numId w:val="37"/>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Fasciotomie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percutanată</w:t>
            </w:r>
            <w:proofErr w:type="spellEnd"/>
            <w:r>
              <w:rPr>
                <w:rFonts w:ascii="Times New Roman" w:eastAsia="Times New Roman" w:hAnsi="Times New Roman" w:cs="Times New Roman"/>
                <w:b/>
                <w:bCs/>
                <w:sz w:val="24"/>
                <w:szCs w:val="24"/>
              </w:rPr>
              <w:t xml:space="preserve"> cu ac (FPA):</w:t>
            </w:r>
          </w:p>
          <w:p w14:paraId="122F323B" w14:textId="77777777" w:rsidR="00962A1C" w:rsidRDefault="00000000">
            <w:pPr>
              <w:widowControl w:val="0"/>
              <w:numPr>
                <w:ilvl w:val="2"/>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urmărire pe termen scurt pentru a evalua rezultatul imediat şi a gestiona eventualele complicaţii minore (echimoze, mici rupturi cutanate).</w:t>
            </w:r>
          </w:p>
          <w:p w14:paraId="37A6B356" w14:textId="77777777" w:rsidR="00962A1C" w:rsidRDefault="00000000">
            <w:pPr>
              <w:widowControl w:val="0"/>
              <w:numPr>
                <w:ilvl w:val="2"/>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supravegherea pe termen lung este importantă din cauza ratei ridicate de </w:t>
            </w:r>
            <w:proofErr w:type="spellStart"/>
            <w:r>
              <w:rPr>
                <w:rFonts w:ascii="Times New Roman" w:eastAsia="Times New Roman" w:hAnsi="Times New Roman" w:cs="Times New Roman"/>
                <w:sz w:val="24"/>
                <w:szCs w:val="24"/>
              </w:rPr>
              <w:t>recurenţă</w:t>
            </w:r>
            <w:proofErr w:type="spellEnd"/>
            <w:r>
              <w:rPr>
                <w:rFonts w:ascii="Times New Roman" w:eastAsia="Times New Roman" w:hAnsi="Times New Roman" w:cs="Times New Roman"/>
                <w:sz w:val="24"/>
                <w:szCs w:val="24"/>
              </w:rPr>
              <w:t xml:space="preserve"> (raportată până la 50-85% la 3-5 ani</w:t>
            </w:r>
            <w:hyperlink r:id="rId772">
              <w:r w:rsidR="00962A1C">
                <w:rPr>
                  <w:rFonts w:ascii="Times New Roman" w:eastAsia="Times New Roman" w:hAnsi="Times New Roman" w:cs="Times New Roman"/>
                  <w:sz w:val="24"/>
                  <w:szCs w:val="24"/>
                </w:rPr>
                <w:t xml:space="preserve"> </w:t>
              </w:r>
            </w:hyperlink>
            <w:hyperlink r:id="rId773">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xml:space="preserve">). Pacienţii trebuie </w:t>
            </w:r>
            <w:proofErr w:type="spellStart"/>
            <w:r>
              <w:rPr>
                <w:rFonts w:ascii="Times New Roman" w:eastAsia="Times New Roman" w:hAnsi="Times New Roman" w:cs="Times New Roman"/>
                <w:sz w:val="24"/>
                <w:szCs w:val="24"/>
              </w:rPr>
              <w:t>informaţi</w:t>
            </w:r>
            <w:proofErr w:type="spellEnd"/>
            <w:r>
              <w:rPr>
                <w:rFonts w:ascii="Times New Roman" w:eastAsia="Times New Roman" w:hAnsi="Times New Roman" w:cs="Times New Roman"/>
                <w:sz w:val="24"/>
                <w:szCs w:val="24"/>
              </w:rPr>
              <w:t xml:space="preserve"> despre această posibilitate şi despre </w:t>
            </w:r>
            <w:proofErr w:type="spellStart"/>
            <w:r>
              <w:rPr>
                <w:rFonts w:ascii="Times New Roman" w:eastAsia="Times New Roman" w:hAnsi="Times New Roman" w:cs="Times New Roman"/>
                <w:sz w:val="24"/>
                <w:szCs w:val="24"/>
              </w:rPr>
              <w:t>opţiunile</w:t>
            </w:r>
            <w:proofErr w:type="spellEnd"/>
            <w:r>
              <w:rPr>
                <w:rFonts w:ascii="Times New Roman" w:eastAsia="Times New Roman" w:hAnsi="Times New Roman" w:cs="Times New Roman"/>
                <w:sz w:val="24"/>
                <w:szCs w:val="24"/>
              </w:rPr>
              <w:t xml:space="preserve"> de retratare.</w:t>
            </w:r>
          </w:p>
          <w:p w14:paraId="113AC309" w14:textId="77777777" w:rsidR="00962A1C" w:rsidRDefault="00000000">
            <w:pPr>
              <w:widowControl w:val="0"/>
              <w:numPr>
                <w:ilvl w:val="1"/>
                <w:numId w:val="37"/>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Injecţii</w:t>
            </w:r>
            <w:proofErr w:type="spellEnd"/>
            <w:r>
              <w:rPr>
                <w:rFonts w:ascii="Times New Roman" w:eastAsia="Times New Roman" w:hAnsi="Times New Roman" w:cs="Times New Roman"/>
                <w:b/>
                <w:bCs/>
                <w:sz w:val="24"/>
                <w:szCs w:val="24"/>
              </w:rPr>
              <w:t xml:space="preserve"> cu Collagenase clostridium histolyticum* (unde au fost disponibile):</w:t>
            </w:r>
          </w:p>
          <w:p w14:paraId="1658ED1D" w14:textId="77777777" w:rsidR="00962A1C" w:rsidRDefault="00000000">
            <w:pPr>
              <w:widowControl w:val="0"/>
              <w:numPr>
                <w:ilvl w:val="2"/>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necesitau o vizită pentru manipularea degetului la 24-72 de ore post-injecţie</w:t>
            </w:r>
            <w:hyperlink r:id="rId774">
              <w:r w:rsidR="00962A1C">
                <w:rPr>
                  <w:rFonts w:ascii="Times New Roman" w:eastAsia="Times New Roman" w:hAnsi="Times New Roman" w:cs="Times New Roman"/>
                  <w:sz w:val="24"/>
                  <w:szCs w:val="24"/>
                </w:rPr>
                <w:t xml:space="preserve"> </w:t>
              </w:r>
            </w:hyperlink>
            <w:hyperlink r:id="rId775">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p w14:paraId="6C8D37E4" w14:textId="77777777" w:rsidR="00962A1C" w:rsidRDefault="00000000">
            <w:pPr>
              <w:widowControl w:val="0"/>
              <w:numPr>
                <w:ilvl w:val="2"/>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urmărirea includea adesea purtarea atelelor de noapte timp de până la 4-6 luni și un program de exerciții</w:t>
            </w:r>
            <w:hyperlink r:id="rId776">
              <w:r w:rsidR="00962A1C">
                <w:rPr>
                  <w:rFonts w:ascii="Times New Roman" w:eastAsia="Times New Roman" w:hAnsi="Times New Roman" w:cs="Times New Roman"/>
                  <w:sz w:val="24"/>
                  <w:szCs w:val="24"/>
                </w:rPr>
                <w:t xml:space="preserve"> </w:t>
              </w:r>
            </w:hyperlink>
            <w:hyperlink r:id="rId777">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p w14:paraId="00A6152D" w14:textId="77777777" w:rsidR="00962A1C" w:rsidRDefault="00000000">
            <w:pPr>
              <w:widowControl w:val="0"/>
              <w:numPr>
                <w:ilvl w:val="2"/>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rata de </w:t>
            </w:r>
            <w:proofErr w:type="spellStart"/>
            <w:r>
              <w:rPr>
                <w:rFonts w:ascii="Times New Roman" w:eastAsia="Times New Roman" w:hAnsi="Times New Roman" w:cs="Times New Roman"/>
                <w:sz w:val="24"/>
                <w:szCs w:val="24"/>
              </w:rPr>
              <w:t>recurenţă</w:t>
            </w:r>
            <w:proofErr w:type="spellEnd"/>
            <w:r>
              <w:rPr>
                <w:rFonts w:ascii="Times New Roman" w:eastAsia="Times New Roman" w:hAnsi="Times New Roman" w:cs="Times New Roman"/>
                <w:sz w:val="24"/>
                <w:szCs w:val="24"/>
              </w:rPr>
              <w:t xml:space="preserve"> raportată (ex. ~35%</w:t>
            </w:r>
            <w:hyperlink r:id="rId778">
              <w:r w:rsidR="00962A1C">
                <w:rPr>
                  <w:rFonts w:ascii="Times New Roman" w:eastAsia="Times New Roman" w:hAnsi="Times New Roman" w:cs="Times New Roman"/>
                  <w:sz w:val="24"/>
                  <w:szCs w:val="24"/>
                </w:rPr>
                <w:t xml:space="preserve"> </w:t>
              </w:r>
            </w:hyperlink>
            <w:hyperlink r:id="rId779">
              <w:r w:rsidR="00962A1C">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 xml:space="preserve">) necesită, de asemenea, monitorizare pe termen lung. La 30 de zile post-procedură se evalua rezultatul şi necesitatea unor </w:t>
            </w:r>
            <w:proofErr w:type="spellStart"/>
            <w:r>
              <w:rPr>
                <w:rFonts w:ascii="Times New Roman" w:eastAsia="Times New Roman" w:hAnsi="Times New Roman" w:cs="Times New Roman"/>
                <w:sz w:val="24"/>
                <w:szCs w:val="24"/>
              </w:rPr>
              <w:t>injecţii</w:t>
            </w:r>
            <w:proofErr w:type="spellEnd"/>
            <w:r>
              <w:rPr>
                <w:rFonts w:ascii="Times New Roman" w:eastAsia="Times New Roman" w:hAnsi="Times New Roman" w:cs="Times New Roman"/>
                <w:sz w:val="24"/>
                <w:szCs w:val="24"/>
              </w:rPr>
              <w:t xml:space="preserve"> suplimentare</w:t>
            </w:r>
            <w:hyperlink r:id="rId780">
              <w:r w:rsidR="00962A1C">
                <w:rPr>
                  <w:rFonts w:ascii="Times New Roman" w:eastAsia="Times New Roman" w:hAnsi="Times New Roman" w:cs="Times New Roman"/>
                  <w:sz w:val="24"/>
                  <w:szCs w:val="24"/>
                </w:rPr>
                <w:t xml:space="preserve"> </w:t>
              </w:r>
            </w:hyperlink>
            <w:hyperlink r:id="rId781">
              <w:r w:rsidR="00962A1C">
                <w:rPr>
                  <w:rFonts w:ascii="Times New Roman" w:eastAsia="Times New Roman" w:hAnsi="Times New Roman" w:cs="Times New Roman"/>
                  <w:color w:val="1155CC"/>
                  <w:sz w:val="24"/>
                  <w:szCs w:val="24"/>
                  <w:u w:val="single"/>
                </w:rPr>
                <w:t>[34]</w:t>
              </w:r>
            </w:hyperlink>
            <w:r>
              <w:rPr>
                <w:rFonts w:ascii="Times New Roman" w:eastAsia="Times New Roman" w:hAnsi="Times New Roman" w:cs="Times New Roman"/>
                <w:sz w:val="24"/>
                <w:szCs w:val="24"/>
              </w:rPr>
              <w:t>.</w:t>
            </w:r>
          </w:p>
          <w:p w14:paraId="7E870FD3" w14:textId="77777777" w:rsidR="00962A1C" w:rsidRDefault="00962A1C">
            <w:pPr>
              <w:widowControl w:val="0"/>
              <w:spacing w:line="240" w:lineRule="auto"/>
              <w:rPr>
                <w:rFonts w:ascii="Times New Roman" w:eastAsia="Times New Roman" w:hAnsi="Times New Roman" w:cs="Times New Roman"/>
                <w:sz w:val="24"/>
                <w:szCs w:val="24"/>
              </w:rPr>
            </w:pPr>
          </w:p>
          <w:p w14:paraId="1E76FF80" w14:textId="77777777" w:rsidR="00962A1C" w:rsidRDefault="00000000">
            <w:pPr>
              <w:widowControl w:val="0"/>
              <w:numPr>
                <w:ilvl w:val="0"/>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Supravegherea pacienţilor după tratament chirurgical (</w:t>
            </w:r>
            <w:proofErr w:type="spellStart"/>
            <w:r>
              <w:rPr>
                <w:rFonts w:ascii="Times New Roman" w:eastAsia="Times New Roman" w:hAnsi="Times New Roman" w:cs="Times New Roman"/>
                <w:b/>
                <w:bCs/>
                <w:sz w:val="24"/>
                <w:szCs w:val="24"/>
              </w:rPr>
              <w:t>fasciectomie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dermofasciectomie</w:t>
            </w:r>
            <w:proofErr w:type="spellEnd"/>
            <w:r>
              <w:rPr>
                <w:rFonts w:ascii="Times New Roman" w:eastAsia="Times New Roman" w:hAnsi="Times New Roman" w:cs="Times New Roman"/>
                <w:b/>
                <w:bCs/>
                <w:sz w:val="24"/>
                <w:szCs w:val="24"/>
              </w:rPr>
              <w:t>):</w:t>
            </w:r>
          </w:p>
          <w:p w14:paraId="56349B74" w14:textId="77777777" w:rsidR="00962A1C" w:rsidRDefault="00000000">
            <w:pPr>
              <w:widowControl w:val="0"/>
              <w:numPr>
                <w:ilvl w:val="1"/>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Perioada postoperatorie imediată şi timpurie:</w:t>
            </w:r>
          </w:p>
          <w:p w14:paraId="3B3C95B2" w14:textId="77777777" w:rsidR="00962A1C" w:rsidRDefault="00000000">
            <w:pPr>
              <w:widowControl w:val="0"/>
              <w:numPr>
                <w:ilvl w:val="2"/>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revizuire chirurgicală la aproximativ 3-5 zile postoperator pentru evaluarea plăgii și instrucțiuni</w:t>
            </w:r>
            <w:hyperlink r:id="rId782">
              <w:r w:rsidR="00962A1C">
                <w:rPr>
                  <w:rFonts w:ascii="Times New Roman" w:eastAsia="Times New Roman" w:hAnsi="Times New Roman" w:cs="Times New Roman"/>
                  <w:sz w:val="24"/>
                  <w:szCs w:val="24"/>
                </w:rPr>
                <w:t xml:space="preserve"> </w:t>
              </w:r>
            </w:hyperlink>
            <w:hyperlink r:id="rId783">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1E479E5D" w14:textId="77777777" w:rsidR="00962A1C" w:rsidRDefault="00000000">
            <w:pPr>
              <w:widowControl w:val="0"/>
              <w:numPr>
                <w:ilvl w:val="2"/>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control la aproximativ 10-14 zile pentru schimbarea pansamentului, verificarea plăgii, eventual scoaterea firelor de sutură și continuarea/inițierea programului de mobilizare</w:t>
            </w:r>
            <w:hyperlink r:id="rId784">
              <w:r w:rsidR="00962A1C">
                <w:rPr>
                  <w:rFonts w:ascii="Times New Roman" w:eastAsia="Times New Roman" w:hAnsi="Times New Roman" w:cs="Times New Roman"/>
                  <w:sz w:val="24"/>
                  <w:szCs w:val="24"/>
                </w:rPr>
                <w:t xml:space="preserve"> </w:t>
              </w:r>
            </w:hyperlink>
            <w:hyperlink r:id="rId785">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3C932150" w14:textId="77777777" w:rsidR="00962A1C" w:rsidRDefault="00000000">
            <w:pPr>
              <w:widowControl w:val="0"/>
              <w:numPr>
                <w:ilvl w:val="1"/>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Urmărire pe termen mediu (săptămâni - luni):</w:t>
            </w:r>
          </w:p>
          <w:p w14:paraId="7371D77F" w14:textId="77777777" w:rsidR="00962A1C" w:rsidRDefault="00000000">
            <w:pPr>
              <w:widowControl w:val="0"/>
              <w:numPr>
                <w:ilvl w:val="2"/>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monitorizarea progresului în cadrul </w:t>
            </w:r>
            <w:proofErr w:type="spellStart"/>
            <w:r>
              <w:rPr>
                <w:rFonts w:ascii="Times New Roman" w:eastAsia="Times New Roman" w:hAnsi="Times New Roman" w:cs="Times New Roman"/>
                <w:sz w:val="24"/>
                <w:szCs w:val="24"/>
              </w:rPr>
              <w:t>şedinţelor</w:t>
            </w:r>
            <w:proofErr w:type="spellEnd"/>
            <w:r>
              <w:rPr>
                <w:rFonts w:ascii="Times New Roman" w:eastAsia="Times New Roman" w:hAnsi="Times New Roman" w:cs="Times New Roman"/>
                <w:sz w:val="24"/>
                <w:szCs w:val="24"/>
              </w:rPr>
              <w:t xml:space="preserve"> de kinetoterapie, care pot dura de la 3 la 12 săptămâni sau mai mult</w:t>
            </w:r>
            <w:hyperlink r:id="rId786">
              <w:r w:rsidR="00962A1C">
                <w:rPr>
                  <w:rFonts w:ascii="Times New Roman" w:eastAsia="Times New Roman" w:hAnsi="Times New Roman" w:cs="Times New Roman"/>
                  <w:sz w:val="24"/>
                  <w:szCs w:val="24"/>
                </w:rPr>
                <w:t xml:space="preserve"> </w:t>
              </w:r>
            </w:hyperlink>
            <w:hyperlink r:id="rId787">
              <w:r w:rsidR="00962A1C">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sz w:val="24"/>
                <w:szCs w:val="24"/>
              </w:rPr>
              <w:t>.</w:t>
            </w:r>
          </w:p>
          <w:p w14:paraId="71651061" w14:textId="77777777" w:rsidR="00962A1C" w:rsidRDefault="00000000">
            <w:pPr>
              <w:widowControl w:val="0"/>
              <w:numPr>
                <w:ilvl w:val="2"/>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evaluarea vindecării plăgii, managementul cicatricilor, recuperarea </w:t>
            </w:r>
            <w:r>
              <w:rPr>
                <w:rFonts w:ascii="Times New Roman" w:eastAsia="Times New Roman" w:hAnsi="Times New Roman" w:cs="Times New Roman"/>
                <w:sz w:val="24"/>
                <w:szCs w:val="24"/>
              </w:rPr>
              <w:lastRenderedPageBreak/>
              <w:t xml:space="preserve">amplitudinii de </w:t>
            </w:r>
            <w:proofErr w:type="spellStart"/>
            <w:r>
              <w:rPr>
                <w:rFonts w:ascii="Times New Roman" w:eastAsia="Times New Roman" w:hAnsi="Times New Roman" w:cs="Times New Roman"/>
                <w:sz w:val="24"/>
                <w:szCs w:val="24"/>
              </w:rPr>
              <w:t>mişcare</w:t>
            </w:r>
            <w:proofErr w:type="spellEnd"/>
            <w:r>
              <w:rPr>
                <w:rFonts w:ascii="Times New Roman" w:eastAsia="Times New Roman" w:hAnsi="Times New Roman" w:cs="Times New Roman"/>
                <w:sz w:val="24"/>
                <w:szCs w:val="24"/>
              </w:rPr>
              <w:t xml:space="preserve"> şi a </w:t>
            </w:r>
            <w:proofErr w:type="spellStart"/>
            <w:r>
              <w:rPr>
                <w:rFonts w:ascii="Times New Roman" w:eastAsia="Times New Roman" w:hAnsi="Times New Roman" w:cs="Times New Roman"/>
                <w:sz w:val="24"/>
                <w:szCs w:val="24"/>
              </w:rPr>
              <w:t>funcţiei</w:t>
            </w:r>
            <w:proofErr w:type="spellEnd"/>
            <w:r>
              <w:rPr>
                <w:rFonts w:ascii="Times New Roman" w:eastAsia="Times New Roman" w:hAnsi="Times New Roman" w:cs="Times New Roman"/>
                <w:sz w:val="24"/>
                <w:szCs w:val="24"/>
              </w:rPr>
              <w:t xml:space="preserve"> mâinii.</w:t>
            </w:r>
          </w:p>
          <w:p w14:paraId="4D325325" w14:textId="77777777" w:rsidR="00962A1C" w:rsidRDefault="00000000">
            <w:pPr>
              <w:widowControl w:val="0"/>
              <w:numPr>
                <w:ilvl w:val="2"/>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revizuire cu chirurgul sau un practician cu </w:t>
            </w:r>
            <w:proofErr w:type="spellStart"/>
            <w:r>
              <w:rPr>
                <w:rFonts w:ascii="Times New Roman" w:eastAsia="Times New Roman" w:hAnsi="Times New Roman" w:cs="Times New Roman"/>
                <w:sz w:val="24"/>
                <w:szCs w:val="24"/>
              </w:rPr>
              <w:t>competenţe</w:t>
            </w:r>
            <w:proofErr w:type="spellEnd"/>
            <w:r>
              <w:rPr>
                <w:rFonts w:ascii="Times New Roman" w:eastAsia="Times New Roman" w:hAnsi="Times New Roman" w:cs="Times New Roman"/>
                <w:sz w:val="24"/>
                <w:szCs w:val="24"/>
              </w:rPr>
              <w:t xml:space="preserve"> extinse (virtuală sau </w:t>
            </w:r>
            <w:proofErr w:type="spellStart"/>
            <w:r>
              <w:rPr>
                <w:rFonts w:ascii="Times New Roman" w:eastAsia="Times New Roman" w:hAnsi="Times New Roman" w:cs="Times New Roman"/>
                <w:sz w:val="24"/>
                <w:szCs w:val="24"/>
              </w:rPr>
              <w:t>faţă</w:t>
            </w:r>
            <w:proofErr w:type="spellEnd"/>
            <w:r>
              <w:rPr>
                <w:rFonts w:ascii="Times New Roman" w:eastAsia="Times New Roman" w:hAnsi="Times New Roman" w:cs="Times New Roman"/>
                <w:sz w:val="24"/>
                <w:szCs w:val="24"/>
              </w:rPr>
              <w:t xml:space="preserve"> în </w:t>
            </w:r>
            <w:proofErr w:type="spellStart"/>
            <w:r>
              <w:rPr>
                <w:rFonts w:ascii="Times New Roman" w:eastAsia="Times New Roman" w:hAnsi="Times New Roman" w:cs="Times New Roman"/>
                <w:sz w:val="24"/>
                <w:szCs w:val="24"/>
              </w:rPr>
              <w:t>faţă</w:t>
            </w:r>
            <w:proofErr w:type="spellEnd"/>
            <w:r>
              <w:rPr>
                <w:rFonts w:ascii="Times New Roman" w:eastAsia="Times New Roman" w:hAnsi="Times New Roman" w:cs="Times New Roman"/>
                <w:sz w:val="24"/>
                <w:szCs w:val="24"/>
              </w:rPr>
              <w:t>) poate fi considerată la câteva săptămâni/luni postoperator</w:t>
            </w:r>
            <w:hyperlink r:id="rId788">
              <w:r w:rsidR="00962A1C">
                <w:rPr>
                  <w:rFonts w:ascii="Times New Roman" w:eastAsia="Times New Roman" w:hAnsi="Times New Roman" w:cs="Times New Roman"/>
                  <w:sz w:val="24"/>
                  <w:szCs w:val="24"/>
                </w:rPr>
                <w:t xml:space="preserve"> </w:t>
              </w:r>
            </w:hyperlink>
            <w:hyperlink r:id="rId789">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1EACA0AA" w14:textId="77777777" w:rsidR="00962A1C" w:rsidRDefault="00000000">
            <w:pPr>
              <w:widowControl w:val="0"/>
              <w:numPr>
                <w:ilvl w:val="1"/>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Urmărire pe termen lung:</w:t>
            </w:r>
          </w:p>
          <w:p w14:paraId="5F9C54A6" w14:textId="77777777" w:rsidR="00962A1C" w:rsidRDefault="00000000">
            <w:pPr>
              <w:widowControl w:val="0"/>
              <w:numPr>
                <w:ilvl w:val="2"/>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boala Dupuytren are o </w:t>
            </w:r>
            <w:proofErr w:type="spellStart"/>
            <w:r>
              <w:rPr>
                <w:rFonts w:ascii="Times New Roman" w:eastAsia="Times New Roman" w:hAnsi="Times New Roman" w:cs="Times New Roman"/>
                <w:sz w:val="24"/>
                <w:szCs w:val="24"/>
              </w:rPr>
              <w:t>tendinţă</w:t>
            </w:r>
            <w:proofErr w:type="spellEnd"/>
            <w:r>
              <w:rPr>
                <w:rFonts w:ascii="Times New Roman" w:eastAsia="Times New Roman" w:hAnsi="Times New Roman" w:cs="Times New Roman"/>
                <w:sz w:val="24"/>
                <w:szCs w:val="24"/>
              </w:rPr>
              <w:t xml:space="preserve"> naturală la </w:t>
            </w:r>
            <w:proofErr w:type="spellStart"/>
            <w:r>
              <w:rPr>
                <w:rFonts w:ascii="Times New Roman" w:eastAsia="Times New Roman" w:hAnsi="Times New Roman" w:cs="Times New Roman"/>
                <w:sz w:val="24"/>
                <w:szCs w:val="24"/>
              </w:rPr>
              <w:t>recurenţă</w:t>
            </w:r>
            <w:proofErr w:type="spellEnd"/>
            <w:r>
              <w:rPr>
                <w:rFonts w:ascii="Times New Roman" w:eastAsia="Times New Roman" w:hAnsi="Times New Roman" w:cs="Times New Roman"/>
                <w:sz w:val="24"/>
                <w:szCs w:val="24"/>
              </w:rPr>
              <w:t>, chiar şi după un tratament chirurgical de succes</w:t>
            </w:r>
            <w:hyperlink r:id="rId790">
              <w:r w:rsidR="00962A1C">
                <w:rPr>
                  <w:rFonts w:ascii="Times New Roman" w:eastAsia="Times New Roman" w:hAnsi="Times New Roman" w:cs="Times New Roman"/>
                  <w:sz w:val="24"/>
                  <w:szCs w:val="24"/>
                </w:rPr>
                <w:t xml:space="preserve"> </w:t>
              </w:r>
            </w:hyperlink>
            <w:hyperlink r:id="rId791">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 xml:space="preserve">. Ratele de </w:t>
            </w:r>
            <w:proofErr w:type="spellStart"/>
            <w:r>
              <w:rPr>
                <w:rFonts w:ascii="Times New Roman" w:eastAsia="Times New Roman" w:hAnsi="Times New Roman" w:cs="Times New Roman"/>
                <w:sz w:val="24"/>
                <w:szCs w:val="24"/>
              </w:rPr>
              <w:t>recurenţă</w:t>
            </w:r>
            <w:proofErr w:type="spellEnd"/>
            <w:r>
              <w:rPr>
                <w:rFonts w:ascii="Times New Roman" w:eastAsia="Times New Roman" w:hAnsi="Times New Roman" w:cs="Times New Roman"/>
                <w:sz w:val="24"/>
                <w:szCs w:val="24"/>
              </w:rPr>
              <w:t xml:space="preserve"> variază în funcţie de tipul de </w:t>
            </w:r>
            <w:proofErr w:type="spellStart"/>
            <w:r>
              <w:rPr>
                <w:rFonts w:ascii="Times New Roman" w:eastAsia="Times New Roman" w:hAnsi="Times New Roman" w:cs="Times New Roman"/>
                <w:sz w:val="24"/>
                <w:szCs w:val="24"/>
              </w:rPr>
              <w:t>intervenţie</w:t>
            </w:r>
            <w:proofErr w:type="spellEnd"/>
            <w:r>
              <w:rPr>
                <w:rFonts w:ascii="Times New Roman" w:eastAsia="Times New Roman" w:hAnsi="Times New Roman" w:cs="Times New Roman"/>
                <w:sz w:val="24"/>
                <w:szCs w:val="24"/>
              </w:rPr>
              <w:t xml:space="preserve"> chirurgicală şi de factorii de risc ai pacientului (diateză) (ex. pentru </w:t>
            </w:r>
            <w:proofErr w:type="spellStart"/>
            <w:r>
              <w:rPr>
                <w:rFonts w:ascii="Times New Roman" w:eastAsia="Times New Roman" w:hAnsi="Times New Roman" w:cs="Times New Roman"/>
                <w:sz w:val="24"/>
                <w:szCs w:val="24"/>
              </w:rPr>
              <w:t>fasciectomia</w:t>
            </w:r>
            <w:proofErr w:type="spellEnd"/>
            <w:r>
              <w:rPr>
                <w:rFonts w:ascii="Times New Roman" w:eastAsia="Times New Roman" w:hAnsi="Times New Roman" w:cs="Times New Roman"/>
                <w:sz w:val="24"/>
                <w:szCs w:val="24"/>
              </w:rPr>
              <w:t xml:space="preserve"> limitată, recurența poate fi în jur de 20% la 5-10 ani</w:t>
            </w:r>
            <w:hyperlink r:id="rId792">
              <w:r w:rsidR="00962A1C">
                <w:rPr>
                  <w:rFonts w:ascii="Times New Roman" w:eastAsia="Times New Roman" w:hAnsi="Times New Roman" w:cs="Times New Roman"/>
                  <w:sz w:val="24"/>
                  <w:szCs w:val="24"/>
                </w:rPr>
                <w:t xml:space="preserve"> </w:t>
              </w:r>
            </w:hyperlink>
            <w:hyperlink r:id="rId793">
              <w:r w:rsidR="00962A1C">
                <w:rPr>
                  <w:rFonts w:ascii="Times New Roman" w:eastAsia="Times New Roman" w:hAnsi="Times New Roman" w:cs="Times New Roman"/>
                  <w:color w:val="1155CC"/>
                  <w:sz w:val="24"/>
                  <w:szCs w:val="24"/>
                  <w:u w:val="single"/>
                </w:rPr>
                <w:t>[14]</w:t>
              </w:r>
            </w:hyperlink>
            <w:r>
              <w:rPr>
                <w:rFonts w:ascii="Times New Roman" w:eastAsia="Times New Roman" w:hAnsi="Times New Roman" w:cs="Times New Roman"/>
                <w:sz w:val="24"/>
                <w:szCs w:val="24"/>
              </w:rPr>
              <w:t>,</w:t>
            </w:r>
            <w:hyperlink r:id="rId794">
              <w:r w:rsidR="00962A1C">
                <w:rPr>
                  <w:rFonts w:ascii="Times New Roman" w:eastAsia="Times New Roman" w:hAnsi="Times New Roman" w:cs="Times New Roman"/>
                  <w:sz w:val="24"/>
                  <w:szCs w:val="24"/>
                </w:rPr>
                <w:t xml:space="preserve"> </w:t>
              </w:r>
            </w:hyperlink>
            <w:hyperlink r:id="rId795">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0B685BAB" w14:textId="77777777" w:rsidR="00962A1C" w:rsidRDefault="00000000">
            <w:pPr>
              <w:widowControl w:val="0"/>
              <w:numPr>
                <w:ilvl w:val="2"/>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supravegherea pe termen lung este necesară pentru a detecta </w:t>
            </w:r>
            <w:proofErr w:type="spellStart"/>
            <w:r>
              <w:rPr>
                <w:rFonts w:ascii="Times New Roman" w:eastAsia="Times New Roman" w:hAnsi="Times New Roman" w:cs="Times New Roman"/>
                <w:sz w:val="24"/>
                <w:szCs w:val="24"/>
              </w:rPr>
              <w:t>recurenţa</w:t>
            </w:r>
            <w:proofErr w:type="spellEnd"/>
            <w:r>
              <w:rPr>
                <w:rFonts w:ascii="Times New Roman" w:eastAsia="Times New Roman" w:hAnsi="Times New Roman" w:cs="Times New Roman"/>
                <w:sz w:val="24"/>
                <w:szCs w:val="24"/>
              </w:rPr>
              <w:t xml:space="preserve"> bolii la locul operat sau </w:t>
            </w:r>
            <w:proofErr w:type="spellStart"/>
            <w:r>
              <w:rPr>
                <w:rFonts w:ascii="Times New Roman" w:eastAsia="Times New Roman" w:hAnsi="Times New Roman" w:cs="Times New Roman"/>
                <w:sz w:val="24"/>
                <w:szCs w:val="24"/>
              </w:rPr>
              <w:t>apariţia</w:t>
            </w:r>
            <w:proofErr w:type="spellEnd"/>
            <w:r>
              <w:rPr>
                <w:rFonts w:ascii="Times New Roman" w:eastAsia="Times New Roman" w:hAnsi="Times New Roman" w:cs="Times New Roman"/>
                <w:sz w:val="24"/>
                <w:szCs w:val="24"/>
              </w:rPr>
              <w:t xml:space="preserve"> bolii în alte zone ale mâinii sau la cealaltă mână</w:t>
            </w:r>
            <w:hyperlink r:id="rId796">
              <w:r w:rsidR="00962A1C">
                <w:rPr>
                  <w:rFonts w:ascii="Times New Roman" w:eastAsia="Times New Roman" w:hAnsi="Times New Roman" w:cs="Times New Roman"/>
                  <w:sz w:val="24"/>
                  <w:szCs w:val="24"/>
                </w:rPr>
                <w:t xml:space="preserve"> </w:t>
              </w:r>
            </w:hyperlink>
            <w:hyperlink r:id="rId797">
              <w:r w:rsidR="00962A1C">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3D917029" w14:textId="77777777" w:rsidR="00962A1C" w:rsidRDefault="00000000">
            <w:pPr>
              <w:widowControl w:val="0"/>
              <w:numPr>
                <w:ilvl w:val="2"/>
                <w:numId w:val="37"/>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frecvenţa</w:t>
            </w:r>
            <w:proofErr w:type="spellEnd"/>
            <w:r>
              <w:rPr>
                <w:rFonts w:ascii="Times New Roman" w:eastAsia="Times New Roman" w:hAnsi="Times New Roman" w:cs="Times New Roman"/>
                <w:sz w:val="24"/>
                <w:szCs w:val="24"/>
              </w:rPr>
              <w:t xml:space="preserve"> vizitelor de urmărire pe termen lung nu este standardizată și depinde de factorii individuali de risc şi de </w:t>
            </w:r>
            <w:proofErr w:type="spellStart"/>
            <w:r>
              <w:rPr>
                <w:rFonts w:ascii="Times New Roman" w:eastAsia="Times New Roman" w:hAnsi="Times New Roman" w:cs="Times New Roman"/>
                <w:sz w:val="24"/>
                <w:szCs w:val="24"/>
              </w:rPr>
              <w:t>preferinţele</w:t>
            </w:r>
            <w:proofErr w:type="spellEnd"/>
            <w:r>
              <w:rPr>
                <w:rFonts w:ascii="Times New Roman" w:eastAsia="Times New Roman" w:hAnsi="Times New Roman" w:cs="Times New Roman"/>
                <w:sz w:val="24"/>
                <w:szCs w:val="24"/>
              </w:rPr>
              <w:t xml:space="preserve"> pacientului/chirurgului.</w:t>
            </w:r>
          </w:p>
          <w:p w14:paraId="0F88A1D9" w14:textId="77777777" w:rsidR="00962A1C" w:rsidRDefault="00000000">
            <w:pPr>
              <w:widowControl w:val="0"/>
              <w:numPr>
                <w:ilvl w:val="2"/>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unii pacienţi pot fi </w:t>
            </w:r>
            <w:proofErr w:type="spellStart"/>
            <w:r>
              <w:rPr>
                <w:rFonts w:ascii="Times New Roman" w:eastAsia="Times New Roman" w:hAnsi="Times New Roman" w:cs="Times New Roman"/>
                <w:sz w:val="24"/>
                <w:szCs w:val="24"/>
              </w:rPr>
              <w:t>externaţi</w:t>
            </w:r>
            <w:proofErr w:type="spellEnd"/>
            <w:r>
              <w:rPr>
                <w:rFonts w:ascii="Times New Roman" w:eastAsia="Times New Roman" w:hAnsi="Times New Roman" w:cs="Times New Roman"/>
                <w:sz w:val="24"/>
                <w:szCs w:val="24"/>
              </w:rPr>
              <w:t xml:space="preserve"> cu </w:t>
            </w:r>
            <w:proofErr w:type="spellStart"/>
            <w:r>
              <w:rPr>
                <w:rFonts w:ascii="Times New Roman" w:eastAsia="Times New Roman" w:hAnsi="Times New Roman" w:cs="Times New Roman"/>
                <w:sz w:val="24"/>
                <w:szCs w:val="24"/>
              </w:rPr>
              <w:t>opţiunea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Patient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Initiated</w:t>
            </w:r>
            <w:proofErr w:type="spellEnd"/>
            <w:r>
              <w:rPr>
                <w:rFonts w:ascii="Times New Roman" w:eastAsia="Times New Roman" w:hAnsi="Times New Roman" w:cs="Times New Roman"/>
                <w:sz w:val="24"/>
                <w:szCs w:val="24"/>
              </w:rPr>
              <w:t xml:space="preserve"> Follow-Up" (PIFU), </w:t>
            </w:r>
            <w:proofErr w:type="spellStart"/>
            <w:r>
              <w:rPr>
                <w:rFonts w:ascii="Times New Roman" w:eastAsia="Times New Roman" w:hAnsi="Times New Roman" w:cs="Times New Roman"/>
                <w:sz w:val="24"/>
                <w:szCs w:val="24"/>
              </w:rPr>
              <w:t>permiţându</w:t>
            </w:r>
            <w:proofErr w:type="spellEnd"/>
            <w:r>
              <w:rPr>
                <w:rFonts w:ascii="Times New Roman" w:eastAsia="Times New Roman" w:hAnsi="Times New Roman" w:cs="Times New Roman"/>
                <w:sz w:val="24"/>
                <w:szCs w:val="24"/>
              </w:rPr>
              <w:t xml:space="preserve">-le să solicite o reevaluare dacă observă </w:t>
            </w:r>
            <w:proofErr w:type="spellStart"/>
            <w:r>
              <w:rPr>
                <w:rFonts w:ascii="Times New Roman" w:eastAsia="Times New Roman" w:hAnsi="Times New Roman" w:cs="Times New Roman"/>
                <w:sz w:val="24"/>
                <w:szCs w:val="24"/>
              </w:rPr>
              <w:t>reapariţia</w:t>
            </w:r>
            <w:proofErr w:type="spellEnd"/>
            <w:r>
              <w:rPr>
                <w:rFonts w:ascii="Times New Roman" w:eastAsia="Times New Roman" w:hAnsi="Times New Roman" w:cs="Times New Roman"/>
                <w:sz w:val="24"/>
                <w:szCs w:val="24"/>
              </w:rPr>
              <w:t xml:space="preserve"> simptomelor sau noi probleme</w:t>
            </w:r>
            <w:hyperlink r:id="rId798">
              <w:r w:rsidR="00962A1C">
                <w:rPr>
                  <w:rFonts w:ascii="Times New Roman" w:eastAsia="Times New Roman" w:hAnsi="Times New Roman" w:cs="Times New Roman"/>
                  <w:sz w:val="24"/>
                  <w:szCs w:val="24"/>
                </w:rPr>
                <w:t xml:space="preserve"> </w:t>
              </w:r>
            </w:hyperlink>
            <w:hyperlink r:id="rId799">
              <w:r w:rsidR="00962A1C">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p>
          <w:p w14:paraId="07B5CA37" w14:textId="77777777" w:rsidR="00962A1C" w:rsidRDefault="00000000">
            <w:pPr>
              <w:widowControl w:val="0"/>
              <w:numPr>
                <w:ilvl w:val="2"/>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monitorizarea continuă a </w:t>
            </w:r>
            <w:proofErr w:type="spellStart"/>
            <w:r>
              <w:rPr>
                <w:rFonts w:ascii="Times New Roman" w:eastAsia="Times New Roman" w:hAnsi="Times New Roman" w:cs="Times New Roman"/>
                <w:sz w:val="24"/>
                <w:szCs w:val="24"/>
              </w:rPr>
              <w:t>funcţiei</w:t>
            </w:r>
            <w:proofErr w:type="spellEnd"/>
            <w:r>
              <w:rPr>
                <w:rFonts w:ascii="Times New Roman" w:eastAsia="Times New Roman" w:hAnsi="Times New Roman" w:cs="Times New Roman"/>
                <w:sz w:val="24"/>
                <w:szCs w:val="24"/>
              </w:rPr>
              <w:t xml:space="preserve"> mâinii şi a impactului asupra calităţii </w:t>
            </w:r>
            <w:proofErr w:type="spellStart"/>
            <w:r>
              <w:rPr>
                <w:rFonts w:ascii="Times New Roman" w:eastAsia="Times New Roman" w:hAnsi="Times New Roman" w:cs="Times New Roman"/>
                <w:sz w:val="24"/>
                <w:szCs w:val="24"/>
              </w:rPr>
              <w:t>vieţii</w:t>
            </w:r>
            <w:proofErr w:type="spellEnd"/>
            <w:r>
              <w:rPr>
                <w:rFonts w:ascii="Times New Roman" w:eastAsia="Times New Roman" w:hAnsi="Times New Roman" w:cs="Times New Roman"/>
                <w:sz w:val="24"/>
                <w:szCs w:val="24"/>
              </w:rPr>
              <w:t>.</w:t>
            </w:r>
          </w:p>
          <w:p w14:paraId="641B654A" w14:textId="77777777" w:rsidR="00962A1C" w:rsidRDefault="00962A1C">
            <w:pPr>
              <w:widowControl w:val="0"/>
              <w:spacing w:line="240" w:lineRule="auto"/>
              <w:rPr>
                <w:rFonts w:ascii="Times New Roman" w:eastAsia="Times New Roman" w:hAnsi="Times New Roman" w:cs="Times New Roman"/>
                <w:sz w:val="24"/>
                <w:szCs w:val="24"/>
              </w:rPr>
            </w:pPr>
          </w:p>
          <w:p w14:paraId="0A09A266" w14:textId="77777777" w:rsidR="00962A1C" w:rsidRDefault="00000000">
            <w:pPr>
              <w:widowControl w:val="0"/>
              <w:numPr>
                <w:ilvl w:val="0"/>
                <w:numId w:val="37"/>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Consideraţii</w:t>
            </w:r>
            <w:proofErr w:type="spellEnd"/>
            <w:r>
              <w:rPr>
                <w:rFonts w:ascii="Times New Roman" w:eastAsia="Times New Roman" w:hAnsi="Times New Roman" w:cs="Times New Roman"/>
                <w:b/>
                <w:bCs/>
                <w:sz w:val="24"/>
                <w:szCs w:val="24"/>
              </w:rPr>
              <w:t xml:space="preserve"> generale pentru supraveghere (indiferent de tratament):</w:t>
            </w:r>
          </w:p>
          <w:p w14:paraId="2EA7E6B7" w14:textId="77777777" w:rsidR="00962A1C" w:rsidRDefault="00000000">
            <w:pPr>
              <w:widowControl w:val="0"/>
              <w:numPr>
                <w:ilvl w:val="1"/>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Educarea pacientului:</w:t>
            </w:r>
            <w:r>
              <w:rPr>
                <w:rFonts w:ascii="Times New Roman" w:eastAsia="Times New Roman" w:hAnsi="Times New Roman" w:cs="Times New Roman"/>
                <w:sz w:val="24"/>
                <w:szCs w:val="24"/>
              </w:rPr>
              <w:t xml:space="preserve"> informarea cu privire la natura cronică și recurentă a bolii, semnele de </w:t>
            </w:r>
            <w:proofErr w:type="spellStart"/>
            <w:r>
              <w:rPr>
                <w:rFonts w:ascii="Times New Roman" w:eastAsia="Times New Roman" w:hAnsi="Times New Roman" w:cs="Times New Roman"/>
                <w:sz w:val="24"/>
                <w:szCs w:val="24"/>
              </w:rPr>
              <w:t>recurenţă</w:t>
            </w:r>
            <w:proofErr w:type="spellEnd"/>
            <w:r>
              <w:rPr>
                <w:rFonts w:ascii="Times New Roman" w:eastAsia="Times New Roman" w:hAnsi="Times New Roman" w:cs="Times New Roman"/>
                <w:sz w:val="24"/>
                <w:szCs w:val="24"/>
              </w:rPr>
              <w:t xml:space="preserve"> sau extensie și </w:t>
            </w:r>
            <w:proofErr w:type="spellStart"/>
            <w:r>
              <w:rPr>
                <w:rFonts w:ascii="Times New Roman" w:eastAsia="Times New Roman" w:hAnsi="Times New Roman" w:cs="Times New Roman"/>
                <w:sz w:val="24"/>
                <w:szCs w:val="24"/>
              </w:rPr>
              <w:t>importanţa</w:t>
            </w:r>
            <w:proofErr w:type="spellEnd"/>
            <w:r>
              <w:rPr>
                <w:rFonts w:ascii="Times New Roman" w:eastAsia="Times New Roman" w:hAnsi="Times New Roman" w:cs="Times New Roman"/>
                <w:sz w:val="24"/>
                <w:szCs w:val="24"/>
              </w:rPr>
              <w:t xml:space="preserve"> auto-monitorizării.</w:t>
            </w:r>
          </w:p>
          <w:p w14:paraId="7A4AD524" w14:textId="77777777" w:rsidR="00962A1C" w:rsidRDefault="00000000">
            <w:pPr>
              <w:widowControl w:val="0"/>
              <w:numPr>
                <w:ilvl w:val="1"/>
                <w:numId w:val="37"/>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Discuţii</w:t>
            </w:r>
            <w:proofErr w:type="spellEnd"/>
            <w:r>
              <w:rPr>
                <w:rFonts w:ascii="Times New Roman" w:eastAsia="Times New Roman" w:hAnsi="Times New Roman" w:cs="Times New Roman"/>
                <w:b/>
                <w:bCs/>
                <w:sz w:val="24"/>
                <w:szCs w:val="24"/>
              </w:rPr>
              <w:t xml:space="preserve"> despre </w:t>
            </w:r>
            <w:proofErr w:type="spellStart"/>
            <w:r>
              <w:rPr>
                <w:rFonts w:ascii="Times New Roman" w:eastAsia="Times New Roman" w:hAnsi="Times New Roman" w:cs="Times New Roman"/>
                <w:b/>
                <w:bCs/>
                <w:sz w:val="24"/>
                <w:szCs w:val="24"/>
              </w:rPr>
              <w:t>opţiunile</w:t>
            </w:r>
            <w:proofErr w:type="spellEnd"/>
            <w:r>
              <w:rPr>
                <w:rFonts w:ascii="Times New Roman" w:eastAsia="Times New Roman" w:hAnsi="Times New Roman" w:cs="Times New Roman"/>
                <w:b/>
                <w:bCs/>
                <w:sz w:val="24"/>
                <w:szCs w:val="24"/>
              </w:rPr>
              <w:t xml:space="preserve"> de tratament:</w:t>
            </w:r>
            <w:r>
              <w:rPr>
                <w:rFonts w:ascii="Times New Roman" w:eastAsia="Times New Roman" w:hAnsi="Times New Roman" w:cs="Times New Roman"/>
                <w:sz w:val="24"/>
                <w:szCs w:val="24"/>
              </w:rPr>
              <w:t xml:space="preserve"> în caz de </w:t>
            </w:r>
            <w:proofErr w:type="spellStart"/>
            <w:r>
              <w:rPr>
                <w:rFonts w:ascii="Times New Roman" w:eastAsia="Times New Roman" w:hAnsi="Times New Roman" w:cs="Times New Roman"/>
                <w:sz w:val="24"/>
                <w:szCs w:val="24"/>
              </w:rPr>
              <w:t>recurenţă</w:t>
            </w:r>
            <w:proofErr w:type="spellEnd"/>
            <w:r>
              <w:rPr>
                <w:rFonts w:ascii="Times New Roman" w:eastAsia="Times New Roman" w:hAnsi="Times New Roman" w:cs="Times New Roman"/>
                <w:sz w:val="24"/>
                <w:szCs w:val="24"/>
              </w:rPr>
              <w:t>, se vor discuta din nou opțiunile terapeutice adecvate.</w:t>
            </w:r>
          </w:p>
          <w:p w14:paraId="23DFBE0A" w14:textId="77777777" w:rsidR="00962A1C" w:rsidRDefault="00000000">
            <w:pPr>
              <w:widowControl w:val="0"/>
              <w:numPr>
                <w:ilvl w:val="1"/>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Screening pentru afecţiuni asociate:</w:t>
            </w:r>
            <w:r>
              <w:rPr>
                <w:rFonts w:ascii="Times New Roman" w:eastAsia="Times New Roman" w:hAnsi="Times New Roman" w:cs="Times New Roman"/>
                <w:sz w:val="24"/>
                <w:szCs w:val="24"/>
              </w:rPr>
              <w:t xml:space="preserve"> dacă este indicat clinic, se va considera evaluarea pentru afecțiuni frecvent asociate (ex. diabet).</w:t>
            </w:r>
          </w:p>
          <w:p w14:paraId="598A5821" w14:textId="77777777" w:rsidR="00962A1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Necesitatea unei supravegheri pe termen lung este dictată de natura cronică şi recurentă a maladiei Dupuytren. Aceasta subliniază </w:t>
            </w:r>
            <w:proofErr w:type="spellStart"/>
            <w:r>
              <w:rPr>
                <w:rFonts w:ascii="Times New Roman" w:eastAsia="Times New Roman" w:hAnsi="Times New Roman" w:cs="Times New Roman"/>
                <w:sz w:val="24"/>
                <w:szCs w:val="24"/>
              </w:rPr>
              <w:t>importanţa</w:t>
            </w:r>
            <w:proofErr w:type="spellEnd"/>
            <w:r>
              <w:rPr>
                <w:rFonts w:ascii="Times New Roman" w:eastAsia="Times New Roman" w:hAnsi="Times New Roman" w:cs="Times New Roman"/>
                <w:sz w:val="24"/>
                <w:szCs w:val="24"/>
              </w:rPr>
              <w:t xml:space="preserve"> consilierii pre-tratament comprehensive a pacientului cu privire la </w:t>
            </w:r>
            <w:proofErr w:type="spellStart"/>
            <w:r>
              <w:rPr>
                <w:rFonts w:ascii="Times New Roman" w:eastAsia="Times New Roman" w:hAnsi="Times New Roman" w:cs="Times New Roman"/>
                <w:sz w:val="24"/>
                <w:szCs w:val="24"/>
              </w:rPr>
              <w:t>aşteptările</w:t>
            </w:r>
            <w:proofErr w:type="spellEnd"/>
            <w:r>
              <w:rPr>
                <w:rFonts w:ascii="Times New Roman" w:eastAsia="Times New Roman" w:hAnsi="Times New Roman" w:cs="Times New Roman"/>
                <w:sz w:val="24"/>
                <w:szCs w:val="24"/>
              </w:rPr>
              <w:t xml:space="preserve"> realiste şi la posibilitatea unor viitoare </w:t>
            </w:r>
            <w:proofErr w:type="spellStart"/>
            <w:r>
              <w:rPr>
                <w:rFonts w:ascii="Times New Roman" w:eastAsia="Times New Roman" w:hAnsi="Times New Roman" w:cs="Times New Roman"/>
                <w:sz w:val="24"/>
                <w:szCs w:val="24"/>
              </w:rPr>
              <w:t>intervenţii</w:t>
            </w:r>
            <w:proofErr w:type="spellEnd"/>
            <w:r>
              <w:rPr>
                <w:rFonts w:ascii="Times New Roman" w:eastAsia="Times New Roman" w:hAnsi="Times New Roman" w:cs="Times New Roman"/>
                <w:sz w:val="24"/>
                <w:szCs w:val="24"/>
              </w:rPr>
              <w:t>.</w:t>
            </w:r>
          </w:p>
        </w:tc>
      </w:tr>
      <w:tr w:rsidR="00962A1C" w14:paraId="49FBED18" w14:textId="77777777">
        <w:trPr>
          <w:trHeight w:val="440"/>
        </w:trPr>
        <w:tc>
          <w:tcPr>
            <w:tcW w:w="9640" w:type="dxa"/>
            <w:vMerge/>
            <w:tcMar>
              <w:top w:w="100" w:type="dxa"/>
              <w:left w:w="100" w:type="dxa"/>
              <w:bottom w:w="100" w:type="dxa"/>
              <w:right w:w="100" w:type="dxa"/>
            </w:tcMar>
          </w:tcPr>
          <w:p w14:paraId="2D484E98" w14:textId="77777777" w:rsidR="00962A1C" w:rsidRDefault="00962A1C">
            <w:pPr>
              <w:widowControl w:val="0"/>
              <w:pBdr>
                <w:top w:val="nil"/>
                <w:left w:val="nil"/>
                <w:bottom w:val="nil"/>
                <w:right w:val="nil"/>
                <w:between w:val="nil"/>
              </w:pBdr>
              <w:rPr>
                <w:rFonts w:ascii="Times New Roman" w:eastAsia="Times New Roman" w:hAnsi="Times New Roman" w:cs="Times New Roman"/>
                <w:sz w:val="24"/>
                <w:szCs w:val="24"/>
              </w:rPr>
            </w:pPr>
          </w:p>
        </w:tc>
      </w:tr>
      <w:tr w:rsidR="00962A1C" w14:paraId="46AB9731" w14:textId="77777777">
        <w:trPr>
          <w:trHeight w:val="440"/>
        </w:trPr>
        <w:tc>
          <w:tcPr>
            <w:tcW w:w="9640" w:type="dxa"/>
            <w:vMerge/>
            <w:tcMar>
              <w:top w:w="100" w:type="dxa"/>
              <w:left w:w="100" w:type="dxa"/>
              <w:bottom w:w="100" w:type="dxa"/>
              <w:right w:w="100" w:type="dxa"/>
            </w:tcMar>
          </w:tcPr>
          <w:p w14:paraId="60C37D52" w14:textId="77777777" w:rsidR="00962A1C" w:rsidRDefault="00962A1C">
            <w:pPr>
              <w:widowControl w:val="0"/>
              <w:pBdr>
                <w:top w:val="nil"/>
                <w:left w:val="nil"/>
                <w:bottom w:val="nil"/>
                <w:right w:val="nil"/>
                <w:between w:val="nil"/>
              </w:pBdr>
              <w:rPr>
                <w:rFonts w:ascii="Times New Roman" w:eastAsia="Times New Roman" w:hAnsi="Times New Roman" w:cs="Times New Roman"/>
                <w:sz w:val="24"/>
                <w:szCs w:val="24"/>
              </w:rPr>
            </w:pPr>
          </w:p>
        </w:tc>
      </w:tr>
    </w:tbl>
    <w:p w14:paraId="474026DE" w14:textId="5E583DF9" w:rsidR="00C37C8A" w:rsidRDefault="00C37C8A">
      <w:pPr>
        <w:pStyle w:val="Titlu1"/>
        <w:spacing w:line="240" w:lineRule="auto"/>
      </w:pPr>
      <w:bookmarkStart w:id="85" w:name="_heading=h.c9yv46lst59e" w:colFirst="0" w:colLast="0"/>
      <w:bookmarkEnd w:id="85"/>
    </w:p>
    <w:p w14:paraId="7A4E4F8C" w14:textId="77777777" w:rsidR="00C37C8A" w:rsidRDefault="00C37C8A">
      <w:pPr>
        <w:rPr>
          <w:rFonts w:ascii="Times New Roman" w:eastAsia="Times New Roman" w:hAnsi="Times New Roman" w:cs="Times New Roman"/>
          <w:b/>
          <w:bCs/>
          <w:sz w:val="24"/>
          <w:szCs w:val="24"/>
        </w:rPr>
      </w:pPr>
      <w:r>
        <w:br w:type="page"/>
      </w:r>
    </w:p>
    <w:p w14:paraId="7BFAC4AE" w14:textId="77777777" w:rsidR="00962A1C" w:rsidRDefault="00962A1C">
      <w:pPr>
        <w:pStyle w:val="Titlu1"/>
        <w:spacing w:line="240" w:lineRule="auto"/>
      </w:pPr>
    </w:p>
    <w:p w14:paraId="031FEF57" w14:textId="77777777" w:rsidR="00962A1C" w:rsidRDefault="00000000">
      <w:pPr>
        <w:pStyle w:val="Titlu1"/>
        <w:spacing w:line="240" w:lineRule="auto"/>
      </w:pPr>
      <w:bookmarkStart w:id="86" w:name="_heading=h.4dj97wkbr216" w:colFirst="0" w:colLast="0"/>
      <w:bookmarkEnd w:id="86"/>
      <w:r>
        <w:t xml:space="preserve">D. RESURSELE UMANE NECESARE PENTRU RESPECTAREA PREVEDERILOR PCN   </w:t>
      </w:r>
    </w:p>
    <w:p w14:paraId="7B2D842A" w14:textId="77777777" w:rsidR="00962A1C" w:rsidRDefault="00962A1C">
      <w:pPr>
        <w:spacing w:line="240" w:lineRule="auto"/>
      </w:pPr>
    </w:p>
    <w:tbl>
      <w:tblPr>
        <w:tblStyle w:val="affffffff6"/>
        <w:tblpPr w:leftFromText="180" w:rightFromText="180" w:vertAnchor="text" w:tblpY="1"/>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7485"/>
      </w:tblGrid>
      <w:tr w:rsidR="00962A1C" w14:paraId="5AB5285A" w14:textId="77777777">
        <w:tc>
          <w:tcPr>
            <w:tcW w:w="2115" w:type="dxa"/>
            <w:tcMar>
              <w:top w:w="100" w:type="dxa"/>
              <w:left w:w="100" w:type="dxa"/>
              <w:bottom w:w="100" w:type="dxa"/>
              <w:right w:w="100" w:type="dxa"/>
            </w:tcMar>
          </w:tcPr>
          <w:p w14:paraId="1C343BDE" w14:textId="77777777" w:rsidR="00962A1C" w:rsidRDefault="00000000">
            <w:pPr>
              <w:pStyle w:val="Titlu2"/>
              <w:widowControl w:val="0"/>
              <w:spacing w:line="240" w:lineRule="auto"/>
            </w:pPr>
            <w:bookmarkStart w:id="87" w:name="_heading=h.eyy4368llivl" w:colFirst="0" w:colLast="0"/>
            <w:bookmarkEnd w:id="87"/>
            <w:r>
              <w:t>D.1. Pentru prestatorii de AMP (Asistență Medicală Primară)</w:t>
            </w:r>
          </w:p>
        </w:tc>
        <w:tc>
          <w:tcPr>
            <w:tcW w:w="7485" w:type="dxa"/>
            <w:tcMar>
              <w:top w:w="100" w:type="dxa"/>
              <w:left w:w="100" w:type="dxa"/>
              <w:bottom w:w="100" w:type="dxa"/>
              <w:right w:w="100" w:type="dxa"/>
            </w:tcMar>
          </w:tcPr>
          <w:p w14:paraId="1AE980C1" w14:textId="77777777" w:rsidR="00962A1C"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Personal:</w:t>
            </w:r>
          </w:p>
          <w:p w14:paraId="0AFD1C12" w14:textId="77777777" w:rsidR="00962A1C" w:rsidRDefault="00000000">
            <w:pPr>
              <w:numPr>
                <w:ilvl w:val="0"/>
                <w:numId w:val="3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 de familie</w:t>
            </w:r>
          </w:p>
          <w:p w14:paraId="2B2A9B9B" w14:textId="77777777" w:rsidR="00962A1C" w:rsidRDefault="00000000">
            <w:pPr>
              <w:numPr>
                <w:ilvl w:val="0"/>
                <w:numId w:val="3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Asistent medical de familie</w:t>
            </w:r>
          </w:p>
          <w:p w14:paraId="1CA06493" w14:textId="77777777" w:rsidR="00962A1C"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Aparataj, utilaj:</w:t>
            </w:r>
          </w:p>
          <w:p w14:paraId="503F1805" w14:textId="77777777" w:rsidR="00962A1C" w:rsidRDefault="00000000">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Cabinet de consultație dotat standard (canapea pentru examinare, sursă de lumină adecvată).</w:t>
            </w:r>
          </w:p>
          <w:p w14:paraId="1F894FA2" w14:textId="77777777" w:rsidR="00962A1C" w:rsidRDefault="00000000">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Tensiometru, stetoscop, termometru, glucometru (pentru screening/monitorizare diabet).</w:t>
            </w:r>
          </w:p>
          <w:p w14:paraId="71C0CF31" w14:textId="77777777" w:rsidR="00962A1C" w:rsidRDefault="00000000">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Goniometru (pentru o evaluare inițială a limitării mișcării, dacă medicul este instruit).</w:t>
            </w:r>
          </w:p>
          <w:p w14:paraId="0CD986BC" w14:textId="77777777" w:rsidR="00962A1C" w:rsidRDefault="00000000">
            <w:pPr>
              <w:spacing w:line="240" w:lineRule="auto"/>
              <w:ind w:firstLine="2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Medicamente pentru prescriere:</w:t>
            </w:r>
          </w:p>
          <w:p w14:paraId="10129E8F" w14:textId="77777777" w:rsidR="00962A1C"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Analgezice și antiinflamatoare nesteroidiene (AINS) pentru managementul simptomatic al durerii la nivelul nodulilor (la indicația medicului, acestea nu modifică evoluția bolii):</w:t>
            </w:r>
          </w:p>
          <w:p w14:paraId="355999A2" w14:textId="77777777" w:rsidR="00962A1C" w:rsidRDefault="00000000">
            <w:pPr>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Ibuprofenum</w:t>
            </w:r>
            <w:r>
              <w:rPr>
                <w:rFonts w:ascii="Times New Roman" w:eastAsia="Times New Roman" w:hAnsi="Times New Roman" w:cs="Times New Roman"/>
                <w:sz w:val="24"/>
                <w:szCs w:val="24"/>
              </w:rPr>
              <w:t xml:space="preserve"> (Cod ATC: M01AE01), comprimate filmate 200mg, 400mg. Mod de administrare: oral. Doza: 200-400mg la 4-6 ore la nevoie, maxim 1200mg/zi (sau conform instrucțiunilor specifice produsului). Durata: pe termen scurt, pentru ameliorarea durerii.</w:t>
            </w:r>
          </w:p>
          <w:p w14:paraId="4967B2D8" w14:textId="77777777" w:rsidR="00962A1C" w:rsidRDefault="00000000">
            <w:pPr>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Diclofenacum </w:t>
            </w:r>
            <w:r>
              <w:rPr>
                <w:rFonts w:ascii="Times New Roman" w:eastAsia="Times New Roman" w:hAnsi="Times New Roman" w:cs="Times New Roman"/>
                <w:sz w:val="24"/>
                <w:szCs w:val="24"/>
              </w:rPr>
              <w:t xml:space="preserve"> (Cod ATC: M01AB05), gel/unguent topic 1%. Mod de administrare: topic. Doza: aplicare locală de 2-3 ori/zi. Durata: pe termen scurt.</w:t>
            </w:r>
          </w:p>
          <w:p w14:paraId="2A44DDE3" w14:textId="77777777" w:rsidR="00962A1C" w:rsidRDefault="00000000">
            <w:pPr>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Paracetamolum</w:t>
            </w:r>
            <w:r>
              <w:rPr>
                <w:rFonts w:ascii="Times New Roman" w:eastAsia="Times New Roman" w:hAnsi="Times New Roman" w:cs="Times New Roman"/>
                <w:sz w:val="24"/>
                <w:szCs w:val="24"/>
              </w:rPr>
              <w:t xml:space="preserve"> (Cod ATC: N02BE01), comprimate 500mg. Mod de administrare: oral. Doza: 500-1000mg la 4-6 ore la nevoie, maxim 4g/zi. Durata: pe termen scurt.</w:t>
            </w:r>
          </w:p>
          <w:p w14:paraId="2F012A01" w14:textId="77777777" w:rsidR="00962A1C"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Materiale pentru pansamente simple</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feșe sterile, comprese sterile, soluții antiseptice (ex. </w:t>
            </w:r>
            <w:r>
              <w:rPr>
                <w:rFonts w:ascii="Times New Roman" w:eastAsia="Times New Roman" w:hAnsi="Times New Roman" w:cs="Times New Roman"/>
                <w:i/>
                <w:iCs/>
                <w:sz w:val="24"/>
                <w:szCs w:val="24"/>
              </w:rPr>
              <w:t>Chlorhexidini digluconatum* 0.05%</w:t>
            </w:r>
            <w:r>
              <w:rPr>
                <w:rFonts w:ascii="Times New Roman" w:eastAsia="Times New Roman" w:hAnsi="Times New Roman" w:cs="Times New Roman"/>
                <w:sz w:val="24"/>
                <w:szCs w:val="24"/>
              </w:rPr>
              <w:t>)</w:t>
            </w:r>
          </w:p>
        </w:tc>
      </w:tr>
      <w:tr w:rsidR="00962A1C" w14:paraId="763910DF" w14:textId="77777777">
        <w:tc>
          <w:tcPr>
            <w:tcW w:w="2115" w:type="dxa"/>
            <w:tcMar>
              <w:top w:w="100" w:type="dxa"/>
              <w:left w:w="100" w:type="dxa"/>
              <w:bottom w:w="100" w:type="dxa"/>
              <w:right w:w="100" w:type="dxa"/>
            </w:tcMar>
          </w:tcPr>
          <w:p w14:paraId="72D9E32D" w14:textId="77777777" w:rsidR="00962A1C" w:rsidRDefault="00000000">
            <w:pPr>
              <w:pStyle w:val="Titlu2"/>
              <w:widowControl w:val="0"/>
              <w:spacing w:line="240" w:lineRule="auto"/>
            </w:pPr>
            <w:bookmarkStart w:id="88" w:name="_heading=h.utbys6bxrwae" w:colFirst="0" w:colLast="0"/>
            <w:bookmarkEnd w:id="88"/>
            <w:r>
              <w:t>D.2. Pentru prestatorii de AMSA (Asistență Medicală Specializată de Ambulator – serviciul de ortopedie și traumatologie)</w:t>
            </w:r>
          </w:p>
        </w:tc>
        <w:tc>
          <w:tcPr>
            <w:tcW w:w="7485" w:type="dxa"/>
            <w:tcMar>
              <w:top w:w="100" w:type="dxa"/>
              <w:left w:w="100" w:type="dxa"/>
              <w:bottom w:w="100" w:type="dxa"/>
              <w:right w:w="100" w:type="dxa"/>
            </w:tcMar>
          </w:tcPr>
          <w:p w14:paraId="2BED376D" w14:textId="77777777" w:rsidR="00962A1C"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Personal:</w:t>
            </w:r>
          </w:p>
          <w:p w14:paraId="467410A9" w14:textId="77777777" w:rsidR="00962A1C"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 ortoped-traumatolog (ideal cu competențe în patologia mâinii</w:t>
            </w:r>
          </w:p>
          <w:p w14:paraId="6DB008D8" w14:textId="77777777" w:rsidR="00962A1C"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Asistent medical specializat (ortopedie/chirurgie)</w:t>
            </w:r>
          </w:p>
          <w:p w14:paraId="1550446D" w14:textId="77777777" w:rsidR="00962A1C"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Kinetoterapeut / Fizioterapeut / Terapeut ocupațional (sau prin colaborare)</w:t>
            </w:r>
          </w:p>
          <w:p w14:paraId="435DCA1C" w14:textId="77777777" w:rsidR="00962A1C"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Aparataj, utilaj:</w:t>
            </w:r>
          </w:p>
          <w:p w14:paraId="001F7D13" w14:textId="77777777" w:rsidR="00962A1C" w:rsidRDefault="00000000">
            <w:pPr>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Cabinet de consultație dotat specific pentru ortopedie-traumatologie.</w:t>
            </w:r>
          </w:p>
          <w:p w14:paraId="530E00C4" w14:textId="77777777" w:rsidR="00962A1C" w:rsidRDefault="00000000">
            <w:pPr>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Goniometru pentru măsurarea precisă a contracturilor.</w:t>
            </w:r>
          </w:p>
          <w:p w14:paraId="5B404841" w14:textId="77777777" w:rsidR="00962A1C" w:rsidRDefault="00000000">
            <w:pPr>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Negatoscop sau acces la sistem PACS pentru vizualizarea imaginilor radiologice/ecografice.</w:t>
            </w:r>
          </w:p>
          <w:p w14:paraId="4C20C0CD" w14:textId="77777777" w:rsidR="00962A1C" w:rsidRDefault="00000000">
            <w:pPr>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Echipament pentru mici intervenții/pansamente (dacă se efectuează proceduri minore care nu se încadrează în definiția "tratamentului minim invaziv" ce necesită secție specializată).</w:t>
            </w:r>
          </w:p>
          <w:p w14:paraId="1F91547D" w14:textId="77777777" w:rsidR="00962A1C"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Medicamente și parafarmaceutice pentru prescriere:</w:t>
            </w:r>
          </w:p>
          <w:p w14:paraId="2562F4FC" w14:textId="77777777" w:rsidR="00962A1C" w:rsidRDefault="00000000">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Aceleași ca la AMP pentru managementul simptomatic al durerii, dacă este cazul.</w:t>
            </w:r>
          </w:p>
          <w:p w14:paraId="605D3C84" w14:textId="77777777" w:rsidR="00962A1C" w:rsidRDefault="00000000">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Medicamente pentru anestezie locală (dacă se efectuează proceduri minore ambulatorii permise la acest nivel):</w:t>
            </w:r>
          </w:p>
          <w:p w14:paraId="73E76D0A" w14:textId="77777777" w:rsidR="00962A1C" w:rsidRDefault="00000000">
            <w:pPr>
              <w:numPr>
                <w:ilvl w:val="1"/>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Lidocaini hydrochloridum</w:t>
            </w:r>
            <w:r>
              <w:rPr>
                <w:rFonts w:ascii="Times New Roman" w:eastAsia="Times New Roman" w:hAnsi="Times New Roman" w:cs="Times New Roman"/>
                <w:sz w:val="24"/>
                <w:szCs w:val="24"/>
              </w:rPr>
              <w:t xml:space="preserve"> (Cod ATC: N01BB02), soluție injectabilă 1% sau 2%. Mod de administrare: infiltrație locală. Doza: variabilă, în funcție de procedură, a nu se depăși doza maximă recomandată. Durata: pentru procedura respectivă.</w:t>
            </w:r>
          </w:p>
          <w:p w14:paraId="104F17B7" w14:textId="77777777" w:rsidR="00962A1C" w:rsidRDefault="00000000">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Glucocorticoizi pentru injecții locale în noduli:</w:t>
            </w:r>
          </w:p>
          <w:p w14:paraId="454D7D5B" w14:textId="77777777" w:rsidR="00962A1C" w:rsidRDefault="00000000">
            <w:pPr>
              <w:numPr>
                <w:ilvl w:val="1"/>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Triamcinolonum</w:t>
            </w:r>
            <w:r>
              <w:rPr>
                <w:rFonts w:ascii="Times New Roman" w:eastAsia="Times New Roman" w:hAnsi="Times New Roman" w:cs="Times New Roman"/>
                <w:sz w:val="24"/>
                <w:szCs w:val="24"/>
              </w:rPr>
              <w:t xml:space="preserve"> (Cod ATC: H02AB08), suspensie injectabilă 40mg/ml. Mod de administrare: </w:t>
            </w:r>
            <w:proofErr w:type="spellStart"/>
            <w:r>
              <w:rPr>
                <w:rFonts w:ascii="Times New Roman" w:eastAsia="Times New Roman" w:hAnsi="Times New Roman" w:cs="Times New Roman"/>
                <w:sz w:val="24"/>
                <w:szCs w:val="24"/>
              </w:rPr>
              <w:t>intralezional</w:t>
            </w:r>
            <w:proofErr w:type="spellEnd"/>
            <w:r>
              <w:rPr>
                <w:rFonts w:ascii="Times New Roman" w:eastAsia="Times New Roman" w:hAnsi="Times New Roman" w:cs="Times New Roman"/>
                <w:sz w:val="24"/>
                <w:szCs w:val="24"/>
              </w:rPr>
              <w:t xml:space="preserve"> (în nodul). Doza: individualizată, de obicei cantități mici (ex. 0.2-0.5 ml per nodul), conform recomandărilor</w:t>
            </w:r>
            <w:hyperlink r:id="rId800">
              <w:r w:rsidR="00962A1C">
                <w:rPr>
                  <w:rFonts w:ascii="Times New Roman" w:eastAsia="Times New Roman" w:hAnsi="Times New Roman" w:cs="Times New Roman"/>
                  <w:sz w:val="24"/>
                  <w:szCs w:val="24"/>
                </w:rPr>
                <w:t xml:space="preserve"> </w:t>
              </w:r>
            </w:hyperlink>
            <w:hyperlink r:id="rId801">
              <w:r w:rsidR="00962A1C">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 Frecvența și durata: conform evaluării clinice, rar repetat.</w:t>
            </w:r>
          </w:p>
          <w:p w14:paraId="48CED689" w14:textId="77777777" w:rsidR="00962A1C" w:rsidRDefault="00000000">
            <w:pPr>
              <w:numPr>
                <w:ilvl w:val="1"/>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Betamethasonum</w:t>
            </w:r>
            <w:r>
              <w:rPr>
                <w:rFonts w:ascii="Times New Roman" w:eastAsia="Times New Roman" w:hAnsi="Times New Roman" w:cs="Times New Roman"/>
                <w:sz w:val="24"/>
                <w:szCs w:val="24"/>
              </w:rPr>
              <w:t xml:space="preserve"> (combinații, ex. </w:t>
            </w:r>
            <w:proofErr w:type="spellStart"/>
            <w:r>
              <w:rPr>
                <w:rFonts w:ascii="Times New Roman" w:eastAsia="Times New Roman" w:hAnsi="Times New Roman" w:cs="Times New Roman"/>
                <w:sz w:val="24"/>
                <w:szCs w:val="24"/>
              </w:rPr>
              <w:t>dipropionat</w:t>
            </w:r>
            <w:proofErr w:type="spellEnd"/>
            <w:r>
              <w:rPr>
                <w:rFonts w:ascii="Times New Roman" w:eastAsia="Times New Roman" w:hAnsi="Times New Roman" w:cs="Times New Roman"/>
                <w:sz w:val="24"/>
                <w:szCs w:val="24"/>
              </w:rPr>
              <w:t xml:space="preserve"> și fosfat </w:t>
            </w:r>
            <w:proofErr w:type="spellStart"/>
            <w:r>
              <w:rPr>
                <w:rFonts w:ascii="Times New Roman" w:eastAsia="Times New Roman" w:hAnsi="Times New Roman" w:cs="Times New Roman"/>
                <w:sz w:val="24"/>
                <w:szCs w:val="24"/>
              </w:rPr>
              <w:t>disodic</w:t>
            </w:r>
            <w:proofErr w:type="spellEnd"/>
            <w:r>
              <w:rPr>
                <w:rFonts w:ascii="Times New Roman" w:eastAsia="Times New Roman" w:hAnsi="Times New Roman" w:cs="Times New Roman"/>
                <w:sz w:val="24"/>
                <w:szCs w:val="24"/>
              </w:rPr>
              <w:t xml:space="preserve">) (Cod ATC: H02AB01), suspensie injectabilă. Mod de administrare: </w:t>
            </w:r>
            <w:proofErr w:type="spellStart"/>
            <w:r>
              <w:rPr>
                <w:rFonts w:ascii="Times New Roman" w:eastAsia="Times New Roman" w:hAnsi="Times New Roman" w:cs="Times New Roman"/>
                <w:sz w:val="24"/>
                <w:szCs w:val="24"/>
              </w:rPr>
              <w:t>intralezional</w:t>
            </w:r>
            <w:proofErr w:type="spellEnd"/>
            <w:r>
              <w:rPr>
                <w:rFonts w:ascii="Times New Roman" w:eastAsia="Times New Roman" w:hAnsi="Times New Roman" w:cs="Times New Roman"/>
                <w:sz w:val="24"/>
                <w:szCs w:val="24"/>
              </w:rPr>
              <w:t>. Doza: individualizată, cantități mici. Frecvența și durata: conform evaluării clinice.</w:t>
            </w:r>
          </w:p>
          <w:p w14:paraId="420934BD" w14:textId="77777777" w:rsidR="00962A1C" w:rsidRDefault="00000000">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Materiale de pansament sterile.</w:t>
            </w:r>
          </w:p>
        </w:tc>
      </w:tr>
      <w:tr w:rsidR="00962A1C" w14:paraId="5CFDB9F3" w14:textId="77777777">
        <w:tc>
          <w:tcPr>
            <w:tcW w:w="2115" w:type="dxa"/>
            <w:tcMar>
              <w:top w:w="100" w:type="dxa"/>
              <w:left w:w="100" w:type="dxa"/>
              <w:bottom w:w="100" w:type="dxa"/>
              <w:right w:w="100" w:type="dxa"/>
            </w:tcMar>
          </w:tcPr>
          <w:p w14:paraId="06492F87" w14:textId="77777777" w:rsidR="00962A1C" w:rsidRDefault="00000000">
            <w:pPr>
              <w:pStyle w:val="Titlu2"/>
              <w:widowControl w:val="0"/>
              <w:spacing w:line="240" w:lineRule="auto"/>
            </w:pPr>
            <w:bookmarkStart w:id="89" w:name="_heading=h.69agijh4gua7" w:colFirst="0" w:colLast="0"/>
            <w:bookmarkEnd w:id="89"/>
            <w:r>
              <w:lastRenderedPageBreak/>
              <w:t xml:space="preserve">D.3. Pentru prestatorii de AMS (Asistență Medicală Spitalicească - </w:t>
            </w:r>
            <w:proofErr w:type="spellStart"/>
            <w:r>
              <w:t>secţie</w:t>
            </w:r>
            <w:proofErr w:type="spellEnd"/>
            <w:r>
              <w:t xml:space="preserve"> specializată în Chirurgia Mâinii din cadrul IMSP Republican)</w:t>
            </w:r>
          </w:p>
        </w:tc>
        <w:tc>
          <w:tcPr>
            <w:tcW w:w="7485" w:type="dxa"/>
            <w:tcMar>
              <w:top w:w="100" w:type="dxa"/>
              <w:left w:w="100" w:type="dxa"/>
              <w:bottom w:w="100" w:type="dxa"/>
              <w:right w:w="100" w:type="dxa"/>
            </w:tcMar>
          </w:tcPr>
          <w:p w14:paraId="40B112E7" w14:textId="77777777" w:rsidR="00962A1C"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Personal:</w:t>
            </w:r>
          </w:p>
          <w:p w14:paraId="642EFEFC" w14:textId="77777777" w:rsidR="00962A1C" w:rsidRDefault="00000000">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 ortoped-traumatolog specializat în chirurgia mâinii</w:t>
            </w:r>
          </w:p>
          <w:p w14:paraId="79F8E5EE" w14:textId="77777777" w:rsidR="00962A1C" w:rsidRDefault="00000000">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 anestezist-reanimatolog</w:t>
            </w:r>
          </w:p>
          <w:p w14:paraId="5C99DA3D" w14:textId="77777777" w:rsidR="00962A1C" w:rsidRDefault="00000000">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 radioterapeut (dacă serviciul este disponibil în cadrul IMSP Republican sau prin colaborare strânsă): pentru planificarea și administrarea radioterapiei în cazurile selectate.</w:t>
            </w:r>
          </w:p>
          <w:p w14:paraId="15563CE4" w14:textId="77777777" w:rsidR="00962A1C" w:rsidRDefault="00000000">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 de reabilitare medicală / Fiziokinetoterapeut / Terapeut ocupațional specializat în recuperarea mâinii</w:t>
            </w:r>
          </w:p>
          <w:p w14:paraId="286AAB6E" w14:textId="77777777" w:rsidR="00962A1C" w:rsidRDefault="00000000">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Asistenți medicali de bloc operator</w:t>
            </w:r>
          </w:p>
          <w:p w14:paraId="1F3F6212" w14:textId="77777777" w:rsidR="00962A1C"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Aparataj, utilaj:</w:t>
            </w:r>
          </w:p>
          <w:p w14:paraId="5DA20E79" w14:textId="77777777" w:rsidR="00962A1C" w:rsidRDefault="00000000">
            <w:pPr>
              <w:numPr>
                <w:ilvl w:val="0"/>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Sală de operație dotată complet pentru chirurgia mâinii, inclusiv:</w:t>
            </w:r>
          </w:p>
          <w:p w14:paraId="2D12322B" w14:textId="77777777" w:rsidR="00962A1C" w:rsidRDefault="00000000">
            <w:pPr>
              <w:numPr>
                <w:ilvl w:val="1"/>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Masă chirurgicală adaptată pentru chirurgia membrului superior.</w:t>
            </w:r>
          </w:p>
          <w:p w14:paraId="2E1B58EA" w14:textId="77777777" w:rsidR="00962A1C" w:rsidRDefault="00000000">
            <w:pPr>
              <w:numPr>
                <w:ilvl w:val="1"/>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 de iluminare chirurgicală de înaltă performanță.</w:t>
            </w:r>
          </w:p>
          <w:p w14:paraId="6A2ED2CF" w14:textId="77777777" w:rsidR="00962A1C" w:rsidRDefault="00000000">
            <w:pPr>
              <w:numPr>
                <w:ilvl w:val="1"/>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Garou pneumatic cu manometru.</w:t>
            </w:r>
          </w:p>
          <w:p w14:paraId="215A4C2F" w14:textId="77777777" w:rsidR="00962A1C" w:rsidRDefault="00000000">
            <w:pPr>
              <w:numPr>
                <w:ilvl w:val="1"/>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Instrumentar specific pentru chirurgia fină a mâinii (</w:t>
            </w:r>
            <w:proofErr w:type="spellStart"/>
            <w:r>
              <w:rPr>
                <w:rFonts w:ascii="Times New Roman" w:eastAsia="Times New Roman" w:hAnsi="Times New Roman" w:cs="Times New Roman"/>
                <w:sz w:val="24"/>
                <w:szCs w:val="24"/>
              </w:rPr>
              <w:t>microinstrumentar</w:t>
            </w:r>
            <w:proofErr w:type="spellEnd"/>
            <w:r>
              <w:rPr>
                <w:rFonts w:ascii="Times New Roman" w:eastAsia="Times New Roman" w:hAnsi="Times New Roman" w:cs="Times New Roman"/>
                <w:sz w:val="24"/>
                <w:szCs w:val="24"/>
              </w:rPr>
              <w:t>, pense fine, foarfece, depărtătoare delicate).</w:t>
            </w:r>
          </w:p>
          <w:p w14:paraId="202959A7" w14:textId="77777777" w:rsidR="00962A1C" w:rsidRDefault="00000000">
            <w:pPr>
              <w:numPr>
                <w:ilvl w:val="1"/>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Lupă chirurgicală sau microscop operator.</w:t>
            </w:r>
          </w:p>
          <w:p w14:paraId="6D612672" w14:textId="77777777" w:rsidR="00962A1C" w:rsidRDefault="00000000">
            <w:pPr>
              <w:numPr>
                <w:ilvl w:val="1"/>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Electrocauter bipolar și monopolar.</w:t>
            </w:r>
          </w:p>
          <w:p w14:paraId="430CC7E5" w14:textId="77777777" w:rsidR="00962A1C" w:rsidRDefault="00000000">
            <w:pPr>
              <w:numPr>
                <w:ilvl w:val="1"/>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 de aspirație chirurgicală.</w:t>
            </w:r>
          </w:p>
          <w:p w14:paraId="5C5D65FF" w14:textId="77777777" w:rsidR="00962A1C" w:rsidRDefault="00000000">
            <w:pPr>
              <w:numPr>
                <w:ilvl w:val="0"/>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Echipament de anestezie și monitorizare a funcțiilor vitale.</w:t>
            </w:r>
          </w:p>
          <w:p w14:paraId="061EBE42" w14:textId="77777777" w:rsidR="00962A1C" w:rsidRDefault="00000000">
            <w:pPr>
              <w:numPr>
                <w:ilvl w:val="0"/>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Echipament de radiologie </w:t>
            </w:r>
            <w:proofErr w:type="spellStart"/>
            <w:r>
              <w:rPr>
                <w:rFonts w:ascii="Times New Roman" w:eastAsia="Times New Roman" w:hAnsi="Times New Roman" w:cs="Times New Roman"/>
                <w:sz w:val="24"/>
                <w:szCs w:val="24"/>
              </w:rPr>
              <w:t>intraoperatorie</w:t>
            </w:r>
            <w:proofErr w:type="spellEnd"/>
            <w:r>
              <w:rPr>
                <w:rFonts w:ascii="Times New Roman" w:eastAsia="Times New Roman" w:hAnsi="Times New Roman" w:cs="Times New Roman"/>
                <w:sz w:val="24"/>
                <w:szCs w:val="24"/>
              </w:rPr>
              <w:t xml:space="preserve"> (la necesitate, ex. C-arm).</w:t>
            </w:r>
          </w:p>
          <w:p w14:paraId="64759C8D" w14:textId="77777777" w:rsidR="00962A1C" w:rsidRDefault="00000000">
            <w:pPr>
              <w:numPr>
                <w:ilvl w:val="0"/>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Materiale pentru imobilizare postoperatorie (atele </w:t>
            </w:r>
            <w:proofErr w:type="spellStart"/>
            <w:r>
              <w:rPr>
                <w:rFonts w:ascii="Times New Roman" w:eastAsia="Times New Roman" w:hAnsi="Times New Roman" w:cs="Times New Roman"/>
                <w:sz w:val="24"/>
                <w:szCs w:val="24"/>
              </w:rPr>
              <w:t>gipsate</w:t>
            </w:r>
            <w:proofErr w:type="spellEnd"/>
            <w:r>
              <w:rPr>
                <w:rFonts w:ascii="Times New Roman" w:eastAsia="Times New Roman" w:hAnsi="Times New Roman" w:cs="Times New Roman"/>
                <w:sz w:val="24"/>
                <w:szCs w:val="24"/>
              </w:rPr>
              <w:t>, termoplastice).</w:t>
            </w:r>
          </w:p>
          <w:p w14:paraId="0F03BE5E" w14:textId="77777777" w:rsidR="00962A1C" w:rsidRDefault="00000000">
            <w:pPr>
              <w:numPr>
                <w:ilvl w:val="0"/>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Echipament specific pentru proceduri minim invazive (ex. ace speciale pentru FPA).</w:t>
            </w:r>
          </w:p>
          <w:p w14:paraId="1DAADA44" w14:textId="77777777" w:rsidR="00962A1C" w:rsidRDefault="00000000">
            <w:pPr>
              <w:numPr>
                <w:ilvl w:val="0"/>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Echipamente pentru radioterapie (dacă se efectuează în instituție).</w:t>
            </w:r>
          </w:p>
          <w:p w14:paraId="3E842C6F" w14:textId="77777777" w:rsidR="00962A1C" w:rsidRDefault="00000000">
            <w:pPr>
              <w:numPr>
                <w:ilvl w:val="0"/>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Sală de kinetoterapie dotată pentru recuperarea mâinii (dispozitive pentru exerciții, materiale pentru orteze personalizate, agenți fizici).</w:t>
            </w:r>
          </w:p>
          <w:p w14:paraId="6FA96DF8" w14:textId="77777777" w:rsidR="00962A1C"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Medicamente și parafarmaceutice:</w:t>
            </w:r>
          </w:p>
          <w:p w14:paraId="51ECC684" w14:textId="77777777" w:rsidR="00962A1C" w:rsidRDefault="00000000">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Medicamente pentru anestezie generală și regională (selectate de medicul anestezist):</w:t>
            </w:r>
          </w:p>
          <w:p w14:paraId="0388A6E0" w14:textId="77777777" w:rsidR="00962A1C" w:rsidRDefault="00000000">
            <w:pPr>
              <w:numPr>
                <w:ilvl w:val="1"/>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Anestezice generale intravenoase (ex. Propofolum - N01AX10).</w:t>
            </w:r>
          </w:p>
          <w:p w14:paraId="2C768896" w14:textId="77777777" w:rsidR="00962A1C" w:rsidRDefault="00000000">
            <w:pPr>
              <w:numPr>
                <w:ilvl w:val="1"/>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Analgezice opioide pentru anestezie (ex. Fentanylum - N01AH01, Remifentanilum* - N01AH06).</w:t>
            </w:r>
          </w:p>
          <w:p w14:paraId="5A62B895" w14:textId="77777777" w:rsidR="00962A1C" w:rsidRDefault="00000000">
            <w:pPr>
              <w:numPr>
                <w:ilvl w:val="1"/>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Miorelaxante (ex. Atracurii besilas - M03AC04, Rocuronii bromidum - M03AC09).</w:t>
            </w:r>
          </w:p>
          <w:p w14:paraId="18502105" w14:textId="77777777" w:rsidR="00962A1C" w:rsidRDefault="00000000">
            <w:pPr>
              <w:numPr>
                <w:ilvl w:val="1"/>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Anestezice locale pentru blocuri regionale (ex. Bupivacaini hydrochloridum - N01BB01, Ropivacaini hydrochloridum* - N01BB09, Lidocaini hydrochloridum - N01BB02).</w:t>
            </w:r>
          </w:p>
          <w:p w14:paraId="550F7E14" w14:textId="77777777" w:rsidR="00962A1C" w:rsidRDefault="00000000">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Antibiotice pentru profilaxie perioperatorie (Caseta 13):</w:t>
            </w:r>
          </w:p>
          <w:p w14:paraId="4E64A71F" w14:textId="77777777" w:rsidR="00962A1C" w:rsidRDefault="00000000">
            <w:pPr>
              <w:numPr>
                <w:ilvl w:val="1"/>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 Cefazolinum (J01DB04), pulbere pentru soluție injectabilă/perfuzabilă 1g/flacon. Mod de administrare: i.v. Doza: 1-2g (în funcție de greutate) cu 30-60 min înainte de incizie, doză unică.</w:t>
            </w:r>
          </w:p>
          <w:p w14:paraId="066C32A5" w14:textId="77777777" w:rsidR="00962A1C" w:rsidRDefault="00000000">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Analgezice postoperatorii (Caseta 15):</w:t>
            </w:r>
          </w:p>
          <w:p w14:paraId="7FDFAA5F" w14:textId="77777777" w:rsidR="00962A1C" w:rsidRDefault="00000000">
            <w:pPr>
              <w:numPr>
                <w:ilvl w:val="1"/>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Paracetamolum (N02BE01), comprimate, soluție perfuzabilă.</w:t>
            </w:r>
          </w:p>
          <w:p w14:paraId="4297F4D3" w14:textId="77777777" w:rsidR="00962A1C" w:rsidRDefault="00000000">
            <w:pPr>
              <w:numPr>
                <w:ilvl w:val="1"/>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AINS (ex. Ketoprofenum - M01AE03, Dexketoprofenum - M01AE17), soluție injectabilă, comprimate.</w:t>
            </w:r>
          </w:p>
          <w:p w14:paraId="5A98154C" w14:textId="77777777" w:rsidR="00962A1C" w:rsidRDefault="00000000">
            <w:pPr>
              <w:numPr>
                <w:ilvl w:val="1"/>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Analgezice centrale cu acțiune mixtă (ex. Tramadolum - N02AX02), soluție injectabilă, comprimate/capsule cu eliberare prelungită.</w:t>
            </w:r>
          </w:p>
          <w:p w14:paraId="1775EBDD" w14:textId="77777777" w:rsidR="00962A1C" w:rsidRDefault="00000000">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Soluții perfuzabile pentru reechilibrare hidroelectrolitică și vehiculare medicamente:</w:t>
            </w:r>
          </w:p>
          <w:p w14:paraId="21E63C4D" w14:textId="77777777" w:rsidR="00962A1C" w:rsidRDefault="00000000">
            <w:pPr>
              <w:numPr>
                <w:ilvl w:val="1"/>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Natrii chloridum 0.9% (B05CB01).</w:t>
            </w:r>
          </w:p>
          <w:p w14:paraId="18A42699" w14:textId="77777777" w:rsidR="00962A1C" w:rsidRDefault="00000000">
            <w:pPr>
              <w:numPr>
                <w:ilvl w:val="1"/>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Glucosum 5%, 10% (B05CX01).</w:t>
            </w:r>
          </w:p>
          <w:p w14:paraId="6C698024" w14:textId="77777777" w:rsidR="00962A1C" w:rsidRDefault="00000000">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Antiseptice pentru pregătirea câmpului operator și îngrijirea plăgilor:</w:t>
            </w:r>
          </w:p>
          <w:p w14:paraId="2665C6A3" w14:textId="77777777" w:rsidR="00962A1C" w:rsidRDefault="00000000">
            <w:pPr>
              <w:numPr>
                <w:ilvl w:val="1"/>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 Povidoni iodinum 10% (D08AG02), Chlorhexidini digluconatum* (diverse concentrații, D08AC02).</w:t>
            </w:r>
          </w:p>
          <w:p w14:paraId="298221E0" w14:textId="77777777" w:rsidR="00962A1C" w:rsidRDefault="00000000">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Glucocorticoizi  injectabili (pentru tratamentul specific al nodulilor, dacă se decide în contextul secției specializate, sau pentru managementul inflamației severe postoperatorii – rar):</w:t>
            </w:r>
          </w:p>
          <w:p w14:paraId="005A4CDF" w14:textId="77777777" w:rsidR="00962A1C" w:rsidRDefault="00000000">
            <w:pPr>
              <w:numPr>
                <w:ilvl w:val="1"/>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Triamcinolonum (H02AB08), suspensie injectabilă.</w:t>
            </w:r>
          </w:p>
          <w:p w14:paraId="2343A6DC" w14:textId="77777777" w:rsidR="00962A1C" w:rsidRDefault="00000000">
            <w:pPr>
              <w:numPr>
                <w:ilvl w:val="1"/>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Betamethasonum (combinații) (H02AB01), suspensie injectabilă.</w:t>
            </w:r>
          </w:p>
          <w:p w14:paraId="756500F7" w14:textId="77777777" w:rsidR="00962A1C" w:rsidRDefault="00000000">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Collagenase Clostridium histolyticum*: (D03BA02) pulbere și solvent pentru soluție injectabilă. Notă: Se marchează cu asterisc dacă nu este în Nomenclatorul de Stat. </w:t>
            </w:r>
          </w:p>
          <w:p w14:paraId="3EE2F10D" w14:textId="77777777" w:rsidR="00962A1C" w:rsidRDefault="00000000">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Materiale de sutură (</w:t>
            </w:r>
            <w:proofErr w:type="spellStart"/>
            <w:r>
              <w:rPr>
                <w:rFonts w:ascii="Times New Roman" w:eastAsia="Times New Roman" w:hAnsi="Times New Roman" w:cs="Times New Roman"/>
                <w:sz w:val="24"/>
                <w:szCs w:val="24"/>
              </w:rPr>
              <w:t>resorbabile</w:t>
            </w:r>
            <w:proofErr w:type="spellEnd"/>
            <w:r>
              <w:rPr>
                <w:rFonts w:ascii="Times New Roman" w:eastAsia="Times New Roman" w:hAnsi="Times New Roman" w:cs="Times New Roman"/>
                <w:sz w:val="24"/>
                <w:szCs w:val="24"/>
              </w:rPr>
              <w:t xml:space="preserve"> și </w:t>
            </w:r>
            <w:proofErr w:type="spellStart"/>
            <w:r>
              <w:rPr>
                <w:rFonts w:ascii="Times New Roman" w:eastAsia="Times New Roman" w:hAnsi="Times New Roman" w:cs="Times New Roman"/>
                <w:sz w:val="24"/>
                <w:szCs w:val="24"/>
              </w:rPr>
              <w:t>neresorbabile</w:t>
            </w:r>
            <w:proofErr w:type="spellEnd"/>
            <w:r>
              <w:rPr>
                <w:rFonts w:ascii="Times New Roman" w:eastAsia="Times New Roman" w:hAnsi="Times New Roman" w:cs="Times New Roman"/>
                <w:sz w:val="24"/>
                <w:szCs w:val="24"/>
              </w:rPr>
              <w:t xml:space="preserve">), grefe de piele (dacă se efectuează </w:t>
            </w:r>
            <w:proofErr w:type="spellStart"/>
            <w:r>
              <w:rPr>
                <w:rFonts w:ascii="Times New Roman" w:eastAsia="Times New Roman" w:hAnsi="Times New Roman" w:cs="Times New Roman"/>
                <w:sz w:val="24"/>
                <w:szCs w:val="24"/>
              </w:rPr>
              <w:t>dermofasciectomie</w:t>
            </w:r>
            <w:proofErr w:type="spellEnd"/>
            <w:r>
              <w:rPr>
                <w:rFonts w:ascii="Times New Roman" w:eastAsia="Times New Roman" w:hAnsi="Times New Roman" w:cs="Times New Roman"/>
                <w:sz w:val="24"/>
                <w:szCs w:val="24"/>
              </w:rPr>
              <w:t xml:space="preserve"> – prelevate de la pacient), materiale pentru pansamente complexe, geluri/foi de silicon pentru managementul cicatricilor.</w:t>
            </w:r>
          </w:p>
          <w:p w14:paraId="23465A2A" w14:textId="77777777" w:rsidR="00962A1C" w:rsidRDefault="00000000">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Medicație pentru profilaxia TEV (dacă este indicată, Caseta 13): ex. </w:t>
            </w:r>
            <w:r>
              <w:rPr>
                <w:rFonts w:ascii="Times New Roman" w:eastAsia="Times New Roman" w:hAnsi="Times New Roman" w:cs="Times New Roman"/>
                <w:i/>
                <w:iCs/>
                <w:sz w:val="24"/>
                <w:szCs w:val="24"/>
              </w:rPr>
              <w:t>Enoxaparini natrium</w:t>
            </w:r>
            <w:r>
              <w:rPr>
                <w:rFonts w:ascii="Times New Roman" w:eastAsia="Times New Roman" w:hAnsi="Times New Roman" w:cs="Times New Roman"/>
                <w:sz w:val="24"/>
                <w:szCs w:val="24"/>
              </w:rPr>
              <w:t xml:space="preserve"> (B01AB05), soluție injectabilă în seringi </w:t>
            </w:r>
            <w:proofErr w:type="spellStart"/>
            <w:r>
              <w:rPr>
                <w:rFonts w:ascii="Times New Roman" w:eastAsia="Times New Roman" w:hAnsi="Times New Roman" w:cs="Times New Roman"/>
                <w:sz w:val="24"/>
                <w:szCs w:val="24"/>
              </w:rPr>
              <w:t>preumplute</w:t>
            </w:r>
            <w:proofErr w:type="spellEnd"/>
            <w:r>
              <w:rPr>
                <w:rFonts w:ascii="Times New Roman" w:eastAsia="Times New Roman" w:hAnsi="Times New Roman" w:cs="Times New Roman"/>
                <w:sz w:val="24"/>
                <w:szCs w:val="24"/>
              </w:rPr>
              <w:t>.</w:t>
            </w:r>
          </w:p>
        </w:tc>
      </w:tr>
    </w:tbl>
    <w:p w14:paraId="0CD37E11" w14:textId="77777777" w:rsidR="00962A1C" w:rsidRDefault="00000000">
      <w:pPr>
        <w:spacing w:line="240" w:lineRule="auto"/>
        <w:rPr>
          <w:rFonts w:ascii="Times New Roman" w:eastAsia="Times New Roman" w:hAnsi="Times New Roman" w:cs="Times New Roman"/>
          <w:sz w:val="24"/>
          <w:szCs w:val="24"/>
        </w:rPr>
      </w:pPr>
      <w:bookmarkStart w:id="90" w:name="_heading=h.5v16mgl66rqv" w:colFirst="0" w:colLast="0"/>
      <w:bookmarkEnd w:id="90"/>
      <w:r>
        <w:br w:type="page"/>
      </w:r>
    </w:p>
    <w:p w14:paraId="2897FD09" w14:textId="77777777" w:rsidR="00962A1C" w:rsidRDefault="00000000">
      <w:pPr>
        <w:pStyle w:val="Titlu1"/>
        <w:spacing w:line="240" w:lineRule="auto"/>
      </w:pPr>
      <w:bookmarkStart w:id="91" w:name="_heading=h.gzf3r3729uno" w:colFirst="0" w:colLast="0"/>
      <w:bookmarkEnd w:id="91"/>
      <w:r>
        <w:lastRenderedPageBreak/>
        <w:t>E.</w:t>
      </w:r>
      <w:r>
        <w:tab/>
        <w:t>INDICATORII DE MONITORIZARE A IMPLEMENTĂRII PROTOCOLULUI</w:t>
      </w:r>
    </w:p>
    <w:p w14:paraId="69D31836" w14:textId="77777777" w:rsidR="00962A1C" w:rsidRDefault="00962A1C">
      <w:pPr>
        <w:spacing w:line="240" w:lineRule="auto"/>
      </w:pPr>
    </w:p>
    <w:tbl>
      <w:tblPr>
        <w:tblStyle w:val="affffffff7"/>
        <w:tblW w:w="9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50"/>
        <w:gridCol w:w="2510"/>
        <w:gridCol w:w="3530"/>
      </w:tblGrid>
      <w:tr w:rsidR="00962A1C" w14:paraId="4ED1C65E" w14:textId="77777777">
        <w:trPr>
          <w:trHeight w:val="1040"/>
        </w:trPr>
        <w:tc>
          <w:tcPr>
            <w:tcW w:w="3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4B691" w14:textId="77777777" w:rsidR="00962A1C" w:rsidRDefault="00000000">
            <w:pPr>
              <w:spacing w:line="240" w:lineRule="auto"/>
              <w:ind w:firstLine="28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Obiectivele protocolului</w:t>
            </w:r>
          </w:p>
        </w:tc>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CC88B" w14:textId="77777777" w:rsidR="00962A1C" w:rsidRDefault="00000000">
            <w:pPr>
              <w:spacing w:line="240" w:lineRule="auto"/>
              <w:ind w:firstLine="28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Măsura atingerii obiectivelor (Indicator specific)</w:t>
            </w:r>
          </w:p>
        </w:tc>
        <w:tc>
          <w:tcPr>
            <w:tcW w:w="3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D65D9B" w14:textId="77777777" w:rsidR="00962A1C" w:rsidRDefault="00000000">
            <w:pPr>
              <w:spacing w:line="240" w:lineRule="auto"/>
              <w:ind w:firstLine="28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Metoda de calculare a indicatorului (Formula)</w:t>
            </w:r>
          </w:p>
        </w:tc>
      </w:tr>
      <w:tr w:rsidR="00962A1C" w14:paraId="5264648C" w14:textId="77777777">
        <w:trPr>
          <w:trHeight w:val="1850"/>
        </w:trPr>
        <w:tc>
          <w:tcPr>
            <w:tcW w:w="3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3F3CA" w14:textId="77777777" w:rsidR="00962A1C" w:rsidRDefault="00000000">
            <w:pPr>
              <w:spacing w:line="24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Sporirea calității diagnosticului clinic, paraclinic și a tratamentului.</w:t>
            </w:r>
          </w:p>
        </w:tc>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9C7EF2" w14:textId="77777777" w:rsidR="00962A1C" w:rsidRDefault="00000000">
            <w:pPr>
              <w:spacing w:line="24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Ponderea pacienţilor la care s-a depistat primar maladia Dupuytren (în %).</w:t>
            </w:r>
          </w:p>
        </w:tc>
        <w:tc>
          <w:tcPr>
            <w:tcW w:w="3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EFFB3" w14:textId="77777777" w:rsidR="00962A1C" w:rsidRDefault="00000000">
            <w:pPr>
              <w:spacing w:line="24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(Numărul de pacienţi la care s-a depistat primar maladia Dupuytren pe parcursul ultimului an / Numărul total de pacienţi la care s-a depistat primar maladia Dupuytren) X 100.</w:t>
            </w:r>
          </w:p>
        </w:tc>
      </w:tr>
      <w:tr w:rsidR="00962A1C" w14:paraId="23D616BB" w14:textId="77777777">
        <w:trPr>
          <w:trHeight w:val="1580"/>
        </w:trPr>
        <w:tc>
          <w:tcPr>
            <w:tcW w:w="3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225B3" w14:textId="77777777" w:rsidR="00962A1C" w:rsidRDefault="00000000">
            <w:pPr>
              <w:spacing w:line="24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Asigurarea eșalonării corecte a pacientului la specialistul în domeniu (ortoped-traumatolog) și aplicarea unui tratament adecvat și în timp util.</w:t>
            </w:r>
          </w:p>
        </w:tc>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D31DF" w14:textId="77777777" w:rsidR="00962A1C" w:rsidRDefault="00000000">
            <w:pPr>
              <w:spacing w:line="24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Rata de succes a tratamentului chirurgical (ameliorarea funcției mâinii).</w:t>
            </w:r>
          </w:p>
        </w:tc>
        <w:tc>
          <w:tcPr>
            <w:tcW w:w="3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F1CF2" w14:textId="77777777" w:rsidR="00962A1C" w:rsidRDefault="00000000">
            <w:pPr>
              <w:spacing w:line="24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(Numărul de pacienți cu ameliorare a funcției mâinii post-tratament / Numărul total de pacienți tratați chirurgical) x 100.</w:t>
            </w:r>
          </w:p>
        </w:tc>
      </w:tr>
      <w:tr w:rsidR="00962A1C" w14:paraId="28B641FB" w14:textId="77777777">
        <w:trPr>
          <w:trHeight w:val="1310"/>
        </w:trPr>
        <w:tc>
          <w:tcPr>
            <w:tcW w:w="3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32BADB" w14:textId="77777777" w:rsidR="00962A1C" w:rsidRDefault="00000000">
            <w:pPr>
              <w:spacing w:line="24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Reducerea complicaţiilor tardive (redoare, recidivă, leziuni </w:t>
            </w:r>
            <w:proofErr w:type="spellStart"/>
            <w:r>
              <w:rPr>
                <w:rFonts w:ascii="Times New Roman" w:eastAsia="Times New Roman" w:hAnsi="Times New Roman" w:cs="Times New Roman"/>
                <w:sz w:val="24"/>
                <w:szCs w:val="24"/>
              </w:rPr>
              <w:t>neurovasculare</w:t>
            </w:r>
            <w:proofErr w:type="spellEnd"/>
            <w:r>
              <w:rPr>
                <w:rFonts w:ascii="Times New Roman" w:eastAsia="Times New Roman" w:hAnsi="Times New Roman" w:cs="Times New Roman"/>
                <w:sz w:val="24"/>
                <w:szCs w:val="24"/>
              </w:rPr>
              <w:t>).</w:t>
            </w:r>
          </w:p>
        </w:tc>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742DF" w14:textId="77777777" w:rsidR="00962A1C" w:rsidRDefault="00000000">
            <w:pPr>
              <w:spacing w:line="24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Ponderea pacienților cu complicații post-tratament.</w:t>
            </w:r>
          </w:p>
        </w:tc>
        <w:tc>
          <w:tcPr>
            <w:tcW w:w="3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0D1A4A" w14:textId="77777777" w:rsidR="00962A1C" w:rsidRDefault="00000000">
            <w:pPr>
              <w:spacing w:line="24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(Numărul de pacienți cu complicații post-tratament / Numărul total de pacienți tratați) x 100.</w:t>
            </w:r>
          </w:p>
        </w:tc>
      </w:tr>
      <w:tr w:rsidR="00962A1C" w14:paraId="38778EDD" w14:textId="77777777">
        <w:trPr>
          <w:trHeight w:val="1580"/>
        </w:trPr>
        <w:tc>
          <w:tcPr>
            <w:tcW w:w="3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DFD65" w14:textId="77777777" w:rsidR="00962A1C" w:rsidRDefault="00000000">
            <w:pPr>
              <w:spacing w:line="24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Optimizarea nivelului de asistenţă în tratamentul medical a pacienţilor.</w:t>
            </w:r>
          </w:p>
        </w:tc>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BEF9E8" w14:textId="77777777" w:rsidR="00962A1C" w:rsidRDefault="00000000">
            <w:pPr>
              <w:spacing w:line="24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Gradul de aderență la recomandările PCN privind indicațiile pentru tratament chirurgical.</w:t>
            </w:r>
          </w:p>
        </w:tc>
        <w:tc>
          <w:tcPr>
            <w:tcW w:w="3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640FB" w14:textId="77777777" w:rsidR="00962A1C" w:rsidRDefault="00000000">
            <w:pPr>
              <w:spacing w:line="24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(Numărul de cazuri tratate chirurgical conform indicațiilor PCN / Numărul total de cazuri tratate chirurgical) x 100. </w:t>
            </w:r>
          </w:p>
        </w:tc>
      </w:tr>
    </w:tbl>
    <w:p w14:paraId="5DB0782B" w14:textId="77777777" w:rsidR="00962A1C" w:rsidRDefault="00962A1C">
      <w:pPr>
        <w:spacing w:line="240" w:lineRule="auto"/>
        <w:ind w:firstLine="720"/>
        <w:rPr>
          <w:rFonts w:ascii="Times New Roman" w:eastAsia="Times New Roman" w:hAnsi="Times New Roman" w:cs="Times New Roman"/>
          <w:sz w:val="24"/>
          <w:szCs w:val="24"/>
        </w:rPr>
      </w:pPr>
    </w:p>
    <w:p w14:paraId="55FEF930" w14:textId="77777777" w:rsidR="00962A1C" w:rsidRDefault="00000000">
      <w:pPr>
        <w:spacing w:line="240" w:lineRule="auto"/>
        <w:ind w:firstLine="720"/>
        <w:rPr>
          <w:rFonts w:ascii="Times New Roman" w:eastAsia="Times New Roman" w:hAnsi="Times New Roman" w:cs="Times New Roman"/>
          <w:sz w:val="24"/>
          <w:szCs w:val="24"/>
        </w:rPr>
      </w:pPr>
      <w:bookmarkStart w:id="92" w:name="_heading=h.ci5sk44qgio7" w:colFirst="0" w:colLast="0"/>
      <w:bookmarkEnd w:id="92"/>
      <w:r>
        <w:br w:type="page"/>
      </w:r>
    </w:p>
    <w:p w14:paraId="31AA9209" w14:textId="77777777" w:rsidR="00962A1C" w:rsidRDefault="00000000">
      <w:pPr>
        <w:pStyle w:val="Titlu1"/>
        <w:spacing w:line="240" w:lineRule="auto"/>
      </w:pPr>
      <w:bookmarkStart w:id="93" w:name="_heading=h.j4rnvwcbec5q" w:colFirst="0" w:colLast="0"/>
      <w:bookmarkEnd w:id="93"/>
      <w:r>
        <w:lastRenderedPageBreak/>
        <w:t>ANEXE</w:t>
      </w:r>
    </w:p>
    <w:p w14:paraId="77B136D0" w14:textId="77777777" w:rsidR="00962A1C" w:rsidRDefault="00000000">
      <w:pPr>
        <w:pStyle w:val="Titlu2"/>
        <w:spacing w:line="240" w:lineRule="auto"/>
        <w:ind w:firstLine="566"/>
      </w:pPr>
      <w:bookmarkStart w:id="94" w:name="_heading=h.162p5ulcxumq" w:colFirst="0" w:colLast="0"/>
      <w:bookmarkEnd w:id="94"/>
      <w:r>
        <w:t xml:space="preserve">Anexa 1. Informaţie pentru pacientul cu MD. </w:t>
      </w:r>
    </w:p>
    <w:p w14:paraId="6490B7B5" w14:textId="77777777" w:rsidR="00962A1C" w:rsidRDefault="00000000">
      <w:pPr>
        <w:keepNext/>
        <w:keepLines/>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Despre maladia Dupuytren</w:t>
      </w:r>
    </w:p>
    <w:p w14:paraId="1EE47532" w14:textId="77777777" w:rsidR="00962A1C" w:rsidRDefault="00000000">
      <w:pPr>
        <w:keepNext/>
        <w:keepLine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Maladia Dupuytren, cunoscută și sub denumirea de contractură Dupuytren, este o afecțiune a mâinii în care țesutul de sub piele, numit fascie palmară, se îngroașă și formează noduli și corzi. Aceste corzi pot trage degetele, determinându-le să se îndoaie spre palmă, ceea ce face dificilă sau imposibilă îndreptarea completă a acestora.</w:t>
      </w:r>
    </w:p>
    <w:p w14:paraId="3D70BBDB" w14:textId="77777777" w:rsidR="00962A1C" w:rsidRDefault="00000000">
      <w:pPr>
        <w:keepNext/>
        <w:keepLines/>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Simptome</w:t>
      </w:r>
    </w:p>
    <w:p w14:paraId="28E39F58" w14:textId="77777777" w:rsidR="00962A1C" w:rsidRDefault="00000000">
      <w:pPr>
        <w:keepNext/>
        <w:keepLines/>
        <w:numPr>
          <w:ilvl w:val="0"/>
          <w:numId w:val="35"/>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Apariția unor noduli mici, nedureroși, în palmă.</w:t>
      </w:r>
    </w:p>
    <w:p w14:paraId="3F64C431" w14:textId="77777777" w:rsidR="00962A1C" w:rsidRDefault="00000000">
      <w:pPr>
        <w:keepNext/>
        <w:keepLines/>
        <w:numPr>
          <w:ilvl w:val="0"/>
          <w:numId w:val="3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Formarea unor corzi vizibile sub piele, care se întind de la palmă spre degete.</w:t>
      </w:r>
    </w:p>
    <w:p w14:paraId="17C761BF" w14:textId="77777777" w:rsidR="00962A1C" w:rsidRDefault="00000000">
      <w:pPr>
        <w:keepNext/>
        <w:keepLines/>
        <w:numPr>
          <w:ilvl w:val="0"/>
          <w:numId w:val="35"/>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Îndoirea progresivă a unuia sau mai multor degete (cel mai frecvent inelarul și degetul mic) spre palmă, fără posibilitatea de a le îndrepta complet.</w:t>
      </w:r>
    </w:p>
    <w:p w14:paraId="56FD9CF9" w14:textId="77777777" w:rsidR="00962A1C" w:rsidRDefault="00000000">
      <w:pPr>
        <w:keepNext/>
        <w:keepLines/>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Diagnostic</w:t>
      </w:r>
    </w:p>
    <w:p w14:paraId="5A7BEC53" w14:textId="77777777" w:rsidR="00962A1C" w:rsidRDefault="00000000">
      <w:pPr>
        <w:keepNext/>
        <w:keepLine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Diagnosticul se stabilește de obicei pe baza unui examen clinic al mâinii, efectuat de un medic ortoped-traumatolog. Medicul va palpa nodulii și corzile și va evalua gradul de contractură a degetelor. În general, nu sunt necesare investigații imagistice precum radiografiile.</w:t>
      </w:r>
    </w:p>
    <w:p w14:paraId="5F260D42" w14:textId="77777777" w:rsidR="00962A1C" w:rsidRDefault="00000000">
      <w:pPr>
        <w:keepNext/>
        <w:keepLines/>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Opțiuni de tratament</w:t>
      </w:r>
    </w:p>
    <w:p w14:paraId="51D78666" w14:textId="77777777" w:rsidR="00962A1C" w:rsidRDefault="00000000">
      <w:pPr>
        <w:keepNext/>
        <w:keepLine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Planul de tratament depinde de severitatea afecțiunii și de gradul de afectare a funcției mâinii.</w:t>
      </w:r>
    </w:p>
    <w:p w14:paraId="544BE6B2" w14:textId="77777777" w:rsidR="00962A1C" w:rsidRDefault="00000000">
      <w:pPr>
        <w:keepNext/>
        <w:keepLines/>
        <w:numPr>
          <w:ilvl w:val="0"/>
          <w:numId w:val="36"/>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Tratament conservator:</w:t>
      </w:r>
      <w:r>
        <w:rPr>
          <w:rFonts w:ascii="Times New Roman" w:eastAsia="Times New Roman" w:hAnsi="Times New Roman" w:cs="Times New Roman"/>
          <w:sz w:val="24"/>
          <w:szCs w:val="24"/>
        </w:rPr>
        <w:t xml:space="preserve"> În stadiile incipiente, când nu există o contractură semnificativă, se poate opta pentru monitorizare. Kinetoterapia și </w:t>
      </w:r>
      <w:proofErr w:type="spellStart"/>
      <w:r>
        <w:rPr>
          <w:rFonts w:ascii="Times New Roman" w:eastAsia="Times New Roman" w:hAnsi="Times New Roman" w:cs="Times New Roman"/>
          <w:sz w:val="24"/>
          <w:szCs w:val="24"/>
        </w:rPr>
        <w:t>ortezele</w:t>
      </w:r>
      <w:proofErr w:type="spellEnd"/>
      <w:r>
        <w:rPr>
          <w:rFonts w:ascii="Times New Roman" w:eastAsia="Times New Roman" w:hAnsi="Times New Roman" w:cs="Times New Roman"/>
          <w:sz w:val="24"/>
          <w:szCs w:val="24"/>
        </w:rPr>
        <w:t xml:space="preserve"> nu previn progresia bolii, dar pot fi utile post-tratament.</w:t>
      </w:r>
    </w:p>
    <w:p w14:paraId="7EDE2D3A" w14:textId="77777777" w:rsidR="00962A1C" w:rsidRDefault="00000000">
      <w:pPr>
        <w:keepNext/>
        <w:keepLines/>
        <w:numPr>
          <w:ilvl w:val="0"/>
          <w:numId w:val="3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Injecții cu </w:t>
      </w:r>
      <w:proofErr w:type="spellStart"/>
      <w:r>
        <w:rPr>
          <w:rFonts w:ascii="Times New Roman" w:eastAsia="Times New Roman" w:hAnsi="Times New Roman" w:cs="Times New Roman"/>
          <w:b/>
          <w:bCs/>
          <w:sz w:val="24"/>
          <w:szCs w:val="24"/>
        </w:rPr>
        <w:t>colagenază</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Pentru anumite cazuri, se poate injecta o enzimă (</w:t>
      </w:r>
      <w:proofErr w:type="spellStart"/>
      <w:r>
        <w:rPr>
          <w:rFonts w:ascii="Times New Roman" w:eastAsia="Times New Roman" w:hAnsi="Times New Roman" w:cs="Times New Roman"/>
          <w:sz w:val="24"/>
          <w:szCs w:val="24"/>
        </w:rPr>
        <w:t>colagenază</w:t>
      </w:r>
      <w:proofErr w:type="spellEnd"/>
      <w:r>
        <w:rPr>
          <w:rFonts w:ascii="Times New Roman" w:eastAsia="Times New Roman" w:hAnsi="Times New Roman" w:cs="Times New Roman"/>
          <w:sz w:val="24"/>
          <w:szCs w:val="24"/>
        </w:rPr>
        <w:t>) care dizolvă corzile, permițând ulterior medicului să îndrepte degetul printr-o manevră specifică.</w:t>
      </w:r>
    </w:p>
    <w:p w14:paraId="2C79FFDC" w14:textId="77777777" w:rsidR="00962A1C" w:rsidRDefault="00000000">
      <w:pPr>
        <w:keepNext/>
        <w:keepLines/>
        <w:numPr>
          <w:ilvl w:val="0"/>
          <w:numId w:val="36"/>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Tratament chirurgical:</w:t>
      </w:r>
      <w:r>
        <w:rPr>
          <w:rFonts w:ascii="Times New Roman" w:eastAsia="Times New Roman" w:hAnsi="Times New Roman" w:cs="Times New Roman"/>
          <w:sz w:val="24"/>
          <w:szCs w:val="24"/>
        </w:rPr>
        <w:t xml:space="preserve"> Este cea mai frecventă opțiune pentru cazurile avansate și implică excizia (îndepărtarea) țesutului bolnav (fasciei) pentru a elibera degetele și a restabili funcția mâinii.</w:t>
      </w:r>
    </w:p>
    <w:p w14:paraId="5F596314" w14:textId="77777777" w:rsidR="00962A1C" w:rsidRDefault="00000000">
      <w:pPr>
        <w:keepNext/>
        <w:keepLines/>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Recuperare</w:t>
      </w:r>
    </w:p>
    <w:p w14:paraId="033ACD09" w14:textId="77777777" w:rsidR="00962A1C" w:rsidRDefault="00000000">
      <w:pPr>
        <w:keepNext/>
        <w:keepLine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După tratamentul injectabil sau chirurgical, este esențial un program de kinetoterapie și purtarea unor orteze speciale pentru a menține degetele drepte și pentru a recupera mobilitatea și forța mâinii.</w:t>
      </w:r>
    </w:p>
    <w:p w14:paraId="01D892C9" w14:textId="77777777" w:rsidR="00962A1C" w:rsidRDefault="00000000">
      <w:pPr>
        <w:keepNext/>
        <w:keepLines/>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Prevenire</w:t>
      </w:r>
    </w:p>
    <w:p w14:paraId="6C83EB8E" w14:textId="77777777" w:rsidR="00962A1C" w:rsidRDefault="00000000">
      <w:pPr>
        <w:keepNext/>
        <w:keepLine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 există o metodă cunoscută pentru a preveni apariția maladiei Dupuytren, deoarece are o componentă genetică importantă.</w:t>
      </w:r>
    </w:p>
    <w:p w14:paraId="1BF0A2D1" w14:textId="77777777" w:rsidR="00962A1C" w:rsidRDefault="00000000">
      <w:pPr>
        <w:keepNext/>
        <w:keepLines/>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Concluzie</w:t>
      </w:r>
    </w:p>
    <w:p w14:paraId="79A2DE0D" w14:textId="77777777" w:rsidR="00962A1C" w:rsidRDefault="00000000">
      <w:pPr>
        <w:keepNext/>
        <w:keepLine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Maladia Dupuytren este o afecțiune progresivă, dar există opțiuni de tratament eficiente pentru a restabili funcția mâinii și a îmbunătăți calitatea vieții. Discutați cu medicul dumneavoastră ortoped-traumatolog pentru a stabili cel mai bun plan de tratament pentru cazul dumneavoastră.</w:t>
      </w:r>
    </w:p>
    <w:p w14:paraId="782D866A" w14:textId="77777777" w:rsidR="00962A1C" w:rsidRDefault="00000000">
      <w:pPr>
        <w:spacing w:line="240" w:lineRule="auto"/>
        <w:rPr>
          <w:rFonts w:ascii="Times New Roman" w:eastAsia="Times New Roman" w:hAnsi="Times New Roman" w:cs="Times New Roman"/>
          <w:sz w:val="24"/>
          <w:szCs w:val="24"/>
        </w:rPr>
      </w:pPr>
      <w:r>
        <w:br w:type="page"/>
      </w:r>
    </w:p>
    <w:p w14:paraId="058A8DB8" w14:textId="77777777" w:rsidR="00962A1C" w:rsidRDefault="00000000">
      <w:pPr>
        <w:pStyle w:val="Titlu2"/>
        <w:spacing w:line="240" w:lineRule="auto"/>
      </w:pPr>
      <w:bookmarkStart w:id="95" w:name="_heading=h.s6pmq3vvp9l9" w:colFirst="0" w:colLast="0"/>
      <w:bookmarkEnd w:id="95"/>
      <w:r>
        <w:lastRenderedPageBreak/>
        <w:t>Anexa 2. Fișa standardizată de audit medical bazat pe criterii pentru tratamentul MD</w:t>
      </w:r>
    </w:p>
    <w:p w14:paraId="2F6B6D0A" w14:textId="77777777" w:rsidR="00962A1C" w:rsidRDefault="00962A1C">
      <w:pPr>
        <w:spacing w:line="240" w:lineRule="auto"/>
        <w:ind w:left="142" w:right="140"/>
        <w:jc w:val="center"/>
        <w:rPr>
          <w:rFonts w:ascii="Times New Roman" w:eastAsia="Times New Roman" w:hAnsi="Times New Roman" w:cs="Times New Roman"/>
          <w:sz w:val="24"/>
          <w:szCs w:val="24"/>
        </w:rPr>
      </w:pPr>
    </w:p>
    <w:tbl>
      <w:tblPr>
        <w:tblStyle w:val="affffffff8"/>
        <w:tblW w:w="9234"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
        <w:gridCol w:w="3119"/>
        <w:gridCol w:w="5670"/>
      </w:tblGrid>
      <w:tr w:rsidR="00962A1C" w14:paraId="629856BA" w14:textId="77777777">
        <w:trPr>
          <w:trHeight w:val="600"/>
        </w:trPr>
        <w:tc>
          <w:tcPr>
            <w:tcW w:w="445" w:type="dxa"/>
          </w:tcPr>
          <w:p w14:paraId="4742DE04" w14:textId="77777777" w:rsidR="00962A1C" w:rsidRDefault="00962A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8789" w:type="dxa"/>
            <w:gridSpan w:val="2"/>
          </w:tcPr>
          <w:p w14:paraId="6B4C20EF" w14:textId="77777777" w:rsidR="00962A1C" w:rsidRDefault="00000000">
            <w:pPr>
              <w:widowControl w:val="0"/>
              <w:pBdr>
                <w:top w:val="nil"/>
                <w:left w:val="nil"/>
                <w:bottom w:val="nil"/>
                <w:right w:val="nil"/>
                <w:between w:val="nil"/>
              </w:pBdr>
              <w:spacing w:before="19" w:line="240" w:lineRule="auto"/>
              <w:ind w:left="2950" w:hanging="28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FIȘA STANDARDIZATĂ DE AUDIT MEDICAL BAZAT PE CRITERII din PCN Maladia Dupuytren</w:t>
            </w:r>
          </w:p>
        </w:tc>
      </w:tr>
      <w:tr w:rsidR="00962A1C" w14:paraId="2A1B1BE6" w14:textId="77777777">
        <w:trPr>
          <w:trHeight w:val="315"/>
        </w:trPr>
        <w:tc>
          <w:tcPr>
            <w:tcW w:w="445" w:type="dxa"/>
          </w:tcPr>
          <w:p w14:paraId="0943F89D" w14:textId="77777777" w:rsidR="00962A1C" w:rsidRDefault="00962A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119" w:type="dxa"/>
          </w:tcPr>
          <w:p w14:paraId="0FA546C0" w14:textId="77777777" w:rsidR="00962A1C" w:rsidRDefault="00000000">
            <w:pPr>
              <w:widowControl w:val="0"/>
              <w:pBdr>
                <w:top w:val="nil"/>
                <w:left w:val="nil"/>
                <w:bottom w:val="nil"/>
                <w:right w:val="nil"/>
                <w:between w:val="nil"/>
              </w:pBdr>
              <w:spacing w:before="1" w:line="240" w:lineRule="auto"/>
              <w:ind w:left="172"/>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DOMENIUL PROMPT</w:t>
            </w:r>
          </w:p>
        </w:tc>
        <w:tc>
          <w:tcPr>
            <w:tcW w:w="5670" w:type="dxa"/>
          </w:tcPr>
          <w:p w14:paraId="5297F191" w14:textId="77777777" w:rsidR="00962A1C" w:rsidRDefault="00000000">
            <w:pPr>
              <w:widowControl w:val="0"/>
              <w:pBdr>
                <w:top w:val="nil"/>
                <w:left w:val="nil"/>
                <w:bottom w:val="nil"/>
                <w:right w:val="nil"/>
                <w:between w:val="nil"/>
              </w:pBdr>
              <w:spacing w:before="1" w:line="240" w:lineRule="auto"/>
              <w:ind w:left="171"/>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DEFINIŢII ŞI NOTE</w:t>
            </w:r>
          </w:p>
        </w:tc>
      </w:tr>
      <w:tr w:rsidR="00962A1C" w14:paraId="4C5D6E88" w14:textId="77777777">
        <w:trPr>
          <w:trHeight w:val="390"/>
        </w:trPr>
        <w:tc>
          <w:tcPr>
            <w:tcW w:w="445" w:type="dxa"/>
          </w:tcPr>
          <w:p w14:paraId="6D0A0052" w14:textId="77777777" w:rsidR="00962A1C" w:rsidRDefault="00000000">
            <w:pPr>
              <w:widowControl w:val="0"/>
              <w:pBdr>
                <w:top w:val="nil"/>
                <w:left w:val="nil"/>
                <w:bottom w:val="nil"/>
                <w:right w:val="nil"/>
                <w:between w:val="nil"/>
              </w:pBdr>
              <w:spacing w:before="46" w:line="240" w:lineRule="auto"/>
              <w:ind w:left="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119" w:type="dxa"/>
          </w:tcPr>
          <w:p w14:paraId="33BB4BB7" w14:textId="77777777" w:rsidR="00962A1C" w:rsidRDefault="00000000">
            <w:pPr>
              <w:widowControl w:val="0"/>
              <w:pBdr>
                <w:top w:val="nil"/>
                <w:left w:val="nil"/>
                <w:bottom w:val="nil"/>
                <w:right w:val="nil"/>
                <w:between w:val="nil"/>
              </w:pBdr>
              <w:spacing w:before="4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IMSP evaluată prin audit</w:t>
            </w:r>
          </w:p>
        </w:tc>
        <w:tc>
          <w:tcPr>
            <w:tcW w:w="5670" w:type="dxa"/>
          </w:tcPr>
          <w:p w14:paraId="3354841F" w14:textId="77777777" w:rsidR="00962A1C" w:rsidRDefault="00000000">
            <w:pPr>
              <w:widowControl w:val="0"/>
              <w:pBdr>
                <w:top w:val="nil"/>
                <w:left w:val="nil"/>
                <w:bottom w:val="nil"/>
                <w:right w:val="nil"/>
                <w:between w:val="nil"/>
              </w:pBdr>
              <w:spacing w:before="46"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oficială</w:t>
            </w:r>
          </w:p>
        </w:tc>
      </w:tr>
      <w:tr w:rsidR="00962A1C" w14:paraId="5DDB6B6A" w14:textId="77777777">
        <w:trPr>
          <w:trHeight w:val="540"/>
        </w:trPr>
        <w:tc>
          <w:tcPr>
            <w:tcW w:w="445" w:type="dxa"/>
          </w:tcPr>
          <w:p w14:paraId="37662602" w14:textId="77777777" w:rsidR="00962A1C" w:rsidRDefault="00000000">
            <w:pPr>
              <w:widowControl w:val="0"/>
              <w:pBdr>
                <w:top w:val="nil"/>
                <w:left w:val="nil"/>
                <w:bottom w:val="nil"/>
                <w:right w:val="nil"/>
                <w:between w:val="nil"/>
              </w:pBdr>
              <w:spacing w:before="121" w:line="240" w:lineRule="auto"/>
              <w:ind w:left="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119" w:type="dxa"/>
          </w:tcPr>
          <w:p w14:paraId="64CCE2F5" w14:textId="77777777" w:rsidR="00962A1C"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Persoana responsabilă de completarea fișei</w:t>
            </w:r>
          </w:p>
        </w:tc>
        <w:tc>
          <w:tcPr>
            <w:tcW w:w="5670" w:type="dxa"/>
          </w:tcPr>
          <w:p w14:paraId="232BAEBE" w14:textId="77777777" w:rsidR="00962A1C" w:rsidRDefault="00000000">
            <w:pPr>
              <w:widowControl w:val="0"/>
              <w:pBdr>
                <w:top w:val="nil"/>
                <w:left w:val="nil"/>
                <w:bottom w:val="nil"/>
                <w:right w:val="nil"/>
                <w:between w:val="nil"/>
              </w:pBdr>
              <w:spacing w:before="12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nume, prenume, telefon de contact</w:t>
            </w:r>
          </w:p>
        </w:tc>
      </w:tr>
      <w:tr w:rsidR="00962A1C" w14:paraId="78553F5E" w14:textId="77777777">
        <w:trPr>
          <w:trHeight w:val="540"/>
        </w:trPr>
        <w:tc>
          <w:tcPr>
            <w:tcW w:w="445" w:type="dxa"/>
          </w:tcPr>
          <w:p w14:paraId="45B4AAC8" w14:textId="77777777" w:rsidR="00962A1C" w:rsidRDefault="00000000">
            <w:pPr>
              <w:widowControl w:val="0"/>
              <w:pBdr>
                <w:top w:val="nil"/>
                <w:left w:val="nil"/>
                <w:bottom w:val="nil"/>
                <w:right w:val="nil"/>
                <w:between w:val="nil"/>
              </w:pBdr>
              <w:spacing w:before="121" w:line="240" w:lineRule="auto"/>
              <w:ind w:left="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119" w:type="dxa"/>
          </w:tcPr>
          <w:p w14:paraId="3F089C5D" w14:textId="77777777" w:rsidR="00962A1C"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Ziua, luna, anul de naștere a</w:t>
            </w:r>
          </w:p>
          <w:p w14:paraId="4863703B" w14:textId="77777777" w:rsidR="00962A1C"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pacientului/ei</w:t>
            </w:r>
          </w:p>
        </w:tc>
        <w:tc>
          <w:tcPr>
            <w:tcW w:w="5670" w:type="dxa"/>
          </w:tcPr>
          <w:p w14:paraId="29D5561C" w14:textId="77777777" w:rsidR="00962A1C" w:rsidRDefault="00000000">
            <w:pPr>
              <w:widowControl w:val="0"/>
              <w:pBdr>
                <w:top w:val="nil"/>
                <w:left w:val="nil"/>
                <w:bottom w:val="nil"/>
                <w:right w:val="nil"/>
                <w:between w:val="nil"/>
              </w:pBdr>
              <w:spacing w:before="12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ZZ-LL-AAAA sau necunoscut = 9</w:t>
            </w:r>
          </w:p>
        </w:tc>
      </w:tr>
      <w:tr w:rsidR="00962A1C" w14:paraId="0B6859A0" w14:textId="77777777">
        <w:trPr>
          <w:trHeight w:val="390"/>
        </w:trPr>
        <w:tc>
          <w:tcPr>
            <w:tcW w:w="445" w:type="dxa"/>
          </w:tcPr>
          <w:p w14:paraId="796CF91F" w14:textId="77777777" w:rsidR="00962A1C" w:rsidRDefault="00000000">
            <w:pPr>
              <w:widowControl w:val="0"/>
              <w:pBdr>
                <w:top w:val="nil"/>
                <w:left w:val="nil"/>
                <w:bottom w:val="nil"/>
                <w:right w:val="nil"/>
                <w:between w:val="nil"/>
              </w:pBdr>
              <w:spacing w:before="46" w:line="240" w:lineRule="auto"/>
              <w:ind w:left="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119" w:type="dxa"/>
          </w:tcPr>
          <w:p w14:paraId="649E23C1" w14:textId="77777777" w:rsidR="00962A1C" w:rsidRDefault="00000000">
            <w:pPr>
              <w:widowControl w:val="0"/>
              <w:pBdr>
                <w:top w:val="nil"/>
                <w:left w:val="nil"/>
                <w:bottom w:val="nil"/>
                <w:right w:val="nil"/>
                <w:between w:val="nil"/>
              </w:pBdr>
              <w:spacing w:before="4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Sexul pacientului/ei</w:t>
            </w:r>
          </w:p>
        </w:tc>
        <w:tc>
          <w:tcPr>
            <w:tcW w:w="5670" w:type="dxa"/>
          </w:tcPr>
          <w:p w14:paraId="21CE88F1" w14:textId="77777777" w:rsidR="00962A1C" w:rsidRDefault="00000000">
            <w:pPr>
              <w:widowControl w:val="0"/>
              <w:pBdr>
                <w:top w:val="nil"/>
                <w:left w:val="nil"/>
                <w:bottom w:val="nil"/>
                <w:right w:val="nil"/>
                <w:between w:val="nil"/>
              </w:pBdr>
              <w:spacing w:before="46"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bărbat = 1; femeie = 2; necunoscut = 9</w:t>
            </w:r>
          </w:p>
        </w:tc>
      </w:tr>
      <w:tr w:rsidR="00962A1C" w14:paraId="6F0AA3EC" w14:textId="77777777">
        <w:trPr>
          <w:trHeight w:val="390"/>
        </w:trPr>
        <w:tc>
          <w:tcPr>
            <w:tcW w:w="445" w:type="dxa"/>
          </w:tcPr>
          <w:p w14:paraId="3D42FAF5" w14:textId="77777777" w:rsidR="00962A1C" w:rsidRDefault="00000000">
            <w:pPr>
              <w:widowControl w:val="0"/>
              <w:pBdr>
                <w:top w:val="nil"/>
                <w:left w:val="nil"/>
                <w:bottom w:val="nil"/>
                <w:right w:val="nil"/>
                <w:between w:val="nil"/>
              </w:pBdr>
              <w:spacing w:before="46" w:line="240" w:lineRule="auto"/>
              <w:ind w:left="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119" w:type="dxa"/>
          </w:tcPr>
          <w:p w14:paraId="4DA26CCF" w14:textId="77777777" w:rsidR="00962A1C" w:rsidRDefault="00000000">
            <w:pPr>
              <w:widowControl w:val="0"/>
              <w:pBdr>
                <w:top w:val="nil"/>
                <w:left w:val="nil"/>
                <w:bottom w:val="nil"/>
                <w:right w:val="nil"/>
                <w:between w:val="nil"/>
              </w:pBdr>
              <w:spacing w:before="4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Mediul de reşedinţă</w:t>
            </w:r>
          </w:p>
        </w:tc>
        <w:tc>
          <w:tcPr>
            <w:tcW w:w="5670" w:type="dxa"/>
          </w:tcPr>
          <w:p w14:paraId="6B3518F0" w14:textId="77777777" w:rsidR="00962A1C" w:rsidRDefault="00000000">
            <w:pPr>
              <w:widowControl w:val="0"/>
              <w:pBdr>
                <w:top w:val="nil"/>
                <w:left w:val="nil"/>
                <w:bottom w:val="nil"/>
                <w:right w:val="nil"/>
                <w:between w:val="nil"/>
              </w:pBdr>
              <w:spacing w:before="46"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urban = 1; rural = 2; necunoscut = 9</w:t>
            </w:r>
          </w:p>
        </w:tc>
      </w:tr>
      <w:tr w:rsidR="00962A1C" w14:paraId="11DD0E2E" w14:textId="77777777">
        <w:trPr>
          <w:trHeight w:val="300"/>
        </w:trPr>
        <w:tc>
          <w:tcPr>
            <w:tcW w:w="445" w:type="dxa"/>
          </w:tcPr>
          <w:p w14:paraId="063F94F1" w14:textId="77777777" w:rsidR="00962A1C" w:rsidRDefault="00962A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119" w:type="dxa"/>
          </w:tcPr>
          <w:p w14:paraId="50418CEF" w14:textId="77777777" w:rsidR="00962A1C" w:rsidRDefault="00000000">
            <w:pPr>
              <w:widowControl w:val="0"/>
              <w:pBdr>
                <w:top w:val="nil"/>
                <w:left w:val="nil"/>
                <w:bottom w:val="nil"/>
                <w:right w:val="nil"/>
                <w:between w:val="nil"/>
              </w:pBdr>
              <w:spacing w:before="1" w:line="240" w:lineRule="auto"/>
              <w:ind w:left="17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INTERNAREA</w:t>
            </w:r>
          </w:p>
        </w:tc>
        <w:tc>
          <w:tcPr>
            <w:tcW w:w="5670" w:type="dxa"/>
          </w:tcPr>
          <w:p w14:paraId="7DC88D2E" w14:textId="77777777" w:rsidR="00962A1C" w:rsidRDefault="00962A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962A1C" w14:paraId="627E8573" w14:textId="77777777">
        <w:trPr>
          <w:trHeight w:val="435"/>
        </w:trPr>
        <w:tc>
          <w:tcPr>
            <w:tcW w:w="445" w:type="dxa"/>
          </w:tcPr>
          <w:p w14:paraId="6875C6E9" w14:textId="77777777" w:rsidR="00962A1C" w:rsidRDefault="00000000">
            <w:pPr>
              <w:widowControl w:val="0"/>
              <w:pBdr>
                <w:top w:val="nil"/>
                <w:left w:val="nil"/>
                <w:bottom w:val="nil"/>
                <w:right w:val="nil"/>
                <w:between w:val="nil"/>
              </w:pBdr>
              <w:spacing w:before="61" w:line="240" w:lineRule="auto"/>
              <w:ind w:left="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119" w:type="dxa"/>
          </w:tcPr>
          <w:p w14:paraId="095CCE6F" w14:textId="77777777" w:rsidR="00962A1C" w:rsidRDefault="00000000">
            <w:pPr>
              <w:widowControl w:val="0"/>
              <w:pBdr>
                <w:top w:val="nil"/>
                <w:left w:val="nil"/>
                <w:bottom w:val="nil"/>
                <w:right w:val="nil"/>
                <w:between w:val="nil"/>
              </w:pBdr>
              <w:spacing w:before="6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şi ora internării în spital</w:t>
            </w:r>
          </w:p>
        </w:tc>
        <w:tc>
          <w:tcPr>
            <w:tcW w:w="5670" w:type="dxa"/>
          </w:tcPr>
          <w:p w14:paraId="4868407B" w14:textId="77777777" w:rsidR="00962A1C" w:rsidRDefault="00000000">
            <w:pPr>
              <w:widowControl w:val="0"/>
              <w:pBdr>
                <w:top w:val="nil"/>
                <w:left w:val="nil"/>
                <w:bottom w:val="nil"/>
                <w:right w:val="nil"/>
                <w:between w:val="nil"/>
              </w:pBdr>
              <w:spacing w:before="6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(ZZ: LL: AAAA); ora (00:00); necunoscut = 9</w:t>
            </w:r>
          </w:p>
        </w:tc>
      </w:tr>
      <w:tr w:rsidR="00962A1C" w14:paraId="468D2FF8" w14:textId="77777777">
        <w:trPr>
          <w:trHeight w:val="540"/>
        </w:trPr>
        <w:tc>
          <w:tcPr>
            <w:tcW w:w="445" w:type="dxa"/>
          </w:tcPr>
          <w:p w14:paraId="2AD273A8" w14:textId="77777777" w:rsidR="00962A1C" w:rsidRDefault="00000000">
            <w:pPr>
              <w:widowControl w:val="0"/>
              <w:pBdr>
                <w:top w:val="nil"/>
                <w:left w:val="nil"/>
                <w:bottom w:val="nil"/>
                <w:right w:val="nil"/>
                <w:between w:val="nil"/>
              </w:pBdr>
              <w:spacing w:before="121" w:line="240" w:lineRule="auto"/>
              <w:ind w:left="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119" w:type="dxa"/>
          </w:tcPr>
          <w:p w14:paraId="66ABB691" w14:textId="77777777" w:rsidR="00962A1C"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Starea pacientului/ei la internare (gravitatea)</w:t>
            </w:r>
          </w:p>
        </w:tc>
        <w:tc>
          <w:tcPr>
            <w:tcW w:w="5670" w:type="dxa"/>
          </w:tcPr>
          <w:p w14:paraId="6487BDE7" w14:textId="77777777" w:rsidR="00962A1C" w:rsidRDefault="00000000">
            <w:pPr>
              <w:widowControl w:val="0"/>
              <w:pBdr>
                <w:top w:val="nil"/>
                <w:left w:val="nil"/>
                <w:bottom w:val="nil"/>
                <w:right w:val="nil"/>
                <w:between w:val="nil"/>
              </w:pBdr>
              <w:spacing w:before="12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ușoară = 2; medie = 3; gravă = 4; necunoscut = 9</w:t>
            </w:r>
          </w:p>
        </w:tc>
      </w:tr>
      <w:tr w:rsidR="00962A1C" w14:paraId="6C84E2FC" w14:textId="77777777">
        <w:trPr>
          <w:trHeight w:val="495"/>
        </w:trPr>
        <w:tc>
          <w:tcPr>
            <w:tcW w:w="445" w:type="dxa"/>
          </w:tcPr>
          <w:p w14:paraId="317609E5" w14:textId="77777777" w:rsidR="00962A1C" w:rsidRDefault="00000000">
            <w:pPr>
              <w:widowControl w:val="0"/>
              <w:pBdr>
                <w:top w:val="nil"/>
                <w:left w:val="nil"/>
                <w:bottom w:val="nil"/>
                <w:right w:val="nil"/>
                <w:between w:val="nil"/>
              </w:pBdr>
              <w:spacing w:before="10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119" w:type="dxa"/>
          </w:tcPr>
          <w:p w14:paraId="18667700" w14:textId="77777777" w:rsidR="00962A1C" w:rsidRDefault="00000000">
            <w:pPr>
              <w:widowControl w:val="0"/>
              <w:pBdr>
                <w:top w:val="nil"/>
                <w:left w:val="nil"/>
                <w:bottom w:val="nil"/>
                <w:right w:val="nil"/>
                <w:between w:val="nil"/>
              </w:pBdr>
              <w:spacing w:before="10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Durata internării în spital (zile)</w:t>
            </w:r>
          </w:p>
        </w:tc>
        <w:tc>
          <w:tcPr>
            <w:tcW w:w="5670" w:type="dxa"/>
          </w:tcPr>
          <w:p w14:paraId="2DF0088D" w14:textId="77777777" w:rsidR="00962A1C" w:rsidRDefault="00000000">
            <w:pPr>
              <w:widowControl w:val="0"/>
              <w:pBdr>
                <w:top w:val="nil"/>
                <w:left w:val="nil"/>
                <w:bottom w:val="nil"/>
                <w:right w:val="nil"/>
                <w:between w:val="nil"/>
              </w:pBdr>
              <w:spacing w:before="106"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numărul de zile; necunoscut = 9</w:t>
            </w:r>
          </w:p>
        </w:tc>
      </w:tr>
      <w:tr w:rsidR="00962A1C" w14:paraId="01D2B149" w14:textId="77777777">
        <w:trPr>
          <w:trHeight w:val="750"/>
        </w:trPr>
        <w:tc>
          <w:tcPr>
            <w:tcW w:w="445" w:type="dxa"/>
          </w:tcPr>
          <w:p w14:paraId="4104CE9D" w14:textId="77777777" w:rsidR="00962A1C" w:rsidRDefault="00000000">
            <w:pPr>
              <w:widowControl w:val="0"/>
              <w:pBdr>
                <w:top w:val="nil"/>
                <w:left w:val="nil"/>
                <w:bottom w:val="nil"/>
                <w:right w:val="nil"/>
                <w:between w:val="nil"/>
              </w:pBdr>
              <w:spacing w:before="22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3119" w:type="dxa"/>
          </w:tcPr>
          <w:p w14:paraId="70773A9E" w14:textId="77777777" w:rsidR="00962A1C" w:rsidRDefault="00000000">
            <w:pPr>
              <w:widowControl w:val="0"/>
              <w:pBdr>
                <w:top w:val="nil"/>
                <w:left w:val="nil"/>
                <w:bottom w:val="nil"/>
                <w:right w:val="nil"/>
                <w:between w:val="nil"/>
              </w:pBdr>
              <w:spacing w:before="22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Transferul in alte secții</w:t>
            </w:r>
          </w:p>
        </w:tc>
        <w:tc>
          <w:tcPr>
            <w:tcW w:w="5670" w:type="dxa"/>
          </w:tcPr>
          <w:p w14:paraId="2910BA95" w14:textId="77777777" w:rsidR="00962A1C" w:rsidRDefault="00000000">
            <w:pPr>
              <w:widowControl w:val="0"/>
              <w:pBdr>
                <w:top w:val="nil"/>
                <w:left w:val="nil"/>
                <w:bottom w:val="nil"/>
                <w:right w:val="nil"/>
                <w:between w:val="nil"/>
              </w:pBdr>
              <w:spacing w:before="95" w:line="240" w:lineRule="auto"/>
              <w:ind w:left="111" w:right="4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 = 0; da = 1; nu a fost necesar = 5; necunoscut = 9 terapie intensiva = 2; chirurgie = 3; alte </w:t>
            </w:r>
            <w:proofErr w:type="spellStart"/>
            <w:r>
              <w:rPr>
                <w:rFonts w:ascii="Times New Roman" w:eastAsia="Times New Roman" w:hAnsi="Times New Roman" w:cs="Times New Roman"/>
                <w:color w:val="000000"/>
                <w:sz w:val="24"/>
                <w:szCs w:val="24"/>
              </w:rPr>
              <w:t>secţ</w:t>
            </w:r>
            <w:r>
              <w:rPr>
                <w:rFonts w:ascii="Times New Roman" w:eastAsia="Times New Roman" w:hAnsi="Times New Roman" w:cs="Times New Roman"/>
                <w:b/>
                <w:bCs/>
                <w:color w:val="000000"/>
                <w:sz w:val="24"/>
                <w:szCs w:val="24"/>
              </w:rPr>
              <w:t>i</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4</w:t>
            </w:r>
          </w:p>
        </w:tc>
      </w:tr>
      <w:tr w:rsidR="00962A1C" w14:paraId="075ED188" w14:textId="77777777">
        <w:trPr>
          <w:trHeight w:val="565"/>
        </w:trPr>
        <w:tc>
          <w:tcPr>
            <w:tcW w:w="445" w:type="dxa"/>
          </w:tcPr>
          <w:p w14:paraId="0AE7F81E" w14:textId="77777777" w:rsidR="00962A1C" w:rsidRDefault="00000000">
            <w:pPr>
              <w:widowControl w:val="0"/>
              <w:pBdr>
                <w:top w:val="nil"/>
                <w:left w:val="nil"/>
                <w:bottom w:val="nil"/>
                <w:right w:val="nil"/>
                <w:between w:val="nil"/>
              </w:pBdr>
              <w:spacing w:before="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119" w:type="dxa"/>
          </w:tcPr>
          <w:p w14:paraId="00264C07" w14:textId="77777777" w:rsidR="00962A1C" w:rsidRDefault="00000000">
            <w:pPr>
              <w:widowControl w:val="0"/>
              <w:pBdr>
                <w:top w:val="nil"/>
                <w:left w:val="nil"/>
                <w:bottom w:val="nil"/>
                <w:right w:val="nil"/>
                <w:between w:val="nil"/>
              </w:pBdr>
              <w:spacing w:before="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Respectarea criteriilor de spitalizare </w:t>
            </w:r>
          </w:p>
        </w:tc>
        <w:tc>
          <w:tcPr>
            <w:tcW w:w="5670" w:type="dxa"/>
          </w:tcPr>
          <w:p w14:paraId="583F6AB2" w14:textId="77777777" w:rsidR="00962A1C"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p w14:paraId="13ED0829" w14:textId="77777777" w:rsidR="00962A1C"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dificultate de stabilire a diagnosticului = 6</w:t>
            </w:r>
          </w:p>
        </w:tc>
      </w:tr>
      <w:tr w:rsidR="00962A1C" w14:paraId="55563CC1" w14:textId="77777777">
        <w:trPr>
          <w:trHeight w:val="300"/>
        </w:trPr>
        <w:tc>
          <w:tcPr>
            <w:tcW w:w="445" w:type="dxa"/>
          </w:tcPr>
          <w:p w14:paraId="5B991091" w14:textId="77777777" w:rsidR="00962A1C" w:rsidRDefault="00962A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119" w:type="dxa"/>
          </w:tcPr>
          <w:p w14:paraId="1A1D736E" w14:textId="77777777" w:rsidR="00962A1C" w:rsidRDefault="00000000">
            <w:pPr>
              <w:widowControl w:val="0"/>
              <w:pBdr>
                <w:top w:val="nil"/>
                <w:left w:val="nil"/>
                <w:bottom w:val="nil"/>
                <w:right w:val="nil"/>
                <w:between w:val="nil"/>
              </w:pBdr>
              <w:spacing w:before="1" w:line="240" w:lineRule="auto"/>
              <w:ind w:left="17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DIAGNOSTICUL</w:t>
            </w:r>
          </w:p>
        </w:tc>
        <w:tc>
          <w:tcPr>
            <w:tcW w:w="5670" w:type="dxa"/>
          </w:tcPr>
          <w:p w14:paraId="76E1F3E3" w14:textId="77777777" w:rsidR="00962A1C" w:rsidRDefault="00962A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962A1C" w14:paraId="5AAEBBBC" w14:textId="77777777">
        <w:trPr>
          <w:trHeight w:val="1366"/>
        </w:trPr>
        <w:tc>
          <w:tcPr>
            <w:tcW w:w="445" w:type="dxa"/>
          </w:tcPr>
          <w:p w14:paraId="6865AA87" w14:textId="77777777" w:rsidR="00962A1C" w:rsidRDefault="00962A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F4BE4E5" w14:textId="77777777" w:rsidR="00962A1C" w:rsidRDefault="00000000">
            <w:pPr>
              <w:widowControl w:val="0"/>
              <w:pBdr>
                <w:top w:val="nil"/>
                <w:left w:val="nil"/>
                <w:bottom w:val="nil"/>
                <w:right w:val="nil"/>
                <w:between w:val="nil"/>
              </w:pBdr>
              <w:spacing w:before="227"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119" w:type="dxa"/>
          </w:tcPr>
          <w:p w14:paraId="3D98F597" w14:textId="77777777" w:rsidR="00962A1C" w:rsidRDefault="00962A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301277E0" w14:textId="77777777" w:rsidR="00962A1C" w:rsidRDefault="00000000">
            <w:pPr>
              <w:widowControl w:val="0"/>
              <w:pBdr>
                <w:top w:val="nil"/>
                <w:left w:val="nil"/>
                <w:bottom w:val="nil"/>
                <w:right w:val="nil"/>
                <w:between w:val="nil"/>
              </w:pBdr>
              <w:spacing w:before="227"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Investigaţii de laborator</w:t>
            </w:r>
          </w:p>
        </w:tc>
        <w:tc>
          <w:tcPr>
            <w:tcW w:w="5670" w:type="dxa"/>
          </w:tcPr>
          <w:p w14:paraId="4F8D93EE" w14:textId="77777777" w:rsidR="00962A1C"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p w14:paraId="0570FD36" w14:textId="77777777" w:rsidR="00962A1C" w:rsidRDefault="00000000">
            <w:pPr>
              <w:widowControl w:val="0"/>
              <w:pBdr>
                <w:top w:val="nil"/>
                <w:left w:val="nil"/>
                <w:bottom w:val="nil"/>
                <w:right w:val="nil"/>
                <w:between w:val="nil"/>
              </w:pBdr>
              <w:spacing w:before="9" w:line="240" w:lineRule="auto"/>
              <w:ind w:left="111" w:right="6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analiza generală a sângelui = 2; sumarul urinei = 3; examenul biochimic = 4; exsudat faringian (examen bacteriologic) = 7; examene histologic şi citologic (intraoperatoriu) = 8</w:t>
            </w:r>
          </w:p>
        </w:tc>
      </w:tr>
      <w:tr w:rsidR="00962A1C" w14:paraId="64AF61B8" w14:textId="77777777">
        <w:trPr>
          <w:trHeight w:val="385"/>
        </w:trPr>
        <w:tc>
          <w:tcPr>
            <w:tcW w:w="445" w:type="dxa"/>
          </w:tcPr>
          <w:p w14:paraId="7C650132" w14:textId="77777777" w:rsidR="00962A1C"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3119" w:type="dxa"/>
          </w:tcPr>
          <w:p w14:paraId="49EBDC91" w14:textId="77777777" w:rsidR="00962A1C"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Investigaţii instrumentale</w:t>
            </w:r>
          </w:p>
        </w:tc>
        <w:tc>
          <w:tcPr>
            <w:tcW w:w="5670" w:type="dxa"/>
          </w:tcPr>
          <w:p w14:paraId="787974D3" w14:textId="77777777" w:rsidR="00962A1C" w:rsidRDefault="00000000">
            <w:pPr>
              <w:widowControl w:val="0"/>
              <w:pBdr>
                <w:top w:val="nil"/>
                <w:left w:val="nil"/>
                <w:bottom w:val="nil"/>
                <w:right w:val="nil"/>
                <w:between w:val="nil"/>
              </w:pBdr>
              <w:spacing w:line="240" w:lineRule="auto"/>
              <w:ind w:left="111" w:right="9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 Radiografie = 2;</w:t>
            </w:r>
          </w:p>
          <w:p w14:paraId="6683ADCC" w14:textId="77777777" w:rsidR="00962A1C"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CT = 3</w:t>
            </w:r>
          </w:p>
        </w:tc>
      </w:tr>
      <w:tr w:rsidR="00962A1C" w14:paraId="7E556F49" w14:textId="77777777">
        <w:trPr>
          <w:trHeight w:val="915"/>
        </w:trPr>
        <w:tc>
          <w:tcPr>
            <w:tcW w:w="445" w:type="dxa"/>
          </w:tcPr>
          <w:p w14:paraId="3744BE4A" w14:textId="77777777" w:rsidR="00962A1C" w:rsidRDefault="00962A1C">
            <w:pPr>
              <w:widowControl w:val="0"/>
              <w:pBdr>
                <w:top w:val="nil"/>
                <w:left w:val="nil"/>
                <w:bottom w:val="nil"/>
                <w:right w:val="nil"/>
                <w:between w:val="nil"/>
              </w:pBdr>
              <w:spacing w:before="2" w:line="240" w:lineRule="auto"/>
              <w:rPr>
                <w:rFonts w:ascii="Times New Roman" w:eastAsia="Times New Roman" w:hAnsi="Times New Roman" w:cs="Times New Roman"/>
                <w:color w:val="000000"/>
                <w:sz w:val="24"/>
                <w:szCs w:val="24"/>
              </w:rPr>
            </w:pPr>
          </w:p>
          <w:p w14:paraId="6344ECAE" w14:textId="77777777" w:rsidR="00962A1C"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3119" w:type="dxa"/>
          </w:tcPr>
          <w:p w14:paraId="6638BA35" w14:textId="77777777" w:rsidR="00962A1C" w:rsidRDefault="00962A1C">
            <w:pPr>
              <w:widowControl w:val="0"/>
              <w:pBdr>
                <w:top w:val="nil"/>
                <w:left w:val="nil"/>
                <w:bottom w:val="nil"/>
                <w:right w:val="nil"/>
                <w:between w:val="nil"/>
              </w:pBdr>
              <w:spacing w:before="2" w:line="240" w:lineRule="auto"/>
              <w:rPr>
                <w:rFonts w:ascii="Times New Roman" w:eastAsia="Times New Roman" w:hAnsi="Times New Roman" w:cs="Times New Roman"/>
                <w:color w:val="000000"/>
                <w:sz w:val="24"/>
                <w:szCs w:val="24"/>
              </w:rPr>
            </w:pPr>
          </w:p>
          <w:p w14:paraId="294C6BC8" w14:textId="77777777" w:rsidR="00962A1C"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Consultat</w:t>
            </w:r>
            <w:r>
              <w:rPr>
                <w:rFonts w:ascii="Times New Roman" w:eastAsia="Times New Roman" w:hAnsi="Times New Roman" w:cs="Times New Roman"/>
                <w:color w:val="000000"/>
                <w:sz w:val="24"/>
                <w:szCs w:val="24"/>
              </w:rPr>
              <w:t xml:space="preserve"> de alţi specialişti</w:t>
            </w:r>
          </w:p>
        </w:tc>
        <w:tc>
          <w:tcPr>
            <w:tcW w:w="5670" w:type="dxa"/>
          </w:tcPr>
          <w:p w14:paraId="73CF9A0A" w14:textId="77777777" w:rsidR="00962A1C" w:rsidRDefault="00000000">
            <w:pPr>
              <w:widowControl w:val="0"/>
              <w:pBdr>
                <w:top w:val="nil"/>
                <w:left w:val="nil"/>
                <w:bottom w:val="nil"/>
                <w:right w:val="nil"/>
                <w:between w:val="nil"/>
              </w:pBdr>
              <w:spacing w:before="31" w:line="240" w:lineRule="auto"/>
              <w:ind w:left="111" w:right="2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nu a fost necesar = 5; necunoscut = 9; cardiolog = 2; endocrinolog = 3; reumatolog = 4; chirurg vascular = 6; oncolog = 7; alţi specialişti = 8</w:t>
            </w:r>
          </w:p>
        </w:tc>
      </w:tr>
      <w:tr w:rsidR="00962A1C" w14:paraId="6AD977F4" w14:textId="77777777">
        <w:trPr>
          <w:trHeight w:val="450"/>
        </w:trPr>
        <w:tc>
          <w:tcPr>
            <w:tcW w:w="445" w:type="dxa"/>
          </w:tcPr>
          <w:p w14:paraId="2E9B34E3" w14:textId="77777777" w:rsidR="00962A1C" w:rsidRDefault="00000000">
            <w:pPr>
              <w:widowControl w:val="0"/>
              <w:pBdr>
                <w:top w:val="nil"/>
                <w:left w:val="nil"/>
                <w:bottom w:val="nil"/>
                <w:right w:val="nil"/>
                <w:between w:val="nil"/>
              </w:pBdr>
              <w:spacing w:before="6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119" w:type="dxa"/>
          </w:tcPr>
          <w:p w14:paraId="1348BB90" w14:textId="77777777" w:rsidR="00962A1C" w:rsidRDefault="00000000">
            <w:pPr>
              <w:widowControl w:val="0"/>
              <w:pBdr>
                <w:top w:val="nil"/>
                <w:left w:val="nil"/>
                <w:bottom w:val="nil"/>
                <w:right w:val="nil"/>
                <w:between w:val="nil"/>
              </w:pBdr>
              <w:spacing w:before="6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Investigaţii indicate de către specialist</w:t>
            </w:r>
          </w:p>
        </w:tc>
        <w:tc>
          <w:tcPr>
            <w:tcW w:w="5670" w:type="dxa"/>
          </w:tcPr>
          <w:p w14:paraId="685047A5" w14:textId="77777777" w:rsidR="00962A1C" w:rsidRDefault="00000000">
            <w:pPr>
              <w:widowControl w:val="0"/>
              <w:pBdr>
                <w:top w:val="nil"/>
                <w:left w:val="nil"/>
                <w:bottom w:val="nil"/>
                <w:right w:val="nil"/>
                <w:between w:val="nil"/>
              </w:pBdr>
              <w:spacing w:before="6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nu a fost necesar = 5; necunoscut = 9</w:t>
            </w:r>
          </w:p>
        </w:tc>
      </w:tr>
      <w:tr w:rsidR="00962A1C" w14:paraId="5D94A7BE" w14:textId="77777777">
        <w:trPr>
          <w:trHeight w:val="540"/>
        </w:trPr>
        <w:tc>
          <w:tcPr>
            <w:tcW w:w="445" w:type="dxa"/>
          </w:tcPr>
          <w:p w14:paraId="33DBC4E0" w14:textId="77777777" w:rsidR="00962A1C" w:rsidRDefault="00962A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119" w:type="dxa"/>
          </w:tcPr>
          <w:p w14:paraId="111C9B52" w14:textId="77777777" w:rsidR="00962A1C" w:rsidRDefault="00000000">
            <w:pPr>
              <w:widowControl w:val="0"/>
              <w:pBdr>
                <w:top w:val="nil"/>
                <w:left w:val="nil"/>
                <w:bottom w:val="nil"/>
                <w:right w:val="nil"/>
                <w:between w:val="nil"/>
              </w:pBdr>
              <w:spacing w:line="240" w:lineRule="auto"/>
              <w:ind w:left="17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ISTORICUL MEDICAL AL PACIENŢILOR</w:t>
            </w:r>
          </w:p>
        </w:tc>
        <w:tc>
          <w:tcPr>
            <w:tcW w:w="5670" w:type="dxa"/>
          </w:tcPr>
          <w:p w14:paraId="117F5961" w14:textId="77777777" w:rsidR="00962A1C" w:rsidRDefault="00962A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962A1C" w14:paraId="24573CBD" w14:textId="77777777">
        <w:trPr>
          <w:trHeight w:val="825"/>
        </w:trPr>
        <w:tc>
          <w:tcPr>
            <w:tcW w:w="445" w:type="dxa"/>
          </w:tcPr>
          <w:p w14:paraId="2AF40522" w14:textId="77777777" w:rsidR="00962A1C"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3119" w:type="dxa"/>
          </w:tcPr>
          <w:p w14:paraId="6E75AC69" w14:textId="77777777" w:rsidR="00962A1C" w:rsidRDefault="00000000">
            <w:pPr>
              <w:widowControl w:val="0"/>
              <w:pBdr>
                <w:top w:val="nil"/>
                <w:left w:val="nil"/>
                <w:bottom w:val="nil"/>
                <w:right w:val="nil"/>
                <w:between w:val="nil"/>
              </w:pBdr>
              <w:tabs>
                <w:tab w:val="left" w:pos="1221"/>
              </w:tabs>
              <w:spacing w:before="126" w:line="240" w:lineRule="auto"/>
              <w:ind w:left="112" w:right="293"/>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Instituţia</w:t>
            </w:r>
            <w:proofErr w:type="spellEnd"/>
            <w:r>
              <w:rPr>
                <w:rFonts w:ascii="Times New Roman" w:eastAsia="Times New Roman" w:hAnsi="Times New Roman" w:cs="Times New Roman"/>
                <w:color w:val="000000"/>
                <w:sz w:val="24"/>
                <w:szCs w:val="24"/>
              </w:rPr>
              <w:t xml:space="preserve"> medicală unde a fost solicitat ajutorul medical primar</w:t>
            </w:r>
          </w:p>
        </w:tc>
        <w:tc>
          <w:tcPr>
            <w:tcW w:w="5670" w:type="dxa"/>
          </w:tcPr>
          <w:p w14:paraId="336427CA" w14:textId="77777777" w:rsidR="00962A1C" w:rsidRDefault="00000000">
            <w:pPr>
              <w:widowControl w:val="0"/>
              <w:pBdr>
                <w:top w:val="nil"/>
                <w:left w:val="nil"/>
                <w:bottom w:val="nil"/>
                <w:right w:val="nil"/>
                <w:between w:val="nil"/>
              </w:pBdr>
              <w:spacing w:line="240" w:lineRule="auto"/>
              <w:ind w:left="111" w:right="12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AMP = 1; AMU = 2; secţia consultativă = 3; spital = 4; </w:t>
            </w:r>
            <w:proofErr w:type="spellStart"/>
            <w:r>
              <w:rPr>
                <w:rFonts w:ascii="Times New Roman" w:eastAsia="Times New Roman" w:hAnsi="Times New Roman" w:cs="Times New Roman"/>
                <w:color w:val="000000"/>
                <w:sz w:val="24"/>
                <w:szCs w:val="24"/>
              </w:rPr>
              <w:t>instituţie</w:t>
            </w:r>
            <w:proofErr w:type="spellEnd"/>
            <w:r>
              <w:rPr>
                <w:rFonts w:ascii="Times New Roman" w:eastAsia="Times New Roman" w:hAnsi="Times New Roman" w:cs="Times New Roman"/>
                <w:color w:val="000000"/>
                <w:sz w:val="24"/>
                <w:szCs w:val="24"/>
              </w:rPr>
              <w:t xml:space="preserve"> medicală privată = 6; alte </w:t>
            </w:r>
            <w:proofErr w:type="spellStart"/>
            <w:r>
              <w:rPr>
                <w:rFonts w:ascii="Times New Roman" w:eastAsia="Times New Roman" w:hAnsi="Times New Roman" w:cs="Times New Roman"/>
                <w:color w:val="000000"/>
                <w:sz w:val="24"/>
                <w:szCs w:val="24"/>
              </w:rPr>
              <w:t>instituţii</w:t>
            </w:r>
            <w:proofErr w:type="spellEnd"/>
            <w:r>
              <w:rPr>
                <w:rFonts w:ascii="Times New Roman" w:eastAsia="Times New Roman" w:hAnsi="Times New Roman" w:cs="Times New Roman"/>
                <w:color w:val="000000"/>
                <w:sz w:val="24"/>
                <w:szCs w:val="24"/>
              </w:rPr>
              <w:t xml:space="preserve"> =7; necunoscut= 9</w:t>
            </w:r>
          </w:p>
        </w:tc>
      </w:tr>
      <w:tr w:rsidR="00962A1C" w14:paraId="7CFD67CF" w14:textId="77777777">
        <w:trPr>
          <w:trHeight w:val="390"/>
        </w:trPr>
        <w:tc>
          <w:tcPr>
            <w:tcW w:w="445" w:type="dxa"/>
          </w:tcPr>
          <w:p w14:paraId="41C1D5A8" w14:textId="77777777" w:rsidR="00962A1C" w:rsidRDefault="00000000">
            <w:pPr>
              <w:widowControl w:val="0"/>
              <w:pBdr>
                <w:top w:val="nil"/>
                <w:left w:val="nil"/>
                <w:bottom w:val="nil"/>
                <w:right w:val="nil"/>
                <w:between w:val="nil"/>
              </w:pBdr>
              <w:spacing w:before="3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3119" w:type="dxa"/>
          </w:tcPr>
          <w:p w14:paraId="442E744F" w14:textId="77777777" w:rsidR="00962A1C" w:rsidRDefault="00000000">
            <w:pPr>
              <w:widowControl w:val="0"/>
              <w:pBdr>
                <w:top w:val="nil"/>
                <w:left w:val="nil"/>
                <w:bottom w:val="nil"/>
                <w:right w:val="nil"/>
                <w:between w:val="nil"/>
              </w:pBdr>
              <w:spacing w:before="3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Modul </w:t>
            </w:r>
            <w:r>
              <w:rPr>
                <w:rFonts w:ascii="Times New Roman" w:eastAsia="Times New Roman" w:hAnsi="Times New Roman" w:cs="Times New Roman"/>
                <w:sz w:val="24"/>
                <w:szCs w:val="24"/>
              </w:rPr>
              <w:t>în</w:t>
            </w:r>
            <w:r>
              <w:rPr>
                <w:rFonts w:ascii="Times New Roman" w:eastAsia="Times New Roman" w:hAnsi="Times New Roman" w:cs="Times New Roman"/>
                <w:color w:val="000000"/>
                <w:sz w:val="24"/>
                <w:szCs w:val="24"/>
              </w:rPr>
              <w:t xml:space="preserve"> care a fost internat pacientul</w:t>
            </w:r>
          </w:p>
        </w:tc>
        <w:tc>
          <w:tcPr>
            <w:tcW w:w="5670" w:type="dxa"/>
          </w:tcPr>
          <w:p w14:paraId="4530D237" w14:textId="77777777" w:rsidR="00962A1C" w:rsidRDefault="00000000">
            <w:pPr>
              <w:widowControl w:val="0"/>
              <w:pBdr>
                <w:top w:val="nil"/>
                <w:left w:val="nil"/>
                <w:bottom w:val="nil"/>
                <w:right w:val="nil"/>
                <w:between w:val="nil"/>
              </w:pBdr>
              <w:spacing w:before="3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urgent = 2; programat = 3; necunoscut = 9</w:t>
            </w:r>
          </w:p>
        </w:tc>
      </w:tr>
      <w:tr w:rsidR="00962A1C" w14:paraId="5F9CCA71" w14:textId="77777777">
        <w:trPr>
          <w:trHeight w:val="375"/>
        </w:trPr>
        <w:tc>
          <w:tcPr>
            <w:tcW w:w="445" w:type="dxa"/>
          </w:tcPr>
          <w:p w14:paraId="20847C9E" w14:textId="77777777" w:rsidR="00962A1C" w:rsidRDefault="00000000">
            <w:pPr>
              <w:widowControl w:val="0"/>
              <w:pBdr>
                <w:top w:val="nil"/>
                <w:left w:val="nil"/>
                <w:bottom w:val="nil"/>
                <w:right w:val="nil"/>
                <w:between w:val="nil"/>
              </w:pBdr>
              <w:spacing w:before="3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3119" w:type="dxa"/>
          </w:tcPr>
          <w:p w14:paraId="15AD7C2A" w14:textId="77777777" w:rsidR="00962A1C" w:rsidRDefault="00000000">
            <w:pPr>
              <w:widowControl w:val="0"/>
              <w:pBdr>
                <w:top w:val="nil"/>
                <w:left w:val="nil"/>
                <w:bottom w:val="nil"/>
                <w:right w:val="nil"/>
                <w:between w:val="nil"/>
              </w:pBdr>
              <w:spacing w:before="3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Maladii concomitente înregistrate</w:t>
            </w:r>
          </w:p>
        </w:tc>
        <w:tc>
          <w:tcPr>
            <w:tcW w:w="5670" w:type="dxa"/>
          </w:tcPr>
          <w:p w14:paraId="3B8104AA" w14:textId="77777777" w:rsidR="00962A1C" w:rsidRDefault="00000000">
            <w:pPr>
              <w:widowControl w:val="0"/>
              <w:pBdr>
                <w:top w:val="nil"/>
                <w:left w:val="nil"/>
                <w:bottom w:val="nil"/>
                <w:right w:val="nil"/>
                <w:between w:val="nil"/>
              </w:pBdr>
              <w:spacing w:before="3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tc>
      </w:tr>
      <w:tr w:rsidR="00962A1C" w14:paraId="5721C9C7" w14:textId="77777777">
        <w:trPr>
          <w:trHeight w:val="435"/>
        </w:trPr>
        <w:tc>
          <w:tcPr>
            <w:tcW w:w="445" w:type="dxa"/>
          </w:tcPr>
          <w:p w14:paraId="1D0F4558" w14:textId="77777777" w:rsidR="00962A1C" w:rsidRDefault="00000000">
            <w:pPr>
              <w:widowControl w:val="0"/>
              <w:pBdr>
                <w:top w:val="nil"/>
                <w:left w:val="nil"/>
                <w:bottom w:val="nil"/>
                <w:right w:val="nil"/>
                <w:between w:val="nil"/>
              </w:pBdr>
              <w:spacing w:before="6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3119" w:type="dxa"/>
          </w:tcPr>
          <w:p w14:paraId="6DE3F0D8" w14:textId="77777777" w:rsidR="00962A1C" w:rsidRDefault="00000000">
            <w:pPr>
              <w:widowControl w:val="0"/>
              <w:pBdr>
                <w:top w:val="nil"/>
                <w:left w:val="nil"/>
                <w:bottom w:val="nil"/>
                <w:right w:val="nil"/>
                <w:between w:val="nil"/>
              </w:pBdr>
              <w:spacing w:before="6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Factori</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identificabili de risc </w:t>
            </w:r>
            <w:proofErr w:type="spellStart"/>
            <w:r>
              <w:rPr>
                <w:rFonts w:ascii="Times New Roman" w:eastAsia="Times New Roman" w:hAnsi="Times New Roman" w:cs="Times New Roman"/>
                <w:color w:val="000000"/>
                <w:sz w:val="24"/>
                <w:szCs w:val="24"/>
              </w:rPr>
              <w:t>înregistraţi</w:t>
            </w:r>
            <w:proofErr w:type="spellEnd"/>
          </w:p>
        </w:tc>
        <w:tc>
          <w:tcPr>
            <w:tcW w:w="5670" w:type="dxa"/>
          </w:tcPr>
          <w:p w14:paraId="5C9B914B" w14:textId="77777777" w:rsidR="00962A1C" w:rsidRDefault="00000000">
            <w:pPr>
              <w:widowControl w:val="0"/>
              <w:pBdr>
                <w:top w:val="nil"/>
                <w:left w:val="nil"/>
                <w:bottom w:val="nil"/>
                <w:right w:val="nil"/>
                <w:between w:val="nil"/>
              </w:pBdr>
              <w:spacing w:before="6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tc>
      </w:tr>
      <w:tr w:rsidR="00962A1C" w14:paraId="6E4A2EB3" w14:textId="77777777">
        <w:trPr>
          <w:trHeight w:val="435"/>
        </w:trPr>
        <w:tc>
          <w:tcPr>
            <w:tcW w:w="445" w:type="dxa"/>
          </w:tcPr>
          <w:p w14:paraId="4646C7D6" w14:textId="77777777" w:rsidR="00962A1C" w:rsidRDefault="00000000">
            <w:pPr>
              <w:widowControl w:val="0"/>
              <w:pBdr>
                <w:top w:val="nil"/>
                <w:left w:val="nil"/>
                <w:bottom w:val="nil"/>
                <w:right w:val="nil"/>
                <w:between w:val="nil"/>
              </w:pBdr>
              <w:spacing w:before="60"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20</w:t>
            </w:r>
          </w:p>
        </w:tc>
        <w:tc>
          <w:tcPr>
            <w:tcW w:w="3119" w:type="dxa"/>
          </w:tcPr>
          <w:p w14:paraId="246D2FD7" w14:textId="77777777" w:rsidR="00962A1C" w:rsidRDefault="00000000">
            <w:pPr>
              <w:widowControl w:val="0"/>
              <w:pBdr>
                <w:top w:val="nil"/>
                <w:left w:val="nil"/>
                <w:bottom w:val="nil"/>
                <w:right w:val="nil"/>
                <w:between w:val="nil"/>
              </w:pBdr>
              <w:spacing w:before="60"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Evidenţa </w:t>
            </w:r>
            <w:proofErr w:type="spellStart"/>
            <w:r>
              <w:rPr>
                <w:rFonts w:ascii="Times New Roman" w:eastAsia="Times New Roman" w:hAnsi="Times New Roman" w:cs="Times New Roman"/>
                <w:color w:val="000000"/>
                <w:sz w:val="24"/>
                <w:szCs w:val="24"/>
              </w:rPr>
              <w:t>dispanserică</w:t>
            </w:r>
            <w:proofErr w:type="spellEnd"/>
          </w:p>
        </w:tc>
        <w:tc>
          <w:tcPr>
            <w:tcW w:w="5670" w:type="dxa"/>
          </w:tcPr>
          <w:p w14:paraId="0BD10F72" w14:textId="77777777" w:rsidR="00962A1C" w:rsidRDefault="00000000">
            <w:pPr>
              <w:widowControl w:val="0"/>
              <w:pBdr>
                <w:top w:val="nil"/>
                <w:left w:val="nil"/>
                <w:bottom w:val="nil"/>
                <w:right w:val="nil"/>
                <w:between w:val="nil"/>
              </w:pBdr>
              <w:spacing w:before="60"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tc>
      </w:tr>
      <w:tr w:rsidR="00962A1C" w14:paraId="2580B2AE" w14:textId="77777777">
        <w:trPr>
          <w:trHeight w:val="270"/>
        </w:trPr>
        <w:tc>
          <w:tcPr>
            <w:tcW w:w="445" w:type="dxa"/>
          </w:tcPr>
          <w:p w14:paraId="2EEE8243" w14:textId="77777777" w:rsidR="00962A1C" w:rsidRDefault="00962A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119" w:type="dxa"/>
          </w:tcPr>
          <w:p w14:paraId="0F081A49" w14:textId="77777777" w:rsidR="00962A1C" w:rsidRDefault="00000000">
            <w:pPr>
              <w:widowControl w:val="0"/>
              <w:pBdr>
                <w:top w:val="nil"/>
                <w:left w:val="nil"/>
                <w:bottom w:val="nil"/>
                <w:right w:val="nil"/>
                <w:between w:val="nil"/>
              </w:pBdr>
              <w:spacing w:line="240" w:lineRule="auto"/>
              <w:ind w:left="17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TRATAMENTUL</w:t>
            </w:r>
          </w:p>
        </w:tc>
        <w:tc>
          <w:tcPr>
            <w:tcW w:w="5670" w:type="dxa"/>
          </w:tcPr>
          <w:p w14:paraId="44E5231C" w14:textId="77777777" w:rsidR="00962A1C" w:rsidRDefault="00962A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962A1C" w14:paraId="3548B5A6" w14:textId="77777777">
        <w:trPr>
          <w:trHeight w:val="825"/>
        </w:trPr>
        <w:tc>
          <w:tcPr>
            <w:tcW w:w="445" w:type="dxa"/>
          </w:tcPr>
          <w:p w14:paraId="555377F4" w14:textId="77777777" w:rsidR="00962A1C" w:rsidRDefault="00962A1C">
            <w:pPr>
              <w:widowControl w:val="0"/>
              <w:pBdr>
                <w:top w:val="nil"/>
                <w:left w:val="nil"/>
                <w:bottom w:val="nil"/>
                <w:right w:val="nil"/>
                <w:between w:val="nil"/>
              </w:pBdr>
              <w:spacing w:before="3" w:line="240" w:lineRule="auto"/>
              <w:rPr>
                <w:rFonts w:ascii="Times New Roman" w:eastAsia="Times New Roman" w:hAnsi="Times New Roman" w:cs="Times New Roman"/>
                <w:color w:val="000000"/>
                <w:sz w:val="24"/>
                <w:szCs w:val="24"/>
              </w:rPr>
            </w:pPr>
          </w:p>
          <w:p w14:paraId="7E2DB510" w14:textId="77777777" w:rsidR="00962A1C"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3119" w:type="dxa"/>
          </w:tcPr>
          <w:p w14:paraId="3A881675" w14:textId="77777777" w:rsidR="00962A1C" w:rsidRDefault="00962A1C">
            <w:pPr>
              <w:widowControl w:val="0"/>
              <w:pBdr>
                <w:top w:val="nil"/>
                <w:left w:val="nil"/>
                <w:bottom w:val="nil"/>
                <w:right w:val="nil"/>
                <w:between w:val="nil"/>
              </w:pBdr>
              <w:spacing w:before="3" w:line="240" w:lineRule="auto"/>
              <w:rPr>
                <w:rFonts w:ascii="Times New Roman" w:eastAsia="Times New Roman" w:hAnsi="Times New Roman" w:cs="Times New Roman"/>
                <w:color w:val="000000"/>
                <w:sz w:val="24"/>
                <w:szCs w:val="24"/>
              </w:rPr>
            </w:pPr>
          </w:p>
          <w:p w14:paraId="11D252DC" w14:textId="77777777" w:rsidR="00962A1C"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Unde a fost </w:t>
            </w:r>
            <w:proofErr w:type="spellStart"/>
            <w:r>
              <w:rPr>
                <w:rFonts w:ascii="Times New Roman" w:eastAsia="Times New Roman" w:hAnsi="Times New Roman" w:cs="Times New Roman"/>
                <w:color w:val="000000"/>
                <w:sz w:val="24"/>
                <w:szCs w:val="24"/>
              </w:rPr>
              <w:t>iniţiat</w:t>
            </w:r>
            <w:proofErr w:type="spellEnd"/>
            <w:r>
              <w:rPr>
                <w:rFonts w:ascii="Times New Roman" w:eastAsia="Times New Roman" w:hAnsi="Times New Roman" w:cs="Times New Roman"/>
                <w:color w:val="000000"/>
                <w:sz w:val="24"/>
                <w:szCs w:val="24"/>
              </w:rPr>
              <w:t xml:space="preserve"> tratamentul</w:t>
            </w:r>
          </w:p>
        </w:tc>
        <w:tc>
          <w:tcPr>
            <w:tcW w:w="5670" w:type="dxa"/>
          </w:tcPr>
          <w:p w14:paraId="4CC178EB" w14:textId="77777777" w:rsidR="00962A1C" w:rsidRDefault="00000000">
            <w:pPr>
              <w:widowControl w:val="0"/>
              <w:pBdr>
                <w:top w:val="nil"/>
                <w:left w:val="nil"/>
                <w:bottom w:val="nil"/>
                <w:right w:val="nil"/>
                <w:between w:val="nil"/>
              </w:pBdr>
              <w:spacing w:line="240" w:lineRule="auto"/>
              <w:ind w:left="111" w:right="1239"/>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CS</w:t>
            </w:r>
            <w:r>
              <w:rPr>
                <w:rFonts w:ascii="Times New Roman" w:eastAsia="Times New Roman" w:hAnsi="Times New Roman" w:cs="Times New Roman"/>
                <w:color w:val="000000"/>
                <w:sz w:val="24"/>
                <w:szCs w:val="24"/>
              </w:rPr>
              <w:t xml:space="preserve"> = 1; </w:t>
            </w:r>
            <w:r>
              <w:rPr>
                <w:rFonts w:ascii="Times New Roman" w:eastAsia="Times New Roman" w:hAnsi="Times New Roman" w:cs="Times New Roman"/>
                <w:sz w:val="24"/>
                <w:szCs w:val="24"/>
              </w:rPr>
              <w:t>CMF</w:t>
            </w:r>
            <w:r>
              <w:rPr>
                <w:rFonts w:ascii="Times New Roman" w:eastAsia="Times New Roman" w:hAnsi="Times New Roman" w:cs="Times New Roman"/>
                <w:color w:val="000000"/>
                <w:sz w:val="24"/>
                <w:szCs w:val="24"/>
              </w:rPr>
              <w:t xml:space="preserve"> = 2; secţia consultativă = 3; spital = 4; </w:t>
            </w:r>
            <w:proofErr w:type="spellStart"/>
            <w:r>
              <w:rPr>
                <w:rFonts w:ascii="Times New Roman" w:eastAsia="Times New Roman" w:hAnsi="Times New Roman" w:cs="Times New Roman"/>
                <w:color w:val="000000"/>
                <w:sz w:val="24"/>
                <w:szCs w:val="24"/>
              </w:rPr>
              <w:t>instituţie</w:t>
            </w:r>
            <w:proofErr w:type="spellEnd"/>
            <w:r>
              <w:rPr>
                <w:rFonts w:ascii="Times New Roman" w:eastAsia="Times New Roman" w:hAnsi="Times New Roman" w:cs="Times New Roman"/>
                <w:color w:val="000000"/>
                <w:sz w:val="24"/>
                <w:szCs w:val="24"/>
              </w:rPr>
              <w:t xml:space="preserve"> medicală privată = 6; alte </w:t>
            </w:r>
            <w:proofErr w:type="spellStart"/>
            <w:r>
              <w:rPr>
                <w:rFonts w:ascii="Times New Roman" w:eastAsia="Times New Roman" w:hAnsi="Times New Roman" w:cs="Times New Roman"/>
                <w:color w:val="000000"/>
                <w:sz w:val="24"/>
                <w:szCs w:val="24"/>
              </w:rPr>
              <w:t>instituţii</w:t>
            </w:r>
            <w:proofErr w:type="spellEnd"/>
            <w:r>
              <w:rPr>
                <w:rFonts w:ascii="Times New Roman" w:eastAsia="Times New Roman" w:hAnsi="Times New Roman" w:cs="Times New Roman"/>
                <w:color w:val="000000"/>
                <w:sz w:val="24"/>
                <w:szCs w:val="24"/>
              </w:rPr>
              <w:t xml:space="preserve"> =7; necunoscut= 9</w:t>
            </w:r>
          </w:p>
        </w:tc>
      </w:tr>
      <w:tr w:rsidR="00962A1C" w14:paraId="6985C1D3" w14:textId="77777777">
        <w:trPr>
          <w:trHeight w:val="825"/>
        </w:trPr>
        <w:tc>
          <w:tcPr>
            <w:tcW w:w="445" w:type="dxa"/>
          </w:tcPr>
          <w:p w14:paraId="416D78D2" w14:textId="77777777" w:rsidR="00962A1C" w:rsidRDefault="00962A1C">
            <w:pPr>
              <w:widowControl w:val="0"/>
              <w:pBdr>
                <w:top w:val="nil"/>
                <w:left w:val="nil"/>
                <w:bottom w:val="nil"/>
                <w:right w:val="nil"/>
                <w:between w:val="nil"/>
              </w:pBdr>
              <w:spacing w:before="3" w:line="240" w:lineRule="auto"/>
              <w:rPr>
                <w:rFonts w:ascii="Times New Roman" w:eastAsia="Times New Roman" w:hAnsi="Times New Roman" w:cs="Times New Roman"/>
                <w:color w:val="000000"/>
                <w:sz w:val="24"/>
                <w:szCs w:val="24"/>
              </w:rPr>
            </w:pPr>
          </w:p>
          <w:p w14:paraId="1FC0F020" w14:textId="77777777" w:rsidR="00962A1C"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3119" w:type="dxa"/>
          </w:tcPr>
          <w:p w14:paraId="47C8BB50" w14:textId="77777777" w:rsidR="00962A1C" w:rsidRDefault="00962A1C">
            <w:pPr>
              <w:widowControl w:val="0"/>
              <w:pBdr>
                <w:top w:val="nil"/>
                <w:left w:val="nil"/>
                <w:bottom w:val="nil"/>
                <w:right w:val="nil"/>
                <w:between w:val="nil"/>
              </w:pBdr>
              <w:spacing w:before="3" w:line="240" w:lineRule="auto"/>
              <w:rPr>
                <w:rFonts w:ascii="Times New Roman" w:eastAsia="Times New Roman" w:hAnsi="Times New Roman" w:cs="Times New Roman"/>
                <w:color w:val="000000"/>
                <w:sz w:val="24"/>
                <w:szCs w:val="24"/>
              </w:rPr>
            </w:pPr>
          </w:p>
          <w:p w14:paraId="7AC6D509" w14:textId="77777777" w:rsidR="00962A1C"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Tratamentul </w:t>
            </w:r>
            <w:proofErr w:type="spellStart"/>
            <w:r>
              <w:rPr>
                <w:rFonts w:ascii="Times New Roman" w:eastAsia="Times New Roman" w:hAnsi="Times New Roman" w:cs="Times New Roman"/>
                <w:color w:val="000000"/>
                <w:sz w:val="24"/>
                <w:szCs w:val="24"/>
              </w:rPr>
              <w:t>etiopatogenetic</w:t>
            </w:r>
            <w:proofErr w:type="spellEnd"/>
          </w:p>
        </w:tc>
        <w:tc>
          <w:tcPr>
            <w:tcW w:w="5670" w:type="dxa"/>
          </w:tcPr>
          <w:p w14:paraId="38E7A677" w14:textId="77777777" w:rsidR="00962A1C"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p w14:paraId="29EA0829" w14:textId="77777777" w:rsidR="00962A1C"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AINS = 2; </w:t>
            </w:r>
            <w:proofErr w:type="spellStart"/>
            <w:r>
              <w:rPr>
                <w:rFonts w:ascii="Times New Roman" w:eastAsia="Times New Roman" w:hAnsi="Times New Roman" w:cs="Times New Roman"/>
                <w:color w:val="000000"/>
                <w:sz w:val="24"/>
                <w:szCs w:val="24"/>
              </w:rPr>
              <w:t>glicozaminoglicani</w:t>
            </w:r>
            <w:proofErr w:type="spellEnd"/>
            <w:r>
              <w:rPr>
                <w:rFonts w:ascii="Times New Roman" w:eastAsia="Times New Roman" w:hAnsi="Times New Roman" w:cs="Times New Roman"/>
                <w:color w:val="000000"/>
                <w:sz w:val="24"/>
                <w:szCs w:val="24"/>
              </w:rPr>
              <w:t xml:space="preserve"> = 3; glucocorticoizi = 4; antibiotice = 6; </w:t>
            </w:r>
            <w:r>
              <w:rPr>
                <w:rFonts w:ascii="Times New Roman" w:eastAsia="Times New Roman" w:hAnsi="Times New Roman" w:cs="Times New Roman"/>
                <w:sz w:val="24"/>
                <w:szCs w:val="24"/>
              </w:rPr>
              <w:t>radioterapie</w:t>
            </w:r>
            <w:r>
              <w:rPr>
                <w:rFonts w:ascii="Times New Roman" w:eastAsia="Times New Roman" w:hAnsi="Times New Roman" w:cs="Times New Roman"/>
                <w:color w:val="000000"/>
                <w:sz w:val="24"/>
                <w:szCs w:val="24"/>
              </w:rPr>
              <w:t xml:space="preserve"> =7; analgezice opioide</w:t>
            </w:r>
          </w:p>
          <w:p w14:paraId="1247DA13" w14:textId="77777777" w:rsidR="00962A1C" w:rsidRDefault="00000000">
            <w:pPr>
              <w:widowControl w:val="0"/>
              <w:pBdr>
                <w:top w:val="nil"/>
                <w:left w:val="nil"/>
                <w:bottom w:val="nil"/>
                <w:right w:val="nil"/>
                <w:between w:val="nil"/>
              </w:pBdr>
              <w:spacing w:before="9"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8;</w:t>
            </w:r>
          </w:p>
        </w:tc>
      </w:tr>
      <w:tr w:rsidR="00962A1C" w14:paraId="5BA475DD" w14:textId="77777777">
        <w:trPr>
          <w:trHeight w:val="615"/>
        </w:trPr>
        <w:tc>
          <w:tcPr>
            <w:tcW w:w="445" w:type="dxa"/>
          </w:tcPr>
          <w:p w14:paraId="4B699AF6" w14:textId="77777777" w:rsidR="00962A1C" w:rsidRDefault="00000000">
            <w:pPr>
              <w:widowControl w:val="0"/>
              <w:pBdr>
                <w:top w:val="nil"/>
                <w:left w:val="nil"/>
                <w:bottom w:val="nil"/>
                <w:right w:val="nil"/>
                <w:between w:val="nil"/>
              </w:pBdr>
              <w:spacing w:before="15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3119" w:type="dxa"/>
          </w:tcPr>
          <w:p w14:paraId="2D6AAB02" w14:textId="77777777" w:rsidR="00962A1C" w:rsidRDefault="00000000">
            <w:pPr>
              <w:widowControl w:val="0"/>
              <w:pBdr>
                <w:top w:val="nil"/>
                <w:left w:val="nil"/>
                <w:bottom w:val="nil"/>
                <w:right w:val="nil"/>
                <w:between w:val="nil"/>
              </w:pBdr>
              <w:spacing w:before="15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Tratament chirurgical</w:t>
            </w:r>
          </w:p>
        </w:tc>
        <w:tc>
          <w:tcPr>
            <w:tcW w:w="5670" w:type="dxa"/>
          </w:tcPr>
          <w:p w14:paraId="702F24D2" w14:textId="77777777" w:rsidR="00962A1C" w:rsidRDefault="00000000">
            <w:pPr>
              <w:widowControl w:val="0"/>
              <w:pBdr>
                <w:top w:val="nil"/>
                <w:left w:val="nil"/>
                <w:bottom w:val="nil"/>
                <w:right w:val="nil"/>
                <w:between w:val="nil"/>
              </w:pBdr>
              <w:spacing w:before="21" w:line="240" w:lineRule="auto"/>
              <w:ind w:left="111" w:right="3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 = 0; da = 1; nu a fost necesar = 5; necunoscut = 9 pacientul a refuzat tratamentul = 2; </w:t>
            </w:r>
            <w:proofErr w:type="spellStart"/>
            <w:r>
              <w:rPr>
                <w:rFonts w:ascii="Times New Roman" w:eastAsia="Times New Roman" w:hAnsi="Times New Roman" w:cs="Times New Roman"/>
                <w:color w:val="000000"/>
                <w:sz w:val="24"/>
                <w:szCs w:val="24"/>
              </w:rPr>
              <w:t>contraindicaţii</w:t>
            </w:r>
            <w:proofErr w:type="spellEnd"/>
            <w:r>
              <w:rPr>
                <w:rFonts w:ascii="Times New Roman" w:eastAsia="Times New Roman" w:hAnsi="Times New Roman" w:cs="Times New Roman"/>
                <w:color w:val="000000"/>
                <w:sz w:val="24"/>
                <w:szCs w:val="24"/>
              </w:rPr>
              <w:t xml:space="preserve"> = 3</w:t>
            </w:r>
          </w:p>
        </w:tc>
      </w:tr>
      <w:tr w:rsidR="00962A1C" w14:paraId="767FF267" w14:textId="77777777">
        <w:trPr>
          <w:trHeight w:val="405"/>
        </w:trPr>
        <w:tc>
          <w:tcPr>
            <w:tcW w:w="445" w:type="dxa"/>
          </w:tcPr>
          <w:p w14:paraId="4F4A7693" w14:textId="77777777" w:rsidR="00962A1C" w:rsidRDefault="00000000">
            <w:pPr>
              <w:widowControl w:val="0"/>
              <w:pBdr>
                <w:top w:val="nil"/>
                <w:left w:val="nil"/>
                <w:bottom w:val="nil"/>
                <w:right w:val="nil"/>
                <w:between w:val="nil"/>
              </w:pBdr>
              <w:spacing w:before="4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3119" w:type="dxa"/>
          </w:tcPr>
          <w:p w14:paraId="76B3D6B1" w14:textId="77777777" w:rsidR="00962A1C" w:rsidRDefault="00000000">
            <w:pPr>
              <w:widowControl w:val="0"/>
              <w:pBdr>
                <w:top w:val="nil"/>
                <w:left w:val="nil"/>
                <w:bottom w:val="nil"/>
                <w:right w:val="nil"/>
                <w:between w:val="nil"/>
              </w:pBdr>
              <w:spacing w:before="4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Tratamentul de reabilitare p/op</w:t>
            </w:r>
          </w:p>
        </w:tc>
        <w:tc>
          <w:tcPr>
            <w:tcW w:w="5670" w:type="dxa"/>
          </w:tcPr>
          <w:p w14:paraId="6C4036B7" w14:textId="77777777" w:rsidR="00962A1C" w:rsidRDefault="00000000">
            <w:pPr>
              <w:widowControl w:val="0"/>
              <w:pBdr>
                <w:top w:val="nil"/>
                <w:left w:val="nil"/>
                <w:bottom w:val="nil"/>
                <w:right w:val="nil"/>
                <w:between w:val="nil"/>
              </w:pBdr>
              <w:spacing w:before="46"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nu a fost necesar = 5; necunoscut = 9</w:t>
            </w:r>
          </w:p>
        </w:tc>
      </w:tr>
      <w:tr w:rsidR="00962A1C" w14:paraId="068B971D" w14:textId="77777777">
        <w:trPr>
          <w:trHeight w:val="375"/>
        </w:trPr>
        <w:tc>
          <w:tcPr>
            <w:tcW w:w="445" w:type="dxa"/>
          </w:tcPr>
          <w:p w14:paraId="25835739" w14:textId="77777777" w:rsidR="00962A1C" w:rsidRDefault="00000000">
            <w:pPr>
              <w:widowControl w:val="0"/>
              <w:pBdr>
                <w:top w:val="nil"/>
                <w:left w:val="nil"/>
                <w:bottom w:val="nil"/>
                <w:right w:val="nil"/>
                <w:between w:val="nil"/>
              </w:pBdr>
              <w:spacing w:before="3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3119" w:type="dxa"/>
          </w:tcPr>
          <w:p w14:paraId="3AB5FEA6" w14:textId="77777777" w:rsidR="00962A1C" w:rsidRDefault="00000000">
            <w:pPr>
              <w:widowControl w:val="0"/>
              <w:pBdr>
                <w:top w:val="nil"/>
                <w:left w:val="nil"/>
                <w:bottom w:val="nil"/>
                <w:right w:val="nil"/>
                <w:between w:val="nil"/>
              </w:pBdr>
              <w:spacing w:before="3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Monitorizarea tratamentului înregistrată</w:t>
            </w:r>
          </w:p>
        </w:tc>
        <w:tc>
          <w:tcPr>
            <w:tcW w:w="5670" w:type="dxa"/>
          </w:tcPr>
          <w:p w14:paraId="72F6F115" w14:textId="77777777" w:rsidR="00962A1C" w:rsidRDefault="00000000">
            <w:pPr>
              <w:widowControl w:val="0"/>
              <w:pBdr>
                <w:top w:val="nil"/>
                <w:left w:val="nil"/>
                <w:bottom w:val="nil"/>
                <w:right w:val="nil"/>
                <w:between w:val="nil"/>
              </w:pBdr>
              <w:spacing w:before="3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tc>
      </w:tr>
      <w:tr w:rsidR="00962A1C" w14:paraId="594A0B44" w14:textId="77777777">
        <w:trPr>
          <w:trHeight w:val="405"/>
        </w:trPr>
        <w:tc>
          <w:tcPr>
            <w:tcW w:w="445" w:type="dxa"/>
          </w:tcPr>
          <w:p w14:paraId="3430D6FA" w14:textId="77777777" w:rsidR="00962A1C" w:rsidRDefault="00000000">
            <w:pPr>
              <w:widowControl w:val="0"/>
              <w:pBdr>
                <w:top w:val="nil"/>
                <w:left w:val="nil"/>
                <w:bottom w:val="nil"/>
                <w:right w:val="nil"/>
                <w:between w:val="nil"/>
              </w:pBdr>
              <w:spacing w:before="4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3119" w:type="dxa"/>
          </w:tcPr>
          <w:p w14:paraId="50B40B70" w14:textId="77777777" w:rsidR="00962A1C" w:rsidRDefault="00000000">
            <w:pPr>
              <w:widowControl w:val="0"/>
              <w:pBdr>
                <w:top w:val="nil"/>
                <w:left w:val="nil"/>
                <w:bottom w:val="nil"/>
                <w:right w:val="nil"/>
                <w:between w:val="nil"/>
              </w:pBdr>
              <w:spacing w:before="4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Tratamentul maladiilor concomitente</w:t>
            </w:r>
          </w:p>
        </w:tc>
        <w:tc>
          <w:tcPr>
            <w:tcW w:w="5670" w:type="dxa"/>
          </w:tcPr>
          <w:p w14:paraId="2627A0A1" w14:textId="77777777" w:rsidR="00962A1C" w:rsidRDefault="00000000">
            <w:pPr>
              <w:widowControl w:val="0"/>
              <w:pBdr>
                <w:top w:val="nil"/>
                <w:left w:val="nil"/>
                <w:bottom w:val="nil"/>
                <w:right w:val="nil"/>
                <w:between w:val="nil"/>
              </w:pBdr>
              <w:spacing w:before="46"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nu a fost necesar = 5; necunoscut = 9</w:t>
            </w:r>
          </w:p>
        </w:tc>
      </w:tr>
      <w:tr w:rsidR="00962A1C" w14:paraId="76A2801B" w14:textId="77777777">
        <w:trPr>
          <w:trHeight w:val="390"/>
        </w:trPr>
        <w:tc>
          <w:tcPr>
            <w:tcW w:w="445" w:type="dxa"/>
          </w:tcPr>
          <w:p w14:paraId="089F1430" w14:textId="77777777" w:rsidR="00962A1C" w:rsidRDefault="00000000">
            <w:pPr>
              <w:widowControl w:val="0"/>
              <w:pBdr>
                <w:top w:val="nil"/>
                <w:left w:val="nil"/>
                <w:bottom w:val="nil"/>
                <w:right w:val="nil"/>
                <w:between w:val="nil"/>
              </w:pBdr>
              <w:spacing w:before="3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3119" w:type="dxa"/>
          </w:tcPr>
          <w:p w14:paraId="59D618CD" w14:textId="77777777" w:rsidR="00962A1C" w:rsidRDefault="00000000">
            <w:pPr>
              <w:widowControl w:val="0"/>
              <w:pBdr>
                <w:top w:val="nil"/>
                <w:left w:val="nil"/>
                <w:bottom w:val="nil"/>
                <w:right w:val="nil"/>
                <w:between w:val="nil"/>
              </w:pBdr>
              <w:spacing w:before="3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Efecte adverse înregistrate</w:t>
            </w:r>
          </w:p>
        </w:tc>
        <w:tc>
          <w:tcPr>
            <w:tcW w:w="5670" w:type="dxa"/>
          </w:tcPr>
          <w:p w14:paraId="0582667D" w14:textId="77777777" w:rsidR="00962A1C" w:rsidRDefault="00000000">
            <w:pPr>
              <w:widowControl w:val="0"/>
              <w:pBdr>
                <w:top w:val="nil"/>
                <w:left w:val="nil"/>
                <w:bottom w:val="nil"/>
                <w:right w:val="nil"/>
                <w:between w:val="nil"/>
              </w:pBdr>
              <w:spacing w:before="3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tc>
      </w:tr>
      <w:tr w:rsidR="00962A1C" w14:paraId="6A56C7A0" w14:textId="77777777">
        <w:trPr>
          <w:trHeight w:val="547"/>
        </w:trPr>
        <w:tc>
          <w:tcPr>
            <w:tcW w:w="445" w:type="dxa"/>
          </w:tcPr>
          <w:p w14:paraId="53197C93" w14:textId="77777777" w:rsidR="00962A1C" w:rsidRDefault="00962A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3CCFB7B" w14:textId="77777777" w:rsidR="00962A1C"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3119" w:type="dxa"/>
          </w:tcPr>
          <w:p w14:paraId="39D85CA0" w14:textId="77777777" w:rsidR="00962A1C" w:rsidRDefault="00962A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3C662FC8" w14:textId="77777777" w:rsidR="00962A1C"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Complicaţii înregistrate</w:t>
            </w:r>
          </w:p>
        </w:tc>
        <w:tc>
          <w:tcPr>
            <w:tcW w:w="5670" w:type="dxa"/>
          </w:tcPr>
          <w:p w14:paraId="3743D456" w14:textId="77777777" w:rsidR="00962A1C"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p w14:paraId="4035C86D" w14:textId="77777777" w:rsidR="00962A1C" w:rsidRDefault="00000000">
            <w:pPr>
              <w:widowControl w:val="0"/>
              <w:pBdr>
                <w:top w:val="nil"/>
                <w:left w:val="nil"/>
                <w:bottom w:val="nil"/>
                <w:right w:val="nil"/>
                <w:between w:val="nil"/>
              </w:pBdr>
              <w:spacing w:before="13" w:line="240" w:lineRule="auto"/>
              <w:ind w:left="111" w:right="197"/>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trombembolie</w:t>
            </w:r>
            <w:proofErr w:type="spellEnd"/>
            <w:r>
              <w:rPr>
                <w:rFonts w:ascii="Times New Roman" w:eastAsia="Times New Roman" w:hAnsi="Times New Roman" w:cs="Times New Roman"/>
                <w:color w:val="000000"/>
                <w:sz w:val="24"/>
                <w:szCs w:val="24"/>
              </w:rPr>
              <w:t xml:space="preserve"> = 2; infecție </w:t>
            </w:r>
            <w:r>
              <w:rPr>
                <w:rFonts w:ascii="Times New Roman" w:eastAsia="Times New Roman" w:hAnsi="Times New Roman" w:cs="Times New Roman"/>
                <w:sz w:val="24"/>
                <w:szCs w:val="24"/>
              </w:rPr>
              <w:t>superficială</w:t>
            </w:r>
            <w:r>
              <w:rPr>
                <w:rFonts w:ascii="Times New Roman" w:eastAsia="Times New Roman" w:hAnsi="Times New Roman" w:cs="Times New Roman"/>
                <w:color w:val="000000"/>
                <w:sz w:val="24"/>
                <w:szCs w:val="24"/>
              </w:rPr>
              <w:t xml:space="preserve">= 3; </w:t>
            </w:r>
            <w:r>
              <w:rPr>
                <w:rFonts w:ascii="Times New Roman" w:eastAsia="Times New Roman" w:hAnsi="Times New Roman" w:cs="Times New Roman"/>
                <w:sz w:val="24"/>
                <w:szCs w:val="24"/>
              </w:rPr>
              <w:t>infecție profundă</w:t>
            </w:r>
            <w:r>
              <w:rPr>
                <w:rFonts w:ascii="Times New Roman" w:eastAsia="Times New Roman" w:hAnsi="Times New Roman" w:cs="Times New Roman"/>
                <w:color w:val="000000"/>
                <w:sz w:val="24"/>
                <w:szCs w:val="24"/>
              </w:rPr>
              <w:t>= 4; alte complicaţii = 6</w:t>
            </w:r>
          </w:p>
        </w:tc>
      </w:tr>
      <w:tr w:rsidR="00962A1C" w14:paraId="7C6E31E3" w14:textId="77777777">
        <w:trPr>
          <w:trHeight w:val="1110"/>
        </w:trPr>
        <w:tc>
          <w:tcPr>
            <w:tcW w:w="445" w:type="dxa"/>
          </w:tcPr>
          <w:p w14:paraId="1E3530A6" w14:textId="77777777" w:rsidR="00962A1C" w:rsidRDefault="00962A1C">
            <w:pPr>
              <w:widowControl w:val="0"/>
              <w:pBdr>
                <w:top w:val="nil"/>
                <w:left w:val="nil"/>
                <w:bottom w:val="nil"/>
                <w:right w:val="nil"/>
                <w:between w:val="nil"/>
              </w:pBdr>
              <w:spacing w:before="3" w:line="240" w:lineRule="auto"/>
              <w:rPr>
                <w:rFonts w:ascii="Times New Roman" w:eastAsia="Times New Roman" w:hAnsi="Times New Roman" w:cs="Times New Roman"/>
                <w:color w:val="000000"/>
                <w:sz w:val="24"/>
                <w:szCs w:val="24"/>
              </w:rPr>
            </w:pPr>
          </w:p>
          <w:p w14:paraId="79981CE1" w14:textId="77777777" w:rsidR="00962A1C"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3119" w:type="dxa"/>
          </w:tcPr>
          <w:p w14:paraId="5B98D601" w14:textId="77777777" w:rsidR="00962A1C" w:rsidRDefault="00962A1C">
            <w:pPr>
              <w:widowControl w:val="0"/>
              <w:pBdr>
                <w:top w:val="nil"/>
                <w:left w:val="nil"/>
                <w:bottom w:val="nil"/>
                <w:right w:val="nil"/>
                <w:between w:val="nil"/>
              </w:pBdr>
              <w:spacing w:before="3" w:line="240" w:lineRule="auto"/>
              <w:rPr>
                <w:rFonts w:ascii="Times New Roman" w:eastAsia="Times New Roman" w:hAnsi="Times New Roman" w:cs="Times New Roman"/>
                <w:color w:val="000000"/>
                <w:sz w:val="24"/>
                <w:szCs w:val="24"/>
              </w:rPr>
            </w:pPr>
          </w:p>
          <w:p w14:paraId="1156BE5B" w14:textId="77777777" w:rsidR="00962A1C"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Respectarea criteriilor de externare</w:t>
            </w:r>
          </w:p>
          <w:p w14:paraId="47D1624E" w14:textId="77777777" w:rsidR="00962A1C" w:rsidRDefault="00962A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5670" w:type="dxa"/>
          </w:tcPr>
          <w:p w14:paraId="46B51B7C" w14:textId="77777777" w:rsidR="00962A1C"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p w14:paraId="2CEC3306" w14:textId="77777777" w:rsidR="00962A1C" w:rsidRDefault="00000000">
            <w:pPr>
              <w:widowControl w:val="0"/>
              <w:pBdr>
                <w:top w:val="nil"/>
                <w:left w:val="nil"/>
                <w:bottom w:val="nil"/>
                <w:right w:val="nil"/>
                <w:between w:val="nil"/>
              </w:pBdr>
              <w:spacing w:before="14" w:line="240" w:lineRule="auto"/>
              <w:ind w:left="111" w:right="16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lipsa de complicaţii </w:t>
            </w:r>
            <w:proofErr w:type="spellStart"/>
            <w:r>
              <w:rPr>
                <w:rFonts w:ascii="Times New Roman" w:eastAsia="Times New Roman" w:hAnsi="Times New Roman" w:cs="Times New Roman"/>
                <w:color w:val="000000"/>
                <w:sz w:val="24"/>
                <w:szCs w:val="24"/>
              </w:rPr>
              <w:t>postoperator</w:t>
            </w:r>
            <w:r>
              <w:rPr>
                <w:rFonts w:ascii="Times New Roman" w:eastAsia="Times New Roman" w:hAnsi="Times New Roman" w:cs="Times New Roman"/>
                <w:b/>
                <w:bCs/>
                <w:color w:val="000000"/>
                <w:sz w:val="24"/>
                <w:szCs w:val="24"/>
              </w:rPr>
              <w:t>i</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 2; lipsa febrei și sindromului </w:t>
            </w:r>
            <w:proofErr w:type="spellStart"/>
            <w:r>
              <w:rPr>
                <w:rFonts w:ascii="Times New Roman" w:eastAsia="Times New Roman" w:hAnsi="Times New Roman" w:cs="Times New Roman"/>
                <w:color w:val="000000"/>
                <w:sz w:val="24"/>
                <w:szCs w:val="24"/>
              </w:rPr>
              <w:t>algic</w:t>
            </w:r>
            <w:proofErr w:type="spellEnd"/>
            <w:r>
              <w:rPr>
                <w:rFonts w:ascii="Times New Roman" w:eastAsia="Times New Roman" w:hAnsi="Times New Roman" w:cs="Times New Roman"/>
                <w:color w:val="000000"/>
                <w:sz w:val="24"/>
                <w:szCs w:val="24"/>
              </w:rPr>
              <w:t xml:space="preserve"> pronunțat = 3; starea generală – satisfăcătoare şi St. loc. favorabil = 4</w:t>
            </w:r>
          </w:p>
        </w:tc>
      </w:tr>
      <w:tr w:rsidR="00962A1C" w14:paraId="555BAD04" w14:textId="77777777">
        <w:trPr>
          <w:trHeight w:val="540"/>
        </w:trPr>
        <w:tc>
          <w:tcPr>
            <w:tcW w:w="445" w:type="dxa"/>
          </w:tcPr>
          <w:p w14:paraId="2A7CC0F6" w14:textId="77777777" w:rsidR="00962A1C" w:rsidRDefault="00000000">
            <w:pPr>
              <w:widowControl w:val="0"/>
              <w:pBdr>
                <w:top w:val="nil"/>
                <w:left w:val="nil"/>
                <w:bottom w:val="nil"/>
                <w:right w:val="nil"/>
                <w:between w:val="nil"/>
              </w:pBdr>
              <w:spacing w:before="12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3119" w:type="dxa"/>
          </w:tcPr>
          <w:p w14:paraId="0F035BA3" w14:textId="77777777" w:rsidR="00962A1C"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Externare cu prescrierea tratamentului</w:t>
            </w:r>
          </w:p>
          <w:p w14:paraId="0EDF2D85" w14:textId="77777777" w:rsidR="00962A1C"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şi recomandărilor</w:t>
            </w:r>
          </w:p>
        </w:tc>
        <w:tc>
          <w:tcPr>
            <w:tcW w:w="5670" w:type="dxa"/>
          </w:tcPr>
          <w:p w14:paraId="22E20EBA" w14:textId="77777777" w:rsidR="00962A1C" w:rsidRDefault="00000000">
            <w:pPr>
              <w:widowControl w:val="0"/>
              <w:pBdr>
                <w:top w:val="nil"/>
                <w:left w:val="nil"/>
                <w:bottom w:val="nil"/>
                <w:right w:val="nil"/>
                <w:between w:val="nil"/>
              </w:pBdr>
              <w:spacing w:before="12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tc>
      </w:tr>
      <w:tr w:rsidR="00962A1C" w14:paraId="22B01F28" w14:textId="77777777">
        <w:trPr>
          <w:trHeight w:val="555"/>
        </w:trPr>
        <w:tc>
          <w:tcPr>
            <w:tcW w:w="445" w:type="dxa"/>
          </w:tcPr>
          <w:p w14:paraId="39095C2D" w14:textId="77777777" w:rsidR="00962A1C" w:rsidRDefault="00000000">
            <w:pPr>
              <w:widowControl w:val="0"/>
              <w:pBdr>
                <w:top w:val="nil"/>
                <w:left w:val="nil"/>
                <w:bottom w:val="nil"/>
                <w:right w:val="nil"/>
                <w:between w:val="nil"/>
              </w:pBdr>
              <w:spacing w:before="120"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3119" w:type="dxa"/>
          </w:tcPr>
          <w:p w14:paraId="37220F80" w14:textId="77777777" w:rsidR="00962A1C"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Supravegherea pacientului/ei</w:t>
            </w:r>
          </w:p>
          <w:p w14:paraId="30B98395" w14:textId="77777777" w:rsidR="00962A1C" w:rsidRDefault="00000000">
            <w:pPr>
              <w:widowControl w:val="0"/>
              <w:pBdr>
                <w:top w:val="nil"/>
                <w:left w:val="nil"/>
                <w:bottom w:val="nil"/>
                <w:right w:val="nil"/>
                <w:between w:val="nil"/>
              </w:pBdr>
              <w:spacing w:before="9" w:line="240" w:lineRule="auto"/>
              <w:ind w:left="11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postexternare</w:t>
            </w:r>
            <w:proofErr w:type="spellEnd"/>
          </w:p>
        </w:tc>
        <w:tc>
          <w:tcPr>
            <w:tcW w:w="5670" w:type="dxa"/>
          </w:tcPr>
          <w:p w14:paraId="57F9BC0D" w14:textId="77777777" w:rsidR="00962A1C" w:rsidRDefault="00000000">
            <w:pPr>
              <w:widowControl w:val="0"/>
              <w:pBdr>
                <w:top w:val="nil"/>
                <w:left w:val="nil"/>
                <w:bottom w:val="nil"/>
                <w:right w:val="nil"/>
                <w:between w:val="nil"/>
              </w:pBdr>
              <w:spacing w:before="120"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nu a fost necesar = 5; necunoscut = 9</w:t>
            </w:r>
          </w:p>
        </w:tc>
      </w:tr>
      <w:tr w:rsidR="00962A1C" w14:paraId="6D4454BB" w14:textId="77777777">
        <w:trPr>
          <w:cantSplit/>
          <w:trHeight w:val="585"/>
        </w:trPr>
        <w:tc>
          <w:tcPr>
            <w:tcW w:w="445" w:type="dxa"/>
          </w:tcPr>
          <w:p w14:paraId="59A8129A" w14:textId="77777777" w:rsidR="00962A1C" w:rsidRDefault="00000000">
            <w:pPr>
              <w:widowControl w:val="0"/>
              <w:pBdr>
                <w:top w:val="nil"/>
                <w:left w:val="nil"/>
                <w:bottom w:val="nil"/>
                <w:right w:val="nil"/>
                <w:between w:val="nil"/>
              </w:pBdr>
              <w:spacing w:before="13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3119" w:type="dxa"/>
            <w:vMerge w:val="restart"/>
          </w:tcPr>
          <w:p w14:paraId="1FDE8C51" w14:textId="77777777" w:rsidR="00962A1C" w:rsidRDefault="00000000">
            <w:pPr>
              <w:widowControl w:val="0"/>
              <w:pBdr>
                <w:top w:val="nil"/>
                <w:left w:val="nil"/>
                <w:bottom w:val="nil"/>
                <w:right w:val="nil"/>
                <w:between w:val="nil"/>
              </w:pBdr>
              <w:spacing w:before="5" w:line="240" w:lineRule="auto"/>
              <w:ind w:left="112" w:right="2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externării/transferului sau decesului</w:t>
            </w:r>
          </w:p>
        </w:tc>
        <w:tc>
          <w:tcPr>
            <w:tcW w:w="5670" w:type="dxa"/>
          </w:tcPr>
          <w:p w14:paraId="37B9C842" w14:textId="77777777" w:rsidR="00962A1C" w:rsidRDefault="00000000">
            <w:pPr>
              <w:widowControl w:val="0"/>
              <w:pBdr>
                <w:top w:val="nil"/>
                <w:left w:val="nil"/>
                <w:bottom w:val="nil"/>
                <w:right w:val="nil"/>
                <w:between w:val="nil"/>
              </w:pBdr>
              <w:spacing w:before="5" w:line="240" w:lineRule="auto"/>
              <w:ind w:left="111" w:right="4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externării/transferului (ZZ: LL: AAAA); necunoscut = 9</w:t>
            </w:r>
          </w:p>
        </w:tc>
      </w:tr>
      <w:tr w:rsidR="00962A1C" w14:paraId="0A1268ED" w14:textId="77777777">
        <w:trPr>
          <w:cantSplit/>
          <w:trHeight w:val="480"/>
        </w:trPr>
        <w:tc>
          <w:tcPr>
            <w:tcW w:w="445" w:type="dxa"/>
          </w:tcPr>
          <w:p w14:paraId="71737215" w14:textId="77777777" w:rsidR="00962A1C" w:rsidRDefault="00962A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119" w:type="dxa"/>
            <w:vMerge/>
          </w:tcPr>
          <w:p w14:paraId="74EC7C0C" w14:textId="77777777" w:rsidR="00962A1C" w:rsidRDefault="00962A1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70" w:type="dxa"/>
          </w:tcPr>
          <w:p w14:paraId="2F5FD245" w14:textId="77777777" w:rsidR="00962A1C" w:rsidRDefault="00000000">
            <w:pPr>
              <w:widowControl w:val="0"/>
              <w:pBdr>
                <w:top w:val="nil"/>
                <w:left w:val="nil"/>
                <w:bottom w:val="nil"/>
                <w:right w:val="nil"/>
                <w:between w:val="nil"/>
              </w:pBdr>
              <w:spacing w:before="9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decesului (ZZ: LL: AAAA); necunoscut = 9</w:t>
            </w:r>
          </w:p>
        </w:tc>
      </w:tr>
    </w:tbl>
    <w:p w14:paraId="7F5006FD" w14:textId="77777777" w:rsidR="00962A1C" w:rsidRDefault="00962A1C">
      <w:pPr>
        <w:spacing w:after="5" w:line="240" w:lineRule="auto"/>
        <w:ind w:right="16"/>
        <w:jc w:val="both"/>
        <w:rPr>
          <w:rFonts w:ascii="Times New Roman" w:eastAsia="Times New Roman" w:hAnsi="Times New Roman" w:cs="Times New Roman"/>
          <w:color w:val="000000"/>
          <w:sz w:val="24"/>
          <w:szCs w:val="24"/>
        </w:rPr>
      </w:pPr>
    </w:p>
    <w:p w14:paraId="3C290F46" w14:textId="77777777" w:rsidR="00962A1C" w:rsidRDefault="00962A1C">
      <w:pPr>
        <w:spacing w:line="240" w:lineRule="auto"/>
      </w:pPr>
    </w:p>
    <w:p w14:paraId="0E3BB18C" w14:textId="77777777" w:rsidR="00962A1C" w:rsidRDefault="00000000">
      <w:pPr>
        <w:spacing w:line="240" w:lineRule="auto"/>
      </w:pPr>
      <w:r>
        <w:br w:type="page"/>
      </w:r>
    </w:p>
    <w:p w14:paraId="2316F56B" w14:textId="77777777" w:rsidR="00962A1C" w:rsidRDefault="00000000">
      <w:pPr>
        <w:pStyle w:val="Titlu2"/>
        <w:tabs>
          <w:tab w:val="center" w:pos="4820"/>
        </w:tabs>
        <w:spacing w:line="240" w:lineRule="auto"/>
      </w:pPr>
      <w:r>
        <w:lastRenderedPageBreak/>
        <w:t>Anexa 3. Simbolurile utilizate în elaborarea algoritmilor de conduită a pacientului cu maladia Dupuytren</w:t>
      </w:r>
    </w:p>
    <w:tbl>
      <w:tblPr>
        <w:tblStyle w:val="affffffff9"/>
        <w:tblW w:w="9476" w:type="dxa"/>
        <w:tblInd w:w="0" w:type="dxa"/>
        <w:tblLayout w:type="fixed"/>
        <w:tblLook w:val="0400" w:firstRow="0" w:lastRow="0" w:firstColumn="0" w:lastColumn="0" w:noHBand="0" w:noVBand="1"/>
      </w:tblPr>
      <w:tblGrid>
        <w:gridCol w:w="3092"/>
        <w:gridCol w:w="6384"/>
      </w:tblGrid>
      <w:tr w:rsidR="00962A1C" w14:paraId="25509443" w14:textId="77777777">
        <w:trPr>
          <w:trHeight w:val="1234"/>
        </w:trPr>
        <w:tc>
          <w:tcPr>
            <w:tcW w:w="3092" w:type="dxa"/>
            <w:tcBorders>
              <w:top w:val="single" w:sz="4" w:space="0" w:color="000000"/>
              <w:left w:val="single" w:sz="4" w:space="0" w:color="000000"/>
            </w:tcBorders>
            <w:shd w:val="clear" w:color="auto" w:fill="FFFFFF"/>
            <w:tcMar>
              <w:top w:w="0" w:type="dxa"/>
              <w:bottom w:w="0" w:type="dxa"/>
            </w:tcMar>
          </w:tcPr>
          <w:p w14:paraId="42D1CE22" w14:textId="77777777" w:rsidR="00962A1C" w:rsidRDefault="00000000">
            <w:pPr>
              <w:widowControl w:val="0"/>
              <w:spacing w:line="240" w:lineRule="auto"/>
              <w:ind w:left="28" w:firstLine="255"/>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114300" distB="114300" distL="114300" distR="114300" wp14:anchorId="6EF8B670" wp14:editId="567BD2F5">
                      <wp:extent cx="1290638" cy="776288"/>
                      <wp:effectExtent l="0" t="0" r="0" b="0"/>
                      <wp:docPr id="29" name="Dreptunghi 29"/>
                      <wp:cNvGraphicFramePr/>
                      <a:graphic xmlns:a="http://schemas.openxmlformats.org/drawingml/2006/main">
                        <a:graphicData uri="http://schemas.microsoft.com/office/word/2010/wordprocessingShape">
                          <wps:wsp>
                            <wps:cNvSpPr/>
                            <wps:spPr>
                              <a:xfrm>
                                <a:off x="4020000" y="3009450"/>
                                <a:ext cx="2652000" cy="1541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C578EE4" w14:textId="77777777" w:rsidR="00962A1C" w:rsidRDefault="00962A1C">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6EF8B670" id="Dreptunghi 29" o:spid="_x0000_s1026" style="width:101.65pt;height:6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KoFAIAAEEEAAAOAAAAZHJzL2Uyb0RvYy54bWysU8GO2jAQvVfqP1i+lyQsrAoirCpYqkqr&#10;FmnbDxgch1hybNdjSPj7jg0LoT1UqnoxM/jl+c2bmcVT32p2lB6VNSUvRjln0ghbKbMv+Y/vmw8f&#10;OcMApgJtjSz5SSJ/Wr5/t+jcXI5tY3UlPSMSg/POlbwJwc2zDEUjW8CRddLQZW19C4FSv88qDx2x&#10;tzob5/lj1llfOW+FRKR/1+dLvkz8dS1F+FbXKAPTJSdtIZ0+nbt4ZssFzPceXKPERQb8g4oWlKFH&#10;r1RrCMAOXv1B1SrhLdo6jIRtM1vXSshUA1VT5L9V89qAk6kWMgfd1Sb8f7Ti6/HVbT3Z0DmcI4Wx&#10;ir72bfwlfawv+SQnq3Oy71TyhzyfTaYX42QfmCDA+HEaEZwJQhTTSVFQQpzZjcp5DJ+lbVkMSu6p&#10;M8kwOL5gOEPfIPFltFpVG6V1Svx+t9KeHYG6uNo8jzcPF/Y7mDasK/lsOp6SEKBhqjUECltXlRzN&#10;Pr139wUOiWOJV9l3sChsDdicBaSr8+B4ezBVGqFGQvVsKhZOjqbc0KzzKAZbzrSkzaAg4QIo/Xcc&#10;+aYN2XfrSYxCv+uJJIY7W522nqETG0XiXgDDFjxNbkHP0jTTgz8P4EmE/mJoXGbFJLoShokfJrth&#10;AkY0lpZEBM/ZOVmFtDSxG8Z+OgRbq9S1m5iLXJrT1PfLTsVFGOYJddv85S8AAAD//wMAUEsDBBQA&#10;BgAIAAAAIQCG4MVn3AAAAAUBAAAPAAAAZHJzL2Rvd25yZXYueG1sTI9BS8NAEIXvgv9hGcGb3TQL&#10;UtJsig0UDxakUcHjNjtNgtnZkN22qb/esRe9PBje471v8tXkenHCMXSeNMxnCQik2tuOGg3vb5uH&#10;BYgQDVnTe0INFwywKm5vcpNZf6YdnqrYCC6hkBkNbYxDJmWoW3QmzPyAxN7Bj85EPsdG2tGcudz1&#10;Mk2SR+lMR7zQmgHLFuuv6ug0qO1zKNe76kWGzevHVn1fPrtYan1/Nz0tQUSc4l8YfvEZHQpm2vsj&#10;2SB6DfxIvCp7aaIUiD2H0lSBLHL5n774AQAA//8DAFBLAQItABQABgAIAAAAIQC2gziS/gAAAOEB&#10;AAATAAAAAAAAAAAAAAAAAAAAAABbQ29udGVudF9UeXBlc10ueG1sUEsBAi0AFAAGAAgAAAAhADj9&#10;If/WAAAAlAEAAAsAAAAAAAAAAAAAAAAALwEAAF9yZWxzLy5yZWxzUEsBAi0AFAAGAAgAAAAhAE7c&#10;kqgUAgAAQQQAAA4AAAAAAAAAAAAAAAAALgIAAGRycy9lMm9Eb2MueG1sUEsBAi0AFAAGAAgAAAAh&#10;AIbgxWfcAAAABQEAAA8AAAAAAAAAAAAAAAAAbgQAAGRycy9kb3ducmV2LnhtbFBLBQYAAAAABAAE&#10;APMAAAB3BQAAAAA=&#10;" fillcolor="#cfe2f3">
                      <v:stroke startarrowwidth="narrow" startarrowlength="short" endarrowwidth="narrow" endarrowlength="short" joinstyle="round"/>
                      <v:textbox inset="2.53958mm,2.53958mm,2.53958mm,2.53958mm">
                        <w:txbxContent>
                          <w:p w14:paraId="3C578EE4" w14:textId="77777777" w:rsidR="00962A1C" w:rsidRDefault="00962A1C">
                            <w:pPr>
                              <w:spacing w:line="240" w:lineRule="auto"/>
                              <w:jc w:val="center"/>
                              <w:textDirection w:val="btLr"/>
                            </w:pPr>
                          </w:p>
                        </w:txbxContent>
                      </v:textbox>
                      <w10:anchorlock/>
                    </v:rect>
                  </w:pict>
                </mc:Fallback>
              </mc:AlternateContent>
            </w:r>
          </w:p>
        </w:tc>
        <w:tc>
          <w:tcPr>
            <w:tcW w:w="6384" w:type="dxa"/>
            <w:tcBorders>
              <w:top w:val="single" w:sz="4" w:space="0" w:color="000000"/>
              <w:left w:val="single" w:sz="4" w:space="0" w:color="000000"/>
              <w:right w:val="single" w:sz="4" w:space="0" w:color="000000"/>
            </w:tcBorders>
            <w:shd w:val="clear" w:color="auto" w:fill="FFFFFF"/>
            <w:tcMar>
              <w:top w:w="0" w:type="dxa"/>
              <w:bottom w:w="0" w:type="dxa"/>
            </w:tcMar>
          </w:tcPr>
          <w:p w14:paraId="05DDB40A" w14:textId="77777777" w:rsidR="00962A1C" w:rsidRDefault="00000000">
            <w:pPr>
              <w:widowControl w:val="0"/>
              <w:spacing w:line="240" w:lineRule="auto"/>
              <w:ind w:left="28" w:firstLine="25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Simbolul activităţii </w:t>
            </w:r>
            <w:r>
              <w:rPr>
                <w:rFonts w:ascii="Times New Roman" w:eastAsia="Times New Roman" w:hAnsi="Times New Roman" w:cs="Times New Roman"/>
                <w:sz w:val="24"/>
                <w:szCs w:val="24"/>
              </w:rPr>
              <w:t>- reprezintă orice acţiune descrisă.</w:t>
            </w:r>
          </w:p>
        </w:tc>
      </w:tr>
      <w:tr w:rsidR="00962A1C" w14:paraId="658E2771" w14:textId="77777777">
        <w:trPr>
          <w:trHeight w:val="1392"/>
        </w:trPr>
        <w:tc>
          <w:tcPr>
            <w:tcW w:w="3092" w:type="dxa"/>
            <w:tcBorders>
              <w:top w:val="single" w:sz="4" w:space="0" w:color="000000"/>
              <w:left w:val="single" w:sz="4" w:space="0" w:color="000000"/>
            </w:tcBorders>
            <w:shd w:val="clear" w:color="auto" w:fill="FFFFFF"/>
            <w:tcMar>
              <w:top w:w="0" w:type="dxa"/>
              <w:bottom w:w="0" w:type="dxa"/>
            </w:tcMar>
          </w:tcPr>
          <w:p w14:paraId="1F54A3C3" w14:textId="77777777" w:rsidR="00962A1C" w:rsidRDefault="00000000">
            <w:pPr>
              <w:widowControl w:val="0"/>
              <w:spacing w:line="240" w:lineRule="auto"/>
              <w:ind w:left="28" w:firstLine="255"/>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114300" distB="114300" distL="114300" distR="114300" wp14:anchorId="6758ECF9" wp14:editId="598802D8">
                      <wp:extent cx="1290638" cy="879563"/>
                      <wp:effectExtent l="0" t="0" r="0" b="0"/>
                      <wp:docPr id="28" name="Schemă logică: document 28"/>
                      <wp:cNvGraphicFramePr/>
                      <a:graphic xmlns:a="http://schemas.openxmlformats.org/drawingml/2006/main">
                        <a:graphicData uri="http://schemas.microsoft.com/office/word/2010/wordprocessingShape">
                          <wps:wsp>
                            <wps:cNvSpPr/>
                            <wps:spPr>
                              <a:xfrm>
                                <a:off x="4145148" y="2979450"/>
                                <a:ext cx="2401704" cy="1601100"/>
                              </a:xfrm>
                              <a:prstGeom prst="flowChartDocument">
                                <a:avLst/>
                              </a:prstGeom>
                              <a:solidFill>
                                <a:srgbClr val="CFE2F3"/>
                              </a:solidFill>
                              <a:ln w="9525" cap="flat" cmpd="sng">
                                <a:solidFill>
                                  <a:srgbClr val="000000"/>
                                </a:solidFill>
                                <a:prstDash val="solid"/>
                                <a:round/>
                                <a:headEnd type="none" w="sm" len="sm"/>
                                <a:tailEnd type="none" w="sm" len="sm"/>
                              </a:ln>
                            </wps:spPr>
                            <wps:txbx>
                              <w:txbxContent>
                                <w:p w14:paraId="68E0CC66" w14:textId="77777777" w:rsidR="00962A1C" w:rsidRDefault="00962A1C">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shapetype w14:anchorId="6758ECF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Schemă logică: document 28" o:spid="_x0000_s1027" type="#_x0000_t114" style="width:101.65pt;height:6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xmJwIAAFUEAAAOAAAAZHJzL2Uyb0RvYy54bWysVNuO0zAQfUfiHyy/s7mQ7tKq6Qq1W4S0&#10;YistfMDUsRtLvmG7Tfr3jN2y7QISEiIPzowzPj4zcybz+1ErcuA+SGtaWt2UlHDDbCfNrqXfvq7f&#10;faAkRDAdKGt4S4880PvF2zfzwc14bXurOu4JgpgwG1xL+xjdrCgC67mGcGMdN/hRWK8hout3Redh&#10;QHStirosb4vB+s55y3gIuLs6faSLjC8EZ/FJiMAjUS1FbjGvPq/btBaLOcx2Hlwv2ZkG/AMLDdLg&#10;pS9QK4hA9l7+BqUl8zZYEW+Y1YUVQjKec8BsqvKXbJ57cDzngsUJ7qVM4f/Bsi+HZ7fxWIbBhVlA&#10;M2UxCq/TG/mRsaVN1UyqBjt5bGk9vZs2k3Ph+BgJw4C6Kau7sqGEYUR1W1ZVmSOKC5TzIX7iVpNk&#10;tFQoOyx78HFl2V5zE3P14PAYInLBcz/jE41glezWUqns+N12qTw5ALZ0uX6o1+9TF/HIqzBlyNDS&#10;6aSeICtAZQkFEU3tupYGs8v3vToRroHL/PwJOBFbQehPBDLCSUXe7k2X9dRz6B5MR+LRoeQNCp8m&#10;MkFTojiOCRo5LoJUf4/DzJTBBC8NSlYctyORmEuVsNLO1nbHjSfBsbVEjo8Q4gY8qrnC21HheO/3&#10;PXjkoj4blNC0alJx4rXjr53ttQOG9RYHh0VPyclZxjxIqSnGftxHK2Ru3oXMmTVqNzfoPGdpOK79&#10;HHX5Gyx+AAAA//8DAFBLAwQUAAYACAAAACEAt8VNiNwAAAAFAQAADwAAAGRycy9kb3ducmV2Lnht&#10;bEyPQWvCQBCF74X+h2WEXqRuarBIzEakpSLeaj30uGbHJJqdDburif++017q5cHwHu99ky8H24or&#10;+tA4UvAySUAglc40VCnYf308z0GEqMno1hEquGGAZfH4kOvMuJ4+8bqLleASCplWUMfYZVKGskar&#10;w8R1SOwdnbc68ukrabzuudy2cpokr9Lqhnih1h2+1Viedxer4LQZr1fbfrOV4/dvX5rZORq7V+pp&#10;NKwWICIO8T8Mv/iMDgUzHdyFTBCtAn4k/il70yRNQRw4lM5nIItc3tMXPwAAAP//AwBQSwECLQAU&#10;AAYACAAAACEAtoM4kv4AAADhAQAAEwAAAAAAAAAAAAAAAAAAAAAAW0NvbnRlbnRfVHlwZXNdLnht&#10;bFBLAQItABQABgAIAAAAIQA4/SH/1gAAAJQBAAALAAAAAAAAAAAAAAAAAC8BAABfcmVscy8ucmVs&#10;c1BLAQItABQABgAIAAAAIQCsJhxmJwIAAFUEAAAOAAAAAAAAAAAAAAAAAC4CAABkcnMvZTJvRG9j&#10;LnhtbFBLAQItABQABgAIAAAAIQC3xU2I3AAAAAUBAAAPAAAAAAAAAAAAAAAAAIEEAABkcnMvZG93&#10;bnJldi54bWxQSwUGAAAAAAQABADzAAAAigUAAAAA&#10;" fillcolor="#cfe2f3">
                      <v:stroke startarrowwidth="narrow" startarrowlength="short" endarrowwidth="narrow" endarrowlength="short" joinstyle="round"/>
                      <v:textbox inset="2.53958mm,2.53958mm,2.53958mm,2.53958mm">
                        <w:txbxContent>
                          <w:p w14:paraId="68E0CC66" w14:textId="77777777" w:rsidR="00962A1C" w:rsidRDefault="00962A1C">
                            <w:pPr>
                              <w:spacing w:line="240" w:lineRule="auto"/>
                              <w:jc w:val="center"/>
                              <w:textDirection w:val="btLr"/>
                            </w:pPr>
                          </w:p>
                        </w:txbxContent>
                      </v:textbox>
                      <w10:anchorlock/>
                    </v:shape>
                  </w:pict>
                </mc:Fallback>
              </mc:AlternateContent>
            </w:r>
          </w:p>
        </w:tc>
        <w:tc>
          <w:tcPr>
            <w:tcW w:w="6384" w:type="dxa"/>
            <w:tcBorders>
              <w:top w:val="single" w:sz="4" w:space="0" w:color="000000"/>
              <w:left w:val="single" w:sz="4" w:space="0" w:color="000000"/>
              <w:right w:val="single" w:sz="4" w:space="0" w:color="000000"/>
            </w:tcBorders>
            <w:shd w:val="clear" w:color="auto" w:fill="FFFFFF"/>
            <w:tcMar>
              <w:top w:w="0" w:type="dxa"/>
              <w:bottom w:w="0" w:type="dxa"/>
            </w:tcMar>
          </w:tcPr>
          <w:p w14:paraId="0D1B2604" w14:textId="77777777" w:rsidR="00962A1C" w:rsidRDefault="00000000">
            <w:pPr>
              <w:widowControl w:val="0"/>
              <w:spacing w:line="240" w:lineRule="auto"/>
              <w:ind w:left="28" w:firstLine="25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Simbolul documentului </w:t>
            </w:r>
            <w:r>
              <w:rPr>
                <w:rFonts w:ascii="Times New Roman" w:eastAsia="Times New Roman" w:hAnsi="Times New Roman" w:cs="Times New Roman"/>
                <w:sz w:val="24"/>
                <w:szCs w:val="24"/>
              </w:rPr>
              <w:t>- este utilizat pentru a reprezenta orice tip de document, de exemplu: protocol, standard etc.</w:t>
            </w:r>
          </w:p>
        </w:tc>
      </w:tr>
      <w:tr w:rsidR="00962A1C" w14:paraId="57F0041C" w14:textId="77777777">
        <w:trPr>
          <w:trHeight w:val="1387"/>
        </w:trPr>
        <w:tc>
          <w:tcPr>
            <w:tcW w:w="3092" w:type="dxa"/>
            <w:tcBorders>
              <w:top w:val="single" w:sz="4" w:space="0" w:color="000000"/>
              <w:left w:val="single" w:sz="4" w:space="0" w:color="000000"/>
            </w:tcBorders>
            <w:shd w:val="clear" w:color="auto" w:fill="FFFFFF"/>
            <w:tcMar>
              <w:top w:w="0" w:type="dxa"/>
              <w:bottom w:w="0" w:type="dxa"/>
            </w:tcMar>
          </w:tcPr>
          <w:p w14:paraId="198BF88A" w14:textId="77777777" w:rsidR="00962A1C" w:rsidRDefault="00000000">
            <w:pPr>
              <w:widowControl w:val="0"/>
              <w:spacing w:line="240" w:lineRule="auto"/>
              <w:ind w:left="28" w:firstLine="255"/>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114300" distB="114300" distL="114300" distR="114300" wp14:anchorId="51E1F202" wp14:editId="640E12E3">
                      <wp:extent cx="1243013" cy="891827"/>
                      <wp:effectExtent l="0" t="0" r="0" b="0"/>
                      <wp:docPr id="31" name="Grupare 31"/>
                      <wp:cNvGraphicFramePr/>
                      <a:graphic xmlns:a="http://schemas.openxmlformats.org/drawingml/2006/main">
                        <a:graphicData uri="http://schemas.microsoft.com/office/word/2010/wordprocessingGroup">
                          <wpg:wgp>
                            <wpg:cNvGrpSpPr/>
                            <wpg:grpSpPr>
                              <a:xfrm>
                                <a:off x="0" y="0"/>
                                <a:ext cx="1243013" cy="891827"/>
                                <a:chOff x="4724475" y="3334075"/>
                                <a:chExt cx="1243050" cy="891850"/>
                              </a:xfrm>
                            </wpg:grpSpPr>
                            <wpg:grpSp>
                              <wpg:cNvPr id="2016561602" name="Grupare 2016561602"/>
                              <wpg:cNvGrpSpPr/>
                              <wpg:grpSpPr>
                                <a:xfrm>
                                  <a:off x="4724494" y="3334087"/>
                                  <a:ext cx="1243013" cy="897049"/>
                                  <a:chOff x="4724475" y="3334075"/>
                                  <a:chExt cx="1243050" cy="897072"/>
                                </a:xfrm>
                              </wpg:grpSpPr>
                              <wps:wsp>
                                <wps:cNvPr id="2072276004" name="Dreptunghi 2072276004"/>
                                <wps:cNvSpPr/>
                                <wps:spPr>
                                  <a:xfrm>
                                    <a:off x="4724475" y="3334075"/>
                                    <a:ext cx="1243050" cy="891850"/>
                                  </a:xfrm>
                                  <a:prstGeom prst="rect">
                                    <a:avLst/>
                                  </a:prstGeom>
                                  <a:noFill/>
                                  <a:ln>
                                    <a:noFill/>
                                  </a:ln>
                                </wps:spPr>
                                <wps:txbx>
                                  <w:txbxContent>
                                    <w:p w14:paraId="28B17946" w14:textId="77777777" w:rsidR="00962A1C" w:rsidRDefault="00962A1C">
                                      <w:pPr>
                                        <w:spacing w:line="240" w:lineRule="auto"/>
                                        <w:textDirection w:val="btLr"/>
                                      </w:pPr>
                                    </w:p>
                                  </w:txbxContent>
                                </wps:txbx>
                                <wps:bodyPr spcFirstLastPara="1" wrap="square" lIns="91425" tIns="91425" rIns="91425" bIns="91425" anchor="ctr" anchorCtr="0">
                                  <a:noAutofit/>
                                </wps:bodyPr>
                              </wps:wsp>
                              <wpg:grpSp>
                                <wpg:cNvPr id="1532799586" name="Grupare 1532799586"/>
                                <wpg:cNvGrpSpPr/>
                                <wpg:grpSpPr>
                                  <a:xfrm>
                                    <a:off x="4724494" y="3334087"/>
                                    <a:ext cx="1243013" cy="897060"/>
                                    <a:chOff x="4724475" y="3334075"/>
                                    <a:chExt cx="1243050" cy="897083"/>
                                  </a:xfrm>
                                </wpg:grpSpPr>
                                <wps:wsp>
                                  <wps:cNvPr id="1679982512" name="Dreptunghi 1679982512"/>
                                  <wps:cNvSpPr/>
                                  <wps:spPr>
                                    <a:xfrm>
                                      <a:off x="4724475" y="3334075"/>
                                      <a:ext cx="1243050" cy="891850"/>
                                    </a:xfrm>
                                    <a:prstGeom prst="rect">
                                      <a:avLst/>
                                    </a:prstGeom>
                                    <a:noFill/>
                                    <a:ln>
                                      <a:noFill/>
                                    </a:ln>
                                  </wps:spPr>
                                  <wps:txbx>
                                    <w:txbxContent>
                                      <w:p w14:paraId="2709A8B1" w14:textId="77777777" w:rsidR="00962A1C" w:rsidRDefault="00962A1C">
                                        <w:pPr>
                                          <w:spacing w:line="240" w:lineRule="auto"/>
                                          <w:textDirection w:val="btLr"/>
                                        </w:pPr>
                                      </w:p>
                                    </w:txbxContent>
                                  </wps:txbx>
                                  <wps:bodyPr spcFirstLastPara="1" wrap="square" lIns="91425" tIns="91425" rIns="91425" bIns="91425" anchor="ctr" anchorCtr="0">
                                    <a:noAutofit/>
                                  </wps:bodyPr>
                                </wps:wsp>
                                <wpg:grpSp>
                                  <wpg:cNvPr id="1569126455" name="Grupare 1569126455"/>
                                  <wpg:cNvGrpSpPr/>
                                  <wpg:grpSpPr>
                                    <a:xfrm>
                                      <a:off x="4724494" y="3334087"/>
                                      <a:ext cx="1243013" cy="897071"/>
                                      <a:chOff x="4724475" y="3334050"/>
                                      <a:chExt cx="1243050" cy="897144"/>
                                    </a:xfrm>
                                  </wpg:grpSpPr>
                                  <wps:wsp>
                                    <wps:cNvPr id="1027714202" name="Dreptunghi 1027714202"/>
                                    <wps:cNvSpPr/>
                                    <wps:spPr>
                                      <a:xfrm>
                                        <a:off x="4724475" y="3334050"/>
                                        <a:ext cx="1243050" cy="891900"/>
                                      </a:xfrm>
                                      <a:prstGeom prst="rect">
                                        <a:avLst/>
                                      </a:prstGeom>
                                      <a:noFill/>
                                      <a:ln>
                                        <a:noFill/>
                                      </a:ln>
                                    </wps:spPr>
                                    <wps:txbx>
                                      <w:txbxContent>
                                        <w:p w14:paraId="6F628893" w14:textId="77777777" w:rsidR="00962A1C" w:rsidRDefault="00962A1C">
                                          <w:pPr>
                                            <w:spacing w:line="240" w:lineRule="auto"/>
                                            <w:textDirection w:val="btLr"/>
                                          </w:pPr>
                                        </w:p>
                                      </w:txbxContent>
                                    </wps:txbx>
                                    <wps:bodyPr spcFirstLastPara="1" wrap="square" lIns="91425" tIns="91425" rIns="91425" bIns="91425" anchor="ctr" anchorCtr="0">
                                      <a:noAutofit/>
                                    </wps:bodyPr>
                                  </wps:wsp>
                                  <wpg:grpSp>
                                    <wpg:cNvPr id="246560359" name="Grupare 246560359"/>
                                    <wpg:cNvGrpSpPr/>
                                    <wpg:grpSpPr>
                                      <a:xfrm>
                                        <a:off x="4724494" y="3334087"/>
                                        <a:ext cx="1243013" cy="897107"/>
                                        <a:chOff x="4722050" y="3331675"/>
                                        <a:chExt cx="1247925" cy="901959"/>
                                      </a:xfrm>
                                    </wpg:grpSpPr>
                                    <wps:wsp>
                                      <wps:cNvPr id="1083880386" name="Dreptunghi 1083880386"/>
                                      <wps:cNvSpPr/>
                                      <wps:spPr>
                                        <a:xfrm>
                                          <a:off x="4722050" y="3331675"/>
                                          <a:ext cx="1247925" cy="896650"/>
                                        </a:xfrm>
                                        <a:prstGeom prst="rect">
                                          <a:avLst/>
                                        </a:prstGeom>
                                        <a:noFill/>
                                        <a:ln>
                                          <a:noFill/>
                                        </a:ln>
                                      </wps:spPr>
                                      <wps:txbx>
                                        <w:txbxContent>
                                          <w:p w14:paraId="558C94F8" w14:textId="77777777" w:rsidR="00962A1C" w:rsidRDefault="00962A1C">
                                            <w:pPr>
                                              <w:spacing w:line="240" w:lineRule="auto"/>
                                              <w:textDirection w:val="btLr"/>
                                            </w:pPr>
                                          </w:p>
                                        </w:txbxContent>
                                      </wps:txbx>
                                      <wps:bodyPr spcFirstLastPara="1" wrap="square" lIns="91425" tIns="91425" rIns="91425" bIns="91425" anchor="ctr" anchorCtr="0">
                                        <a:noAutofit/>
                                      </wps:bodyPr>
                                    </wps:wsp>
                                    <wpg:grpSp>
                                      <wpg:cNvPr id="570991426" name="Grupare 570991426"/>
                                      <wpg:cNvGrpSpPr/>
                                      <wpg:grpSpPr>
                                        <a:xfrm>
                                          <a:off x="4724494" y="3334087"/>
                                          <a:ext cx="1243013" cy="899547"/>
                                          <a:chOff x="740300" y="265425"/>
                                          <a:chExt cx="2556800" cy="1820625"/>
                                        </a:xfrm>
                                      </wpg:grpSpPr>
                                      <wps:wsp>
                                        <wps:cNvPr id="751899660" name="Dreptunghi 751899660"/>
                                        <wps:cNvSpPr/>
                                        <wps:spPr>
                                          <a:xfrm>
                                            <a:off x="740300" y="265425"/>
                                            <a:ext cx="2556800" cy="1805000"/>
                                          </a:xfrm>
                                          <a:prstGeom prst="rect">
                                            <a:avLst/>
                                          </a:prstGeom>
                                          <a:noFill/>
                                          <a:ln>
                                            <a:noFill/>
                                          </a:ln>
                                        </wps:spPr>
                                        <wps:txbx>
                                          <w:txbxContent>
                                            <w:p w14:paraId="483E5B55" w14:textId="77777777" w:rsidR="00962A1C" w:rsidRDefault="00962A1C">
                                              <w:pPr>
                                                <w:spacing w:line="240" w:lineRule="auto"/>
                                                <w:textDirection w:val="btLr"/>
                                              </w:pPr>
                                            </w:p>
                                          </w:txbxContent>
                                        </wps:txbx>
                                        <wps:bodyPr spcFirstLastPara="1" wrap="square" lIns="91425" tIns="91425" rIns="91425" bIns="91425" anchor="ctr" anchorCtr="0">
                                          <a:noAutofit/>
                                        </wps:bodyPr>
                                      </wps:wsp>
                                      <wps:wsp>
                                        <wps:cNvPr id="801166681" name="Schemă logică: document 801166681"/>
                                        <wps:cNvSpPr/>
                                        <wps:spPr>
                                          <a:xfrm>
                                            <a:off x="890625" y="270200"/>
                                            <a:ext cx="2401704" cy="1601100"/>
                                          </a:xfrm>
                                          <a:prstGeom prst="flowChartDocument">
                                            <a:avLst/>
                                          </a:prstGeom>
                                          <a:solidFill>
                                            <a:srgbClr val="CFE2F3"/>
                                          </a:solidFill>
                                          <a:ln w="9525" cap="flat" cmpd="sng">
                                            <a:solidFill>
                                              <a:srgbClr val="000000"/>
                                            </a:solidFill>
                                            <a:prstDash val="solid"/>
                                            <a:round/>
                                            <a:headEnd type="none" w="sm" len="sm"/>
                                            <a:tailEnd type="none" w="sm" len="sm"/>
                                          </a:ln>
                                        </wps:spPr>
                                        <wps:txbx>
                                          <w:txbxContent>
                                            <w:p w14:paraId="69A25592" w14:textId="77777777" w:rsidR="00962A1C" w:rsidRDefault="00962A1C">
                                              <w:pPr>
                                                <w:spacing w:line="240" w:lineRule="auto"/>
                                                <w:jc w:val="center"/>
                                                <w:textDirection w:val="btLr"/>
                                              </w:pPr>
                                            </w:p>
                                          </w:txbxContent>
                                        </wps:txbx>
                                        <wps:bodyPr spcFirstLastPara="1" wrap="square" lIns="91425" tIns="91425" rIns="91425" bIns="91425" anchor="ctr" anchorCtr="0">
                                          <a:noAutofit/>
                                        </wps:bodyPr>
                                      </wps:wsp>
                                      <wps:wsp>
                                        <wps:cNvPr id="977826364" name="Schemă logică: document 977826364"/>
                                        <wps:cNvSpPr/>
                                        <wps:spPr>
                                          <a:xfrm>
                                            <a:off x="822850" y="372575"/>
                                            <a:ext cx="2401704" cy="1601100"/>
                                          </a:xfrm>
                                          <a:prstGeom prst="flowChartDocument">
                                            <a:avLst/>
                                          </a:prstGeom>
                                          <a:solidFill>
                                            <a:srgbClr val="CFE2F3"/>
                                          </a:solidFill>
                                          <a:ln w="9525" cap="flat" cmpd="sng">
                                            <a:solidFill>
                                              <a:srgbClr val="000000"/>
                                            </a:solidFill>
                                            <a:prstDash val="solid"/>
                                            <a:round/>
                                            <a:headEnd type="none" w="sm" len="sm"/>
                                            <a:tailEnd type="none" w="sm" len="sm"/>
                                          </a:ln>
                                        </wps:spPr>
                                        <wps:txbx>
                                          <w:txbxContent>
                                            <w:p w14:paraId="553B9A47" w14:textId="77777777" w:rsidR="00962A1C" w:rsidRDefault="00962A1C">
                                              <w:pPr>
                                                <w:spacing w:line="240" w:lineRule="auto"/>
                                                <w:jc w:val="center"/>
                                                <w:textDirection w:val="btLr"/>
                                              </w:pPr>
                                            </w:p>
                                          </w:txbxContent>
                                        </wps:txbx>
                                        <wps:bodyPr spcFirstLastPara="1" wrap="square" lIns="91425" tIns="91425" rIns="91425" bIns="91425" anchor="ctr" anchorCtr="0">
                                          <a:noAutofit/>
                                        </wps:bodyPr>
                                      </wps:wsp>
                                      <wps:wsp>
                                        <wps:cNvPr id="346156819" name="Schemă logică: document 346156819"/>
                                        <wps:cNvSpPr/>
                                        <wps:spPr>
                                          <a:xfrm>
                                            <a:off x="745075" y="484950"/>
                                            <a:ext cx="2401704" cy="1601100"/>
                                          </a:xfrm>
                                          <a:prstGeom prst="flowChartDocument">
                                            <a:avLst/>
                                          </a:prstGeom>
                                          <a:solidFill>
                                            <a:srgbClr val="CFE2F3"/>
                                          </a:solidFill>
                                          <a:ln w="9525" cap="flat" cmpd="sng">
                                            <a:solidFill>
                                              <a:srgbClr val="000000"/>
                                            </a:solidFill>
                                            <a:prstDash val="solid"/>
                                            <a:round/>
                                            <a:headEnd type="none" w="sm" len="sm"/>
                                            <a:tailEnd type="none" w="sm" len="sm"/>
                                          </a:ln>
                                        </wps:spPr>
                                        <wps:txbx>
                                          <w:txbxContent>
                                            <w:p w14:paraId="417D0E3D" w14:textId="77777777" w:rsidR="00962A1C" w:rsidRDefault="00962A1C">
                                              <w:pPr>
                                                <w:spacing w:line="240" w:lineRule="auto"/>
                                                <w:jc w:val="center"/>
                                                <w:textDirection w:val="btLr"/>
                                              </w:pPr>
                                            </w:p>
                                          </w:txbxContent>
                                        </wps:txbx>
                                        <wps:bodyPr spcFirstLastPara="1" wrap="square" lIns="91425" tIns="91425" rIns="91425" bIns="91425" anchor="ctr" anchorCtr="0">
                                          <a:noAutofit/>
                                        </wps:bodyPr>
                                      </wps:wsp>
                                    </wpg:grpSp>
                                  </wpg:grpSp>
                                </wpg:grpSp>
                              </wpg:grpSp>
                            </wpg:grpSp>
                          </wpg:wgp>
                        </a:graphicData>
                      </a:graphic>
                    </wp:inline>
                  </w:drawing>
                </mc:Choice>
                <mc:Fallback>
                  <w:pict>
                    <v:group w14:anchorId="51E1F202" id="Grupare 31" o:spid="_x0000_s1028" style="width:97.9pt;height:70.2pt;mso-position-horizontal-relative:char;mso-position-vertical-relative:line" coordorigin="47244,33340" coordsize="12430,8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wuwAQAAEcbAAAOAAAAZHJzL2Uyb0RvYy54bWzsWdtu4zYQfS/QfyD03pikJOqCOIsiNxRY&#10;tAHSfgCjiyVAElWSjp3n/bX9sA4p62InTuoE6yCLvNiihqZnjs7hzFCnX9Z1he4zqUrRzB1ygh2U&#10;NYlIy2Yxd/75++q30EFK8ybllWiyufOQKefL2a+/nK7aOKOiEFWaSQSLNCpetXOn0LqNZzOVFFnN&#10;1YloswaMuZA11zCUi1kq+QpWr6sZxZjNVkKmrRRJphTcveiMzpldP8+zRP+V5yrTqJo74Ju2n9J+&#10;3pnP2dkpjxeSt0WZbNzgr/Ci5mUDfzosdcE1R0tZPlqqLhMplMj1SSLqmcjzMslsDBANwTvRXEux&#10;bG0si3i1aAeYANodnF69bPLn/bVsb9sbCUis2gVgYUcmlnUua/MNXqK1hexhgCxba5TATUI9FxPX&#10;QQnYwoiENOgwTQoA3vzMC6jnBb6DYILruh6Ga4t6UlxOF/Hh8fSLwDVMmfUuzLYcGwadwxDBjURl&#10;OncAQeYzwjB1UMNrYNu1XLZcZmhi2YR5QNw2gMgbAwg3Ie7BIMBe1Ef4agwCHNBnMQC5qJER6m2M&#10;uC14m1miqXiKZ0BpwDCG2Ds8L2TW6mWzKEqAdDBaSO0PBx6pWAGlniDRXjZsgfkMF3jcSqWvM1Ej&#10;czF3JGjcSo/ff1W6o00/xTjQiKuyquA+j6tm6wbwy9wBdvXumiu9vlt3dDL4mzt3In0Aiqk2uSrh&#10;L79ypW+4hG2COGgFW8fcUf8ugWYOqv5o4ElExKPAdz0dyOngbjrgTVII2JESLR3UDc613aE6Z39f&#10;apGXNrDRmY3XQIGJanf1QHyXBlHkh6x/fr0eJhYb48I89f+7DxyuB7bZZ9+wJwQ4dN9bD4QBmiH1&#10;ybC/TPQwMW5oA5D+VHqw+I8U/Ih6YBGhzPNBnNv5gfiD5Rh6CMhL+aFLgDzemyMD4nnvrgdMA/CD&#10;jvl2qofR+CY99Ejsyw8R3q4VjpcfLP4fWQ/Ug3IJu360K4fRcAQ1EPxExUixKQG6ihF21qcqxiAy&#10;SdZUjBEmEQQBvu6tGI9QLRHIUGGI3THbbqlhMB6ohqeRmKhhxCGMGOvkMuBwPDXYR/SR1eAHODKV&#10;26NiaTT8eDVEvrerhsDDLuxxRgyU+aayBDemmYH6PgvNDKMFaMAw6+YMJNhtn44ghsAnYQR0BK8e&#10;dQ6j7RAp7IGhF8IOCLB9vFteYOYBfQglHIEIISaEMRZCq9QR4dac7Hz/hiqxKJPv32KUimRZZ41G&#10;49RDeBFGlu9WHgGGI6FOHgMvPEygId+Ig4E3L/Eir8TqvOBSX2wce665VKIqU9NfGkkqubg7ryS6&#10;53DYdH51Sa/6lmVrWtWgFSQt36Yv0z3mFdfgYN3CGYZqFvb/tn6xtTAQe+T21jTT9V5wVXQOWFMH&#10;BhwjNandNYqMp5dNivRDC8cjDRzJQQsL/1pD75rBAR5c2Hmal9XL815ooO1O9imE7nAqCoKQMpcN&#10;Zyn7hTBOPUgIlIZ90RRQv6+ZPoXw/kIIPzPCeKroegza7ZAMXcd+IYxTDxFC4PnmjNlkBC/0ot0G&#10;kn5mBB6/U0awTdoHyAhjxWwPWjdvRQ64hrc1thvdvFkyr4OmY7vS+P7r7D8AAAD//wMAUEsDBBQA&#10;BgAIAAAAIQCUCZXq3AAAAAUBAAAPAAAAZHJzL2Rvd25yZXYueG1sTI9BS8NAEIXvgv9hGcGb3URb&#10;0ZhNKUU9FaGtUHqbJtMkNDsbstsk/fdOvehlmOE93nwvnY+2UT11vnZsIJ5EoIhzV9RcGvjefjy8&#10;gPIBucDGMRm4kId5dnuTYlK4gdfUb0KpJIR9ggaqENpEa59XZNFPXEss2tF1FoOcXamLDgcJt41+&#10;jKJnbbFm+VBhS8uK8tPmbA18DjgsnuL3fnU6Li/77exrt4rJmPu7cfEGKtAY/sxwxRd0yITp4M5c&#10;eNUYkCLhd16115nUOMgyjaags1T/p89+AAAA//8DAFBLAQItABQABgAIAAAAIQC2gziS/gAAAOEB&#10;AAATAAAAAAAAAAAAAAAAAAAAAABbQ29udGVudF9UeXBlc10ueG1sUEsBAi0AFAAGAAgAAAAhADj9&#10;If/WAAAAlAEAAAsAAAAAAAAAAAAAAAAALwEAAF9yZWxzLy5yZWxzUEsBAi0AFAAGAAgAAAAhALPO&#10;vC7ABAAARxsAAA4AAAAAAAAAAAAAAAAALgIAAGRycy9lMm9Eb2MueG1sUEsBAi0AFAAGAAgAAAAh&#10;AJQJlercAAAABQEAAA8AAAAAAAAAAAAAAAAAGgcAAGRycy9kb3ducmV2LnhtbFBLBQYAAAAABAAE&#10;APMAAAAjCAAAAAA=&#10;">
                      <v:group id="Grupare 2016561602" o:spid="_x0000_s1029" style="position:absolute;left:47244;top:33340;width:12431;height:8971" coordorigin="47244,33340" coordsize="12430,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slywAAAOMAAAAPAAAAZHJzL2Rvd25yZXYueG1sRI/BasMw&#10;EETvhf6D2EJvjSSHmOJGCSG0oYdQaFIIuS3WxjaxVsZSbefvq0Khx2Fm3jDL9eRaMVAfGs8G9EyB&#10;IC69bbgy8HV8e3oGESKyxdYzGbhRgPXq/m6JhfUjf9JwiJVIEA4FGqhj7AopQ1mTwzDzHXHyLr53&#10;GJPsK2l7HBPctTJTKpcOG04LNXa0ram8Hr6dgd2I42auX4f99bK9nY+Lj9NekzGPD9PmBUSkKf6H&#10;/9rv1kCmdL7Ida4y+P2U/oBc/QAAAP//AwBQSwECLQAUAAYACAAAACEA2+H2y+4AAACFAQAAEwAA&#10;AAAAAAAAAAAAAAAAAAAAW0NvbnRlbnRfVHlwZXNdLnhtbFBLAQItABQABgAIAAAAIQBa9CxbvwAA&#10;ABUBAAALAAAAAAAAAAAAAAAAAB8BAABfcmVscy8ucmVsc1BLAQItABQABgAIAAAAIQCwuKslywAA&#10;AOMAAAAPAAAAAAAAAAAAAAAAAAcCAABkcnMvZG93bnJldi54bWxQSwUGAAAAAAMAAwC3AAAA/wIA&#10;AAAA&#10;">
                        <v:rect id="Dreptunghi 2072276004" o:spid="_x0000_s1030" style="position:absolute;left:47244;top:33340;width:12431;height:8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Y0yQAAAOMAAAAPAAAAZHJzL2Rvd25yZXYueG1sRI/BTsMw&#10;EETvSPyDtUjcWhurSttQtwIEEuXUpnzAEi9xRLwOsWnD39dIlTiOZuaNZrUZfSeONMQ2sIG7qQJB&#10;XAfbcmPg/fAyWYCICdliF5gM/FKEzfr6aoWlDSfe07FKjcgQjiUacCn1pZSxduQxTkNPnL3PMHhM&#10;WQ6NtAOeMtx3UitVSI8t5wWHPT05qr+qH29gNwukn3V8rBq/dOPH4W37jYUxtzfjwz2IRGP6D1/a&#10;r9aAVnOt54VSM/j7lP+AXJ8BAAD//wMAUEsBAi0AFAAGAAgAAAAhANvh9svuAAAAhQEAABMAAAAA&#10;AAAAAAAAAAAAAAAAAFtDb250ZW50X1R5cGVzXS54bWxQSwECLQAUAAYACAAAACEAWvQsW78AAAAV&#10;AQAACwAAAAAAAAAAAAAAAAAfAQAAX3JlbHMvLnJlbHNQSwECLQAUAAYACAAAACEAzc3mNMkAAADj&#10;AAAADwAAAAAAAAAAAAAAAAAHAgAAZHJzL2Rvd25yZXYueG1sUEsFBgAAAAADAAMAtwAAAP0CAAAA&#10;AA==&#10;" filled="f" stroked="f">
                          <v:textbox inset="2.53958mm,2.53958mm,2.53958mm,2.53958mm">
                            <w:txbxContent>
                              <w:p w14:paraId="28B17946" w14:textId="77777777" w:rsidR="00962A1C" w:rsidRDefault="00962A1C">
                                <w:pPr>
                                  <w:spacing w:line="240" w:lineRule="auto"/>
                                  <w:textDirection w:val="btLr"/>
                                </w:pPr>
                              </w:p>
                            </w:txbxContent>
                          </v:textbox>
                        </v:rect>
                        <v:group id="Grupare 1532799586" o:spid="_x0000_s1031" style="position:absolute;left:47244;top:33340;width:12431;height:8971" coordorigin="47244,33340" coordsize="12430,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i6yAAAAOMAAAAPAAAAZHJzL2Rvd25yZXYueG1sRE/NasJA&#10;EL4LfYdlCr3VTZRYja4i0koPIlQF8TZkxySYnQ3ZbRLf3i0UPM73P4tVbyrRUuNKywriYQSCOLO6&#10;5FzB6fj1PgXhPLLGyjIpuJOD1fJlsMBU245/qD34XIQQdikqKLyvUyldVpBBN7Q1ceCutjHow9nk&#10;UjfYhXBTyVEUTaTBkkNDgTVtCspuh1+jYNthtx7Hn+3udt3cL8dkf97FpNTba7+eg/DU+6f43/2t&#10;w/xkPPqYzZLpBP5+CgDI5QMAAP//AwBQSwECLQAUAAYACAAAACEA2+H2y+4AAACFAQAAEwAAAAAA&#10;AAAAAAAAAAAAAAAAW0NvbnRlbnRfVHlwZXNdLnhtbFBLAQItABQABgAIAAAAIQBa9CxbvwAAABUB&#10;AAALAAAAAAAAAAAAAAAAAB8BAABfcmVscy8ucmVsc1BLAQItABQABgAIAAAAIQAIzRi6yAAAAOMA&#10;AAAPAAAAAAAAAAAAAAAAAAcCAABkcnMvZG93bnJldi54bWxQSwUGAAAAAAMAAwC3AAAA/AIAAAAA&#10;">
                          <v:rect id="Dreptunghi 1679982512" o:spid="_x0000_s1032" style="position:absolute;left:47244;top:33340;width:12431;height:8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gxxgAAAOMAAAAPAAAAZHJzL2Rvd25yZXYueG1sRE9fT8Iw&#10;EH8n8Ts0Z+KbdDQ62aQQMZCgTzr8AOd6rovrdawV5renJiY83u//LVaj68SRhtB61jCbZiCIa29a&#10;bjR87Le3cxAhIhvsPJOGXwqwWl5NFlgaf+J3OlaxESmEQ4kabIx9KWWoLTkMU98TJ+7LDw5jOodG&#10;mgFPKdx1UmVZLh22nBos9vRsqf6ufpyGtztPaqPCumpcYcfP/evLAXOtb67Hp0cQkcZ4Ef+7dybN&#10;zx+KYq7uZwr+fkoAyOUZAAD//wMAUEsBAi0AFAAGAAgAAAAhANvh9svuAAAAhQEAABMAAAAAAAAA&#10;AAAAAAAAAAAAAFtDb250ZW50X1R5cGVzXS54bWxQSwECLQAUAAYACAAAACEAWvQsW78AAAAVAQAA&#10;CwAAAAAAAAAAAAAAAAAfAQAAX3JlbHMvLnJlbHNQSwECLQAUAAYACAAAACEA3qUYMcYAAADjAAAA&#10;DwAAAAAAAAAAAAAAAAAHAgAAZHJzL2Rvd25yZXYueG1sUEsFBgAAAAADAAMAtwAAAPoCAAAAAA==&#10;" filled="f" stroked="f">
                            <v:textbox inset="2.53958mm,2.53958mm,2.53958mm,2.53958mm">
                              <w:txbxContent>
                                <w:p w14:paraId="2709A8B1" w14:textId="77777777" w:rsidR="00962A1C" w:rsidRDefault="00962A1C">
                                  <w:pPr>
                                    <w:spacing w:line="240" w:lineRule="auto"/>
                                    <w:textDirection w:val="btLr"/>
                                  </w:pPr>
                                </w:p>
                              </w:txbxContent>
                            </v:textbox>
                          </v:rect>
                          <v:group id="Grupare 1569126455" o:spid="_x0000_s1033" style="position:absolute;left:47244;top:33340;width:12431;height:8971" coordorigin="47244,33340" coordsize="12430,8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99yAAAAOMAAAAPAAAAZHJzL2Rvd25yZXYueG1sRE/NasJA&#10;EL4X+g7LFLzVTbQJNbqKiEoPUqgWxNuQHZNgdjZk1yS+fbdQ6HG+/1msBlOLjlpXWVYQjyMQxLnV&#10;FRcKvk+713cQziNrrC2Tggc5WC2fnxaYadvzF3VHX4gQwi5DBaX3TSaly0sy6Ma2IQ7c1bYGfTjb&#10;QuoW+xBuajmJolQarDg0lNjQpqT8drwbBfse+/U03naH23XzuJySz/MhJqVGL8N6DsLT4P/Ff+4P&#10;HeYn6SyepG9JAr8/BQDk8gcAAP//AwBQSwECLQAUAAYACAAAACEA2+H2y+4AAACFAQAAEwAAAAAA&#10;AAAAAAAAAAAAAAAAW0NvbnRlbnRfVHlwZXNdLnhtbFBLAQItABQABgAIAAAAIQBa9CxbvwAAABUB&#10;AAALAAAAAAAAAAAAAAAAAB8BAABfcmVscy8ucmVsc1BLAQItABQABgAIAAAAIQAMP599yAAAAOMA&#10;AAAPAAAAAAAAAAAAAAAAAAcCAABkcnMvZG93bnJldi54bWxQSwUGAAAAAAMAAwC3AAAA/AIAAAAA&#10;">
                            <v:rect id="Dreptunghi 1027714202" o:spid="_x0000_s1034" style="position:absolute;left:47244;top:33340;width:12431;height:8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mKUxgAAAOMAAAAPAAAAZHJzL2Rvd25yZXYueG1sRE9fS8Mw&#10;EH8X/A7hBN9c0jA21y0rKgrq0+z2AW7N2RSbS23iVr+9EQQf7/f/NtXke3GiMXaBDRQzBYK4Cbbj&#10;1sBh/3RzCyImZIt9YDLwTRGq7eXFBksbzvxGpzq1IodwLNGAS2kopYyNI49xFgbizL2H0WPK59hK&#10;O+I5h/teaqUW0mPHucHhQA+Omo/6yxvYzQPpRx3v69av3HTcv7584sKY66vpbg0i0ZT+xX/uZ5vn&#10;K71cFnOtNPz+lAGQ2x8AAAD//wMAUEsBAi0AFAAGAAgAAAAhANvh9svuAAAAhQEAABMAAAAAAAAA&#10;AAAAAAAAAAAAAFtDb250ZW50X1R5cGVzXS54bWxQSwECLQAUAAYACAAAACEAWvQsW78AAAAVAQAA&#10;CwAAAAAAAAAAAAAAAAAfAQAAX3JlbHMvLnJlbHNQSwECLQAUAAYACAAAACEAx/ZilMYAAADjAAAA&#10;DwAAAAAAAAAAAAAAAAAHAgAAZHJzL2Rvd25yZXYueG1sUEsFBgAAAAADAAMAtwAAAPoCAAAAAA==&#10;" filled="f" stroked="f">
                              <v:textbox inset="2.53958mm,2.53958mm,2.53958mm,2.53958mm">
                                <w:txbxContent>
                                  <w:p w14:paraId="6F628893" w14:textId="77777777" w:rsidR="00962A1C" w:rsidRDefault="00962A1C">
                                    <w:pPr>
                                      <w:spacing w:line="240" w:lineRule="auto"/>
                                      <w:textDirection w:val="btLr"/>
                                    </w:pPr>
                                  </w:p>
                                </w:txbxContent>
                              </v:textbox>
                            </v:rect>
                            <v:group id="Grupare 246560359" o:spid="_x0000_s1035" style="position:absolute;left:47244;top:33340;width:12431;height:8971" coordorigin="47220,33316" coordsize="12479,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k+ywAAAOIAAAAPAAAAZHJzL2Rvd25yZXYueG1sRI9Ba8JA&#10;FITvhf6H5RW81U20CTV1FZG29CBCoyDeHtlnEsy+Ddk1if++Wyj0OMzMN8xyPZpG9NS52rKCeBqB&#10;IC6srrlUcDx8PL+CcB5ZY2OZFNzJwXr1+LDETNuBv6nPfSkChF2GCirv20xKV1Rk0E1tSxy8i+0M&#10;+iC7UuoOhwA3jZxFUSoN1hwWKmxpW1FxzW9GweeAw2Yev/e762V7Px+S/WkXk1KTp3HzBsLT6P/D&#10;f+0vrWD2kiZpNE8W8Hsp3AG5+gEAAP//AwBQSwECLQAUAAYACAAAACEA2+H2y+4AAACFAQAAEwAA&#10;AAAAAAAAAAAAAAAAAAAAW0NvbnRlbnRfVHlwZXNdLnhtbFBLAQItABQABgAIAAAAIQBa9CxbvwAA&#10;ABUBAAALAAAAAAAAAAAAAAAAAB8BAABfcmVscy8ucmVsc1BLAQItABQABgAIAAAAIQDVdYk+ywAA&#10;AOIAAAAPAAAAAAAAAAAAAAAAAAcCAABkcnMvZG93bnJldi54bWxQSwUGAAAAAAMAAwC3AAAA/wIA&#10;AAAA&#10;">
                              <v:rect id="Dreptunghi 1083880386" o:spid="_x0000_s1036" style="position:absolute;left:47220;top:33316;width:12479;height:8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1C3xgAAAOMAAAAPAAAAZHJzL2Rvd25yZXYueG1sRE9fS8Mw&#10;EH8X/A7hBr65ZJ2U2C0bKgrOJ+38ALfmbIrNpTZxq99+EQQf7/f/1tvJ9+JIY+wCG1jMFQjiJtiO&#10;WwPv+6drDSImZIt9YDLwQxG2m8uLNVY2nPiNjnVqRQ7hWKEBl9JQSRkbRx7jPAzEmfsIo8eUz7GV&#10;dsRTDve9LJQqpceOc4PDgR4cNZ/1tzfwehOoeCzifd36Wzcd9i+7LyyNuZpNdysQiab0L/5zP9s8&#10;X+ml1mqpS/j9KQMgN2cAAAD//wMAUEsBAi0AFAAGAAgAAAAhANvh9svuAAAAhQEAABMAAAAAAAAA&#10;AAAAAAAAAAAAAFtDb250ZW50X1R5cGVzXS54bWxQSwECLQAUAAYACAAAACEAWvQsW78AAAAVAQAA&#10;CwAAAAAAAAAAAAAAAAAfAQAAX3JlbHMvLnJlbHNQSwECLQAUAAYACAAAACEAuWtQt8YAAADjAAAA&#10;DwAAAAAAAAAAAAAAAAAHAgAAZHJzL2Rvd25yZXYueG1sUEsFBgAAAAADAAMAtwAAAPoCAAAAAA==&#10;" filled="f" stroked="f">
                                <v:textbox inset="2.53958mm,2.53958mm,2.53958mm,2.53958mm">
                                  <w:txbxContent>
                                    <w:p w14:paraId="558C94F8" w14:textId="77777777" w:rsidR="00962A1C" w:rsidRDefault="00962A1C">
                                      <w:pPr>
                                        <w:spacing w:line="240" w:lineRule="auto"/>
                                        <w:textDirection w:val="btLr"/>
                                      </w:pPr>
                                    </w:p>
                                  </w:txbxContent>
                                </v:textbox>
                              </v:rect>
                              <v:group id="Grupare 570991426" o:spid="_x0000_s1037" style="position:absolute;left:47244;top:33340;width:12431;height:8996" coordorigin="7403,2654" coordsize="25568,1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S6ywAAAOIAAAAPAAAAZHJzL2Rvd25yZXYueG1sRI9Pa8JA&#10;FMTvBb/D8gRvdROtWqOriNjSgwj+geLtkX0mwezbkF2T+O27hUKPw8z8hlmuO1OKhmpXWFYQDyMQ&#10;xKnVBWcKLueP13cQziNrLC2Tgic5WK96L0tMtG35SM3JZyJA2CWoIPe+SqR0aU4G3dBWxMG72dqg&#10;D7LOpK6xDXBTylEUTaXBgsNCjhVtc0rvp4dR8NliuxnHu2Z/v22f1/Pk8L2PSalBv9ssQHjq/H/4&#10;r/2lFUxm0Xwev42m8Hsp3AG5+gEAAP//AwBQSwECLQAUAAYACAAAACEA2+H2y+4AAACFAQAAEwAA&#10;AAAAAAAAAAAAAAAAAAAAW0NvbnRlbnRfVHlwZXNdLnhtbFBLAQItABQABgAIAAAAIQBa9CxbvwAA&#10;ABUBAAALAAAAAAAAAAAAAAAAAB8BAABfcmVscy8ucmVsc1BLAQItABQABgAIAAAAIQAADsS6ywAA&#10;AOIAAAAPAAAAAAAAAAAAAAAAAAcCAABkcnMvZG93bnJldi54bWxQSwUGAAAAAAMAAwC3AAAA/wIA&#10;AAAA&#10;">
                                <v:rect id="Dreptunghi 751899660" o:spid="_x0000_s1038" style="position:absolute;left:7403;top:2654;width:25568;height:18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rw1yAAAAOIAAAAPAAAAZHJzL2Rvd25yZXYueG1sRI9NbsIw&#10;EIX3lbiDNUjsikMEKUkxiFZFAlZt6AGm8TSOGo9D7EK4PV5U6vLp/elbbQbbigv1vnGsYDZNQBBX&#10;TjdcK/g87R6XIHxA1tg6JgU38rBZjx5WWGh35Q+6lKEWcYR9gQpMCF0hpa8MWfRT1xFH79v1FkOU&#10;fS11j9c4bluZJkkmLTYcHwx29Gqo+il/rYL3uaP0LfUvZW1zM3ydjoczZkpNxsP2GUSgIfyH/9p7&#10;reBpMVvmeZZFiIgUcUCu7wAAAP//AwBQSwECLQAUAAYACAAAACEA2+H2y+4AAACFAQAAEwAAAAAA&#10;AAAAAAAAAAAAAAAAW0NvbnRlbnRfVHlwZXNdLnhtbFBLAQItABQABgAIAAAAIQBa9CxbvwAAABUB&#10;AAALAAAAAAAAAAAAAAAAAB8BAABfcmVscy8ucmVsc1BLAQItABQABgAIAAAAIQDR4rw1yAAAAOIA&#10;AAAPAAAAAAAAAAAAAAAAAAcCAABkcnMvZG93bnJldi54bWxQSwUGAAAAAAMAAwC3AAAA/AIAAAAA&#10;" filled="f" stroked="f">
                                  <v:textbox inset="2.53958mm,2.53958mm,2.53958mm,2.53958mm">
                                    <w:txbxContent>
                                      <w:p w14:paraId="483E5B55" w14:textId="77777777" w:rsidR="00962A1C" w:rsidRDefault="00962A1C">
                                        <w:pPr>
                                          <w:spacing w:line="240" w:lineRule="auto"/>
                                          <w:textDirection w:val="btLr"/>
                                        </w:pPr>
                                      </w:p>
                                    </w:txbxContent>
                                  </v:textbox>
                                </v:rect>
                                <v:shape id="Schemă logică: document 801166681" o:spid="_x0000_s1039" type="#_x0000_t114" style="position:absolute;left:8906;top:2702;width:24017;height:16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PUtyQAAAOIAAAAPAAAAZHJzL2Rvd25yZXYueG1sRI9Pa8JA&#10;FMTvhX6H5RW8SN1EMIToKtLSErz559DjI/tMUrNvw+7WxG/vCkKPw8z8hlltRtOJKznfWlaQzhIQ&#10;xJXVLdcKTsev9xyED8gaO8uk4EYeNuvXlxUW2g68p+sh1CJC2BeooAmhL6T0VUMG/cz2xNE7W2cw&#10;ROlqqR0OEW46OU+STBpsOS402NNHQ9Xl8GcU/JbT7+1uKHdy+vnjKr24BG1OSk3exu0SRKAx/Ief&#10;7VIryJM0zbIsT+FxKd4Bub4DAAD//wMAUEsBAi0AFAAGAAgAAAAhANvh9svuAAAAhQEAABMAAAAA&#10;AAAAAAAAAAAAAAAAAFtDb250ZW50X1R5cGVzXS54bWxQSwECLQAUAAYACAAAACEAWvQsW78AAAAV&#10;AQAACwAAAAAAAAAAAAAAAAAfAQAAX3JlbHMvLnJlbHNQSwECLQAUAAYACAAAACEAyMD1LckAAADi&#10;AAAADwAAAAAAAAAAAAAAAAAHAgAAZHJzL2Rvd25yZXYueG1sUEsFBgAAAAADAAMAtwAAAP0CAAAA&#10;AA==&#10;" fillcolor="#cfe2f3">
                                  <v:stroke startarrowwidth="narrow" startarrowlength="short" endarrowwidth="narrow" endarrowlength="short" joinstyle="round"/>
                                  <v:textbox inset="2.53958mm,2.53958mm,2.53958mm,2.53958mm">
                                    <w:txbxContent>
                                      <w:p w14:paraId="69A25592" w14:textId="77777777" w:rsidR="00962A1C" w:rsidRDefault="00962A1C">
                                        <w:pPr>
                                          <w:spacing w:line="240" w:lineRule="auto"/>
                                          <w:jc w:val="center"/>
                                          <w:textDirection w:val="btLr"/>
                                        </w:pPr>
                                      </w:p>
                                    </w:txbxContent>
                                  </v:textbox>
                                </v:shape>
                                <v:shape id="Schemă logică: document 977826364" o:spid="_x0000_s1040" type="#_x0000_t114" style="position:absolute;left:8228;top:3725;width:24017;height:16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FfygAAAOIAAAAPAAAAZHJzL2Rvd25yZXYueG1sRI9Ba8JA&#10;FITvBf/D8gq9iG60bdToKtJSCd6qHjw+ss8kNfs27G5N+u/dQqHHYWa+YVab3jTiRs7XlhVMxgkI&#10;4sLqmksFp+PHaA7CB2SNjWVS8EMeNuvBwwozbTv+pNshlCJC2GeooAqhzaT0RUUG/di2xNG7WGcw&#10;ROlKqR12EW4aOU2SVBqsOS5U2NJbRcX18G0UfOXD3Xbf5Xs5fD+7Qr9egzYnpZ4e++0SRKA+/If/&#10;2rlWsJjN5tP0OX2B30vxDsj1HQAA//8DAFBLAQItABQABgAIAAAAIQDb4fbL7gAAAIUBAAATAAAA&#10;AAAAAAAAAAAAAAAAAABbQ29udGVudF9UeXBlc10ueG1sUEsBAi0AFAAGAAgAAAAhAFr0LFu/AAAA&#10;FQEAAAsAAAAAAAAAAAAAAAAAHwEAAF9yZWxzLy5yZWxzUEsBAi0AFAAGAAgAAAAhANcRsV/KAAAA&#10;4gAAAA8AAAAAAAAAAAAAAAAABwIAAGRycy9kb3ducmV2LnhtbFBLBQYAAAAAAwADALcAAAD+AgAA&#10;AAA=&#10;" fillcolor="#cfe2f3">
                                  <v:stroke startarrowwidth="narrow" startarrowlength="short" endarrowwidth="narrow" endarrowlength="short" joinstyle="round"/>
                                  <v:textbox inset="2.53958mm,2.53958mm,2.53958mm,2.53958mm">
                                    <w:txbxContent>
                                      <w:p w14:paraId="553B9A47" w14:textId="77777777" w:rsidR="00962A1C" w:rsidRDefault="00962A1C">
                                        <w:pPr>
                                          <w:spacing w:line="240" w:lineRule="auto"/>
                                          <w:jc w:val="center"/>
                                          <w:textDirection w:val="btLr"/>
                                        </w:pPr>
                                      </w:p>
                                    </w:txbxContent>
                                  </v:textbox>
                                </v:shape>
                                <v:shape id="Schemă logică: document 346156819" o:spid="_x0000_s1041" type="#_x0000_t114" style="position:absolute;left:7450;top:4849;width:24017;height:16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t0ygAAAOIAAAAPAAAAZHJzL2Rvd25yZXYueG1sRI9Ba8JA&#10;FITvBf/D8oReRDexNdjoKmJpCd5qPXh8ZF+TaPZt2N2a9N93CwWPw8x8w6y3g2nFjZxvLCtIZwkI&#10;4tLqhisFp8+36RKED8gaW8uk4Ic8bDejhzXm2vb8QbdjqESEsM9RQR1Cl0vpy5oM+pntiKP3ZZ3B&#10;EKWrpHbYR7hp5TxJMmmw4bhQY0f7msrr8dsouBST992hLw5y8np2pV5cgzYnpR7Hw24FItAQ7uH/&#10;dqEVPD1n6SJbpi/wdyneAbn5BQAA//8DAFBLAQItABQABgAIAAAAIQDb4fbL7gAAAIUBAAATAAAA&#10;AAAAAAAAAAAAAAAAAABbQ29udGVudF9UeXBlc10ueG1sUEsBAi0AFAAGAAgAAAAhAFr0LFu/AAAA&#10;FQEAAAsAAAAAAAAAAAAAAAAAHwEAAF9yZWxzLy5yZWxzUEsBAi0AFAAGAAgAAAAhAFLBC3TKAAAA&#10;4gAAAA8AAAAAAAAAAAAAAAAABwIAAGRycy9kb3ducmV2LnhtbFBLBQYAAAAAAwADALcAAAD+AgAA&#10;AAA=&#10;" fillcolor="#cfe2f3">
                                  <v:stroke startarrowwidth="narrow" startarrowlength="short" endarrowwidth="narrow" endarrowlength="short" joinstyle="round"/>
                                  <v:textbox inset="2.53958mm,2.53958mm,2.53958mm,2.53958mm">
                                    <w:txbxContent>
                                      <w:p w14:paraId="417D0E3D" w14:textId="77777777" w:rsidR="00962A1C" w:rsidRDefault="00962A1C">
                                        <w:pPr>
                                          <w:spacing w:line="240" w:lineRule="auto"/>
                                          <w:jc w:val="center"/>
                                          <w:textDirection w:val="btLr"/>
                                        </w:pPr>
                                      </w:p>
                                    </w:txbxContent>
                                  </v:textbox>
                                </v:shape>
                              </v:group>
                            </v:group>
                          </v:group>
                        </v:group>
                      </v:group>
                      <w10:anchorlock/>
                    </v:group>
                  </w:pict>
                </mc:Fallback>
              </mc:AlternateContent>
            </w:r>
          </w:p>
        </w:tc>
        <w:tc>
          <w:tcPr>
            <w:tcW w:w="6384" w:type="dxa"/>
            <w:tcBorders>
              <w:top w:val="single" w:sz="4" w:space="0" w:color="000000"/>
              <w:left w:val="single" w:sz="4" w:space="0" w:color="000000"/>
              <w:right w:val="single" w:sz="4" w:space="0" w:color="000000"/>
            </w:tcBorders>
            <w:shd w:val="clear" w:color="auto" w:fill="FFFFFF"/>
            <w:tcMar>
              <w:top w:w="0" w:type="dxa"/>
              <w:bottom w:w="0" w:type="dxa"/>
            </w:tcMar>
          </w:tcPr>
          <w:p w14:paraId="29CA7B7C" w14:textId="77777777" w:rsidR="00962A1C" w:rsidRDefault="00000000">
            <w:pPr>
              <w:widowControl w:val="0"/>
              <w:spacing w:line="240" w:lineRule="auto"/>
              <w:ind w:left="28" w:firstLine="25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Simbolul documentelor multiple </w:t>
            </w:r>
            <w:r>
              <w:rPr>
                <w:rFonts w:ascii="Times New Roman" w:eastAsia="Times New Roman" w:hAnsi="Times New Roman" w:cs="Times New Roman"/>
                <w:sz w:val="24"/>
                <w:szCs w:val="24"/>
              </w:rPr>
              <w:t>- este utilizat pentru a reprezenta un set de documente, de exemplu: ordine, protocoale etc.</w:t>
            </w:r>
          </w:p>
        </w:tc>
      </w:tr>
      <w:tr w:rsidR="00962A1C" w14:paraId="467A6C6B" w14:textId="77777777">
        <w:trPr>
          <w:trHeight w:val="1392"/>
        </w:trPr>
        <w:tc>
          <w:tcPr>
            <w:tcW w:w="3092" w:type="dxa"/>
            <w:tcBorders>
              <w:top w:val="single" w:sz="4" w:space="0" w:color="000000"/>
              <w:left w:val="single" w:sz="4" w:space="0" w:color="000000"/>
            </w:tcBorders>
            <w:shd w:val="clear" w:color="auto" w:fill="FFFFFF"/>
            <w:tcMar>
              <w:top w:w="0" w:type="dxa"/>
              <w:bottom w:w="0" w:type="dxa"/>
            </w:tcMar>
            <w:vAlign w:val="bottom"/>
          </w:tcPr>
          <w:p w14:paraId="2DDA8BA0" w14:textId="77777777" w:rsidR="00962A1C" w:rsidRDefault="00000000">
            <w:pPr>
              <w:widowControl w:val="0"/>
              <w:spacing w:line="240" w:lineRule="auto"/>
              <w:ind w:left="28" w:firstLine="255"/>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114300" distB="114300" distL="114300" distR="114300" wp14:anchorId="0AF77858" wp14:editId="52D06E55">
                      <wp:extent cx="1290638" cy="880755"/>
                      <wp:effectExtent l="0" t="0" r="0" b="0"/>
                      <wp:docPr id="30" name="Schemă logică: decizie 30"/>
                      <wp:cNvGraphicFramePr/>
                      <a:graphic xmlns:a="http://schemas.openxmlformats.org/drawingml/2006/main">
                        <a:graphicData uri="http://schemas.microsoft.com/office/word/2010/wordprocessingShape">
                          <wps:wsp>
                            <wps:cNvSpPr/>
                            <wps:spPr>
                              <a:xfrm>
                                <a:off x="4025063" y="2899375"/>
                                <a:ext cx="2641875" cy="1761250"/>
                              </a:xfrm>
                              <a:prstGeom prst="flowChartDecision">
                                <a:avLst/>
                              </a:prstGeom>
                              <a:solidFill>
                                <a:srgbClr val="CFE2F3"/>
                              </a:solidFill>
                              <a:ln w="9525" cap="flat" cmpd="sng">
                                <a:solidFill>
                                  <a:srgbClr val="000000"/>
                                </a:solidFill>
                                <a:prstDash val="solid"/>
                                <a:round/>
                                <a:headEnd type="none" w="sm" len="sm"/>
                                <a:tailEnd type="none" w="sm" len="sm"/>
                              </a:ln>
                            </wps:spPr>
                            <wps:txbx>
                              <w:txbxContent>
                                <w:p w14:paraId="67AB6581" w14:textId="77777777" w:rsidR="00962A1C" w:rsidRDefault="00962A1C">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shapetype w14:anchorId="0AF77858" id="_x0000_t110" coordsize="21600,21600" o:spt="110" path="m10800,l,10800,10800,21600,21600,10800xe">
                      <v:stroke joinstyle="miter"/>
                      <v:path gradientshapeok="t" o:connecttype="rect" textboxrect="5400,5400,16200,16200"/>
                    </v:shapetype>
                    <v:shape id="Schemă logică: decizie 30" o:spid="_x0000_s1042" type="#_x0000_t110" style="width:101.65pt;height:6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T1IJQIAAFYEAAAOAAAAZHJzL2Uyb0RvYy54bWysVNuO2jAQfa/Uf7D8XnLhsoAIqwqWqtKq&#10;u9K2HzA4NrHk2K5tSPj7jh26sG2lSlV5MDPO5PjM8Zms7vtWkRN3Xhpd0WKUU8I1M7XUh4p++7r7&#10;MKfEB9A1KKN5Rc/c0/v1+3erzi55aRqjau4Igmi/7GxFmxDsMss8a3gLfmQs1/hQGNdCwNQdstpB&#10;h+ityso8n2WdcbV1hnHvcXc7PKTrhC8EZ+FJCM8DURVFbiGtLq37uGbrFSwPDmwj2YUG/AOLFqTG&#10;Q1+hthCAHJ38DaqVzBlvRBgx02ZGCMl46gG7KfJfunlpwPLUC4rj7atM/v/Bsi+nF/vsUIbO+qXH&#10;MHbRC9fGf+RH+opO8nKaz8aUnCtazheL8d10EI73gTAsKGeTYo6bhGFFcTcrsD5WZFco63z4xE1L&#10;YlBRoUy3acCFLWcymiepB6dHH4b3ftZHGt4oWe+kUilxh/1GOXICvNLN7qHcjS9HvSlTmnQVXUzL&#10;yArQWUJBwLC1dUW9PqTz3rzhb4Hz9PsTcCS2Bd8MBBLCIIYzR10nPzUc6gddk3C2aHmNxqeRjG8p&#10;URzHBINUF0Cqv9ehiEqjltcLilHo9z2R2EuRlI5be1Ofnx3xlu0kknwEH57BoZ0LPB4tjgd/P4JD&#10;MuqzRg8tiklUJ9wm7jbZ3yagWWNwclhwlAzJJqRJireizcdjMEKm27uSudBG8yYzXAYtTsdtnqqu&#10;n4P1DwAAAP//AwBQSwMEFAAGAAgAAAAhAE2ANuPdAAAABQEAAA8AAABkcnMvZG93bnJldi54bWxM&#10;j0FLxDAQhe+C/yGM4GXZTW1BS226iKsICovuCl6zzdgUm0lp0m311zt60cuD4T3e+6Zcz64TRxxC&#10;60nBxSoBgVR701Kj4HV/v8xBhKjJ6M4TKvjEAOvq9KTUhfETveBxFxvBJRQKrcDG2BdShtqi02Hl&#10;eyT23v3gdORzaKQZ9MTlrpNpklxKp1viBat7vLVYf+xGp+AuzReb5356WthH95WG8WGzzd6UOj+b&#10;b65BRJzjXxh+8BkdKmY6+JFMEJ0CfiT+KntpkmUgDhzK8iuQVSn/01ffAAAA//8DAFBLAQItABQA&#10;BgAIAAAAIQC2gziS/gAAAOEBAAATAAAAAAAAAAAAAAAAAAAAAABbQ29udGVudF9UeXBlc10ueG1s&#10;UEsBAi0AFAAGAAgAAAAhADj9If/WAAAAlAEAAAsAAAAAAAAAAAAAAAAALwEAAF9yZWxzLy5yZWxz&#10;UEsBAi0AFAAGAAgAAAAhAAn1PUglAgAAVgQAAA4AAAAAAAAAAAAAAAAALgIAAGRycy9lMm9Eb2Mu&#10;eG1sUEsBAi0AFAAGAAgAAAAhAE2ANuPdAAAABQEAAA8AAAAAAAAAAAAAAAAAfwQAAGRycy9kb3du&#10;cmV2LnhtbFBLBQYAAAAABAAEAPMAAACJBQAAAAA=&#10;" fillcolor="#cfe2f3">
                      <v:stroke startarrowwidth="narrow" startarrowlength="short" endarrowwidth="narrow" endarrowlength="short" joinstyle="round"/>
                      <v:textbox inset="2.53958mm,2.53958mm,2.53958mm,2.53958mm">
                        <w:txbxContent>
                          <w:p w14:paraId="67AB6581" w14:textId="77777777" w:rsidR="00962A1C" w:rsidRDefault="00962A1C">
                            <w:pPr>
                              <w:spacing w:line="240" w:lineRule="auto"/>
                              <w:jc w:val="center"/>
                              <w:textDirection w:val="btLr"/>
                            </w:pPr>
                          </w:p>
                        </w:txbxContent>
                      </v:textbox>
                      <w10:anchorlock/>
                    </v:shape>
                  </w:pict>
                </mc:Fallback>
              </mc:AlternateContent>
            </w:r>
          </w:p>
        </w:tc>
        <w:tc>
          <w:tcPr>
            <w:tcW w:w="6384" w:type="dxa"/>
            <w:tcBorders>
              <w:top w:val="single" w:sz="4" w:space="0" w:color="000000"/>
              <w:left w:val="single" w:sz="4" w:space="0" w:color="000000"/>
              <w:right w:val="single" w:sz="4" w:space="0" w:color="000000"/>
            </w:tcBorders>
            <w:shd w:val="clear" w:color="auto" w:fill="FFFFFF"/>
            <w:tcMar>
              <w:top w:w="0" w:type="dxa"/>
              <w:bottom w:w="0" w:type="dxa"/>
            </w:tcMar>
          </w:tcPr>
          <w:p w14:paraId="342B50B8" w14:textId="77777777" w:rsidR="00962A1C" w:rsidRDefault="00000000">
            <w:pPr>
              <w:widowControl w:val="0"/>
              <w:spacing w:line="240" w:lineRule="auto"/>
              <w:ind w:left="28" w:firstLine="25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Simbolul decizional </w:t>
            </w:r>
            <w:r>
              <w:rPr>
                <w:rFonts w:ascii="Times New Roman" w:eastAsia="Times New Roman" w:hAnsi="Times New Roman" w:cs="Times New Roman"/>
                <w:sz w:val="24"/>
                <w:szCs w:val="24"/>
              </w:rPr>
              <w:t xml:space="preserve">- este o </w:t>
            </w:r>
            <w:proofErr w:type="spellStart"/>
            <w:r>
              <w:rPr>
                <w:rFonts w:ascii="Times New Roman" w:eastAsia="Times New Roman" w:hAnsi="Times New Roman" w:cs="Times New Roman"/>
                <w:sz w:val="24"/>
                <w:szCs w:val="24"/>
              </w:rPr>
              <w:t>joncţiune</w:t>
            </w:r>
            <w:proofErr w:type="spellEnd"/>
            <w:r>
              <w:rPr>
                <w:rFonts w:ascii="Times New Roman" w:eastAsia="Times New Roman" w:hAnsi="Times New Roman" w:cs="Times New Roman"/>
                <w:sz w:val="24"/>
                <w:szCs w:val="24"/>
              </w:rPr>
              <w:t xml:space="preserve"> unde trebuie luată o decizie, de exemplu:</w:t>
            </w:r>
          </w:p>
          <w:p w14:paraId="7CC46347" w14:textId="77777777" w:rsidR="00962A1C" w:rsidRDefault="00000000">
            <w:pPr>
              <w:widowControl w:val="0"/>
              <w:spacing w:line="240" w:lineRule="auto"/>
              <w:ind w:left="28" w:firstLine="2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acţiune într-o anumită </w:t>
            </w:r>
            <w:proofErr w:type="spellStart"/>
            <w:r>
              <w:rPr>
                <w:rFonts w:ascii="Times New Roman" w:eastAsia="Times New Roman" w:hAnsi="Times New Roman" w:cs="Times New Roman"/>
                <w:sz w:val="24"/>
                <w:szCs w:val="24"/>
              </w:rPr>
              <w:t>circumstanţă</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situaţie</w:t>
            </w:r>
            <w:proofErr w:type="spellEnd"/>
            <w:r>
              <w:rPr>
                <w:rFonts w:ascii="Times New Roman" w:eastAsia="Times New Roman" w:hAnsi="Times New Roman" w:cs="Times New Roman"/>
                <w:sz w:val="24"/>
                <w:szCs w:val="24"/>
              </w:rPr>
              <w:t xml:space="preserve"> clinică; </w:t>
            </w:r>
          </w:p>
          <w:p w14:paraId="1521A317" w14:textId="77777777" w:rsidR="00962A1C" w:rsidRDefault="00000000">
            <w:pPr>
              <w:widowControl w:val="0"/>
              <w:spacing w:line="240" w:lineRule="auto"/>
              <w:ind w:left="28" w:firstLine="255"/>
              <w:rPr>
                <w:rFonts w:ascii="Times New Roman" w:eastAsia="Times New Roman" w:hAnsi="Times New Roman" w:cs="Times New Roman"/>
                <w:sz w:val="24"/>
                <w:szCs w:val="24"/>
              </w:rPr>
            </w:pPr>
            <w:r>
              <w:rPr>
                <w:rFonts w:ascii="Times New Roman" w:eastAsia="Times New Roman" w:hAnsi="Times New Roman" w:cs="Times New Roman"/>
                <w:sz w:val="24"/>
                <w:szCs w:val="24"/>
              </w:rPr>
              <w:t>aprobare sau respingere.</w:t>
            </w:r>
          </w:p>
        </w:tc>
      </w:tr>
      <w:tr w:rsidR="00962A1C" w14:paraId="7CA79DEF" w14:textId="77777777">
        <w:trPr>
          <w:trHeight w:val="1392"/>
        </w:trPr>
        <w:tc>
          <w:tcPr>
            <w:tcW w:w="3092" w:type="dxa"/>
            <w:tcBorders>
              <w:top w:val="single" w:sz="4" w:space="0" w:color="000000"/>
              <w:left w:val="single" w:sz="4" w:space="0" w:color="000000"/>
            </w:tcBorders>
            <w:shd w:val="clear" w:color="auto" w:fill="FFFFFF"/>
            <w:tcMar>
              <w:top w:w="0" w:type="dxa"/>
              <w:bottom w:w="0" w:type="dxa"/>
            </w:tcMar>
            <w:vAlign w:val="bottom"/>
          </w:tcPr>
          <w:p w14:paraId="619E0E26" w14:textId="77777777" w:rsidR="00962A1C" w:rsidRDefault="00000000">
            <w:pPr>
              <w:widowControl w:val="0"/>
              <w:spacing w:line="240" w:lineRule="auto"/>
              <w:ind w:left="28" w:firstLine="255"/>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114300" distB="114300" distL="114300" distR="114300" wp14:anchorId="21258CB8" wp14:editId="38944084">
                      <wp:extent cx="1290638" cy="1290638"/>
                      <wp:effectExtent l="0" t="0" r="0" b="0"/>
                      <wp:docPr id="33" name="Oval 33"/>
                      <wp:cNvGraphicFramePr/>
                      <a:graphic xmlns:a="http://schemas.openxmlformats.org/drawingml/2006/main">
                        <a:graphicData uri="http://schemas.microsoft.com/office/word/2010/wordprocessingShape">
                          <wps:wsp>
                            <wps:cNvSpPr/>
                            <wps:spPr>
                              <a:xfrm>
                                <a:off x="4245150" y="2679150"/>
                                <a:ext cx="2201700" cy="22017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0A0BA8D2" w14:textId="77777777" w:rsidR="00962A1C" w:rsidRDefault="00962A1C">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21258CB8" id="Oval 33" o:spid="_x0000_s1043" style="width:101.65pt;height:10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iHGgIAAEwEAAAOAAAAZHJzL2Uyb0RvYy54bWysVNuO0zAQfUfiHyy/s7nQ7tKo6Qq1W4S0&#10;YistfMDUcRpLjm08bpP+PWO3bLuAhITIgzPjnJ45c+v8fuw1O0iPypqaFzc5Z9II2yizq/m3r+t3&#10;HzjDAKYBbY2s+VEiv1+8fTMfXCVL21ndSM+IxGA1uJp3Ibgqy1B0sge8sU4a+tha30Mg1++yxsNA&#10;7L3Oyjy/zQbrG+etkIh0uzp95IvE37ZShKe2RRmYrjlpC+n06dzGM1vModp5cJ0SZxnwDyp6UIaC&#10;vlCtIADbe/UbVa+Et2jbcCNsn9m2VUKmHCibIv8lm+cOnEy5UHHQvZQJ/x+t+HJ4dhtPZRgcVkhm&#10;zGJsfR/fpI+NNZ+Uk2kxpfIda17e3s2inQonx8AEAUoSf5cTQETE2SFEdqFyHsMnaXsWjZpLrZXD&#10;mBxUcHjEcEL/RMVrtFo1a6V1cvxuu9SeHYAauVw/lOv3UQIFeAXThg01n03LKWkBmqdWQyCzd03N&#10;0exSvFe/wGviPD1/Io7CVoDdSUBiOJXA271pUjE6Cc2DaVg4Ohp0Q+POoxjsOdOSloOMhAug9N9x&#10;lJk2lOClLdEK43ZkinIpikgWr7a2OW48QyfWikQ+AoYNeBrigsLTYFPg73vwJEZ/NjQ5s2ISqxOu&#10;HX/tbK8dMKKztC8ieM5OzjKk/YldMfbjPthWpe5dxJxl08imDp3XK+7EtZ9Qlz+BxQ8AAAD//wMA&#10;UEsDBBQABgAIAAAAIQDdKH1x2wAAAAUBAAAPAAAAZHJzL2Rvd25yZXYueG1sTI9BS8NAEIXvQv/D&#10;MgUvYje2IGnMprSiF8GDURFv2+yYxGZnw+6kif/etQh6Gd7whve+yTeT7cQRfWgdKbhaJCCQKmda&#10;qhW8PN9fpiACazK6c4QKvjDAppid5TozbqQnPJZcixhCIdMKGuY+kzJUDVodFq5Hit6H81ZzXH0t&#10;jddjDLedXCbJtbS6pdjQ6B5vG6wO5WAVjC48XNzVvH5L16+P7+nnrvTDTqnz+bS9AcE48d8x/OBH&#10;dCgi094NZILoFMRH+DSjt0xWKxD7XyGLXP6nL74BAAD//wMAUEsBAi0AFAAGAAgAAAAhALaDOJL+&#10;AAAA4QEAABMAAAAAAAAAAAAAAAAAAAAAAFtDb250ZW50X1R5cGVzXS54bWxQSwECLQAUAAYACAAA&#10;ACEAOP0h/9YAAACUAQAACwAAAAAAAAAAAAAAAAAvAQAAX3JlbHMvLnJlbHNQSwECLQAUAAYACAAA&#10;ACEArOHIhxoCAABMBAAADgAAAAAAAAAAAAAAAAAuAgAAZHJzL2Uyb0RvYy54bWxQSwECLQAUAAYA&#10;CAAAACEA3Sh9cdsAAAAFAQAADwAAAAAAAAAAAAAAAAB0BAAAZHJzL2Rvd25yZXYueG1sUEsFBgAA&#10;AAAEAAQA8wAAAHwFAAAAAA==&#10;" fillcolor="#cfe2f3">
                      <v:stroke startarrowwidth="narrow" startarrowlength="short" endarrowwidth="narrow" endarrowlength="short"/>
                      <v:textbox inset="2.53958mm,2.53958mm,2.53958mm,2.53958mm">
                        <w:txbxContent>
                          <w:p w14:paraId="0A0BA8D2" w14:textId="77777777" w:rsidR="00962A1C" w:rsidRDefault="00962A1C">
                            <w:pPr>
                              <w:spacing w:line="240" w:lineRule="auto"/>
                              <w:jc w:val="center"/>
                              <w:textDirection w:val="btLr"/>
                            </w:pPr>
                          </w:p>
                        </w:txbxContent>
                      </v:textbox>
                      <w10:anchorlock/>
                    </v:oval>
                  </w:pict>
                </mc:Fallback>
              </mc:AlternateContent>
            </w:r>
          </w:p>
        </w:tc>
        <w:tc>
          <w:tcPr>
            <w:tcW w:w="6384" w:type="dxa"/>
            <w:tcBorders>
              <w:top w:val="single" w:sz="4" w:space="0" w:color="000000"/>
              <w:left w:val="single" w:sz="4" w:space="0" w:color="000000"/>
              <w:right w:val="single" w:sz="4" w:space="0" w:color="000000"/>
            </w:tcBorders>
            <w:shd w:val="clear" w:color="auto" w:fill="FFFFFF"/>
            <w:tcMar>
              <w:top w:w="0" w:type="dxa"/>
              <w:bottom w:w="0" w:type="dxa"/>
            </w:tcMar>
          </w:tcPr>
          <w:p w14:paraId="0791BA60" w14:textId="77777777" w:rsidR="00962A1C"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Simbolul de conectare </w:t>
            </w:r>
            <w:r>
              <w:rPr>
                <w:rFonts w:ascii="Times New Roman" w:eastAsia="Times New Roman" w:hAnsi="Times New Roman" w:cs="Times New Roman"/>
                <w:sz w:val="24"/>
                <w:szCs w:val="24"/>
              </w:rPr>
              <w:t xml:space="preserve">- este utilizat pentru a reprezenta pe </w:t>
            </w:r>
            <w:proofErr w:type="spellStart"/>
            <w:r>
              <w:rPr>
                <w:rFonts w:ascii="Times New Roman" w:eastAsia="Times New Roman" w:hAnsi="Times New Roman" w:cs="Times New Roman"/>
                <w:sz w:val="24"/>
                <w:szCs w:val="24"/>
              </w:rPr>
              <w:t>aceeaşi</w:t>
            </w:r>
            <w:proofErr w:type="spellEnd"/>
            <w:r>
              <w:rPr>
                <w:rFonts w:ascii="Times New Roman" w:eastAsia="Times New Roman" w:hAnsi="Times New Roman" w:cs="Times New Roman"/>
                <w:sz w:val="24"/>
                <w:szCs w:val="24"/>
              </w:rPr>
              <w:t xml:space="preserve"> diagramă conexiunea cu un alt proces/activitate după caz.</w:t>
            </w:r>
          </w:p>
        </w:tc>
      </w:tr>
      <w:tr w:rsidR="00962A1C" w14:paraId="70BB290B" w14:textId="77777777">
        <w:trPr>
          <w:trHeight w:val="1397"/>
        </w:trPr>
        <w:tc>
          <w:tcPr>
            <w:tcW w:w="3092" w:type="dxa"/>
            <w:tcBorders>
              <w:top w:val="single" w:sz="4" w:space="0" w:color="000000"/>
              <w:left w:val="single" w:sz="4" w:space="0" w:color="000000"/>
              <w:bottom w:val="single" w:sz="4" w:space="0" w:color="000000"/>
            </w:tcBorders>
            <w:shd w:val="clear" w:color="auto" w:fill="FFFFFF"/>
            <w:tcMar>
              <w:top w:w="0" w:type="dxa"/>
              <w:bottom w:w="0" w:type="dxa"/>
            </w:tcMar>
          </w:tcPr>
          <w:p w14:paraId="4562C858" w14:textId="77777777" w:rsidR="00962A1C" w:rsidRDefault="00000000">
            <w:pPr>
              <w:widowControl w:val="0"/>
              <w:spacing w:line="240" w:lineRule="auto"/>
              <w:ind w:left="28" w:firstLine="255"/>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114300" distB="114300" distL="114300" distR="114300" wp14:anchorId="2A7BE158" wp14:editId="6D80BB31">
                      <wp:extent cx="1290638" cy="904209"/>
                      <wp:effectExtent l="0" t="0" r="0" b="0"/>
                      <wp:docPr id="32" name="Schemă logică: conector în afara paginii 32"/>
                      <wp:cNvGraphicFramePr/>
                      <a:graphic xmlns:a="http://schemas.openxmlformats.org/drawingml/2006/main">
                        <a:graphicData uri="http://schemas.microsoft.com/office/word/2010/wordprocessingShape">
                          <wps:wsp>
                            <wps:cNvSpPr/>
                            <wps:spPr>
                              <a:xfrm>
                                <a:off x="4435350" y="3154550"/>
                                <a:ext cx="1821300" cy="1250900"/>
                              </a:xfrm>
                              <a:prstGeom prst="flowChartOffpageConnector">
                                <a:avLst/>
                              </a:prstGeom>
                              <a:solidFill>
                                <a:srgbClr val="CFE2F3"/>
                              </a:solidFill>
                              <a:ln w="9525" cap="flat" cmpd="sng">
                                <a:solidFill>
                                  <a:srgbClr val="000000"/>
                                </a:solidFill>
                                <a:prstDash val="solid"/>
                                <a:round/>
                                <a:headEnd type="none" w="sm" len="sm"/>
                                <a:tailEnd type="none" w="sm" len="sm"/>
                              </a:ln>
                            </wps:spPr>
                            <wps:txbx>
                              <w:txbxContent>
                                <w:p w14:paraId="5F117483" w14:textId="77777777" w:rsidR="00962A1C" w:rsidRDefault="00962A1C">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shapetype w14:anchorId="2A7BE158" id="_x0000_t177" coordsize="21600,21600" o:spt="177" path="m,l21600,r,17255l10800,21600,,17255xe">
                      <v:stroke joinstyle="miter"/>
                      <v:path gradientshapeok="t" o:connecttype="rect" textboxrect="0,0,21600,17255"/>
                    </v:shapetype>
                    <v:shape id="Schemă logică: conector în afara paginii 32" o:spid="_x0000_s1044" type="#_x0000_t177" style="width:101.65pt;height:7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NhKQIAAF4EAAAOAAAAZHJzL2Uyb0RvYy54bWysVG2P2jAM/j5p/yHK911foNOBKKcJjmnS&#10;aUO67QeYNG0jpUnmBAr/fk5gB7dNmjSND8FuncePH9tdPBwHzQ4SvbKm5sVdzpk0wjbKdDX/9nXz&#10;7p4zH8A0oK2RNT9Jzx+Wb98sRjeXpe2tbiQyAjF+Prqa9yG4eZZ50csB/J110tDL1uIAgVzssgZh&#10;JPRBZ2Wev89Gi41DK6T39HR9fsmXCb9tpQhf2tbLwHTNiVtIJ6ZzF89suYB5h+B6JS404B9YDKAM&#10;JX2BWkMAtkf1G9SgBFpv23An7JDZtlVCphqomiL/pZrnHpxMtZA43r3I5P8frPh8eHZbJBlG5+ee&#10;zFjFscUh/hM/dqz5dDqpJhXJd6r5pKimFdlJOHkMTFBAcV8Wk5wCBEUUZZXPyKGI7Arl0IeP0g4s&#10;GjVvtR1XPWBsj4NOrqwx1CyLSUU4PPlwvv/zXqTjrVbNRmmdHOx2K43sANTa1eax3EwuKV+FacPG&#10;ms+qsiJ2QBPWaghkDq6puTddyvfqhr8FztPvT8CR2Bp8fyaQEM6ioN2bJsnTS2geTcPCydHoG1oA&#10;Hsn4gTMtaV3ISHEBlP57HImpDWl6bVS0wnF3ZIpqKcoIFh/tbHPaIvNObBSRfAIftoA01gWlp1Gn&#10;xN/3gERGfzI0S7NiGtUJtw7eOrtbB4zoLW2QCMjZ2VmFtFGxK8Z+2AfbqtS9K5kLbRriNBSXhYtb&#10;cuunqOtnYfkDAAD//wMAUEsDBBQABgAIAAAAIQBfQX/b3QAAAAUBAAAPAAAAZHJzL2Rvd25yZXYu&#10;eG1sTI9BS8NAEIXvgv9hGcGLtBvTWDTNpthK8VYwFYK3bXaaRLOzIbtt47939GIvD4b3eO+bbDna&#10;Tpxw8K0jBffTCARS5UxLtYL33WbyCMIHTUZ3jlDBN3pY5tdXmU6NO9MbnopQCy4hn2oFTQh9KqWv&#10;GrTaT12PxN7BDVYHPodamkGfudx2Mo6iubS6JV5odI/rBquv4mgVrMrP8enj4a40q/bVvWw3RemT&#10;tVK3N+PzAkTAMfyH4Ref0SFnpr07kvGiU8CPhD9lL45mMxB7DiVxAjLP5CV9/gMAAP//AwBQSwEC&#10;LQAUAAYACAAAACEAtoM4kv4AAADhAQAAEwAAAAAAAAAAAAAAAAAAAAAAW0NvbnRlbnRfVHlwZXNd&#10;LnhtbFBLAQItABQABgAIAAAAIQA4/SH/1gAAAJQBAAALAAAAAAAAAAAAAAAAAC8BAABfcmVscy8u&#10;cmVsc1BLAQItABQABgAIAAAAIQBjjANhKQIAAF4EAAAOAAAAAAAAAAAAAAAAAC4CAABkcnMvZTJv&#10;RG9jLnhtbFBLAQItABQABgAIAAAAIQBfQX/b3QAAAAUBAAAPAAAAAAAAAAAAAAAAAIMEAABkcnMv&#10;ZG93bnJldi54bWxQSwUGAAAAAAQABADzAAAAjQUAAAAA&#10;" fillcolor="#cfe2f3">
                      <v:stroke startarrowwidth="narrow" startarrowlength="short" endarrowwidth="narrow" endarrowlength="short" joinstyle="round"/>
                      <v:textbox inset="2.53958mm,2.53958mm,2.53958mm,2.53958mm">
                        <w:txbxContent>
                          <w:p w14:paraId="5F117483" w14:textId="77777777" w:rsidR="00962A1C" w:rsidRDefault="00962A1C">
                            <w:pPr>
                              <w:spacing w:line="240" w:lineRule="auto"/>
                              <w:jc w:val="center"/>
                              <w:textDirection w:val="btLr"/>
                            </w:pPr>
                          </w:p>
                        </w:txbxContent>
                      </v:textbox>
                      <w10:anchorlock/>
                    </v:shape>
                  </w:pict>
                </mc:Fallback>
              </mc:AlternateContent>
            </w:r>
          </w:p>
        </w:tc>
        <w:tc>
          <w:tcPr>
            <w:tcW w:w="6384"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79ACAECF" w14:textId="77777777" w:rsidR="00962A1C"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Simbolul de conectare cu pagina următoare </w:t>
            </w:r>
            <w:r>
              <w:rPr>
                <w:rFonts w:ascii="Times New Roman" w:eastAsia="Times New Roman" w:hAnsi="Times New Roman" w:cs="Times New Roman"/>
                <w:sz w:val="24"/>
                <w:szCs w:val="24"/>
              </w:rPr>
              <w:t xml:space="preserve">- este utilizat pentru a indica continuarea algoritmului pe pagina următoare. în acest simbol se înscrie numărul paginii pentru a facilita </w:t>
            </w:r>
            <w:proofErr w:type="spellStart"/>
            <w:r>
              <w:rPr>
                <w:rFonts w:ascii="Times New Roman" w:eastAsia="Times New Roman" w:hAnsi="Times New Roman" w:cs="Times New Roman"/>
                <w:sz w:val="24"/>
                <w:szCs w:val="24"/>
              </w:rPr>
              <w:t>referinţa</w:t>
            </w:r>
            <w:proofErr w:type="spellEnd"/>
            <w:r>
              <w:rPr>
                <w:rFonts w:ascii="Times New Roman" w:eastAsia="Times New Roman" w:hAnsi="Times New Roman" w:cs="Times New Roman"/>
                <w:sz w:val="24"/>
                <w:szCs w:val="24"/>
              </w:rPr>
              <w:t>.</w:t>
            </w:r>
          </w:p>
        </w:tc>
      </w:tr>
    </w:tbl>
    <w:p w14:paraId="57226FEC" w14:textId="77777777" w:rsidR="00962A1C" w:rsidRDefault="00962A1C">
      <w:pPr>
        <w:tabs>
          <w:tab w:val="center" w:pos="4820"/>
        </w:tabs>
        <w:spacing w:line="240" w:lineRule="auto"/>
      </w:pPr>
      <w:bookmarkStart w:id="96" w:name="_heading=h.a5ko4bc0z4xs" w:colFirst="0" w:colLast="0"/>
      <w:bookmarkEnd w:id="96"/>
    </w:p>
    <w:p w14:paraId="5F2CA459" w14:textId="77777777" w:rsidR="00962A1C" w:rsidRDefault="00000000">
      <w:pPr>
        <w:tabs>
          <w:tab w:val="center" w:pos="4820"/>
        </w:tabs>
        <w:spacing w:line="240" w:lineRule="auto"/>
        <w:sectPr w:rsidR="00962A1C">
          <w:footerReference w:type="default" r:id="rId802"/>
          <w:footerReference w:type="first" r:id="rId803"/>
          <w:pgSz w:w="11906" w:h="16838"/>
          <w:pgMar w:top="1134" w:right="851" w:bottom="1134" w:left="1418" w:header="720" w:footer="720" w:gutter="0"/>
          <w:pgNumType w:start="1"/>
          <w:cols w:space="708"/>
          <w:titlePg/>
        </w:sectPr>
      </w:pPr>
      <w:bookmarkStart w:id="97" w:name="_heading=h.jwl6pffkqmtw" w:colFirst="0" w:colLast="0"/>
      <w:bookmarkEnd w:id="97"/>
      <w:r>
        <w:tab/>
      </w:r>
    </w:p>
    <w:p w14:paraId="4EA9CE96" w14:textId="77777777" w:rsidR="00962A1C" w:rsidRDefault="00000000">
      <w:pPr>
        <w:pStyle w:val="Titlu1"/>
        <w:spacing w:line="240" w:lineRule="auto"/>
      </w:pPr>
      <w:bookmarkStart w:id="98" w:name="_heading=h.7vne5flyjc8e" w:colFirst="0" w:colLast="0"/>
      <w:bookmarkEnd w:id="98"/>
      <w:r>
        <w:lastRenderedPageBreak/>
        <w:t>BIBLIOGRAFIA</w:t>
      </w:r>
    </w:p>
    <w:p w14:paraId="63672BAE" w14:textId="77777777" w:rsidR="00962A1C" w:rsidRDefault="00962A1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bl>
      <w:tblPr>
        <w:tblStyle w:val="affffffffa"/>
        <w:tblW w:w="95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570"/>
      </w:tblGrid>
      <w:tr w:rsidR="00962A1C" w14:paraId="0B73FCA6"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08038E3A"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[1] </w:t>
            </w:r>
            <w:proofErr w:type="spellStart"/>
            <w:r>
              <w:rPr>
                <w:rFonts w:ascii="Times New Roman" w:eastAsia="Times New Roman" w:hAnsi="Times New Roman" w:cs="Times New Roman"/>
                <w:color w:val="1B1C1D"/>
              </w:rPr>
              <w:t>Rodrigues</w:t>
            </w:r>
            <w:proofErr w:type="spellEnd"/>
            <w:r>
              <w:rPr>
                <w:rFonts w:ascii="Times New Roman" w:eastAsia="Times New Roman" w:hAnsi="Times New Roman" w:cs="Times New Roman"/>
                <w:color w:val="1B1C1D"/>
              </w:rPr>
              <w:t xml:space="preserve"> JN ... </w:t>
            </w:r>
            <w:proofErr w:type="spellStart"/>
            <w:r>
              <w:rPr>
                <w:rFonts w:ascii="Times New Roman" w:eastAsia="Times New Roman" w:hAnsi="Times New Roman" w:cs="Times New Roman"/>
                <w:color w:val="1B1C1D"/>
              </w:rPr>
              <w:t>Surgery</w:t>
            </w:r>
            <w:proofErr w:type="spellEnd"/>
            <w:r>
              <w:rPr>
                <w:rFonts w:ascii="Times New Roman" w:eastAsia="Times New Roman" w:hAnsi="Times New Roman" w:cs="Times New Roman"/>
                <w:color w:val="1B1C1D"/>
              </w:rPr>
              <w:t xml:space="preserve"> for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of the fingers. Cochrane </w:t>
            </w:r>
            <w:proofErr w:type="spellStart"/>
            <w:r>
              <w:rPr>
                <w:rFonts w:ascii="Times New Roman" w:eastAsia="Times New Roman" w:hAnsi="Times New Roman" w:cs="Times New Roman"/>
                <w:color w:val="1B1C1D"/>
              </w:rPr>
              <w:t>Library</w:t>
            </w:r>
            <w:proofErr w:type="spellEnd"/>
            <w:r>
              <w:rPr>
                <w:rFonts w:ascii="Times New Roman" w:eastAsia="Times New Roman" w:hAnsi="Times New Roman" w:cs="Times New Roman"/>
                <w:color w:val="1B1C1D"/>
              </w:rPr>
              <w:t>. doi:10.1002/14651858.CD010143.pub2.</w:t>
            </w:r>
            <w:hyperlink r:id="rId804">
              <w:r w:rsidR="00962A1C">
                <w:rPr>
                  <w:rFonts w:ascii="Times New Roman" w:eastAsia="Times New Roman" w:hAnsi="Times New Roman" w:cs="Times New Roman"/>
                  <w:color w:val="1155CC"/>
                  <w:u w:val="single"/>
                </w:rPr>
                <w:t xml:space="preserve"> https://www.cochranelibrary.com/cdsr/doi/10.1002/14651858.CD010143.pub2/full</w:t>
              </w:r>
            </w:hyperlink>
          </w:p>
        </w:tc>
      </w:tr>
      <w:tr w:rsidR="00962A1C" w14:paraId="2E0535BC"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7BB01AE8"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[2] Patient.info.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Causes</w:t>
            </w:r>
            <w:proofErr w:type="spellEnd"/>
            <w:r>
              <w:rPr>
                <w:rFonts w:ascii="Times New Roman" w:eastAsia="Times New Roman" w:hAnsi="Times New Roman" w:cs="Times New Roman"/>
                <w:color w:val="1B1C1D"/>
              </w:rPr>
              <w:t xml:space="preserve"> and </w:t>
            </w:r>
            <w:proofErr w:type="spellStart"/>
            <w:r>
              <w:rPr>
                <w:rFonts w:ascii="Times New Roman" w:eastAsia="Times New Roman" w:hAnsi="Times New Roman" w:cs="Times New Roman"/>
                <w:color w:val="1B1C1D"/>
              </w:rPr>
              <w:t>Treatment</w:t>
            </w:r>
            <w:proofErr w:type="spellEnd"/>
            <w:r>
              <w:rPr>
                <w:rFonts w:ascii="Times New Roman" w:eastAsia="Times New Roman" w:hAnsi="Times New Roman" w:cs="Times New Roman"/>
                <w:color w:val="1B1C1D"/>
              </w:rPr>
              <w:t xml:space="preserve"> | Doctor. Patient.info.</w:t>
            </w:r>
            <w:hyperlink r:id="rId805">
              <w:r w:rsidR="00962A1C">
                <w:rPr>
                  <w:rFonts w:ascii="Times New Roman" w:eastAsia="Times New Roman" w:hAnsi="Times New Roman" w:cs="Times New Roman"/>
                  <w:color w:val="1155CC"/>
                  <w:u w:val="single"/>
                </w:rPr>
                <w:t xml:space="preserve"> https://patient.info/doctor/dupuytrens-contracture-pro</w:t>
              </w:r>
            </w:hyperlink>
          </w:p>
        </w:tc>
      </w:tr>
      <w:tr w:rsidR="00962A1C" w14:paraId="14EC9D33"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18EB4617"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[3] </w:t>
            </w:r>
            <w:proofErr w:type="spellStart"/>
            <w:r>
              <w:rPr>
                <w:rFonts w:ascii="Times New Roman" w:eastAsia="Times New Roman" w:hAnsi="Times New Roman" w:cs="Times New Roman"/>
                <w:color w:val="1B1C1D"/>
              </w:rPr>
              <w:t>OrthoInfo</w:t>
            </w:r>
            <w:proofErr w:type="spellEnd"/>
            <w:r>
              <w:rPr>
                <w:rFonts w:ascii="Times New Roman" w:eastAsia="Times New Roman" w:hAnsi="Times New Roman" w:cs="Times New Roman"/>
                <w:color w:val="1B1C1D"/>
              </w:rPr>
              <w:t xml:space="preserve"> - AAOS (American Academy of </w:t>
            </w:r>
            <w:proofErr w:type="spellStart"/>
            <w:r>
              <w:rPr>
                <w:rFonts w:ascii="Times New Roman" w:eastAsia="Times New Roman" w:hAnsi="Times New Roman" w:cs="Times New Roman"/>
                <w:color w:val="1B1C1D"/>
              </w:rPr>
              <w:t>Orthopaedic</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Surgeons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Disease</w:t>
            </w:r>
            <w:proofErr w:type="spellEnd"/>
            <w:r>
              <w:rPr>
                <w:rFonts w:ascii="Times New Roman" w:eastAsia="Times New Roman" w:hAnsi="Times New Roman" w:cs="Times New Roman"/>
                <w:color w:val="1B1C1D"/>
              </w:rPr>
              <w:t xml:space="preserve"> -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OrthoInfo</w:t>
            </w:r>
            <w:proofErr w:type="spellEnd"/>
            <w:r>
              <w:rPr>
                <w:rFonts w:ascii="Times New Roman" w:eastAsia="Times New Roman" w:hAnsi="Times New Roman" w:cs="Times New Roman"/>
                <w:color w:val="1B1C1D"/>
              </w:rPr>
              <w:t xml:space="preserve"> - AAOS.</w:t>
            </w:r>
            <w:hyperlink r:id="rId806">
              <w:r w:rsidR="00962A1C">
                <w:rPr>
                  <w:rFonts w:ascii="Times New Roman" w:eastAsia="Times New Roman" w:hAnsi="Times New Roman" w:cs="Times New Roman"/>
                  <w:color w:val="1155CC"/>
                  <w:u w:val="single"/>
                </w:rPr>
                <w:t xml:space="preserve"> https://orthoinfo.aaos.org/en/diseases--</w:t>
              </w:r>
              <w:proofErr w:type="spellStart"/>
              <w:r w:rsidR="00962A1C">
                <w:rPr>
                  <w:rFonts w:ascii="Times New Roman" w:eastAsia="Times New Roman" w:hAnsi="Times New Roman" w:cs="Times New Roman"/>
                  <w:color w:val="1155CC"/>
                  <w:u w:val="single"/>
                </w:rPr>
                <w:t>conditions</w:t>
              </w:r>
              <w:proofErr w:type="spellEnd"/>
              <w:r w:rsidR="00962A1C">
                <w:rPr>
                  <w:rFonts w:ascii="Times New Roman" w:eastAsia="Times New Roman" w:hAnsi="Times New Roman" w:cs="Times New Roman"/>
                  <w:color w:val="1155CC"/>
                  <w:u w:val="single"/>
                </w:rPr>
                <w:t>/</w:t>
              </w:r>
              <w:proofErr w:type="spellStart"/>
              <w:r w:rsidR="00962A1C">
                <w:rPr>
                  <w:rFonts w:ascii="Times New Roman" w:eastAsia="Times New Roman" w:hAnsi="Times New Roman" w:cs="Times New Roman"/>
                  <w:color w:val="1155CC"/>
                  <w:u w:val="single"/>
                </w:rPr>
                <w:t>dupuytrens-disease</w:t>
              </w:r>
              <w:proofErr w:type="spellEnd"/>
              <w:r w:rsidR="00962A1C">
                <w:rPr>
                  <w:rFonts w:ascii="Times New Roman" w:eastAsia="Times New Roman" w:hAnsi="Times New Roman" w:cs="Times New Roman"/>
                  <w:color w:val="1155CC"/>
                  <w:u w:val="single"/>
                </w:rPr>
                <w:t>/</w:t>
              </w:r>
            </w:hyperlink>
          </w:p>
        </w:tc>
      </w:tr>
      <w:tr w:rsidR="00962A1C" w14:paraId="3A059472"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545773E2"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[4] HWE </w:t>
            </w:r>
            <w:proofErr w:type="spellStart"/>
            <w:r>
              <w:rPr>
                <w:rFonts w:ascii="Times New Roman" w:eastAsia="Times New Roman" w:hAnsi="Times New Roman" w:cs="Times New Roman"/>
                <w:color w:val="1B1C1D"/>
              </w:rPr>
              <w:t>Clinical</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Guidance</w:t>
            </w:r>
            <w:proofErr w:type="spellEnd"/>
            <w:r>
              <w:rPr>
                <w:rFonts w:ascii="Times New Roman" w:eastAsia="Times New Roman" w:hAnsi="Times New Roman" w:cs="Times New Roman"/>
                <w:color w:val="1B1C1D"/>
              </w:rPr>
              <w:t xml:space="preserve"> NHS.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release</w:t>
            </w:r>
            <w:proofErr w:type="spellEnd"/>
            <w:r>
              <w:rPr>
                <w:rFonts w:ascii="Times New Roman" w:eastAsia="Times New Roman" w:hAnsi="Times New Roman" w:cs="Times New Roman"/>
                <w:color w:val="1B1C1D"/>
              </w:rPr>
              <w:t xml:space="preserve"> in </w:t>
            </w:r>
            <w:proofErr w:type="spellStart"/>
            <w:r>
              <w:rPr>
                <w:rFonts w:ascii="Times New Roman" w:eastAsia="Times New Roman" w:hAnsi="Times New Roman" w:cs="Times New Roman"/>
                <w:color w:val="1B1C1D"/>
              </w:rPr>
              <w:t>adults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Surgery</w:t>
            </w:r>
            <w:proofErr w:type="spellEnd"/>
            <w:r>
              <w:rPr>
                <w:rFonts w:ascii="Times New Roman" w:eastAsia="Times New Roman" w:hAnsi="Times New Roman" w:cs="Times New Roman"/>
                <w:color w:val="1B1C1D"/>
              </w:rPr>
              <w:t xml:space="preserve"> and </w:t>
            </w:r>
            <w:proofErr w:type="spellStart"/>
            <w:r>
              <w:rPr>
                <w:rFonts w:ascii="Times New Roman" w:eastAsia="Times New Roman" w:hAnsi="Times New Roman" w:cs="Times New Roman"/>
                <w:color w:val="1B1C1D"/>
              </w:rPr>
              <w:t>Injections</w:t>
            </w:r>
            <w:proofErr w:type="spellEnd"/>
            <w:r>
              <w:rPr>
                <w:rFonts w:ascii="Times New Roman" w:eastAsia="Times New Roman" w:hAnsi="Times New Roman" w:cs="Times New Roman"/>
                <w:color w:val="1B1C1D"/>
              </w:rPr>
              <w:t xml:space="preserve">). HWE </w:t>
            </w:r>
            <w:proofErr w:type="spellStart"/>
            <w:r>
              <w:rPr>
                <w:rFonts w:ascii="Times New Roman" w:eastAsia="Times New Roman" w:hAnsi="Times New Roman" w:cs="Times New Roman"/>
                <w:color w:val="1B1C1D"/>
              </w:rPr>
              <w:t>Clinical</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Guidance</w:t>
            </w:r>
            <w:proofErr w:type="spellEnd"/>
            <w:r>
              <w:rPr>
                <w:rFonts w:ascii="Times New Roman" w:eastAsia="Times New Roman" w:hAnsi="Times New Roman" w:cs="Times New Roman"/>
                <w:color w:val="1B1C1D"/>
              </w:rPr>
              <w:t xml:space="preserve"> NHS.</w:t>
            </w:r>
            <w:hyperlink r:id="rId807">
              <w:r w:rsidR="00962A1C">
                <w:rPr>
                  <w:rFonts w:ascii="Times New Roman" w:eastAsia="Times New Roman" w:hAnsi="Times New Roman" w:cs="Times New Roman"/>
                  <w:color w:val="1155CC"/>
                  <w:u w:val="single"/>
                </w:rPr>
                <w:t xml:space="preserve"> https://www.hweclinicalguidance.nhs.uk/clinical-policies/dupuytrens-contracture-release-in-adults-surgery/</w:t>
              </w:r>
            </w:hyperlink>
          </w:p>
        </w:tc>
      </w:tr>
      <w:tr w:rsidR="00962A1C" w14:paraId="7E9CDBB7"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031CB01C"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[5] Alberta </w:t>
            </w:r>
            <w:proofErr w:type="spellStart"/>
            <w:r>
              <w:rPr>
                <w:rFonts w:ascii="Times New Roman" w:eastAsia="Times New Roman" w:hAnsi="Times New Roman" w:cs="Times New Roman"/>
                <w:color w:val="1B1C1D"/>
              </w:rPr>
              <w:t>Health</w:t>
            </w:r>
            <w:proofErr w:type="spellEnd"/>
            <w:r>
              <w:rPr>
                <w:rFonts w:ascii="Times New Roman" w:eastAsia="Times New Roman" w:hAnsi="Times New Roman" w:cs="Times New Roman"/>
                <w:color w:val="1B1C1D"/>
              </w:rPr>
              <w:t xml:space="preserve"> Services.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Disease</w:t>
            </w:r>
            <w:proofErr w:type="spellEnd"/>
            <w:r>
              <w:rPr>
                <w:rFonts w:ascii="Times New Roman" w:eastAsia="Times New Roman" w:hAnsi="Times New Roman" w:cs="Times New Roman"/>
                <w:color w:val="1B1C1D"/>
              </w:rPr>
              <w:t xml:space="preserve"> - </w:t>
            </w:r>
            <w:proofErr w:type="spellStart"/>
            <w:r>
              <w:rPr>
                <w:rFonts w:ascii="Times New Roman" w:eastAsia="Times New Roman" w:hAnsi="Times New Roman" w:cs="Times New Roman"/>
                <w:color w:val="1B1C1D"/>
              </w:rPr>
              <w:t>Primary</w:t>
            </w:r>
            <w:proofErr w:type="spellEnd"/>
            <w:r>
              <w:rPr>
                <w:rFonts w:ascii="Times New Roman" w:eastAsia="Times New Roman" w:hAnsi="Times New Roman" w:cs="Times New Roman"/>
                <w:color w:val="1B1C1D"/>
              </w:rPr>
              <w:t xml:space="preserve"> Care </w:t>
            </w:r>
            <w:proofErr w:type="spellStart"/>
            <w:r>
              <w:rPr>
                <w:rFonts w:ascii="Times New Roman" w:eastAsia="Times New Roman" w:hAnsi="Times New Roman" w:cs="Times New Roman"/>
                <w:color w:val="1B1C1D"/>
              </w:rPr>
              <w:t>Clinical</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Pathway</w:t>
            </w:r>
            <w:proofErr w:type="spellEnd"/>
            <w:r>
              <w:rPr>
                <w:rFonts w:ascii="Times New Roman" w:eastAsia="Times New Roman" w:hAnsi="Times New Roman" w:cs="Times New Roman"/>
                <w:color w:val="1B1C1D"/>
              </w:rPr>
              <w:t xml:space="preserve"> . Alberta </w:t>
            </w:r>
            <w:proofErr w:type="spellStart"/>
            <w:r>
              <w:rPr>
                <w:rFonts w:ascii="Times New Roman" w:eastAsia="Times New Roman" w:hAnsi="Times New Roman" w:cs="Times New Roman"/>
                <w:color w:val="1B1C1D"/>
              </w:rPr>
              <w:t>Health</w:t>
            </w:r>
            <w:proofErr w:type="spellEnd"/>
            <w:r>
              <w:rPr>
                <w:rFonts w:ascii="Times New Roman" w:eastAsia="Times New Roman" w:hAnsi="Times New Roman" w:cs="Times New Roman"/>
                <w:color w:val="1B1C1D"/>
              </w:rPr>
              <w:t xml:space="preserve"> Services.</w:t>
            </w:r>
            <w:hyperlink r:id="rId808">
              <w:r w:rsidR="00962A1C">
                <w:rPr>
                  <w:rFonts w:ascii="Times New Roman" w:eastAsia="Times New Roman" w:hAnsi="Times New Roman" w:cs="Times New Roman"/>
                  <w:color w:val="1155CC"/>
                  <w:u w:val="single"/>
                </w:rPr>
                <w:t xml:space="preserve"> https://www.albertahealthservices.ca/assets/info/aph/if-aph-prov-dupuytrens-disease-primary-care-clinical-pathway.pdf</w:t>
              </w:r>
            </w:hyperlink>
          </w:p>
        </w:tc>
      </w:tr>
      <w:tr w:rsidR="00962A1C" w14:paraId="11D5725C"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62A5E880"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[6] Cleveland Clinic. Dupuytren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Causes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Symptoms</w:t>
            </w:r>
            <w:proofErr w:type="spellEnd"/>
            <w:r>
              <w:rPr>
                <w:rFonts w:ascii="Times New Roman" w:eastAsia="Times New Roman" w:hAnsi="Times New Roman" w:cs="Times New Roman"/>
                <w:color w:val="1B1C1D"/>
              </w:rPr>
              <w:t xml:space="preserve"> &amp; </w:t>
            </w:r>
            <w:proofErr w:type="spellStart"/>
            <w:r>
              <w:rPr>
                <w:rFonts w:ascii="Times New Roman" w:eastAsia="Times New Roman" w:hAnsi="Times New Roman" w:cs="Times New Roman"/>
                <w:color w:val="1B1C1D"/>
              </w:rPr>
              <w:t>Treatment</w:t>
            </w:r>
            <w:proofErr w:type="spellEnd"/>
            <w:r>
              <w:rPr>
                <w:rFonts w:ascii="Times New Roman" w:eastAsia="Times New Roman" w:hAnsi="Times New Roman" w:cs="Times New Roman"/>
                <w:color w:val="1B1C1D"/>
              </w:rPr>
              <w:t>. Cleveland Clinic.</w:t>
            </w:r>
            <w:hyperlink r:id="rId809">
              <w:r w:rsidR="00962A1C">
                <w:rPr>
                  <w:rFonts w:ascii="Times New Roman" w:eastAsia="Times New Roman" w:hAnsi="Times New Roman" w:cs="Times New Roman"/>
                  <w:color w:val="1155CC"/>
                  <w:u w:val="single"/>
                </w:rPr>
                <w:t xml:space="preserve"> https://my.clevelandclinic.org/health/diseases/16941-dupuytrens-contracture</w:t>
              </w:r>
            </w:hyperlink>
          </w:p>
        </w:tc>
      </w:tr>
      <w:tr w:rsidR="00962A1C" w14:paraId="0769A68C"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4490F090"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[7] </w:t>
            </w:r>
            <w:proofErr w:type="spellStart"/>
            <w:r>
              <w:rPr>
                <w:rFonts w:ascii="Times New Roman" w:eastAsia="Times New Roman" w:hAnsi="Times New Roman" w:cs="Times New Roman"/>
                <w:color w:val="1B1C1D"/>
              </w:rPr>
              <w:t>StatPearls</w:t>
            </w:r>
            <w:proofErr w:type="spellEnd"/>
            <w:r>
              <w:rPr>
                <w:rFonts w:ascii="Times New Roman" w:eastAsia="Times New Roman" w:hAnsi="Times New Roman" w:cs="Times New Roman"/>
                <w:color w:val="1B1C1D"/>
              </w:rPr>
              <w:t xml:space="preserve"> - NCBI Bookshelf. Dupuytren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StatPearls</w:t>
            </w:r>
            <w:proofErr w:type="spellEnd"/>
            <w:r>
              <w:rPr>
                <w:rFonts w:ascii="Times New Roman" w:eastAsia="Times New Roman" w:hAnsi="Times New Roman" w:cs="Times New Roman"/>
                <w:color w:val="1B1C1D"/>
              </w:rPr>
              <w:t xml:space="preserve"> - NCBI Bookshelf.</w:t>
            </w:r>
            <w:hyperlink r:id="rId810">
              <w:r w:rsidR="00962A1C">
                <w:rPr>
                  <w:rFonts w:ascii="Times New Roman" w:eastAsia="Times New Roman" w:hAnsi="Times New Roman" w:cs="Times New Roman"/>
                  <w:color w:val="1155CC"/>
                  <w:u w:val="single"/>
                </w:rPr>
                <w:t xml:space="preserve"> https://www.ncbi.nlm.nih.gov/books/NBK526074/</w:t>
              </w:r>
            </w:hyperlink>
          </w:p>
        </w:tc>
      </w:tr>
      <w:tr w:rsidR="00962A1C" w14:paraId="226BD840"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7B27015A"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[8] </w:t>
            </w:r>
            <w:proofErr w:type="spellStart"/>
            <w:r>
              <w:rPr>
                <w:rFonts w:ascii="Times New Roman" w:eastAsia="Times New Roman" w:hAnsi="Times New Roman" w:cs="Times New Roman"/>
                <w:color w:val="1B1C1D"/>
              </w:rPr>
              <w:t>Getting</w:t>
            </w:r>
            <w:proofErr w:type="spellEnd"/>
            <w:r>
              <w:rPr>
                <w:rFonts w:ascii="Times New Roman" w:eastAsia="Times New Roman" w:hAnsi="Times New Roman" w:cs="Times New Roman"/>
                <w:color w:val="1B1C1D"/>
              </w:rPr>
              <w:t xml:space="preserve"> It </w:t>
            </w:r>
            <w:proofErr w:type="spellStart"/>
            <w:r>
              <w:rPr>
                <w:rFonts w:ascii="Times New Roman" w:eastAsia="Times New Roman" w:hAnsi="Times New Roman" w:cs="Times New Roman"/>
                <w:color w:val="1B1C1D"/>
              </w:rPr>
              <w:t>Right</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First</w:t>
            </w:r>
            <w:proofErr w:type="spellEnd"/>
            <w:r>
              <w:rPr>
                <w:rFonts w:ascii="Times New Roman" w:eastAsia="Times New Roman" w:hAnsi="Times New Roman" w:cs="Times New Roman"/>
                <w:color w:val="1B1C1D"/>
              </w:rPr>
              <w:t xml:space="preserve"> Time (GIRFT). Hand </w:t>
            </w:r>
            <w:proofErr w:type="spellStart"/>
            <w:r>
              <w:rPr>
                <w:rFonts w:ascii="Times New Roman" w:eastAsia="Times New Roman" w:hAnsi="Times New Roman" w:cs="Times New Roman"/>
                <w:color w:val="1B1C1D"/>
              </w:rPr>
              <w:t>Surgery</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Pathway</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(titlu dedus/formatat din URL). gettingitrightfirsttime.co.uk.</w:t>
            </w:r>
            <w:hyperlink r:id="rId811">
              <w:r w:rsidR="00962A1C">
                <w:rPr>
                  <w:rFonts w:ascii="Times New Roman" w:eastAsia="Times New Roman" w:hAnsi="Times New Roman" w:cs="Times New Roman"/>
                  <w:color w:val="1155CC"/>
                  <w:u w:val="single"/>
                </w:rPr>
                <w:t xml:space="preserve"> https://gettingitrightfirsttime.co.uk/wp-content/uploads/2023/12/2023-12-11_Hand-surgery_Pathway_Dupuytrens.drawio.pdf</w:t>
              </w:r>
            </w:hyperlink>
          </w:p>
        </w:tc>
      </w:tr>
      <w:tr w:rsidR="00962A1C" w14:paraId="12F136BD"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1E53E126"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[9] The British Society for </w:t>
            </w:r>
            <w:proofErr w:type="spellStart"/>
            <w:r>
              <w:rPr>
                <w:rFonts w:ascii="Times New Roman" w:eastAsia="Times New Roman" w:hAnsi="Times New Roman" w:cs="Times New Roman"/>
                <w:color w:val="1B1C1D"/>
              </w:rPr>
              <w:t>Surgery</w:t>
            </w:r>
            <w:proofErr w:type="spellEnd"/>
            <w:r>
              <w:rPr>
                <w:rFonts w:ascii="Times New Roman" w:eastAsia="Times New Roman" w:hAnsi="Times New Roman" w:cs="Times New Roman"/>
                <w:color w:val="1B1C1D"/>
              </w:rPr>
              <w:t xml:space="preserve"> of the Hand (BSSH).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disease</w:t>
            </w:r>
            <w:proofErr w:type="spellEnd"/>
            <w:r>
              <w:rPr>
                <w:rFonts w:ascii="Times New Roman" w:eastAsia="Times New Roman" w:hAnsi="Times New Roman" w:cs="Times New Roman"/>
                <w:color w:val="1B1C1D"/>
              </w:rPr>
              <w:t>. BSSH.</w:t>
            </w:r>
            <w:hyperlink r:id="rId812">
              <w:r w:rsidR="00962A1C">
                <w:rPr>
                  <w:rFonts w:ascii="Times New Roman" w:eastAsia="Times New Roman" w:hAnsi="Times New Roman" w:cs="Times New Roman"/>
                  <w:color w:val="1155CC"/>
                  <w:u w:val="single"/>
                </w:rPr>
                <w:t xml:space="preserve"> https://www.bssh.ac.uk/patients/conditions/25/dupuytrens_disease</w:t>
              </w:r>
            </w:hyperlink>
          </w:p>
        </w:tc>
      </w:tr>
      <w:tr w:rsidR="00962A1C" w14:paraId="50468B8E"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4ACDB286"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[10] PMC - </w:t>
            </w:r>
            <w:proofErr w:type="spellStart"/>
            <w:r>
              <w:rPr>
                <w:rFonts w:ascii="Times New Roman" w:eastAsia="Times New Roman" w:hAnsi="Times New Roman" w:cs="Times New Roman"/>
                <w:color w:val="1B1C1D"/>
              </w:rPr>
              <w:t>PubMed</w:t>
            </w:r>
            <w:proofErr w:type="spellEnd"/>
            <w:r>
              <w:rPr>
                <w:rFonts w:ascii="Times New Roman" w:eastAsia="Times New Roman" w:hAnsi="Times New Roman" w:cs="Times New Roman"/>
                <w:color w:val="1B1C1D"/>
              </w:rPr>
              <w:t xml:space="preserve"> Central.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Disease</w:t>
            </w:r>
            <w:proofErr w:type="spellEnd"/>
            <w:r>
              <w:rPr>
                <w:rFonts w:ascii="Times New Roman" w:eastAsia="Times New Roman" w:hAnsi="Times New Roman" w:cs="Times New Roman"/>
                <w:color w:val="1B1C1D"/>
              </w:rPr>
              <w:t xml:space="preserve">: An </w:t>
            </w:r>
            <w:proofErr w:type="spellStart"/>
            <w:r>
              <w:rPr>
                <w:rFonts w:ascii="Times New Roman" w:eastAsia="Times New Roman" w:hAnsi="Times New Roman" w:cs="Times New Roman"/>
                <w:color w:val="1B1C1D"/>
              </w:rPr>
              <w:t>Outcomes-Focused</w:t>
            </w:r>
            <w:proofErr w:type="spellEnd"/>
            <w:r>
              <w:rPr>
                <w:rFonts w:ascii="Times New Roman" w:eastAsia="Times New Roman" w:hAnsi="Times New Roman" w:cs="Times New Roman"/>
                <w:color w:val="1B1C1D"/>
              </w:rPr>
              <w:t xml:space="preserve"> Update. PMC - </w:t>
            </w:r>
            <w:proofErr w:type="spellStart"/>
            <w:r>
              <w:rPr>
                <w:rFonts w:ascii="Times New Roman" w:eastAsia="Times New Roman" w:hAnsi="Times New Roman" w:cs="Times New Roman"/>
                <w:color w:val="1B1C1D"/>
              </w:rPr>
              <w:t>PubMed</w:t>
            </w:r>
            <w:proofErr w:type="spellEnd"/>
            <w:r>
              <w:rPr>
                <w:rFonts w:ascii="Times New Roman" w:eastAsia="Times New Roman" w:hAnsi="Times New Roman" w:cs="Times New Roman"/>
                <w:color w:val="1B1C1D"/>
              </w:rPr>
              <w:t xml:space="preserve"> Central.</w:t>
            </w:r>
            <w:hyperlink r:id="rId813">
              <w:r w:rsidR="00962A1C">
                <w:rPr>
                  <w:rFonts w:ascii="Times New Roman" w:eastAsia="Times New Roman" w:hAnsi="Times New Roman" w:cs="Times New Roman"/>
                  <w:color w:val="1155CC"/>
                  <w:u w:val="single"/>
                </w:rPr>
                <w:t xml:space="preserve"> https://pmc.ncbi.nlm.nih.gov/articles/PMC8432989/</w:t>
              </w:r>
            </w:hyperlink>
          </w:p>
        </w:tc>
      </w:tr>
      <w:tr w:rsidR="00962A1C" w14:paraId="5A81EF37"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3D64AE5D"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[11] </w:t>
            </w:r>
            <w:proofErr w:type="spellStart"/>
            <w:r>
              <w:rPr>
                <w:rFonts w:ascii="Times New Roman" w:eastAsia="Times New Roman" w:hAnsi="Times New Roman" w:cs="Times New Roman"/>
                <w:color w:val="1B1C1D"/>
              </w:rPr>
              <w:t>Orthobullets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Disease</w:t>
            </w:r>
            <w:proofErr w:type="spellEnd"/>
            <w:r>
              <w:rPr>
                <w:rFonts w:ascii="Times New Roman" w:eastAsia="Times New Roman" w:hAnsi="Times New Roman" w:cs="Times New Roman"/>
                <w:color w:val="1B1C1D"/>
              </w:rPr>
              <w:t xml:space="preserve"> - Hand. </w:t>
            </w:r>
            <w:proofErr w:type="spellStart"/>
            <w:r>
              <w:rPr>
                <w:rFonts w:ascii="Times New Roman" w:eastAsia="Times New Roman" w:hAnsi="Times New Roman" w:cs="Times New Roman"/>
                <w:color w:val="1B1C1D"/>
              </w:rPr>
              <w:t>Orthobullets</w:t>
            </w:r>
            <w:proofErr w:type="spellEnd"/>
            <w:r>
              <w:rPr>
                <w:rFonts w:ascii="Times New Roman" w:eastAsia="Times New Roman" w:hAnsi="Times New Roman" w:cs="Times New Roman"/>
                <w:color w:val="1B1C1D"/>
              </w:rPr>
              <w:t>.</w:t>
            </w:r>
            <w:hyperlink r:id="rId814">
              <w:r w:rsidR="00962A1C">
                <w:rPr>
                  <w:rFonts w:ascii="Times New Roman" w:eastAsia="Times New Roman" w:hAnsi="Times New Roman" w:cs="Times New Roman"/>
                  <w:color w:val="1155CC"/>
                  <w:u w:val="single"/>
                </w:rPr>
                <w:t xml:space="preserve"> https://www.orthobullets.com/hand/6058/dupuytrens-disease</w:t>
              </w:r>
            </w:hyperlink>
          </w:p>
        </w:tc>
      </w:tr>
      <w:tr w:rsidR="00962A1C" w14:paraId="61C2CB71"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45C2EB1F"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[12] BMJ Best Practice.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 </w:t>
            </w:r>
            <w:proofErr w:type="spellStart"/>
            <w:r>
              <w:rPr>
                <w:rFonts w:ascii="Times New Roman" w:eastAsia="Times New Roman" w:hAnsi="Times New Roman" w:cs="Times New Roman"/>
                <w:color w:val="1B1C1D"/>
              </w:rPr>
              <w:t>Symptoms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diagnosis</w:t>
            </w:r>
            <w:proofErr w:type="spellEnd"/>
            <w:r>
              <w:rPr>
                <w:rFonts w:ascii="Times New Roman" w:eastAsia="Times New Roman" w:hAnsi="Times New Roman" w:cs="Times New Roman"/>
                <w:color w:val="1B1C1D"/>
              </w:rPr>
              <w:t xml:space="preserve"> and </w:t>
            </w:r>
            <w:proofErr w:type="spellStart"/>
            <w:r>
              <w:rPr>
                <w:rFonts w:ascii="Times New Roman" w:eastAsia="Times New Roman" w:hAnsi="Times New Roman" w:cs="Times New Roman"/>
                <w:color w:val="1B1C1D"/>
              </w:rPr>
              <w:t>treatment</w:t>
            </w:r>
            <w:proofErr w:type="spellEnd"/>
            <w:r>
              <w:rPr>
                <w:rFonts w:ascii="Times New Roman" w:eastAsia="Times New Roman" w:hAnsi="Times New Roman" w:cs="Times New Roman"/>
                <w:color w:val="1B1C1D"/>
              </w:rPr>
              <w:t>. BMJ Best Practice.</w:t>
            </w:r>
            <w:hyperlink r:id="rId815">
              <w:r w:rsidR="00962A1C">
                <w:rPr>
                  <w:rFonts w:ascii="Times New Roman" w:eastAsia="Times New Roman" w:hAnsi="Times New Roman" w:cs="Times New Roman"/>
                  <w:color w:val="1155CC"/>
                  <w:u w:val="single"/>
                </w:rPr>
                <w:t xml:space="preserve"> https://bestpractice.bmj.com/topics/en-gb/983?q=Dupuytren%27s%20contracture&amp;c=suggested</w:t>
              </w:r>
            </w:hyperlink>
          </w:p>
        </w:tc>
      </w:tr>
      <w:tr w:rsidR="00962A1C" w14:paraId="6AB72283"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09039D53"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[13] Dupuytrens.org. Dupuytren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Procedure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Choices</w:t>
            </w:r>
            <w:proofErr w:type="spellEnd"/>
            <w:r>
              <w:rPr>
                <w:rFonts w:ascii="Times New Roman" w:eastAsia="Times New Roman" w:hAnsi="Times New Roman" w:cs="Times New Roman"/>
                <w:color w:val="1B1C1D"/>
              </w:rPr>
              <w:t>. Dupuytrens.org.</w:t>
            </w:r>
            <w:hyperlink r:id="rId816">
              <w:r w:rsidR="00962A1C">
                <w:rPr>
                  <w:rFonts w:ascii="Times New Roman" w:eastAsia="Times New Roman" w:hAnsi="Times New Roman" w:cs="Times New Roman"/>
                  <w:color w:val="1155CC"/>
                  <w:u w:val="single"/>
                </w:rPr>
                <w:t xml:space="preserve"> https://dupuytrens.org/dupuytren-contracture-procedure-choices/</w:t>
              </w:r>
            </w:hyperlink>
          </w:p>
        </w:tc>
      </w:tr>
      <w:tr w:rsidR="00962A1C" w14:paraId="25969D0C"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0EB3DF9F"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[14] </w:t>
            </w:r>
            <w:proofErr w:type="spellStart"/>
            <w:r>
              <w:rPr>
                <w:rFonts w:ascii="Times New Roman" w:eastAsia="Times New Roman" w:hAnsi="Times New Roman" w:cs="Times New Roman"/>
                <w:color w:val="1B1C1D"/>
              </w:rPr>
              <w:t>Anthem</w:t>
            </w:r>
            <w:proofErr w:type="spellEnd"/>
            <w:r>
              <w:rPr>
                <w:rFonts w:ascii="Times New Roman" w:eastAsia="Times New Roman" w:hAnsi="Times New Roman" w:cs="Times New Roman"/>
                <w:color w:val="1B1C1D"/>
              </w:rPr>
              <w:t xml:space="preserve">. CG-SURG-11 </w:t>
            </w:r>
            <w:proofErr w:type="spellStart"/>
            <w:r>
              <w:rPr>
                <w:rFonts w:ascii="Times New Roman" w:eastAsia="Times New Roman" w:hAnsi="Times New Roman" w:cs="Times New Roman"/>
                <w:color w:val="1B1C1D"/>
              </w:rPr>
              <w:t>Surgical</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Treatment</w:t>
            </w:r>
            <w:proofErr w:type="spellEnd"/>
            <w:r>
              <w:rPr>
                <w:rFonts w:ascii="Times New Roman" w:eastAsia="Times New Roman" w:hAnsi="Times New Roman" w:cs="Times New Roman"/>
                <w:color w:val="1B1C1D"/>
              </w:rPr>
              <w:t xml:space="preserve"> for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Anthem</w:t>
            </w:r>
            <w:proofErr w:type="spellEnd"/>
            <w:r>
              <w:rPr>
                <w:rFonts w:ascii="Times New Roman" w:eastAsia="Times New Roman" w:hAnsi="Times New Roman" w:cs="Times New Roman"/>
                <w:color w:val="1B1C1D"/>
              </w:rPr>
              <w:t>.</w:t>
            </w:r>
            <w:hyperlink r:id="rId817">
              <w:r w:rsidR="00962A1C">
                <w:rPr>
                  <w:rFonts w:ascii="Times New Roman" w:eastAsia="Times New Roman" w:hAnsi="Times New Roman" w:cs="Times New Roman"/>
                  <w:color w:val="1155CC"/>
                  <w:u w:val="single"/>
                </w:rPr>
                <w:t xml:space="preserve"> https://www.anthem.com/dam/medpolicies/abcbs/active/guidelines/gl_pw_a051151.html</w:t>
              </w:r>
            </w:hyperlink>
          </w:p>
        </w:tc>
      </w:tr>
      <w:tr w:rsidR="00962A1C" w14:paraId="70A2F252"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1E139760"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[15] PMC (</w:t>
            </w:r>
            <w:proofErr w:type="spellStart"/>
            <w:r>
              <w:rPr>
                <w:rFonts w:ascii="Times New Roman" w:eastAsia="Times New Roman" w:hAnsi="Times New Roman" w:cs="Times New Roman"/>
                <w:color w:val="1B1C1D"/>
              </w:rPr>
              <w:t>PubMed</w:t>
            </w:r>
            <w:proofErr w:type="spellEnd"/>
            <w:r>
              <w:rPr>
                <w:rFonts w:ascii="Times New Roman" w:eastAsia="Times New Roman" w:hAnsi="Times New Roman" w:cs="Times New Roman"/>
                <w:color w:val="1B1C1D"/>
              </w:rPr>
              <w:t xml:space="preserve"> Central). Dutch </w:t>
            </w:r>
            <w:proofErr w:type="spellStart"/>
            <w:r>
              <w:rPr>
                <w:rFonts w:ascii="Times New Roman" w:eastAsia="Times New Roman" w:hAnsi="Times New Roman" w:cs="Times New Roman"/>
                <w:color w:val="1B1C1D"/>
              </w:rPr>
              <w:t>Multidisciplinary</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Guideline</w:t>
            </w:r>
            <w:proofErr w:type="spellEnd"/>
            <w:r>
              <w:rPr>
                <w:rFonts w:ascii="Times New Roman" w:eastAsia="Times New Roman" w:hAnsi="Times New Roman" w:cs="Times New Roman"/>
                <w:color w:val="1B1C1D"/>
              </w:rPr>
              <w:t xml:space="preserve"> on Dupuytren </w:t>
            </w:r>
            <w:proofErr w:type="spellStart"/>
            <w:r>
              <w:rPr>
                <w:rFonts w:ascii="Times New Roman" w:eastAsia="Times New Roman" w:hAnsi="Times New Roman" w:cs="Times New Roman"/>
                <w:color w:val="1B1C1D"/>
              </w:rPr>
              <w:t>Disease</w:t>
            </w:r>
            <w:proofErr w:type="spellEnd"/>
            <w:r>
              <w:rPr>
                <w:rFonts w:ascii="Times New Roman" w:eastAsia="Times New Roman" w:hAnsi="Times New Roman" w:cs="Times New Roman"/>
                <w:color w:val="1B1C1D"/>
              </w:rPr>
              <w:t>. PMC.</w:t>
            </w:r>
            <w:hyperlink r:id="rId818">
              <w:r w:rsidR="00962A1C">
                <w:rPr>
                  <w:rFonts w:ascii="Times New Roman" w:eastAsia="Times New Roman" w:hAnsi="Times New Roman" w:cs="Times New Roman"/>
                  <w:color w:val="1155CC"/>
                  <w:u w:val="single"/>
                </w:rPr>
                <w:t xml:space="preserve"> https://pmc.ncbi.nlm.nih.gov/articles/PMC10039301/</w:t>
              </w:r>
            </w:hyperlink>
          </w:p>
        </w:tc>
      </w:tr>
      <w:tr w:rsidR="00962A1C" w14:paraId="7FACDF30"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363739B0"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[16] National Institute for </w:t>
            </w:r>
            <w:proofErr w:type="spellStart"/>
            <w:r>
              <w:rPr>
                <w:rFonts w:ascii="Times New Roman" w:eastAsia="Times New Roman" w:hAnsi="Times New Roman" w:cs="Times New Roman"/>
                <w:color w:val="1B1C1D"/>
              </w:rPr>
              <w:t>Health</w:t>
            </w:r>
            <w:proofErr w:type="spellEnd"/>
            <w:r>
              <w:rPr>
                <w:rFonts w:ascii="Times New Roman" w:eastAsia="Times New Roman" w:hAnsi="Times New Roman" w:cs="Times New Roman"/>
                <w:color w:val="1B1C1D"/>
              </w:rPr>
              <w:t xml:space="preserve"> and Care Excellence (NICE). </w:t>
            </w:r>
            <w:proofErr w:type="spellStart"/>
            <w:r>
              <w:rPr>
                <w:rFonts w:ascii="Times New Roman" w:eastAsia="Times New Roman" w:hAnsi="Times New Roman" w:cs="Times New Roman"/>
                <w:color w:val="1B1C1D"/>
              </w:rPr>
              <w:t>Interventional</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procedure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overview</w:t>
            </w:r>
            <w:proofErr w:type="spellEnd"/>
            <w:r>
              <w:rPr>
                <w:rFonts w:ascii="Times New Roman" w:eastAsia="Times New Roman" w:hAnsi="Times New Roman" w:cs="Times New Roman"/>
                <w:color w:val="1B1C1D"/>
              </w:rPr>
              <w:t xml:space="preserve"> of </w:t>
            </w:r>
            <w:proofErr w:type="spellStart"/>
            <w:r>
              <w:rPr>
                <w:rFonts w:ascii="Times New Roman" w:eastAsia="Times New Roman" w:hAnsi="Times New Roman" w:cs="Times New Roman"/>
                <w:color w:val="1B1C1D"/>
              </w:rPr>
              <w:t>radiation</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therapy</w:t>
            </w:r>
            <w:proofErr w:type="spellEnd"/>
            <w:r>
              <w:rPr>
                <w:rFonts w:ascii="Times New Roman" w:eastAsia="Times New Roman" w:hAnsi="Times New Roman" w:cs="Times New Roman"/>
                <w:color w:val="1B1C1D"/>
              </w:rPr>
              <w:t xml:space="preserve"> for </w:t>
            </w:r>
            <w:proofErr w:type="spellStart"/>
            <w:r>
              <w:rPr>
                <w:rFonts w:ascii="Times New Roman" w:eastAsia="Times New Roman" w:hAnsi="Times New Roman" w:cs="Times New Roman"/>
                <w:color w:val="1B1C1D"/>
              </w:rPr>
              <w:t>early</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disease</w:t>
            </w:r>
            <w:proofErr w:type="spellEnd"/>
            <w:r>
              <w:rPr>
                <w:rFonts w:ascii="Times New Roman" w:eastAsia="Times New Roman" w:hAnsi="Times New Roman" w:cs="Times New Roman"/>
                <w:color w:val="1B1C1D"/>
              </w:rPr>
              <w:t>. NICE.</w:t>
            </w:r>
            <w:hyperlink r:id="rId819">
              <w:r w:rsidR="00962A1C">
                <w:rPr>
                  <w:rFonts w:ascii="Times New Roman" w:eastAsia="Times New Roman" w:hAnsi="Times New Roman" w:cs="Times New Roman"/>
                  <w:color w:val="1155CC"/>
                  <w:u w:val="single"/>
                </w:rPr>
                <w:t xml:space="preserve"> https://www.nice.org.uk/guidance/ipg573/documents/overview</w:t>
              </w:r>
            </w:hyperlink>
          </w:p>
        </w:tc>
      </w:tr>
      <w:tr w:rsidR="00962A1C" w14:paraId="3127E903"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25FB34DE"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[17] MJS </w:t>
            </w:r>
            <w:proofErr w:type="spellStart"/>
            <w:r>
              <w:rPr>
                <w:rFonts w:ascii="Times New Roman" w:eastAsia="Times New Roman" w:hAnsi="Times New Roman" w:cs="Times New Roman"/>
                <w:color w:val="1B1C1D"/>
              </w:rPr>
              <w:t>Publishing</w:t>
            </w:r>
            <w:proofErr w:type="spellEnd"/>
            <w:r>
              <w:rPr>
                <w:rFonts w:ascii="Times New Roman" w:eastAsia="Times New Roman" w:hAnsi="Times New Roman" w:cs="Times New Roman"/>
                <w:color w:val="1B1C1D"/>
              </w:rPr>
              <w:t xml:space="preserve">. Collagenase clostridium histolyticum for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disease</w:t>
            </w:r>
            <w:proofErr w:type="spellEnd"/>
            <w:r>
              <w:rPr>
                <w:rFonts w:ascii="Times New Roman" w:eastAsia="Times New Roman" w:hAnsi="Times New Roman" w:cs="Times New Roman"/>
                <w:color w:val="1B1C1D"/>
              </w:rPr>
              <w:t xml:space="preserve">: a comprehensive </w:t>
            </w:r>
            <w:proofErr w:type="spellStart"/>
            <w:r>
              <w:rPr>
                <w:rFonts w:ascii="Times New Roman" w:eastAsia="Times New Roman" w:hAnsi="Times New Roman" w:cs="Times New Roman"/>
                <w:color w:val="1B1C1D"/>
              </w:rPr>
              <w:t>systematic</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review</w:t>
            </w:r>
            <w:proofErr w:type="spellEnd"/>
            <w:r>
              <w:rPr>
                <w:rFonts w:ascii="Times New Roman" w:eastAsia="Times New Roman" w:hAnsi="Times New Roman" w:cs="Times New Roman"/>
                <w:color w:val="1B1C1D"/>
              </w:rPr>
              <w:t xml:space="preserve"> and comparative. MJS </w:t>
            </w:r>
            <w:proofErr w:type="spellStart"/>
            <w:r>
              <w:rPr>
                <w:rFonts w:ascii="Times New Roman" w:eastAsia="Times New Roman" w:hAnsi="Times New Roman" w:cs="Times New Roman"/>
                <w:color w:val="1B1C1D"/>
              </w:rPr>
              <w:t>Publishing</w:t>
            </w:r>
            <w:proofErr w:type="spellEnd"/>
            <w:r>
              <w:rPr>
                <w:rFonts w:ascii="Times New Roman" w:eastAsia="Times New Roman" w:hAnsi="Times New Roman" w:cs="Times New Roman"/>
                <w:color w:val="1B1C1D"/>
              </w:rPr>
              <w:t>.</w:t>
            </w:r>
            <w:hyperlink r:id="rId820">
              <w:r w:rsidR="00962A1C">
                <w:rPr>
                  <w:rFonts w:ascii="Times New Roman" w:eastAsia="Times New Roman" w:hAnsi="Times New Roman" w:cs="Times New Roman"/>
                  <w:color w:val="1155CC"/>
                  <w:u w:val="single"/>
                </w:rPr>
                <w:t xml:space="preserve"> https://medicaljournalssweden.se/JPHS/article/download/42750/49143/141175</w:t>
              </w:r>
            </w:hyperlink>
          </w:p>
        </w:tc>
      </w:tr>
      <w:tr w:rsidR="00962A1C" w14:paraId="4ED32731"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6322F30D"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[18] </w:t>
            </w:r>
            <w:proofErr w:type="spellStart"/>
            <w:r>
              <w:rPr>
                <w:rFonts w:ascii="Times New Roman" w:eastAsia="Times New Roman" w:hAnsi="Times New Roman" w:cs="Times New Roman"/>
                <w:color w:val="1B1C1D"/>
              </w:rPr>
              <w:t>Wikipedia</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Wikipedia</w:t>
            </w:r>
            <w:proofErr w:type="spellEnd"/>
            <w:r>
              <w:rPr>
                <w:rFonts w:ascii="Times New Roman" w:eastAsia="Times New Roman" w:hAnsi="Times New Roman" w:cs="Times New Roman"/>
                <w:color w:val="1B1C1D"/>
              </w:rPr>
              <w:t>.</w:t>
            </w:r>
            <w:hyperlink r:id="rId821">
              <w:r w:rsidR="00962A1C">
                <w:rPr>
                  <w:rFonts w:ascii="Times New Roman" w:eastAsia="Times New Roman" w:hAnsi="Times New Roman" w:cs="Times New Roman"/>
                  <w:color w:val="1155CC"/>
                  <w:u w:val="single"/>
                </w:rPr>
                <w:t xml:space="preserve"> https://en.wikipedia.org/wiki/Dupuytren%27s_contracture</w:t>
              </w:r>
            </w:hyperlink>
          </w:p>
        </w:tc>
      </w:tr>
      <w:tr w:rsidR="00962A1C" w14:paraId="5380984A"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15936B1B"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[19] PMC (</w:t>
            </w:r>
            <w:proofErr w:type="spellStart"/>
            <w:r>
              <w:rPr>
                <w:rFonts w:ascii="Times New Roman" w:eastAsia="Times New Roman" w:hAnsi="Times New Roman" w:cs="Times New Roman"/>
                <w:color w:val="1B1C1D"/>
              </w:rPr>
              <w:t>PubMed</w:t>
            </w:r>
            <w:proofErr w:type="spellEnd"/>
            <w:r>
              <w:rPr>
                <w:rFonts w:ascii="Times New Roman" w:eastAsia="Times New Roman" w:hAnsi="Times New Roman" w:cs="Times New Roman"/>
                <w:color w:val="1B1C1D"/>
              </w:rPr>
              <w:t xml:space="preserve"> Central). Collagenase clostridium histolyticum in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a </w:t>
            </w:r>
            <w:proofErr w:type="spellStart"/>
            <w:r>
              <w:rPr>
                <w:rFonts w:ascii="Times New Roman" w:eastAsia="Times New Roman" w:hAnsi="Times New Roman" w:cs="Times New Roman"/>
                <w:color w:val="1B1C1D"/>
              </w:rPr>
              <w:t>systematic</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review</w:t>
            </w:r>
            <w:proofErr w:type="spellEnd"/>
            <w:r>
              <w:rPr>
                <w:rFonts w:ascii="Times New Roman" w:eastAsia="Times New Roman" w:hAnsi="Times New Roman" w:cs="Times New Roman"/>
                <w:color w:val="1B1C1D"/>
              </w:rPr>
              <w:t>. PMC.</w:t>
            </w:r>
            <w:hyperlink r:id="rId822">
              <w:r w:rsidR="00962A1C">
                <w:rPr>
                  <w:rFonts w:ascii="Times New Roman" w:eastAsia="Times New Roman" w:hAnsi="Times New Roman" w:cs="Times New Roman"/>
                  <w:color w:val="1155CC"/>
                  <w:u w:val="single"/>
                </w:rPr>
                <w:t xml:space="preserve"> https://pmc.ncbi.nlm.nih.gov/articles/PMC5127428/</w:t>
              </w:r>
            </w:hyperlink>
          </w:p>
        </w:tc>
      </w:tr>
      <w:tr w:rsidR="00962A1C" w14:paraId="6A22A1EF"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075F328B"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[20] </w:t>
            </w:r>
            <w:proofErr w:type="spellStart"/>
            <w:r>
              <w:rPr>
                <w:rFonts w:ascii="Times New Roman" w:eastAsia="Times New Roman" w:hAnsi="Times New Roman" w:cs="Times New Roman"/>
                <w:color w:val="1B1C1D"/>
              </w:rPr>
              <w:t>PubMed</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disease</w:t>
            </w:r>
            <w:proofErr w:type="spellEnd"/>
            <w:r>
              <w:rPr>
                <w:rFonts w:ascii="Times New Roman" w:eastAsia="Times New Roman" w:hAnsi="Times New Roman" w:cs="Times New Roman"/>
                <w:color w:val="1B1C1D"/>
              </w:rPr>
              <w:t xml:space="preserve"> and </w:t>
            </w:r>
            <w:proofErr w:type="spellStart"/>
            <w:r>
              <w:rPr>
                <w:rFonts w:ascii="Times New Roman" w:eastAsia="Times New Roman" w:hAnsi="Times New Roman" w:cs="Times New Roman"/>
                <w:color w:val="1B1C1D"/>
              </w:rPr>
              <w:t>occupational</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mechanical</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exposures</w:t>
            </w:r>
            <w:proofErr w:type="spellEnd"/>
            <w:r>
              <w:rPr>
                <w:rFonts w:ascii="Times New Roman" w:eastAsia="Times New Roman" w:hAnsi="Times New Roman" w:cs="Times New Roman"/>
                <w:color w:val="1B1C1D"/>
              </w:rPr>
              <w:t xml:space="preserve">: a </w:t>
            </w:r>
            <w:proofErr w:type="spellStart"/>
            <w:r>
              <w:rPr>
                <w:rFonts w:ascii="Times New Roman" w:eastAsia="Times New Roman" w:hAnsi="Times New Roman" w:cs="Times New Roman"/>
                <w:color w:val="1B1C1D"/>
              </w:rPr>
              <w:t>systematic</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review</w:t>
            </w:r>
            <w:proofErr w:type="spellEnd"/>
            <w:r>
              <w:rPr>
                <w:rFonts w:ascii="Times New Roman" w:eastAsia="Times New Roman" w:hAnsi="Times New Roman" w:cs="Times New Roman"/>
                <w:color w:val="1B1C1D"/>
              </w:rPr>
              <w:t xml:space="preserve"> and meta-</w:t>
            </w:r>
            <w:proofErr w:type="spellStart"/>
            <w:r>
              <w:rPr>
                <w:rFonts w:ascii="Times New Roman" w:eastAsia="Times New Roman" w:hAnsi="Times New Roman" w:cs="Times New Roman"/>
                <w:color w:val="1B1C1D"/>
              </w:rPr>
              <w:t>analysis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PubMed</w:t>
            </w:r>
            <w:proofErr w:type="spellEnd"/>
            <w:r>
              <w:rPr>
                <w:rFonts w:ascii="Times New Roman" w:eastAsia="Times New Roman" w:hAnsi="Times New Roman" w:cs="Times New Roman"/>
                <w:color w:val="1B1C1D"/>
              </w:rPr>
              <w:t>. PMID: 39317441.</w:t>
            </w:r>
            <w:hyperlink r:id="rId823">
              <w:r w:rsidR="00962A1C">
                <w:rPr>
                  <w:rFonts w:ascii="Times New Roman" w:eastAsia="Times New Roman" w:hAnsi="Times New Roman" w:cs="Times New Roman"/>
                  <w:color w:val="1155CC"/>
                  <w:u w:val="single"/>
                </w:rPr>
                <w:t xml:space="preserve"> https://pubmed.ncbi.nlm.nih.gov/39317441</w:t>
              </w:r>
            </w:hyperlink>
          </w:p>
        </w:tc>
      </w:tr>
      <w:tr w:rsidR="00962A1C" w14:paraId="3F6199C7"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4DAB4ACE"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[21] The BMJ.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disease</w:t>
            </w:r>
            <w:proofErr w:type="spellEnd"/>
            <w:r>
              <w:rPr>
                <w:rFonts w:ascii="Times New Roman" w:eastAsia="Times New Roman" w:hAnsi="Times New Roman" w:cs="Times New Roman"/>
                <w:color w:val="1B1C1D"/>
              </w:rPr>
              <w:t xml:space="preserve"> | The BMJ. The BMJ.</w:t>
            </w:r>
            <w:hyperlink r:id="rId824">
              <w:r w:rsidR="00962A1C">
                <w:rPr>
                  <w:rFonts w:ascii="Times New Roman" w:eastAsia="Times New Roman" w:hAnsi="Times New Roman" w:cs="Times New Roman"/>
                  <w:color w:val="1155CC"/>
                  <w:u w:val="single"/>
                </w:rPr>
                <w:t xml:space="preserve"> https://www.bmj.com/content/373/bmj.n1308/rapid-responses</w:t>
              </w:r>
            </w:hyperlink>
          </w:p>
        </w:tc>
      </w:tr>
      <w:tr w:rsidR="00962A1C" w14:paraId="456EC105"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1E553213"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lastRenderedPageBreak/>
              <w:t xml:space="preserve">[22] </w:t>
            </w:r>
            <w:proofErr w:type="spellStart"/>
            <w:r>
              <w:rPr>
                <w:rFonts w:ascii="Times New Roman" w:eastAsia="Times New Roman" w:hAnsi="Times New Roman" w:cs="Times New Roman"/>
                <w:color w:val="1B1C1D"/>
              </w:rPr>
              <w:t>Fontes</w:t>
            </w:r>
            <w:proofErr w:type="spellEnd"/>
            <w:r>
              <w:rPr>
                <w:rFonts w:ascii="Times New Roman" w:eastAsia="Times New Roman" w:hAnsi="Times New Roman" w:cs="Times New Roman"/>
                <w:color w:val="1B1C1D"/>
              </w:rPr>
              <w:t xml:space="preserve"> D.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Disease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Docteur</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didier</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fontes</w:t>
            </w:r>
            <w:proofErr w:type="spellEnd"/>
            <w:r>
              <w:rPr>
                <w:rFonts w:ascii="Times New Roman" w:eastAsia="Times New Roman" w:hAnsi="Times New Roman" w:cs="Times New Roman"/>
                <w:color w:val="1B1C1D"/>
              </w:rPr>
              <w:t>.</w:t>
            </w:r>
            <w:hyperlink r:id="rId825">
              <w:r w:rsidR="00962A1C">
                <w:rPr>
                  <w:rFonts w:ascii="Times New Roman" w:eastAsia="Times New Roman" w:hAnsi="Times New Roman" w:cs="Times New Roman"/>
                  <w:color w:val="1155CC"/>
                  <w:u w:val="single"/>
                </w:rPr>
                <w:t xml:space="preserve"> http://www.docteurfontes.fr/file/medtool/webmedtool/fonttool01/botm0027/pdf00001.pdf</w:t>
              </w:r>
            </w:hyperlink>
          </w:p>
        </w:tc>
      </w:tr>
      <w:tr w:rsidR="00962A1C" w14:paraId="38D51882"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44EFA68C"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[23] </w:t>
            </w:r>
            <w:proofErr w:type="spellStart"/>
            <w:r>
              <w:rPr>
                <w:rFonts w:ascii="Times New Roman" w:eastAsia="Times New Roman" w:hAnsi="Times New Roman" w:cs="Times New Roman"/>
                <w:color w:val="1B1C1D"/>
              </w:rPr>
              <w:t>ResearchGate</w:t>
            </w:r>
            <w:proofErr w:type="spellEnd"/>
            <w:r>
              <w:rPr>
                <w:rFonts w:ascii="Times New Roman" w:eastAsia="Times New Roman" w:hAnsi="Times New Roman" w:cs="Times New Roman"/>
                <w:color w:val="1B1C1D"/>
              </w:rPr>
              <w:t xml:space="preserve">. Corticosteroid </w:t>
            </w:r>
            <w:proofErr w:type="spellStart"/>
            <w:r>
              <w:rPr>
                <w:rFonts w:ascii="Times New Roman" w:eastAsia="Times New Roman" w:hAnsi="Times New Roman" w:cs="Times New Roman"/>
                <w:color w:val="1B1C1D"/>
              </w:rPr>
              <w:t>Injection</w:t>
            </w:r>
            <w:proofErr w:type="spellEnd"/>
            <w:r>
              <w:rPr>
                <w:rFonts w:ascii="Times New Roman" w:eastAsia="Times New Roman" w:hAnsi="Times New Roman" w:cs="Times New Roman"/>
                <w:color w:val="1B1C1D"/>
              </w:rPr>
              <w:t xml:space="preserve"> in the Management of Dupuytren </w:t>
            </w:r>
            <w:proofErr w:type="spellStart"/>
            <w:r>
              <w:rPr>
                <w:rFonts w:ascii="Times New Roman" w:eastAsia="Times New Roman" w:hAnsi="Times New Roman" w:cs="Times New Roman"/>
                <w:color w:val="1B1C1D"/>
              </w:rPr>
              <w:t>Nodules</w:t>
            </w:r>
            <w:proofErr w:type="spellEnd"/>
            <w:r>
              <w:rPr>
                <w:rFonts w:ascii="Times New Roman" w:eastAsia="Times New Roman" w:hAnsi="Times New Roman" w:cs="Times New Roman"/>
                <w:color w:val="1B1C1D"/>
              </w:rPr>
              <w:t xml:space="preserve">: A Review of the </w:t>
            </w:r>
            <w:proofErr w:type="spellStart"/>
            <w:r>
              <w:rPr>
                <w:rFonts w:ascii="Times New Roman" w:eastAsia="Times New Roman" w:hAnsi="Times New Roman" w:cs="Times New Roman"/>
                <w:color w:val="1B1C1D"/>
              </w:rPr>
              <w:t>Literature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ResearchGate</w:t>
            </w:r>
            <w:proofErr w:type="spellEnd"/>
            <w:r>
              <w:rPr>
                <w:rFonts w:ascii="Times New Roman" w:eastAsia="Times New Roman" w:hAnsi="Times New Roman" w:cs="Times New Roman"/>
                <w:color w:val="1B1C1D"/>
              </w:rPr>
              <w:t>.</w:t>
            </w:r>
            <w:hyperlink r:id="rId826">
              <w:r w:rsidR="00962A1C">
                <w:rPr>
                  <w:rFonts w:ascii="Times New Roman" w:eastAsia="Times New Roman" w:hAnsi="Times New Roman" w:cs="Times New Roman"/>
                  <w:color w:val="1155CC"/>
                  <w:u w:val="single"/>
                </w:rPr>
                <w:t xml:space="preserve"> https://www.researchgate.net/publication/283492848_Corticosteroid_Injection_in_the_Management_of_Dupuytren_Nodules_A_Review_of_the_Literature</w:t>
              </w:r>
            </w:hyperlink>
          </w:p>
        </w:tc>
      </w:tr>
      <w:tr w:rsidR="00962A1C" w14:paraId="1CEFB14A"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621A1049"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[24] </w:t>
            </w:r>
            <w:proofErr w:type="spellStart"/>
            <w:r>
              <w:rPr>
                <w:rFonts w:ascii="Times New Roman" w:eastAsia="Times New Roman" w:hAnsi="Times New Roman" w:cs="Times New Roman"/>
                <w:color w:val="1B1C1D"/>
              </w:rPr>
              <w:t>Gittos</w:t>
            </w:r>
            <w:proofErr w:type="spellEnd"/>
            <w:r>
              <w:rPr>
                <w:rFonts w:ascii="Times New Roman" w:eastAsia="Times New Roman" w:hAnsi="Times New Roman" w:cs="Times New Roman"/>
                <w:color w:val="1B1C1D"/>
              </w:rPr>
              <w:t xml:space="preserve"> M.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Disease</w:t>
            </w:r>
            <w:proofErr w:type="spellEnd"/>
            <w:r>
              <w:rPr>
                <w:rFonts w:ascii="Times New Roman" w:eastAsia="Times New Roman" w:hAnsi="Times New Roman" w:cs="Times New Roman"/>
                <w:color w:val="1B1C1D"/>
              </w:rPr>
              <w:t xml:space="preserve"> or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NZ. </w:t>
            </w:r>
            <w:proofErr w:type="spellStart"/>
            <w:r>
              <w:rPr>
                <w:rFonts w:ascii="Times New Roman" w:eastAsia="Times New Roman" w:hAnsi="Times New Roman" w:cs="Times New Roman"/>
                <w:color w:val="1B1C1D"/>
              </w:rPr>
              <w:t>Dr</w:t>
            </w:r>
            <w:proofErr w:type="spellEnd"/>
            <w:r>
              <w:rPr>
                <w:rFonts w:ascii="Times New Roman" w:eastAsia="Times New Roman" w:hAnsi="Times New Roman" w:cs="Times New Roman"/>
                <w:color w:val="1B1C1D"/>
              </w:rPr>
              <w:t xml:space="preserve"> Mark </w:t>
            </w:r>
            <w:proofErr w:type="spellStart"/>
            <w:r>
              <w:rPr>
                <w:rFonts w:ascii="Times New Roman" w:eastAsia="Times New Roman" w:hAnsi="Times New Roman" w:cs="Times New Roman"/>
                <w:color w:val="1B1C1D"/>
              </w:rPr>
              <w:t>Gittos</w:t>
            </w:r>
            <w:proofErr w:type="spellEnd"/>
            <w:r>
              <w:rPr>
                <w:rFonts w:ascii="Times New Roman" w:eastAsia="Times New Roman" w:hAnsi="Times New Roman" w:cs="Times New Roman"/>
                <w:color w:val="1B1C1D"/>
              </w:rPr>
              <w:t xml:space="preserve"> Plastic </w:t>
            </w:r>
            <w:proofErr w:type="spellStart"/>
            <w:r>
              <w:rPr>
                <w:rFonts w:ascii="Times New Roman" w:eastAsia="Times New Roman" w:hAnsi="Times New Roman" w:cs="Times New Roman"/>
                <w:color w:val="1B1C1D"/>
              </w:rPr>
              <w:t>Surgeon</w:t>
            </w:r>
            <w:proofErr w:type="spellEnd"/>
            <w:r>
              <w:rPr>
                <w:rFonts w:ascii="Times New Roman" w:eastAsia="Times New Roman" w:hAnsi="Times New Roman" w:cs="Times New Roman"/>
                <w:color w:val="1B1C1D"/>
              </w:rPr>
              <w:t>.</w:t>
            </w:r>
            <w:hyperlink r:id="rId827">
              <w:r w:rsidR="00962A1C">
                <w:rPr>
                  <w:rFonts w:ascii="Times New Roman" w:eastAsia="Times New Roman" w:hAnsi="Times New Roman" w:cs="Times New Roman"/>
                  <w:color w:val="1155CC"/>
                  <w:u w:val="single"/>
                </w:rPr>
                <w:t xml:space="preserve"> https://www.drmarkgittos.co.nz/hand-surgery/dupuytrens-disease/</w:t>
              </w:r>
            </w:hyperlink>
          </w:p>
        </w:tc>
      </w:tr>
      <w:tr w:rsidR="00962A1C" w14:paraId="39B93DA7"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32712585"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[25] </w:t>
            </w:r>
            <w:proofErr w:type="spellStart"/>
            <w:r>
              <w:rPr>
                <w:rFonts w:ascii="Times New Roman" w:eastAsia="Times New Roman" w:hAnsi="Times New Roman" w:cs="Times New Roman"/>
                <w:color w:val="1B1C1D"/>
              </w:rPr>
              <w:t>Medscape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Reference</w:t>
            </w:r>
            <w:proofErr w:type="spellEnd"/>
            <w:r>
              <w:rPr>
                <w:rFonts w:ascii="Times New Roman" w:eastAsia="Times New Roman" w:hAnsi="Times New Roman" w:cs="Times New Roman"/>
                <w:color w:val="1B1C1D"/>
              </w:rPr>
              <w:t xml:space="preserve">. Dupuytren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Treatment</w:t>
            </w:r>
            <w:proofErr w:type="spellEnd"/>
            <w:r>
              <w:rPr>
                <w:rFonts w:ascii="Times New Roman" w:eastAsia="Times New Roman" w:hAnsi="Times New Roman" w:cs="Times New Roman"/>
                <w:color w:val="1B1C1D"/>
              </w:rPr>
              <w:t xml:space="preserve"> &amp; Management: </w:t>
            </w:r>
            <w:proofErr w:type="spellStart"/>
            <w:r>
              <w:rPr>
                <w:rFonts w:ascii="Times New Roman" w:eastAsia="Times New Roman" w:hAnsi="Times New Roman" w:cs="Times New Roman"/>
                <w:color w:val="1B1C1D"/>
              </w:rPr>
              <w:t>Approach</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Considerations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Rehabilitation</w:t>
            </w:r>
            <w:proofErr w:type="spellEnd"/>
            <w:r>
              <w:rPr>
                <w:rFonts w:ascii="Times New Roman" w:eastAsia="Times New Roman" w:hAnsi="Times New Roman" w:cs="Times New Roman"/>
                <w:color w:val="1B1C1D"/>
              </w:rPr>
              <w:t xml:space="preserve">, Collagenase </w:t>
            </w:r>
            <w:proofErr w:type="spellStart"/>
            <w:r>
              <w:rPr>
                <w:rFonts w:ascii="Times New Roman" w:eastAsia="Times New Roman" w:hAnsi="Times New Roman" w:cs="Times New Roman"/>
                <w:color w:val="1B1C1D"/>
              </w:rPr>
              <w:t>Injection</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Medscape</w:t>
            </w:r>
            <w:proofErr w:type="spellEnd"/>
            <w:r>
              <w:rPr>
                <w:rFonts w:ascii="Times New Roman" w:eastAsia="Times New Roman" w:hAnsi="Times New Roman" w:cs="Times New Roman"/>
                <w:color w:val="1B1C1D"/>
              </w:rPr>
              <w:t>.</w:t>
            </w:r>
            <w:hyperlink r:id="rId828">
              <w:r w:rsidR="00962A1C">
                <w:rPr>
                  <w:rFonts w:ascii="Times New Roman" w:eastAsia="Times New Roman" w:hAnsi="Times New Roman" w:cs="Times New Roman"/>
                  <w:color w:val="1155CC"/>
                  <w:u w:val="single"/>
                </w:rPr>
                <w:t xml:space="preserve"> https://emedicine.medscape.com/article/329414-treatment</w:t>
              </w:r>
            </w:hyperlink>
          </w:p>
        </w:tc>
      </w:tr>
      <w:tr w:rsidR="00962A1C" w14:paraId="2CCDC6B9"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127EFD72"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[26] PMC - </w:t>
            </w:r>
            <w:proofErr w:type="spellStart"/>
            <w:r>
              <w:rPr>
                <w:rFonts w:ascii="Times New Roman" w:eastAsia="Times New Roman" w:hAnsi="Times New Roman" w:cs="Times New Roman"/>
                <w:color w:val="1B1C1D"/>
              </w:rPr>
              <w:t>PubMed</w:t>
            </w:r>
            <w:proofErr w:type="spellEnd"/>
            <w:r>
              <w:rPr>
                <w:rFonts w:ascii="Times New Roman" w:eastAsia="Times New Roman" w:hAnsi="Times New Roman" w:cs="Times New Roman"/>
                <w:color w:val="1B1C1D"/>
              </w:rPr>
              <w:t xml:space="preserve"> Central. </w:t>
            </w:r>
            <w:proofErr w:type="spellStart"/>
            <w:r>
              <w:rPr>
                <w:rFonts w:ascii="Times New Roman" w:eastAsia="Times New Roman" w:hAnsi="Times New Roman" w:cs="Times New Roman"/>
                <w:color w:val="1B1C1D"/>
              </w:rPr>
              <w:t>Revised</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Tubiana's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Staging</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System</w:t>
            </w:r>
            <w:proofErr w:type="spellEnd"/>
            <w:r>
              <w:rPr>
                <w:rFonts w:ascii="Times New Roman" w:eastAsia="Times New Roman" w:hAnsi="Times New Roman" w:cs="Times New Roman"/>
                <w:color w:val="1B1C1D"/>
              </w:rPr>
              <w:t xml:space="preserve"> for </w:t>
            </w:r>
            <w:proofErr w:type="spellStart"/>
            <w:r>
              <w:rPr>
                <w:rFonts w:ascii="Times New Roman" w:eastAsia="Times New Roman" w:hAnsi="Times New Roman" w:cs="Times New Roman"/>
                <w:color w:val="1B1C1D"/>
              </w:rPr>
              <w:t>Assessment</w:t>
            </w:r>
            <w:proofErr w:type="spellEnd"/>
            <w:r>
              <w:rPr>
                <w:rFonts w:ascii="Times New Roman" w:eastAsia="Times New Roman" w:hAnsi="Times New Roman" w:cs="Times New Roman"/>
                <w:color w:val="1B1C1D"/>
              </w:rPr>
              <w:t xml:space="preserve"> of </w:t>
            </w:r>
            <w:proofErr w:type="spellStart"/>
            <w:r>
              <w:rPr>
                <w:rFonts w:ascii="Times New Roman" w:eastAsia="Times New Roman" w:hAnsi="Times New Roman" w:cs="Times New Roman"/>
                <w:color w:val="1B1C1D"/>
              </w:rPr>
              <w:t>Disease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Severity</w:t>
            </w:r>
            <w:proofErr w:type="spellEnd"/>
            <w:r>
              <w:rPr>
                <w:rFonts w:ascii="Times New Roman" w:eastAsia="Times New Roman" w:hAnsi="Times New Roman" w:cs="Times New Roman"/>
                <w:color w:val="1B1C1D"/>
              </w:rPr>
              <w:t xml:space="preserve"> in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Disease</w:t>
            </w:r>
            <w:proofErr w:type="spellEnd"/>
            <w:r>
              <w:rPr>
                <w:rFonts w:ascii="Times New Roman" w:eastAsia="Times New Roman" w:hAnsi="Times New Roman" w:cs="Times New Roman"/>
                <w:color w:val="1B1C1D"/>
              </w:rPr>
              <w:t>—</w:t>
            </w:r>
            <w:proofErr w:type="spellStart"/>
            <w:r>
              <w:rPr>
                <w:rFonts w:ascii="Times New Roman" w:eastAsia="Times New Roman" w:hAnsi="Times New Roman" w:cs="Times New Roman"/>
                <w:color w:val="1B1C1D"/>
              </w:rPr>
              <w:t>Preliminary</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Clinical</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Findings</w:t>
            </w:r>
            <w:proofErr w:type="spellEnd"/>
            <w:r>
              <w:rPr>
                <w:rFonts w:ascii="Times New Roman" w:eastAsia="Times New Roman" w:hAnsi="Times New Roman" w:cs="Times New Roman"/>
                <w:color w:val="1B1C1D"/>
              </w:rPr>
              <w:t xml:space="preserve">. PMC - </w:t>
            </w:r>
            <w:proofErr w:type="spellStart"/>
            <w:r>
              <w:rPr>
                <w:rFonts w:ascii="Times New Roman" w:eastAsia="Times New Roman" w:hAnsi="Times New Roman" w:cs="Times New Roman"/>
                <w:color w:val="1B1C1D"/>
              </w:rPr>
              <w:t>PubMed</w:t>
            </w:r>
            <w:proofErr w:type="spellEnd"/>
            <w:r>
              <w:rPr>
                <w:rFonts w:ascii="Times New Roman" w:eastAsia="Times New Roman" w:hAnsi="Times New Roman" w:cs="Times New Roman"/>
                <w:color w:val="1B1C1D"/>
              </w:rPr>
              <w:t xml:space="preserve"> Central.</w:t>
            </w:r>
            <w:hyperlink r:id="rId829">
              <w:r w:rsidR="00962A1C">
                <w:rPr>
                  <w:rFonts w:ascii="Times New Roman" w:eastAsia="Times New Roman" w:hAnsi="Times New Roman" w:cs="Times New Roman"/>
                  <w:color w:val="1155CC"/>
                  <w:u w:val="single"/>
                </w:rPr>
                <w:t xml:space="preserve"> https://pmc.ncbi.nlm.nih.gov/articles/PMC2529142/</w:t>
              </w:r>
            </w:hyperlink>
          </w:p>
        </w:tc>
      </w:tr>
      <w:tr w:rsidR="00962A1C" w14:paraId="4D3D8A7E"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6D4D658C"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[27] </w:t>
            </w:r>
            <w:proofErr w:type="spellStart"/>
            <w:r>
              <w:rPr>
                <w:rFonts w:ascii="Times New Roman" w:eastAsia="Times New Roman" w:hAnsi="Times New Roman" w:cs="Times New Roman"/>
                <w:color w:val="1B1C1D"/>
              </w:rPr>
              <w:t>PubMed</w:t>
            </w:r>
            <w:proofErr w:type="spellEnd"/>
            <w:r>
              <w:rPr>
                <w:rFonts w:ascii="Times New Roman" w:eastAsia="Times New Roman" w:hAnsi="Times New Roman" w:cs="Times New Roman"/>
                <w:color w:val="1B1C1D"/>
              </w:rPr>
              <w:t xml:space="preserve"> Central. </w:t>
            </w:r>
            <w:proofErr w:type="spellStart"/>
            <w:r>
              <w:rPr>
                <w:rFonts w:ascii="Times New Roman" w:eastAsia="Times New Roman" w:hAnsi="Times New Roman" w:cs="Times New Roman"/>
                <w:color w:val="1B1C1D"/>
              </w:rPr>
              <w:t>Current</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trends</w:t>
            </w:r>
            <w:proofErr w:type="spellEnd"/>
            <w:r>
              <w:rPr>
                <w:rFonts w:ascii="Times New Roman" w:eastAsia="Times New Roman" w:hAnsi="Times New Roman" w:cs="Times New Roman"/>
                <w:color w:val="1B1C1D"/>
              </w:rPr>
              <w:t xml:space="preserve"> in the </w:t>
            </w:r>
            <w:proofErr w:type="spellStart"/>
            <w:r>
              <w:rPr>
                <w:rFonts w:ascii="Times New Roman" w:eastAsia="Times New Roman" w:hAnsi="Times New Roman" w:cs="Times New Roman"/>
                <w:color w:val="1B1C1D"/>
              </w:rPr>
              <w:t>surgical</w:t>
            </w:r>
            <w:proofErr w:type="spellEnd"/>
            <w:r>
              <w:rPr>
                <w:rFonts w:ascii="Times New Roman" w:eastAsia="Times New Roman" w:hAnsi="Times New Roman" w:cs="Times New Roman"/>
                <w:color w:val="1B1C1D"/>
              </w:rPr>
              <w:t xml:space="preserve"> management of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disease</w:t>
            </w:r>
            <w:proofErr w:type="spellEnd"/>
            <w:r>
              <w:rPr>
                <w:rFonts w:ascii="Times New Roman" w:eastAsia="Times New Roman" w:hAnsi="Times New Roman" w:cs="Times New Roman"/>
                <w:color w:val="1B1C1D"/>
              </w:rPr>
              <w:t xml:space="preserve"> in Europe: an </w:t>
            </w:r>
            <w:proofErr w:type="spellStart"/>
            <w:r>
              <w:rPr>
                <w:rFonts w:ascii="Times New Roman" w:eastAsia="Times New Roman" w:hAnsi="Times New Roman" w:cs="Times New Roman"/>
                <w:color w:val="1B1C1D"/>
              </w:rPr>
              <w:t>analysis</w:t>
            </w:r>
            <w:proofErr w:type="spellEnd"/>
            <w:r>
              <w:rPr>
                <w:rFonts w:ascii="Times New Roman" w:eastAsia="Times New Roman" w:hAnsi="Times New Roman" w:cs="Times New Roman"/>
                <w:color w:val="1B1C1D"/>
              </w:rPr>
              <w:t xml:space="preserve"> of </w:t>
            </w:r>
            <w:proofErr w:type="spellStart"/>
            <w:r>
              <w:rPr>
                <w:rFonts w:ascii="Times New Roman" w:eastAsia="Times New Roman" w:hAnsi="Times New Roman" w:cs="Times New Roman"/>
                <w:color w:val="1B1C1D"/>
              </w:rPr>
              <w:t>patient</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charts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PubMed</w:t>
            </w:r>
            <w:proofErr w:type="spellEnd"/>
            <w:r>
              <w:rPr>
                <w:rFonts w:ascii="Times New Roman" w:eastAsia="Times New Roman" w:hAnsi="Times New Roman" w:cs="Times New Roman"/>
                <w:color w:val="1B1C1D"/>
              </w:rPr>
              <w:t xml:space="preserve"> Central.</w:t>
            </w:r>
            <w:hyperlink r:id="rId830">
              <w:r w:rsidR="00962A1C">
                <w:rPr>
                  <w:rFonts w:ascii="Times New Roman" w:eastAsia="Times New Roman" w:hAnsi="Times New Roman" w:cs="Times New Roman"/>
                  <w:color w:val="1155CC"/>
                  <w:u w:val="single"/>
                </w:rPr>
                <w:t xml:space="preserve"> https://pmc.ncbi.nlm.nih.gov/articles/PMC3338000/</w:t>
              </w:r>
            </w:hyperlink>
          </w:p>
        </w:tc>
      </w:tr>
      <w:tr w:rsidR="00962A1C" w14:paraId="3802064A"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4CF6ED7F"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[28] Cochrane. </w:t>
            </w:r>
            <w:proofErr w:type="spellStart"/>
            <w:r>
              <w:rPr>
                <w:rFonts w:ascii="Times New Roman" w:eastAsia="Times New Roman" w:hAnsi="Times New Roman" w:cs="Times New Roman"/>
                <w:color w:val="1B1C1D"/>
              </w:rPr>
              <w:t>Surgery</w:t>
            </w:r>
            <w:proofErr w:type="spellEnd"/>
            <w:r>
              <w:rPr>
                <w:rFonts w:ascii="Times New Roman" w:eastAsia="Times New Roman" w:hAnsi="Times New Roman" w:cs="Times New Roman"/>
                <w:color w:val="1B1C1D"/>
              </w:rPr>
              <w:t xml:space="preserve"> for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disease</w:t>
            </w:r>
            <w:proofErr w:type="spellEnd"/>
            <w:r>
              <w:rPr>
                <w:rFonts w:ascii="Times New Roman" w:eastAsia="Times New Roman" w:hAnsi="Times New Roman" w:cs="Times New Roman"/>
                <w:color w:val="1B1C1D"/>
              </w:rPr>
              <w:t xml:space="preserve"> of the fingers. Cochrane.</w:t>
            </w:r>
            <w:hyperlink r:id="rId831">
              <w:r w:rsidR="00962A1C">
                <w:rPr>
                  <w:rFonts w:ascii="Times New Roman" w:eastAsia="Times New Roman" w:hAnsi="Times New Roman" w:cs="Times New Roman"/>
                  <w:color w:val="1155CC"/>
                  <w:u w:val="single"/>
                </w:rPr>
                <w:t xml:space="preserve"> https://www.cochrane.org/CD010143/MUSKEL_surgery-dupuytrens-disease-fingers</w:t>
              </w:r>
            </w:hyperlink>
          </w:p>
        </w:tc>
      </w:tr>
      <w:tr w:rsidR="00962A1C" w14:paraId="73BBA2A6"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40B826F7"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[29] </w:t>
            </w:r>
            <w:proofErr w:type="spellStart"/>
            <w:r>
              <w:rPr>
                <w:rFonts w:ascii="Times New Roman" w:eastAsia="Times New Roman" w:hAnsi="Times New Roman" w:cs="Times New Roman"/>
                <w:color w:val="1B1C1D"/>
              </w:rPr>
              <w:t>Woodruff</w:t>
            </w:r>
            <w:proofErr w:type="spellEnd"/>
            <w:r>
              <w:rPr>
                <w:rFonts w:ascii="Times New Roman" w:eastAsia="Times New Roman" w:hAnsi="Times New Roman" w:cs="Times New Roman"/>
                <w:color w:val="1B1C1D"/>
              </w:rPr>
              <w:t xml:space="preserve"> M (</w:t>
            </w:r>
            <w:proofErr w:type="spellStart"/>
            <w:r>
              <w:rPr>
                <w:rFonts w:ascii="Times New Roman" w:eastAsia="Times New Roman" w:hAnsi="Times New Roman" w:cs="Times New Roman"/>
                <w:color w:val="1B1C1D"/>
              </w:rPr>
              <w:t>presumed</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from</w:t>
            </w:r>
            <w:proofErr w:type="spellEnd"/>
            <w:r>
              <w:rPr>
                <w:rFonts w:ascii="Times New Roman" w:eastAsia="Times New Roman" w:hAnsi="Times New Roman" w:cs="Times New Roman"/>
                <w:color w:val="1B1C1D"/>
              </w:rPr>
              <w:t xml:space="preserve"> URL). A CLINICAL GRADING SYSTEM FOR DUPUYTREN'S CONTRACTURE. Dupuytrens.org (</w:t>
            </w:r>
            <w:proofErr w:type="spellStart"/>
            <w:r>
              <w:rPr>
                <w:rFonts w:ascii="Times New Roman" w:eastAsia="Times New Roman" w:hAnsi="Times New Roman" w:cs="Times New Roman"/>
                <w:color w:val="1B1C1D"/>
              </w:rPr>
              <w:t>hosting</w:t>
            </w:r>
            <w:proofErr w:type="spellEnd"/>
            <w:r>
              <w:rPr>
                <w:rFonts w:ascii="Times New Roman" w:eastAsia="Times New Roman" w:hAnsi="Times New Roman" w:cs="Times New Roman"/>
                <w:color w:val="1B1C1D"/>
              </w:rPr>
              <w:t>).</w:t>
            </w:r>
            <w:hyperlink r:id="rId832">
              <w:r w:rsidR="00962A1C">
                <w:rPr>
                  <w:rFonts w:ascii="Times New Roman" w:eastAsia="Times New Roman" w:hAnsi="Times New Roman" w:cs="Times New Roman"/>
                  <w:color w:val="1155CC"/>
                  <w:u w:val="single"/>
                </w:rPr>
                <w:t xml:space="preserve"> https://dupuytrens.org/DupPDFs/1998_Woodruff.pdf</w:t>
              </w:r>
            </w:hyperlink>
          </w:p>
        </w:tc>
      </w:tr>
      <w:tr w:rsidR="00962A1C" w14:paraId="5B0BD397"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005BC11B"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[30] The Hand Society (ASSH).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What</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is</w:t>
            </w:r>
            <w:proofErr w:type="spellEnd"/>
            <w:r>
              <w:rPr>
                <w:rFonts w:ascii="Times New Roman" w:eastAsia="Times New Roman" w:hAnsi="Times New Roman" w:cs="Times New Roman"/>
                <w:color w:val="1B1C1D"/>
              </w:rPr>
              <w:t xml:space="preserve"> it? </w:t>
            </w:r>
            <w:proofErr w:type="spellStart"/>
            <w:r>
              <w:rPr>
                <w:rFonts w:ascii="Times New Roman" w:eastAsia="Times New Roman" w:hAnsi="Times New Roman" w:cs="Times New Roman"/>
                <w:color w:val="1B1C1D"/>
              </w:rPr>
              <w:t>Symptoms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Causes</w:t>
            </w:r>
            <w:proofErr w:type="spellEnd"/>
            <w:r>
              <w:rPr>
                <w:rFonts w:ascii="Times New Roman" w:eastAsia="Times New Roman" w:hAnsi="Times New Roman" w:cs="Times New Roman"/>
                <w:color w:val="1B1C1D"/>
              </w:rPr>
              <w:t xml:space="preserve"> &amp; </w:t>
            </w:r>
            <w:proofErr w:type="spellStart"/>
            <w:r>
              <w:rPr>
                <w:rFonts w:ascii="Times New Roman" w:eastAsia="Times New Roman" w:hAnsi="Times New Roman" w:cs="Times New Roman"/>
                <w:color w:val="1B1C1D"/>
              </w:rPr>
              <w:t>Treatment</w:t>
            </w:r>
            <w:proofErr w:type="spellEnd"/>
            <w:r>
              <w:rPr>
                <w:rFonts w:ascii="Times New Roman" w:eastAsia="Times New Roman" w:hAnsi="Times New Roman" w:cs="Times New Roman"/>
                <w:color w:val="1B1C1D"/>
              </w:rPr>
              <w:t>. ASSH.</w:t>
            </w:r>
            <w:hyperlink r:id="rId833">
              <w:r w:rsidR="00962A1C">
                <w:rPr>
                  <w:rFonts w:ascii="Times New Roman" w:eastAsia="Times New Roman" w:hAnsi="Times New Roman" w:cs="Times New Roman"/>
                  <w:color w:val="1155CC"/>
                  <w:u w:val="single"/>
                </w:rPr>
                <w:t xml:space="preserve"> https://www.assh.org/handcare/condition/dupuytrens-contracture</w:t>
              </w:r>
            </w:hyperlink>
          </w:p>
        </w:tc>
      </w:tr>
      <w:tr w:rsidR="00962A1C" w14:paraId="63557A42"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6FC13D31"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[31] BAPRAS (British Association of Plastic, Reconstructive and </w:t>
            </w:r>
            <w:proofErr w:type="spellStart"/>
            <w:r>
              <w:rPr>
                <w:rFonts w:ascii="Times New Roman" w:eastAsia="Times New Roman" w:hAnsi="Times New Roman" w:cs="Times New Roman"/>
                <w:color w:val="1B1C1D"/>
              </w:rPr>
              <w:t>Aesthetic</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Surgeons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BAPRAS.</w:t>
            </w:r>
            <w:hyperlink r:id="rId834">
              <w:r w:rsidR="00962A1C">
                <w:rPr>
                  <w:rFonts w:ascii="Times New Roman" w:eastAsia="Times New Roman" w:hAnsi="Times New Roman" w:cs="Times New Roman"/>
                  <w:color w:val="1155CC"/>
                  <w:u w:val="single"/>
                </w:rPr>
                <w:t xml:space="preserve"> https://www.bapras.org.uk/public/patient-information/surgery-guides/dupuytren's-contracture</w:t>
              </w:r>
            </w:hyperlink>
          </w:p>
        </w:tc>
      </w:tr>
      <w:tr w:rsidR="00962A1C" w14:paraId="7435395E"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614020BF"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[32] National Institute for </w:t>
            </w:r>
            <w:proofErr w:type="spellStart"/>
            <w:r>
              <w:rPr>
                <w:rFonts w:ascii="Times New Roman" w:eastAsia="Times New Roman" w:hAnsi="Times New Roman" w:cs="Times New Roman"/>
                <w:color w:val="1B1C1D"/>
              </w:rPr>
              <w:t>Health</w:t>
            </w:r>
            <w:proofErr w:type="spellEnd"/>
            <w:r>
              <w:rPr>
                <w:rFonts w:ascii="Times New Roman" w:eastAsia="Times New Roman" w:hAnsi="Times New Roman" w:cs="Times New Roman"/>
                <w:color w:val="1B1C1D"/>
              </w:rPr>
              <w:t xml:space="preserve"> and Care Excellence (NICE). IPG043 </w:t>
            </w:r>
            <w:proofErr w:type="spellStart"/>
            <w:r>
              <w:rPr>
                <w:rFonts w:ascii="Times New Roman" w:eastAsia="Times New Roman" w:hAnsi="Times New Roman" w:cs="Times New Roman"/>
                <w:color w:val="1B1C1D"/>
              </w:rPr>
              <w:t>Needle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fasciotomy</w:t>
            </w:r>
            <w:proofErr w:type="spellEnd"/>
            <w:r>
              <w:rPr>
                <w:rFonts w:ascii="Times New Roman" w:eastAsia="Times New Roman" w:hAnsi="Times New Roman" w:cs="Times New Roman"/>
                <w:color w:val="1B1C1D"/>
              </w:rPr>
              <w:t xml:space="preserve"> for </w:t>
            </w:r>
            <w:proofErr w:type="spellStart"/>
            <w:r>
              <w:rPr>
                <w:rFonts w:ascii="Times New Roman" w:eastAsia="Times New Roman" w:hAnsi="Times New Roman" w:cs="Times New Roman"/>
                <w:color w:val="1B1C1D"/>
              </w:rPr>
              <w:t>Dupuyren's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 </w:t>
            </w:r>
            <w:proofErr w:type="spellStart"/>
            <w:r>
              <w:rPr>
                <w:rFonts w:ascii="Times New Roman" w:eastAsia="Times New Roman" w:hAnsi="Times New Roman" w:cs="Times New Roman"/>
                <w:color w:val="1B1C1D"/>
              </w:rPr>
              <w:t>guidance</w:t>
            </w:r>
            <w:proofErr w:type="spellEnd"/>
            <w:r>
              <w:rPr>
                <w:rFonts w:ascii="Times New Roman" w:eastAsia="Times New Roman" w:hAnsi="Times New Roman" w:cs="Times New Roman"/>
                <w:color w:val="1B1C1D"/>
              </w:rPr>
              <w:t>. Dupuytrens.org (</w:t>
            </w:r>
            <w:proofErr w:type="spellStart"/>
            <w:r>
              <w:rPr>
                <w:rFonts w:ascii="Times New Roman" w:eastAsia="Times New Roman" w:hAnsi="Times New Roman" w:cs="Times New Roman"/>
                <w:color w:val="1B1C1D"/>
              </w:rPr>
              <w:t>hosting</w:t>
            </w:r>
            <w:proofErr w:type="spellEnd"/>
            <w:r>
              <w:rPr>
                <w:rFonts w:ascii="Times New Roman" w:eastAsia="Times New Roman" w:hAnsi="Times New Roman" w:cs="Times New Roman"/>
                <w:color w:val="1B1C1D"/>
              </w:rPr>
              <w:t xml:space="preserve"> NICE document).</w:t>
            </w:r>
            <w:hyperlink r:id="rId835">
              <w:r w:rsidR="00962A1C">
                <w:rPr>
                  <w:rFonts w:ascii="Times New Roman" w:eastAsia="Times New Roman" w:hAnsi="Times New Roman" w:cs="Times New Roman"/>
                  <w:color w:val="1155CC"/>
                  <w:u w:val="single"/>
                </w:rPr>
                <w:t xml:space="preserve"> https://dupuytrens.org/DupPDFs/2004_NICE.pdf</w:t>
              </w:r>
            </w:hyperlink>
          </w:p>
        </w:tc>
      </w:tr>
      <w:tr w:rsidR="00962A1C" w14:paraId="076AA096"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38E6C043"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[33] National Institute for </w:t>
            </w:r>
            <w:proofErr w:type="spellStart"/>
            <w:r>
              <w:rPr>
                <w:rFonts w:ascii="Times New Roman" w:eastAsia="Times New Roman" w:hAnsi="Times New Roman" w:cs="Times New Roman"/>
                <w:color w:val="1B1C1D"/>
              </w:rPr>
              <w:t>Health</w:t>
            </w:r>
            <w:proofErr w:type="spellEnd"/>
            <w:r>
              <w:rPr>
                <w:rFonts w:ascii="Times New Roman" w:eastAsia="Times New Roman" w:hAnsi="Times New Roman" w:cs="Times New Roman"/>
                <w:color w:val="1B1C1D"/>
              </w:rPr>
              <w:t xml:space="preserve"> and Care Excellence (NICE). </w:t>
            </w:r>
            <w:proofErr w:type="spellStart"/>
            <w:r>
              <w:rPr>
                <w:rFonts w:ascii="Times New Roman" w:eastAsia="Times New Roman" w:hAnsi="Times New Roman" w:cs="Times New Roman"/>
                <w:color w:val="1B1C1D"/>
              </w:rPr>
              <w:t>Needle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fasciotomy</w:t>
            </w:r>
            <w:proofErr w:type="spellEnd"/>
            <w:r>
              <w:rPr>
                <w:rFonts w:ascii="Times New Roman" w:eastAsia="Times New Roman" w:hAnsi="Times New Roman" w:cs="Times New Roman"/>
                <w:color w:val="1B1C1D"/>
              </w:rPr>
              <w:t xml:space="preserve"> for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NICE.</w:t>
            </w:r>
            <w:hyperlink r:id="rId836">
              <w:r w:rsidR="00962A1C">
                <w:rPr>
                  <w:rFonts w:ascii="Times New Roman" w:eastAsia="Times New Roman" w:hAnsi="Times New Roman" w:cs="Times New Roman"/>
                  <w:color w:val="1155CC"/>
                  <w:u w:val="single"/>
                </w:rPr>
                <w:t xml:space="preserve"> https://www.nice.org.uk/guidance/ipg43/resources/needle-fasciotomy-for-dupuytrens-contracture-pdf-52774157812165</w:t>
              </w:r>
            </w:hyperlink>
          </w:p>
        </w:tc>
      </w:tr>
      <w:tr w:rsidR="00962A1C" w14:paraId="1AE3903E"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209F5098"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[34] DrDipaolo.com. XIAFLEX for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 </w:t>
            </w:r>
            <w:proofErr w:type="spellStart"/>
            <w:r>
              <w:rPr>
                <w:rFonts w:ascii="Times New Roman" w:eastAsia="Times New Roman" w:hAnsi="Times New Roman" w:cs="Times New Roman"/>
                <w:color w:val="1B1C1D"/>
              </w:rPr>
              <w:t>Workers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Injuries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Treatment</w:t>
            </w:r>
            <w:proofErr w:type="spellEnd"/>
            <w:r>
              <w:rPr>
                <w:rFonts w:ascii="Times New Roman" w:eastAsia="Times New Roman" w:hAnsi="Times New Roman" w:cs="Times New Roman"/>
                <w:color w:val="1B1C1D"/>
              </w:rPr>
              <w:t xml:space="preserve"> Grenada, MS. DrDipaolo.com.</w:t>
            </w:r>
            <w:hyperlink r:id="rId837">
              <w:r w:rsidR="00962A1C">
                <w:rPr>
                  <w:rFonts w:ascii="Times New Roman" w:eastAsia="Times New Roman" w:hAnsi="Times New Roman" w:cs="Times New Roman"/>
                  <w:color w:val="1155CC"/>
                  <w:u w:val="single"/>
                </w:rPr>
                <w:t xml:space="preserve"> https://www.drdipaolo.com/xiaflex-dupuytrens-contracture-orthopedic-surgeon-grenada-ms.html</w:t>
              </w:r>
            </w:hyperlink>
          </w:p>
        </w:tc>
      </w:tr>
      <w:tr w:rsidR="00962A1C" w14:paraId="450A788A"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272156C5"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[35] </w:t>
            </w:r>
            <w:proofErr w:type="spellStart"/>
            <w:r>
              <w:rPr>
                <w:rFonts w:ascii="Times New Roman" w:eastAsia="Times New Roman" w:hAnsi="Times New Roman" w:cs="Times New Roman"/>
                <w:color w:val="1B1C1D"/>
              </w:rPr>
              <w:t>Sussex</w:t>
            </w:r>
            <w:proofErr w:type="spellEnd"/>
            <w:r>
              <w:rPr>
                <w:rFonts w:ascii="Times New Roman" w:eastAsia="Times New Roman" w:hAnsi="Times New Roman" w:cs="Times New Roman"/>
                <w:color w:val="1B1C1D"/>
              </w:rPr>
              <w:t xml:space="preserve"> MSK </w:t>
            </w:r>
            <w:proofErr w:type="spellStart"/>
            <w:r>
              <w:rPr>
                <w:rFonts w:ascii="Times New Roman" w:eastAsia="Times New Roman" w:hAnsi="Times New Roman" w:cs="Times New Roman"/>
                <w:color w:val="1B1C1D"/>
              </w:rPr>
              <w:t>Partnership</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 Information </w:t>
            </w:r>
            <w:proofErr w:type="spellStart"/>
            <w:r>
              <w:rPr>
                <w:rFonts w:ascii="Times New Roman" w:eastAsia="Times New Roman" w:hAnsi="Times New Roman" w:cs="Times New Roman"/>
                <w:color w:val="1B1C1D"/>
              </w:rPr>
              <w:t>Treatments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Sussex</w:t>
            </w:r>
            <w:proofErr w:type="spellEnd"/>
            <w:r>
              <w:rPr>
                <w:rFonts w:ascii="Times New Roman" w:eastAsia="Times New Roman" w:hAnsi="Times New Roman" w:cs="Times New Roman"/>
                <w:color w:val="1B1C1D"/>
              </w:rPr>
              <w:t xml:space="preserve"> MSK </w:t>
            </w:r>
            <w:proofErr w:type="spellStart"/>
            <w:r>
              <w:rPr>
                <w:rFonts w:ascii="Times New Roman" w:eastAsia="Times New Roman" w:hAnsi="Times New Roman" w:cs="Times New Roman"/>
                <w:color w:val="1B1C1D"/>
              </w:rPr>
              <w:t>Partnership</w:t>
            </w:r>
            <w:proofErr w:type="spellEnd"/>
            <w:r>
              <w:rPr>
                <w:rFonts w:ascii="Times New Roman" w:eastAsia="Times New Roman" w:hAnsi="Times New Roman" w:cs="Times New Roman"/>
                <w:color w:val="1B1C1D"/>
              </w:rPr>
              <w:t>.</w:t>
            </w:r>
            <w:hyperlink r:id="rId838">
              <w:r w:rsidR="00962A1C">
                <w:rPr>
                  <w:rFonts w:ascii="Times New Roman" w:eastAsia="Times New Roman" w:hAnsi="Times New Roman" w:cs="Times New Roman"/>
                  <w:color w:val="1155CC"/>
                  <w:u w:val="single"/>
                </w:rPr>
                <w:t xml:space="preserve"> https://www.sussexmskpartnershipcentral.co.uk/wp-content/uploads/2024/03/Dupuytrens-Contracture-Information-Treatments.pdf</w:t>
              </w:r>
            </w:hyperlink>
          </w:p>
        </w:tc>
      </w:tr>
      <w:tr w:rsidR="00962A1C" w14:paraId="6AA46952"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3DBF3015"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[36] </w:t>
            </w:r>
            <w:proofErr w:type="spellStart"/>
            <w:r>
              <w:rPr>
                <w:rFonts w:ascii="Times New Roman" w:eastAsia="Times New Roman" w:hAnsi="Times New Roman" w:cs="Times New Roman"/>
                <w:color w:val="1B1C1D"/>
              </w:rPr>
              <w:t>Physiopedia</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Physiopedia</w:t>
            </w:r>
            <w:proofErr w:type="spellEnd"/>
            <w:r>
              <w:rPr>
                <w:rFonts w:ascii="Times New Roman" w:eastAsia="Times New Roman" w:hAnsi="Times New Roman" w:cs="Times New Roman"/>
                <w:color w:val="1B1C1D"/>
              </w:rPr>
              <w:t>.</w:t>
            </w:r>
            <w:hyperlink r:id="rId839">
              <w:r w:rsidR="00962A1C">
                <w:rPr>
                  <w:rFonts w:ascii="Times New Roman" w:eastAsia="Times New Roman" w:hAnsi="Times New Roman" w:cs="Times New Roman"/>
                  <w:color w:val="1155CC"/>
                  <w:u w:val="single"/>
                </w:rPr>
                <w:t xml:space="preserve"> https://www.physio-pedia.com/Dupuytren%E2%80%99s_Contracture</w:t>
              </w:r>
            </w:hyperlink>
          </w:p>
        </w:tc>
      </w:tr>
      <w:tr w:rsidR="00962A1C" w14:paraId="2735BF0F"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40696ADF"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[37] HWE </w:t>
            </w:r>
            <w:proofErr w:type="spellStart"/>
            <w:r>
              <w:rPr>
                <w:rFonts w:ascii="Times New Roman" w:eastAsia="Times New Roman" w:hAnsi="Times New Roman" w:cs="Times New Roman"/>
                <w:color w:val="1B1C1D"/>
              </w:rPr>
              <w:t>Clinical</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Guidance</w:t>
            </w:r>
            <w:proofErr w:type="spellEnd"/>
            <w:r>
              <w:rPr>
                <w:rFonts w:ascii="Times New Roman" w:eastAsia="Times New Roman" w:hAnsi="Times New Roman" w:cs="Times New Roman"/>
                <w:color w:val="1B1C1D"/>
              </w:rPr>
              <w:t xml:space="preserve"> NHS. </w:t>
            </w:r>
            <w:proofErr w:type="spellStart"/>
            <w:r>
              <w:rPr>
                <w:rFonts w:ascii="Times New Roman" w:eastAsia="Times New Roman" w:hAnsi="Times New Roman" w:cs="Times New Roman"/>
                <w:color w:val="1B1C1D"/>
              </w:rPr>
              <w:t>Evidence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Based</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Intervention</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release</w:t>
            </w:r>
            <w:proofErr w:type="spellEnd"/>
            <w:r>
              <w:rPr>
                <w:rFonts w:ascii="Times New Roman" w:eastAsia="Times New Roman" w:hAnsi="Times New Roman" w:cs="Times New Roman"/>
                <w:color w:val="1B1C1D"/>
              </w:rPr>
              <w:t xml:space="preserve"> in </w:t>
            </w:r>
            <w:proofErr w:type="spellStart"/>
            <w:r>
              <w:rPr>
                <w:rFonts w:ascii="Times New Roman" w:eastAsia="Times New Roman" w:hAnsi="Times New Roman" w:cs="Times New Roman"/>
                <w:color w:val="1B1C1D"/>
              </w:rPr>
              <w:t>adults</w:t>
            </w:r>
            <w:proofErr w:type="spellEnd"/>
            <w:r>
              <w:rPr>
                <w:rFonts w:ascii="Times New Roman" w:eastAsia="Times New Roman" w:hAnsi="Times New Roman" w:cs="Times New Roman"/>
                <w:color w:val="1B1C1D"/>
              </w:rPr>
              <w:t xml:space="preserve">. HWE </w:t>
            </w:r>
            <w:proofErr w:type="spellStart"/>
            <w:r>
              <w:rPr>
                <w:rFonts w:ascii="Times New Roman" w:eastAsia="Times New Roman" w:hAnsi="Times New Roman" w:cs="Times New Roman"/>
                <w:color w:val="1B1C1D"/>
              </w:rPr>
              <w:t>Clinical</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Guidance</w:t>
            </w:r>
            <w:proofErr w:type="spellEnd"/>
            <w:r>
              <w:rPr>
                <w:rFonts w:ascii="Times New Roman" w:eastAsia="Times New Roman" w:hAnsi="Times New Roman" w:cs="Times New Roman"/>
                <w:color w:val="1B1C1D"/>
              </w:rPr>
              <w:t xml:space="preserve"> NHS.</w:t>
            </w:r>
            <w:hyperlink r:id="rId840">
              <w:r w:rsidR="00962A1C">
                <w:rPr>
                  <w:rFonts w:ascii="Times New Roman" w:eastAsia="Times New Roman" w:hAnsi="Times New Roman" w:cs="Times New Roman"/>
                  <w:color w:val="1155CC"/>
                  <w:u w:val="single"/>
                </w:rPr>
                <w:t xml:space="preserve"> https://www.hweclinicalguidance.nhs.uk/all-clinical-areas-documents/download?cid=1344&amp;checksum=a50abba8132a77191791390c3eb19fe7</w:t>
              </w:r>
            </w:hyperlink>
          </w:p>
        </w:tc>
      </w:tr>
      <w:tr w:rsidR="00962A1C" w14:paraId="24E79B69"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53EF7851"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[38] MAG Online </w:t>
            </w:r>
            <w:proofErr w:type="spellStart"/>
            <w:r>
              <w:rPr>
                <w:rFonts w:ascii="Times New Roman" w:eastAsia="Times New Roman" w:hAnsi="Times New Roman" w:cs="Times New Roman"/>
                <w:color w:val="1B1C1D"/>
              </w:rPr>
              <w:t>Library</w:t>
            </w:r>
            <w:proofErr w:type="spellEnd"/>
            <w:r>
              <w:rPr>
                <w:rFonts w:ascii="Times New Roman" w:eastAsia="Times New Roman" w:hAnsi="Times New Roman" w:cs="Times New Roman"/>
                <w:color w:val="1B1C1D"/>
              </w:rPr>
              <w:t xml:space="preserve"> (International Journal of </w:t>
            </w:r>
            <w:proofErr w:type="spellStart"/>
            <w:r>
              <w:rPr>
                <w:rFonts w:ascii="Times New Roman" w:eastAsia="Times New Roman" w:hAnsi="Times New Roman" w:cs="Times New Roman"/>
                <w:color w:val="1B1C1D"/>
              </w:rPr>
              <w:t>Therapy</w:t>
            </w:r>
            <w:proofErr w:type="spellEnd"/>
            <w:r>
              <w:rPr>
                <w:rFonts w:ascii="Times New Roman" w:eastAsia="Times New Roman" w:hAnsi="Times New Roman" w:cs="Times New Roman"/>
                <w:color w:val="1B1C1D"/>
              </w:rPr>
              <w:t xml:space="preserve"> and </w:t>
            </w:r>
            <w:proofErr w:type="spellStart"/>
            <w:r>
              <w:rPr>
                <w:rFonts w:ascii="Times New Roman" w:eastAsia="Times New Roman" w:hAnsi="Times New Roman" w:cs="Times New Roman"/>
                <w:color w:val="1B1C1D"/>
              </w:rPr>
              <w:t>Rehabilitation</w:t>
            </w:r>
            <w:proofErr w:type="spellEnd"/>
            <w:r>
              <w:rPr>
                <w:rFonts w:ascii="Times New Roman" w:eastAsia="Times New Roman" w:hAnsi="Times New Roman" w:cs="Times New Roman"/>
                <w:color w:val="1B1C1D"/>
              </w:rPr>
              <w:t xml:space="preserve">). Conservative </w:t>
            </w:r>
            <w:proofErr w:type="spellStart"/>
            <w:r>
              <w:rPr>
                <w:rFonts w:ascii="Times New Roman" w:eastAsia="Times New Roman" w:hAnsi="Times New Roman" w:cs="Times New Roman"/>
                <w:color w:val="1B1C1D"/>
              </w:rPr>
              <w:t>treatment</w:t>
            </w:r>
            <w:proofErr w:type="spellEnd"/>
            <w:r>
              <w:rPr>
                <w:rFonts w:ascii="Times New Roman" w:eastAsia="Times New Roman" w:hAnsi="Times New Roman" w:cs="Times New Roman"/>
                <w:color w:val="1B1C1D"/>
              </w:rPr>
              <w:t xml:space="preserve"> and </w:t>
            </w:r>
            <w:proofErr w:type="spellStart"/>
            <w:r>
              <w:rPr>
                <w:rFonts w:ascii="Times New Roman" w:eastAsia="Times New Roman" w:hAnsi="Times New Roman" w:cs="Times New Roman"/>
                <w:color w:val="1B1C1D"/>
              </w:rPr>
              <w:t>physiotherapy</w:t>
            </w:r>
            <w:proofErr w:type="spellEnd"/>
            <w:r>
              <w:rPr>
                <w:rFonts w:ascii="Times New Roman" w:eastAsia="Times New Roman" w:hAnsi="Times New Roman" w:cs="Times New Roman"/>
                <w:color w:val="1B1C1D"/>
              </w:rPr>
              <w:t xml:space="preserve"> in </w:t>
            </w:r>
            <w:proofErr w:type="spellStart"/>
            <w:r>
              <w:rPr>
                <w:rFonts w:ascii="Times New Roman" w:eastAsia="Times New Roman" w:hAnsi="Times New Roman" w:cs="Times New Roman"/>
                <w:color w:val="1B1C1D"/>
              </w:rPr>
              <w:t>people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with</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disease</w:t>
            </w:r>
            <w:proofErr w:type="spellEnd"/>
            <w:r>
              <w:rPr>
                <w:rFonts w:ascii="Times New Roman" w:eastAsia="Times New Roman" w:hAnsi="Times New Roman" w:cs="Times New Roman"/>
                <w:color w:val="1B1C1D"/>
              </w:rPr>
              <w:t xml:space="preserve">. International Journal of </w:t>
            </w:r>
            <w:proofErr w:type="spellStart"/>
            <w:r>
              <w:rPr>
                <w:rFonts w:ascii="Times New Roman" w:eastAsia="Times New Roman" w:hAnsi="Times New Roman" w:cs="Times New Roman"/>
                <w:color w:val="1B1C1D"/>
              </w:rPr>
              <w:t>Therapy</w:t>
            </w:r>
            <w:proofErr w:type="spellEnd"/>
            <w:r>
              <w:rPr>
                <w:rFonts w:ascii="Times New Roman" w:eastAsia="Times New Roman" w:hAnsi="Times New Roman" w:cs="Times New Roman"/>
                <w:color w:val="1B1C1D"/>
              </w:rPr>
              <w:t xml:space="preserve"> and </w:t>
            </w:r>
            <w:proofErr w:type="spellStart"/>
            <w:r>
              <w:rPr>
                <w:rFonts w:ascii="Times New Roman" w:eastAsia="Times New Roman" w:hAnsi="Times New Roman" w:cs="Times New Roman"/>
                <w:color w:val="1B1C1D"/>
              </w:rPr>
              <w:t>Rehabilitation</w:t>
            </w:r>
            <w:proofErr w:type="spellEnd"/>
            <w:r>
              <w:rPr>
                <w:rFonts w:ascii="Times New Roman" w:eastAsia="Times New Roman" w:hAnsi="Times New Roman" w:cs="Times New Roman"/>
                <w:color w:val="1B1C1D"/>
              </w:rPr>
              <w:t>. doi:10.12968/ijtr.2023.0139.</w:t>
            </w:r>
            <w:hyperlink r:id="rId841">
              <w:r w:rsidR="00962A1C">
                <w:rPr>
                  <w:rFonts w:ascii="Times New Roman" w:eastAsia="Times New Roman" w:hAnsi="Times New Roman" w:cs="Times New Roman"/>
                  <w:color w:val="1155CC"/>
                  <w:u w:val="single"/>
                </w:rPr>
                <w:t xml:space="preserve"> https://www.magonlinelibrary.com/doi/10.12968/ijtr.2023.0139</w:t>
              </w:r>
            </w:hyperlink>
          </w:p>
        </w:tc>
      </w:tr>
      <w:tr w:rsidR="00962A1C" w14:paraId="4D25DE4C"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6441D8C5"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[39] </w:t>
            </w:r>
            <w:proofErr w:type="spellStart"/>
            <w:r>
              <w:rPr>
                <w:rFonts w:ascii="Times New Roman" w:eastAsia="Times New Roman" w:hAnsi="Times New Roman" w:cs="Times New Roman"/>
                <w:color w:val="1B1C1D"/>
              </w:rPr>
              <w:t>Betz</w:t>
            </w:r>
            <w:proofErr w:type="spellEnd"/>
            <w:r>
              <w:rPr>
                <w:rFonts w:ascii="Times New Roman" w:eastAsia="Times New Roman" w:hAnsi="Times New Roman" w:cs="Times New Roman"/>
                <w:color w:val="1B1C1D"/>
              </w:rPr>
              <w:t xml:space="preserve"> N (</w:t>
            </w:r>
            <w:proofErr w:type="spellStart"/>
            <w:r>
              <w:rPr>
                <w:rFonts w:ascii="Times New Roman" w:eastAsia="Times New Roman" w:hAnsi="Times New Roman" w:cs="Times New Roman"/>
                <w:color w:val="1B1C1D"/>
              </w:rPr>
              <w:t>presumed</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from</w:t>
            </w:r>
            <w:proofErr w:type="spellEnd"/>
            <w:r>
              <w:rPr>
                <w:rFonts w:ascii="Times New Roman" w:eastAsia="Times New Roman" w:hAnsi="Times New Roman" w:cs="Times New Roman"/>
                <w:color w:val="1B1C1D"/>
              </w:rPr>
              <w:t xml:space="preserve"> URL). </w:t>
            </w:r>
            <w:proofErr w:type="spellStart"/>
            <w:r>
              <w:rPr>
                <w:rFonts w:ascii="Times New Roman" w:eastAsia="Times New Roman" w:hAnsi="Times New Roman" w:cs="Times New Roman"/>
                <w:color w:val="1B1C1D"/>
              </w:rPr>
              <w:t>Radiotherapy</w:t>
            </w:r>
            <w:proofErr w:type="spellEnd"/>
            <w:r>
              <w:rPr>
                <w:rFonts w:ascii="Times New Roman" w:eastAsia="Times New Roman" w:hAnsi="Times New Roman" w:cs="Times New Roman"/>
                <w:color w:val="1B1C1D"/>
              </w:rPr>
              <w:t xml:space="preserve"> in </w:t>
            </w:r>
            <w:proofErr w:type="spellStart"/>
            <w:r>
              <w:rPr>
                <w:rFonts w:ascii="Times New Roman" w:eastAsia="Times New Roman" w:hAnsi="Times New Roman" w:cs="Times New Roman"/>
                <w:color w:val="1B1C1D"/>
              </w:rPr>
              <w:t>Early-Stage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Dupuytrens.org (</w:t>
            </w:r>
            <w:proofErr w:type="spellStart"/>
            <w:r>
              <w:rPr>
                <w:rFonts w:ascii="Times New Roman" w:eastAsia="Times New Roman" w:hAnsi="Times New Roman" w:cs="Times New Roman"/>
                <w:color w:val="1B1C1D"/>
              </w:rPr>
              <w:t>hosting</w:t>
            </w:r>
            <w:proofErr w:type="spellEnd"/>
            <w:r>
              <w:rPr>
                <w:rFonts w:ascii="Times New Roman" w:eastAsia="Times New Roman" w:hAnsi="Times New Roman" w:cs="Times New Roman"/>
                <w:color w:val="1B1C1D"/>
              </w:rPr>
              <w:t>).</w:t>
            </w:r>
            <w:hyperlink r:id="rId842">
              <w:r w:rsidR="00962A1C">
                <w:rPr>
                  <w:rFonts w:ascii="Times New Roman" w:eastAsia="Times New Roman" w:hAnsi="Times New Roman" w:cs="Times New Roman"/>
                  <w:color w:val="1155CC"/>
                  <w:u w:val="single"/>
                </w:rPr>
                <w:t xml:space="preserve"> https://dupuytrens.org/wp-content/uploads/2023/05/2010_Betz.pdf</w:t>
              </w:r>
            </w:hyperlink>
          </w:p>
        </w:tc>
      </w:tr>
      <w:tr w:rsidR="00962A1C" w14:paraId="38788379"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40CDF68E"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[40] </w:t>
            </w:r>
            <w:proofErr w:type="spellStart"/>
            <w:r>
              <w:rPr>
                <w:rFonts w:ascii="Times New Roman" w:eastAsia="Times New Roman" w:hAnsi="Times New Roman" w:cs="Times New Roman"/>
                <w:color w:val="1B1C1D"/>
              </w:rPr>
              <w:t>ResearchGate</w:t>
            </w:r>
            <w:proofErr w:type="spellEnd"/>
            <w:r>
              <w:rPr>
                <w:rFonts w:ascii="Times New Roman" w:eastAsia="Times New Roman" w:hAnsi="Times New Roman" w:cs="Times New Roman"/>
                <w:color w:val="1B1C1D"/>
              </w:rPr>
              <w:t xml:space="preserve">. The </w:t>
            </w:r>
            <w:proofErr w:type="spellStart"/>
            <w:r>
              <w:rPr>
                <w:rFonts w:ascii="Times New Roman" w:eastAsia="Times New Roman" w:hAnsi="Times New Roman" w:cs="Times New Roman"/>
                <w:color w:val="1B1C1D"/>
              </w:rPr>
              <w:t>Efficacy</w:t>
            </w:r>
            <w:proofErr w:type="spellEnd"/>
            <w:r>
              <w:rPr>
                <w:rFonts w:ascii="Times New Roman" w:eastAsia="Times New Roman" w:hAnsi="Times New Roman" w:cs="Times New Roman"/>
                <w:color w:val="1B1C1D"/>
              </w:rPr>
              <w:t xml:space="preserve"> of </w:t>
            </w:r>
            <w:proofErr w:type="spellStart"/>
            <w:r>
              <w:rPr>
                <w:rFonts w:ascii="Times New Roman" w:eastAsia="Times New Roman" w:hAnsi="Times New Roman" w:cs="Times New Roman"/>
                <w:color w:val="1B1C1D"/>
              </w:rPr>
              <w:t>Radiation</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Therapy</w:t>
            </w:r>
            <w:proofErr w:type="spellEnd"/>
            <w:r>
              <w:rPr>
                <w:rFonts w:ascii="Times New Roman" w:eastAsia="Times New Roman" w:hAnsi="Times New Roman" w:cs="Times New Roman"/>
                <w:color w:val="1B1C1D"/>
              </w:rPr>
              <w:t xml:space="preserve"> for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and </w:t>
            </w:r>
            <w:proofErr w:type="spellStart"/>
            <w:r>
              <w:rPr>
                <w:rFonts w:ascii="Times New Roman" w:eastAsia="Times New Roman" w:hAnsi="Times New Roman" w:cs="Times New Roman"/>
                <w:color w:val="1B1C1D"/>
              </w:rPr>
              <w:t>Morbus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Ledderhose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ResearchGate</w:t>
            </w:r>
            <w:proofErr w:type="spellEnd"/>
            <w:r>
              <w:rPr>
                <w:rFonts w:ascii="Times New Roman" w:eastAsia="Times New Roman" w:hAnsi="Times New Roman" w:cs="Times New Roman"/>
                <w:color w:val="1B1C1D"/>
              </w:rPr>
              <w:t>.</w:t>
            </w:r>
            <w:hyperlink r:id="rId843">
              <w:r w:rsidR="00962A1C">
                <w:rPr>
                  <w:rFonts w:ascii="Times New Roman" w:eastAsia="Times New Roman" w:hAnsi="Times New Roman" w:cs="Times New Roman"/>
                  <w:color w:val="1155CC"/>
                  <w:u w:val="single"/>
                </w:rPr>
                <w:t xml:space="preserve"> https://www.researchgate.net/publication/283992160_The_Efficacy_of_Radiation_Therapy_for_Dupuytren's_Contracture_and_Morbus_Ledderhose</w:t>
              </w:r>
            </w:hyperlink>
          </w:p>
        </w:tc>
      </w:tr>
      <w:tr w:rsidR="00962A1C" w14:paraId="18B1688E"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0258834A"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lastRenderedPageBreak/>
              <w:t xml:space="preserve">[41] </w:t>
            </w:r>
            <w:proofErr w:type="spellStart"/>
            <w:r>
              <w:rPr>
                <w:rFonts w:ascii="Times New Roman" w:eastAsia="Times New Roman" w:hAnsi="Times New Roman" w:cs="Times New Roman"/>
                <w:color w:val="1B1C1D"/>
              </w:rPr>
              <w:t>ResearchGate</w:t>
            </w:r>
            <w:proofErr w:type="spellEnd"/>
            <w:r>
              <w:rPr>
                <w:rFonts w:ascii="Times New Roman" w:eastAsia="Times New Roman" w:hAnsi="Times New Roman" w:cs="Times New Roman"/>
                <w:color w:val="1B1C1D"/>
              </w:rPr>
              <w:t xml:space="preserve">. Dutch </w:t>
            </w:r>
            <w:proofErr w:type="spellStart"/>
            <w:r>
              <w:rPr>
                <w:rFonts w:ascii="Times New Roman" w:eastAsia="Times New Roman" w:hAnsi="Times New Roman" w:cs="Times New Roman"/>
                <w:color w:val="1B1C1D"/>
              </w:rPr>
              <w:t>Multidisciplinary</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Guideline</w:t>
            </w:r>
            <w:proofErr w:type="spellEnd"/>
            <w:r>
              <w:rPr>
                <w:rFonts w:ascii="Times New Roman" w:eastAsia="Times New Roman" w:hAnsi="Times New Roman" w:cs="Times New Roman"/>
                <w:color w:val="1B1C1D"/>
              </w:rPr>
              <w:t xml:space="preserve"> on Dupuytren </w:t>
            </w:r>
            <w:proofErr w:type="spellStart"/>
            <w:r>
              <w:rPr>
                <w:rFonts w:ascii="Times New Roman" w:eastAsia="Times New Roman" w:hAnsi="Times New Roman" w:cs="Times New Roman"/>
                <w:color w:val="1B1C1D"/>
              </w:rPr>
              <w:t>Disease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ResearchGate</w:t>
            </w:r>
            <w:proofErr w:type="spellEnd"/>
            <w:r>
              <w:rPr>
                <w:rFonts w:ascii="Times New Roman" w:eastAsia="Times New Roman" w:hAnsi="Times New Roman" w:cs="Times New Roman"/>
                <w:color w:val="1B1C1D"/>
              </w:rPr>
              <w:t>.</w:t>
            </w:r>
            <w:hyperlink r:id="rId844">
              <w:r w:rsidR="00962A1C">
                <w:rPr>
                  <w:rFonts w:ascii="Times New Roman" w:eastAsia="Times New Roman" w:hAnsi="Times New Roman" w:cs="Times New Roman"/>
                  <w:color w:val="1155CC"/>
                  <w:u w:val="single"/>
                </w:rPr>
                <w:t xml:space="preserve"> https://www.researchgate.net/publication/366561642_Dutch_Multidisciplinary_Guideline_on_Dupuytren_Disease</w:t>
              </w:r>
            </w:hyperlink>
          </w:p>
        </w:tc>
      </w:tr>
      <w:tr w:rsidR="00962A1C" w14:paraId="7806B69D"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6904CBAE"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[42]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Society. Collagenase for Dupuytren.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Society.</w:t>
            </w:r>
            <w:hyperlink r:id="rId845">
              <w:r w:rsidR="00962A1C">
                <w:rPr>
                  <w:rFonts w:ascii="Times New Roman" w:eastAsia="Times New Roman" w:hAnsi="Times New Roman" w:cs="Times New Roman"/>
                  <w:color w:val="1155CC"/>
                  <w:u w:val="single"/>
                </w:rPr>
                <w:t xml:space="preserve"> https://dupuytrens-society.org.uk/treatment-2/dupuytrens-disease/collagenase-clostridium-histolyticum/</w:t>
              </w:r>
            </w:hyperlink>
          </w:p>
        </w:tc>
      </w:tr>
      <w:tr w:rsidR="00962A1C" w14:paraId="5B928EBD"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34988E29"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[43] </w:t>
            </w:r>
            <w:proofErr w:type="spellStart"/>
            <w:r>
              <w:rPr>
                <w:rFonts w:ascii="Times New Roman" w:eastAsia="Times New Roman" w:hAnsi="Times New Roman" w:cs="Times New Roman"/>
                <w:color w:val="1B1C1D"/>
              </w:rPr>
              <w:t>Dudley</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Formulary</w:t>
            </w:r>
            <w:proofErr w:type="spellEnd"/>
            <w:r>
              <w:rPr>
                <w:rFonts w:ascii="Times New Roman" w:eastAsia="Times New Roman" w:hAnsi="Times New Roman" w:cs="Times New Roman"/>
                <w:color w:val="1B1C1D"/>
              </w:rPr>
              <w:t xml:space="preserve"> NHS. Collagenase clostridium histolyticum for </w:t>
            </w:r>
            <w:proofErr w:type="spellStart"/>
            <w:r>
              <w:rPr>
                <w:rFonts w:ascii="Times New Roman" w:eastAsia="Times New Roman" w:hAnsi="Times New Roman" w:cs="Times New Roman"/>
                <w:color w:val="1B1C1D"/>
              </w:rPr>
              <w:t>treating</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 NICE TAG TA459. </w:t>
            </w:r>
            <w:proofErr w:type="spellStart"/>
            <w:r>
              <w:rPr>
                <w:rFonts w:ascii="Times New Roman" w:eastAsia="Times New Roman" w:hAnsi="Times New Roman" w:cs="Times New Roman"/>
                <w:color w:val="1B1C1D"/>
              </w:rPr>
              <w:t>Dudley</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Formulary</w:t>
            </w:r>
            <w:proofErr w:type="spellEnd"/>
            <w:r>
              <w:rPr>
                <w:rFonts w:ascii="Times New Roman" w:eastAsia="Times New Roman" w:hAnsi="Times New Roman" w:cs="Times New Roman"/>
                <w:color w:val="1B1C1D"/>
              </w:rPr>
              <w:t xml:space="preserve"> NHS.</w:t>
            </w:r>
            <w:hyperlink r:id="rId846">
              <w:r w:rsidR="00962A1C">
                <w:rPr>
                  <w:rFonts w:ascii="Times New Roman" w:eastAsia="Times New Roman" w:hAnsi="Times New Roman" w:cs="Times New Roman"/>
                  <w:color w:val="1155CC"/>
                  <w:u w:val="single"/>
                </w:rPr>
                <w:t xml:space="preserve"> https://www.dudleyformulary.nhs.uk/formulary/759/collagenase-clostridium-histolyticum-for-treating-dupuytrens-contracture-nice-tag-ta459</w:t>
              </w:r>
            </w:hyperlink>
          </w:p>
        </w:tc>
      </w:tr>
      <w:tr w:rsidR="00962A1C" w14:paraId="21FD093B"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207ACC51"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[44] National Institute for </w:t>
            </w:r>
            <w:proofErr w:type="spellStart"/>
            <w:r>
              <w:rPr>
                <w:rFonts w:ascii="Times New Roman" w:eastAsia="Times New Roman" w:hAnsi="Times New Roman" w:cs="Times New Roman"/>
                <w:color w:val="1B1C1D"/>
              </w:rPr>
              <w:t>Health</w:t>
            </w:r>
            <w:proofErr w:type="spellEnd"/>
            <w:r>
              <w:rPr>
                <w:rFonts w:ascii="Times New Roman" w:eastAsia="Times New Roman" w:hAnsi="Times New Roman" w:cs="Times New Roman"/>
                <w:color w:val="1B1C1D"/>
              </w:rPr>
              <w:t xml:space="preserve"> and Care Excellence (NICE). Collagenase clostridium histolyticum for </w:t>
            </w:r>
            <w:proofErr w:type="spellStart"/>
            <w:r>
              <w:rPr>
                <w:rFonts w:ascii="Times New Roman" w:eastAsia="Times New Roman" w:hAnsi="Times New Roman" w:cs="Times New Roman"/>
                <w:color w:val="1B1C1D"/>
              </w:rPr>
              <w:t>treating</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 </w:t>
            </w:r>
            <w:proofErr w:type="spellStart"/>
            <w:r>
              <w:rPr>
                <w:rFonts w:ascii="Times New Roman" w:eastAsia="Times New Roman" w:hAnsi="Times New Roman" w:cs="Times New Roman"/>
                <w:color w:val="1B1C1D"/>
              </w:rPr>
              <w:t>Guidance</w:t>
            </w:r>
            <w:proofErr w:type="spellEnd"/>
            <w:r>
              <w:rPr>
                <w:rFonts w:ascii="Times New Roman" w:eastAsia="Times New Roman" w:hAnsi="Times New Roman" w:cs="Times New Roman"/>
                <w:color w:val="1B1C1D"/>
              </w:rPr>
              <w:t>. NICE.</w:t>
            </w:r>
            <w:hyperlink r:id="rId847">
              <w:r w:rsidR="00962A1C">
                <w:rPr>
                  <w:rFonts w:ascii="Times New Roman" w:eastAsia="Times New Roman" w:hAnsi="Times New Roman" w:cs="Times New Roman"/>
                  <w:color w:val="1155CC"/>
                  <w:u w:val="single"/>
                </w:rPr>
                <w:t xml:space="preserve"> https://www.nice.org.uk/guidance/ta459/documents/dupuytrens-contracture-collagenase-clostridium-histolyticum-final-scope2</w:t>
              </w:r>
            </w:hyperlink>
          </w:p>
        </w:tc>
      </w:tr>
      <w:tr w:rsidR="00962A1C" w14:paraId="601412A9"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0357F30E"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[45] National Institute for </w:t>
            </w:r>
            <w:proofErr w:type="spellStart"/>
            <w:r>
              <w:rPr>
                <w:rFonts w:ascii="Times New Roman" w:eastAsia="Times New Roman" w:hAnsi="Times New Roman" w:cs="Times New Roman"/>
                <w:color w:val="1B1C1D"/>
              </w:rPr>
              <w:t>Health</w:t>
            </w:r>
            <w:proofErr w:type="spellEnd"/>
            <w:r>
              <w:rPr>
                <w:rFonts w:ascii="Times New Roman" w:eastAsia="Times New Roman" w:hAnsi="Times New Roman" w:cs="Times New Roman"/>
                <w:color w:val="1B1C1D"/>
              </w:rPr>
              <w:t xml:space="preserve"> and Care Excellence (NICE). Collagenase clostridium histolyticum for </w:t>
            </w:r>
            <w:proofErr w:type="spellStart"/>
            <w:r>
              <w:rPr>
                <w:rFonts w:ascii="Times New Roman" w:eastAsia="Times New Roman" w:hAnsi="Times New Roman" w:cs="Times New Roman"/>
                <w:color w:val="1B1C1D"/>
              </w:rPr>
              <w:t>treating</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 (titlul complet probabil: Collagenase clostridium histolyticum for </w:t>
            </w:r>
            <w:proofErr w:type="spellStart"/>
            <w:r>
              <w:rPr>
                <w:rFonts w:ascii="Times New Roman" w:eastAsia="Times New Roman" w:hAnsi="Times New Roman" w:cs="Times New Roman"/>
                <w:color w:val="1B1C1D"/>
              </w:rPr>
              <w:t>treating</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NICE.</w:t>
            </w:r>
            <w:hyperlink r:id="rId848">
              <w:r w:rsidR="00962A1C">
                <w:rPr>
                  <w:rFonts w:ascii="Times New Roman" w:eastAsia="Times New Roman" w:hAnsi="Times New Roman" w:cs="Times New Roman"/>
                  <w:color w:val="1155CC"/>
                  <w:u w:val="single"/>
                </w:rPr>
                <w:t xml:space="preserve"> https://www.nice.org.uk/guidance/ta459</w:t>
              </w:r>
            </w:hyperlink>
          </w:p>
        </w:tc>
      </w:tr>
      <w:tr w:rsidR="00962A1C" w14:paraId="552C423F"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7D1CCE88" w14:textId="77777777" w:rsidR="00962A1C" w:rsidRDefault="00000000">
            <w:pPr>
              <w:widowControl w:val="0"/>
              <w:spacing w:line="240" w:lineRule="auto"/>
              <w:rPr>
                <w:rFonts w:ascii="Times New Roman" w:eastAsia="Times New Roman" w:hAnsi="Times New Roman" w:cs="Times New Roman"/>
                <w:color w:val="1B1C1D"/>
              </w:rPr>
            </w:pPr>
            <w:r>
              <w:rPr>
                <w:rFonts w:ascii="Times New Roman" w:eastAsia="Times New Roman" w:hAnsi="Times New Roman" w:cs="Times New Roman"/>
                <w:color w:val="1B1C1D"/>
              </w:rPr>
              <w:t>[46] dupuytrens-society.org.uk. Collagenase clostridium histolyticum. dupuytrens-society.org.uk.</w:t>
            </w:r>
            <w:hyperlink r:id="rId849" w:anchor=":~:text=Collagenase%20clostridium%20histolyticum,of%20safety%20or%20efficacy%20concerns">
              <w:r w:rsidR="00962A1C">
                <w:rPr>
                  <w:rFonts w:ascii="Times New Roman" w:eastAsia="Times New Roman" w:hAnsi="Times New Roman" w:cs="Times New Roman"/>
                  <w:color w:val="1155CC"/>
                  <w:u w:val="single"/>
                </w:rPr>
                <w:t xml:space="preserve"> https://dupuytrens-society.org.uk/treatment-2/dupuytrens-disease/collagenase-clostridium-histolyticum/#:~:text=Collagenase%20clostridium%20histolyticum,of%20safety%20or%20efficacy%20concerns</w:t>
              </w:r>
            </w:hyperlink>
            <w:r>
              <w:rPr>
                <w:rFonts w:ascii="Times New Roman" w:eastAsia="Times New Roman" w:hAnsi="Times New Roman" w:cs="Times New Roman"/>
                <w:color w:val="1B1C1D"/>
              </w:rPr>
              <w:t>.</w:t>
            </w:r>
          </w:p>
        </w:tc>
      </w:tr>
      <w:tr w:rsidR="00962A1C" w14:paraId="0F0FFEB5"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1DF65B0F"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[47] PMC - </w:t>
            </w:r>
            <w:proofErr w:type="spellStart"/>
            <w:r>
              <w:rPr>
                <w:rFonts w:ascii="Times New Roman" w:eastAsia="Times New Roman" w:hAnsi="Times New Roman" w:cs="Times New Roman"/>
                <w:color w:val="1B1C1D"/>
              </w:rPr>
              <w:t>PubMed</w:t>
            </w:r>
            <w:proofErr w:type="spellEnd"/>
            <w:r>
              <w:rPr>
                <w:rFonts w:ascii="Times New Roman" w:eastAsia="Times New Roman" w:hAnsi="Times New Roman" w:cs="Times New Roman"/>
                <w:color w:val="1B1C1D"/>
              </w:rPr>
              <w:t xml:space="preserve"> Central. </w:t>
            </w:r>
            <w:proofErr w:type="spellStart"/>
            <w:r>
              <w:rPr>
                <w:rFonts w:ascii="Times New Roman" w:eastAsia="Times New Roman" w:hAnsi="Times New Roman" w:cs="Times New Roman"/>
                <w:color w:val="1B1C1D"/>
              </w:rPr>
              <w:t>Surgery</w:t>
            </w:r>
            <w:proofErr w:type="spellEnd"/>
            <w:r>
              <w:rPr>
                <w:rFonts w:ascii="Times New Roman" w:eastAsia="Times New Roman" w:hAnsi="Times New Roman" w:cs="Times New Roman"/>
                <w:color w:val="1B1C1D"/>
              </w:rPr>
              <w:t xml:space="preserve"> for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of the fingers. PMC - </w:t>
            </w:r>
            <w:proofErr w:type="spellStart"/>
            <w:r>
              <w:rPr>
                <w:rFonts w:ascii="Times New Roman" w:eastAsia="Times New Roman" w:hAnsi="Times New Roman" w:cs="Times New Roman"/>
                <w:color w:val="1B1C1D"/>
              </w:rPr>
              <w:t>PubMed</w:t>
            </w:r>
            <w:proofErr w:type="spellEnd"/>
            <w:r>
              <w:rPr>
                <w:rFonts w:ascii="Times New Roman" w:eastAsia="Times New Roman" w:hAnsi="Times New Roman" w:cs="Times New Roman"/>
                <w:color w:val="1B1C1D"/>
              </w:rPr>
              <w:t xml:space="preserve"> Central.</w:t>
            </w:r>
            <w:hyperlink r:id="rId850">
              <w:r w:rsidR="00962A1C">
                <w:rPr>
                  <w:rFonts w:ascii="Times New Roman" w:eastAsia="Times New Roman" w:hAnsi="Times New Roman" w:cs="Times New Roman"/>
                  <w:color w:val="1155CC"/>
                  <w:u w:val="single"/>
                </w:rPr>
                <w:t xml:space="preserve"> https://pmc.ncbi.nlm.nih.gov/articles/PMC6464957/</w:t>
              </w:r>
            </w:hyperlink>
          </w:p>
        </w:tc>
      </w:tr>
      <w:tr w:rsidR="00962A1C" w14:paraId="05D13FA9"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73AB1854"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[48] National Institute for </w:t>
            </w:r>
            <w:proofErr w:type="spellStart"/>
            <w:r>
              <w:rPr>
                <w:rFonts w:ascii="Times New Roman" w:eastAsia="Times New Roman" w:hAnsi="Times New Roman" w:cs="Times New Roman"/>
                <w:color w:val="1B1C1D"/>
              </w:rPr>
              <w:t>Health</w:t>
            </w:r>
            <w:proofErr w:type="spellEnd"/>
            <w:r>
              <w:rPr>
                <w:rFonts w:ascii="Times New Roman" w:eastAsia="Times New Roman" w:hAnsi="Times New Roman" w:cs="Times New Roman"/>
                <w:color w:val="1B1C1D"/>
              </w:rPr>
              <w:t xml:space="preserve"> and Care Excellence (NICE). </w:t>
            </w:r>
            <w:proofErr w:type="spellStart"/>
            <w:r>
              <w:rPr>
                <w:rFonts w:ascii="Times New Roman" w:eastAsia="Times New Roman" w:hAnsi="Times New Roman" w:cs="Times New Roman"/>
                <w:color w:val="1B1C1D"/>
              </w:rPr>
              <w:t>Overview</w:t>
            </w:r>
            <w:proofErr w:type="spellEnd"/>
            <w:r>
              <w:rPr>
                <w:rFonts w:ascii="Times New Roman" w:eastAsia="Times New Roman" w:hAnsi="Times New Roman" w:cs="Times New Roman"/>
                <w:color w:val="1B1C1D"/>
              </w:rPr>
              <w:t xml:space="preserve"> | </w:t>
            </w:r>
            <w:proofErr w:type="spellStart"/>
            <w:r>
              <w:rPr>
                <w:rFonts w:ascii="Times New Roman" w:eastAsia="Times New Roman" w:hAnsi="Times New Roman" w:cs="Times New Roman"/>
                <w:color w:val="1B1C1D"/>
              </w:rPr>
              <w:t>Needle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fasciotomy</w:t>
            </w:r>
            <w:proofErr w:type="spellEnd"/>
            <w:r>
              <w:rPr>
                <w:rFonts w:ascii="Times New Roman" w:eastAsia="Times New Roman" w:hAnsi="Times New Roman" w:cs="Times New Roman"/>
                <w:color w:val="1B1C1D"/>
              </w:rPr>
              <w:t xml:space="preserve"> for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 (titlul complet probabil: </w:t>
            </w:r>
            <w:proofErr w:type="spellStart"/>
            <w:r>
              <w:rPr>
                <w:rFonts w:ascii="Times New Roman" w:eastAsia="Times New Roman" w:hAnsi="Times New Roman" w:cs="Times New Roman"/>
                <w:color w:val="1B1C1D"/>
              </w:rPr>
              <w:t>Overview</w:t>
            </w:r>
            <w:proofErr w:type="spellEnd"/>
            <w:r>
              <w:rPr>
                <w:rFonts w:ascii="Times New Roman" w:eastAsia="Times New Roman" w:hAnsi="Times New Roman" w:cs="Times New Roman"/>
                <w:color w:val="1B1C1D"/>
              </w:rPr>
              <w:t xml:space="preserve"> | </w:t>
            </w:r>
            <w:proofErr w:type="spellStart"/>
            <w:r>
              <w:rPr>
                <w:rFonts w:ascii="Times New Roman" w:eastAsia="Times New Roman" w:hAnsi="Times New Roman" w:cs="Times New Roman"/>
                <w:color w:val="1B1C1D"/>
              </w:rPr>
              <w:t>Needle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fasciotomy</w:t>
            </w:r>
            <w:proofErr w:type="spellEnd"/>
            <w:r>
              <w:rPr>
                <w:rFonts w:ascii="Times New Roman" w:eastAsia="Times New Roman" w:hAnsi="Times New Roman" w:cs="Times New Roman"/>
                <w:color w:val="1B1C1D"/>
              </w:rPr>
              <w:t xml:space="preserve"> for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NICE.</w:t>
            </w:r>
            <w:hyperlink r:id="rId851">
              <w:r w:rsidR="00962A1C">
                <w:rPr>
                  <w:rFonts w:ascii="Times New Roman" w:eastAsia="Times New Roman" w:hAnsi="Times New Roman" w:cs="Times New Roman"/>
                  <w:color w:val="1155CC"/>
                  <w:u w:val="single"/>
                </w:rPr>
                <w:t xml:space="preserve"> https://www.nice.org.uk/guidance/ipg43</w:t>
              </w:r>
            </w:hyperlink>
          </w:p>
        </w:tc>
      </w:tr>
      <w:tr w:rsidR="00962A1C" w14:paraId="2C4DCF10"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4783F4A9"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[49] </w:t>
            </w:r>
            <w:proofErr w:type="spellStart"/>
            <w:r>
              <w:rPr>
                <w:rFonts w:ascii="Times New Roman" w:eastAsia="Times New Roman" w:hAnsi="Times New Roman" w:cs="Times New Roman"/>
                <w:color w:val="1B1C1D"/>
              </w:rPr>
              <w:t>Archway</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Orthopedics</w:t>
            </w:r>
            <w:proofErr w:type="spellEnd"/>
            <w:r>
              <w:rPr>
                <w:rFonts w:ascii="Times New Roman" w:eastAsia="Times New Roman" w:hAnsi="Times New Roman" w:cs="Times New Roman"/>
                <w:color w:val="1B1C1D"/>
              </w:rPr>
              <w:t xml:space="preserve">. Hand </w:t>
            </w:r>
            <w:proofErr w:type="spellStart"/>
            <w:r>
              <w:rPr>
                <w:rFonts w:ascii="Times New Roman" w:eastAsia="Times New Roman" w:hAnsi="Times New Roman" w:cs="Times New Roman"/>
                <w:color w:val="1B1C1D"/>
              </w:rPr>
              <w:t>Procedures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Archway</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Orthopedics</w:t>
            </w:r>
            <w:proofErr w:type="spellEnd"/>
            <w:r>
              <w:rPr>
                <w:rFonts w:ascii="Times New Roman" w:eastAsia="Times New Roman" w:hAnsi="Times New Roman" w:cs="Times New Roman"/>
                <w:color w:val="1B1C1D"/>
              </w:rPr>
              <w:t>.</w:t>
            </w:r>
            <w:hyperlink r:id="rId852">
              <w:r w:rsidR="00962A1C">
                <w:rPr>
                  <w:rFonts w:ascii="Times New Roman" w:eastAsia="Times New Roman" w:hAnsi="Times New Roman" w:cs="Times New Roman"/>
                  <w:color w:val="1155CC"/>
                  <w:u w:val="single"/>
                </w:rPr>
                <w:t xml:space="preserve"> https://www.archwayortho.com/hand-procedures</w:t>
              </w:r>
            </w:hyperlink>
          </w:p>
        </w:tc>
      </w:tr>
      <w:tr w:rsidR="00962A1C" w14:paraId="5C312227"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400D6038"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[50] </w:t>
            </w:r>
            <w:proofErr w:type="spellStart"/>
            <w:r>
              <w:rPr>
                <w:rFonts w:ascii="Times New Roman" w:eastAsia="Times New Roman" w:hAnsi="Times New Roman" w:cs="Times New Roman"/>
                <w:color w:val="1B1C1D"/>
              </w:rPr>
              <w:t>ResearchGate</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Effectiveness</w:t>
            </w:r>
            <w:proofErr w:type="spellEnd"/>
            <w:r>
              <w:rPr>
                <w:rFonts w:ascii="Times New Roman" w:eastAsia="Times New Roman" w:hAnsi="Times New Roman" w:cs="Times New Roman"/>
                <w:color w:val="1B1C1D"/>
              </w:rPr>
              <w:t xml:space="preserve"> of conservative, </w:t>
            </w:r>
            <w:proofErr w:type="spellStart"/>
            <w:r>
              <w:rPr>
                <w:rFonts w:ascii="Times New Roman" w:eastAsia="Times New Roman" w:hAnsi="Times New Roman" w:cs="Times New Roman"/>
                <w:color w:val="1B1C1D"/>
              </w:rPr>
              <w:t>surgical</w:t>
            </w:r>
            <w:proofErr w:type="spellEnd"/>
            <w:r>
              <w:rPr>
                <w:rFonts w:ascii="Times New Roman" w:eastAsia="Times New Roman" w:hAnsi="Times New Roman" w:cs="Times New Roman"/>
                <w:color w:val="1B1C1D"/>
              </w:rPr>
              <w:t>, and post-</w:t>
            </w:r>
            <w:proofErr w:type="spellStart"/>
            <w:r>
              <w:rPr>
                <w:rFonts w:ascii="Times New Roman" w:eastAsia="Times New Roman" w:hAnsi="Times New Roman" w:cs="Times New Roman"/>
                <w:color w:val="1B1C1D"/>
              </w:rPr>
              <w:t>surgical</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interventions</w:t>
            </w:r>
            <w:proofErr w:type="spellEnd"/>
            <w:r>
              <w:rPr>
                <w:rFonts w:ascii="Times New Roman" w:eastAsia="Times New Roman" w:hAnsi="Times New Roman" w:cs="Times New Roman"/>
                <w:color w:val="1B1C1D"/>
              </w:rPr>
              <w:t xml:space="preserve"> for Trigger </w:t>
            </w:r>
            <w:proofErr w:type="spellStart"/>
            <w:r>
              <w:rPr>
                <w:rFonts w:ascii="Times New Roman" w:eastAsia="Times New Roman" w:hAnsi="Times New Roman" w:cs="Times New Roman"/>
                <w:color w:val="1B1C1D"/>
              </w:rPr>
              <w:t>finger</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disease</w:t>
            </w:r>
            <w:proofErr w:type="spellEnd"/>
            <w:r>
              <w:rPr>
                <w:rFonts w:ascii="Times New Roman" w:eastAsia="Times New Roman" w:hAnsi="Times New Roman" w:cs="Times New Roman"/>
                <w:color w:val="1B1C1D"/>
              </w:rPr>
              <w:t xml:space="preserve">, and De </w:t>
            </w:r>
            <w:proofErr w:type="spellStart"/>
            <w:r>
              <w:rPr>
                <w:rFonts w:ascii="Times New Roman" w:eastAsia="Times New Roman" w:hAnsi="Times New Roman" w:cs="Times New Roman"/>
                <w:color w:val="1B1C1D"/>
              </w:rPr>
              <w:t>Quervain's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disease</w:t>
            </w:r>
            <w:proofErr w:type="spellEnd"/>
            <w:r>
              <w:rPr>
                <w:rFonts w:ascii="Times New Roman" w:eastAsia="Times New Roman" w:hAnsi="Times New Roman" w:cs="Times New Roman"/>
                <w:color w:val="1B1C1D"/>
              </w:rPr>
              <w:t xml:space="preserve">. A </w:t>
            </w:r>
            <w:proofErr w:type="spellStart"/>
            <w:r>
              <w:rPr>
                <w:rFonts w:ascii="Times New Roman" w:eastAsia="Times New Roman" w:hAnsi="Times New Roman" w:cs="Times New Roman"/>
                <w:color w:val="1B1C1D"/>
              </w:rPr>
              <w:t>systematic</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review</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ResearchGate</w:t>
            </w:r>
            <w:proofErr w:type="spellEnd"/>
            <w:r>
              <w:rPr>
                <w:rFonts w:ascii="Times New Roman" w:eastAsia="Times New Roman" w:hAnsi="Times New Roman" w:cs="Times New Roman"/>
                <w:color w:val="1B1C1D"/>
              </w:rPr>
              <w:t>.</w:t>
            </w:r>
            <w:hyperlink r:id="rId853">
              <w:r w:rsidR="00962A1C">
                <w:rPr>
                  <w:rFonts w:ascii="Times New Roman" w:eastAsia="Times New Roman" w:hAnsi="Times New Roman" w:cs="Times New Roman"/>
                  <w:color w:val="1155CC"/>
                  <w:u w:val="single"/>
                </w:rPr>
                <w:t xml:space="preserve"> https://www.researchgate.net/publication/319397074_Effectiveness_of_conservative_surgical_and_post-surgical_interventions_for_Trigger_finger_Dupuytren's_disease_and_De_Quervain's_disease_A_systematic_review</w:t>
              </w:r>
            </w:hyperlink>
          </w:p>
        </w:tc>
      </w:tr>
      <w:tr w:rsidR="00962A1C" w14:paraId="4052DEFB" w14:textId="77777777">
        <w:trPr>
          <w:trHeight w:val="345"/>
        </w:trPr>
        <w:tc>
          <w:tcPr>
            <w:tcW w:w="9570" w:type="dxa"/>
            <w:tcBorders>
              <w:top w:val="nil"/>
              <w:left w:val="nil"/>
              <w:bottom w:val="nil"/>
              <w:right w:val="nil"/>
            </w:tcBorders>
            <w:tcMar>
              <w:top w:w="40" w:type="dxa"/>
              <w:left w:w="0" w:type="dxa"/>
              <w:bottom w:w="40" w:type="dxa"/>
              <w:right w:w="0" w:type="dxa"/>
            </w:tcMar>
            <w:vAlign w:val="bottom"/>
          </w:tcPr>
          <w:p w14:paraId="63F81BE4" w14:textId="77777777" w:rsidR="00962A1C" w:rsidRDefault="00000000">
            <w:pPr>
              <w:widowControl w:val="0"/>
              <w:spacing w:line="240" w:lineRule="auto"/>
              <w:rPr>
                <w:rFonts w:ascii="Times New Roman" w:eastAsia="Times New Roman" w:hAnsi="Times New Roman" w:cs="Times New Roman"/>
                <w:color w:val="1155CC"/>
                <w:u w:val="single"/>
              </w:rPr>
            </w:pPr>
            <w:r>
              <w:rPr>
                <w:rFonts w:ascii="Times New Roman" w:eastAsia="Times New Roman" w:hAnsi="Times New Roman" w:cs="Times New Roman"/>
                <w:color w:val="1B1C1D"/>
              </w:rPr>
              <w:t xml:space="preserve">[51] </w:t>
            </w:r>
            <w:proofErr w:type="spellStart"/>
            <w:r>
              <w:rPr>
                <w:rFonts w:ascii="Times New Roman" w:eastAsia="Times New Roman" w:hAnsi="Times New Roman" w:cs="Times New Roman"/>
                <w:color w:val="1B1C1D"/>
              </w:rPr>
              <w:t>Hawaii</w:t>
            </w:r>
            <w:proofErr w:type="spellEnd"/>
            <w:r>
              <w:rPr>
                <w:rFonts w:ascii="Times New Roman" w:eastAsia="Times New Roman" w:hAnsi="Times New Roman" w:cs="Times New Roman"/>
                <w:color w:val="1B1C1D"/>
              </w:rPr>
              <w:t xml:space="preserve"> Pacific University (HPU) GCHS OTD. The </w:t>
            </w:r>
            <w:proofErr w:type="spellStart"/>
            <w:r>
              <w:rPr>
                <w:rFonts w:ascii="Times New Roman" w:eastAsia="Times New Roman" w:hAnsi="Times New Roman" w:cs="Times New Roman"/>
                <w:color w:val="1B1C1D"/>
              </w:rPr>
              <w:t>Effects</w:t>
            </w:r>
            <w:proofErr w:type="spellEnd"/>
            <w:r>
              <w:rPr>
                <w:rFonts w:ascii="Times New Roman" w:eastAsia="Times New Roman" w:hAnsi="Times New Roman" w:cs="Times New Roman"/>
                <w:color w:val="1B1C1D"/>
              </w:rPr>
              <w:t xml:space="preserve"> of </w:t>
            </w:r>
            <w:proofErr w:type="spellStart"/>
            <w:r>
              <w:rPr>
                <w:rFonts w:ascii="Times New Roman" w:eastAsia="Times New Roman" w:hAnsi="Times New Roman" w:cs="Times New Roman"/>
                <w:color w:val="1B1C1D"/>
              </w:rPr>
              <w:t>Splinting</w:t>
            </w:r>
            <w:proofErr w:type="spellEnd"/>
            <w:r>
              <w:rPr>
                <w:rFonts w:ascii="Times New Roman" w:eastAsia="Times New Roman" w:hAnsi="Times New Roman" w:cs="Times New Roman"/>
                <w:color w:val="1B1C1D"/>
              </w:rPr>
              <w:t xml:space="preserve"> on Functional </w:t>
            </w:r>
            <w:proofErr w:type="spellStart"/>
            <w:r>
              <w:rPr>
                <w:rFonts w:ascii="Times New Roman" w:eastAsia="Times New Roman" w:hAnsi="Times New Roman" w:cs="Times New Roman"/>
                <w:color w:val="1B1C1D"/>
              </w:rPr>
              <w:t>Independence</w:t>
            </w:r>
            <w:proofErr w:type="spellEnd"/>
            <w:r>
              <w:rPr>
                <w:rFonts w:ascii="Times New Roman" w:eastAsia="Times New Roman" w:hAnsi="Times New Roman" w:cs="Times New Roman"/>
                <w:color w:val="1B1C1D"/>
              </w:rPr>
              <w:t xml:space="preserve"> for </w:t>
            </w:r>
            <w:proofErr w:type="spellStart"/>
            <w:r>
              <w:rPr>
                <w:rFonts w:ascii="Times New Roman" w:eastAsia="Times New Roman" w:hAnsi="Times New Roman" w:cs="Times New Roman"/>
                <w:color w:val="1B1C1D"/>
              </w:rPr>
              <w:t>Adults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with</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Dupuytren's</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Contracture</w:t>
            </w:r>
            <w:proofErr w:type="spellEnd"/>
            <w:r>
              <w:rPr>
                <w:rFonts w:ascii="Times New Roman" w:eastAsia="Times New Roman" w:hAnsi="Times New Roman" w:cs="Times New Roman"/>
                <w:color w:val="1B1C1D"/>
              </w:rPr>
              <w:t xml:space="preserve">: A </w:t>
            </w:r>
            <w:proofErr w:type="spellStart"/>
            <w:r>
              <w:rPr>
                <w:rFonts w:ascii="Times New Roman" w:eastAsia="Times New Roman" w:hAnsi="Times New Roman" w:cs="Times New Roman"/>
                <w:color w:val="1B1C1D"/>
              </w:rPr>
              <w:t>Systematic</w:t>
            </w:r>
            <w:proofErr w:type="spellEnd"/>
            <w:r>
              <w:rPr>
                <w:rFonts w:ascii="Times New Roman" w:eastAsia="Times New Roman" w:hAnsi="Times New Roman" w:cs="Times New Roman"/>
                <w:color w:val="1B1C1D"/>
              </w:rPr>
              <w:t xml:space="preserve"> Review. HPU GCHS OTD </w:t>
            </w:r>
            <w:proofErr w:type="spellStart"/>
            <w:r>
              <w:rPr>
                <w:rFonts w:ascii="Times New Roman" w:eastAsia="Times New Roman" w:hAnsi="Times New Roman" w:cs="Times New Roman"/>
                <w:color w:val="1B1C1D"/>
              </w:rPr>
              <w:t>Scholarly</w:t>
            </w:r>
            <w:proofErr w:type="spellEnd"/>
            <w:r>
              <w:rPr>
                <w:rFonts w:ascii="Times New Roman" w:eastAsia="Times New Roman" w:hAnsi="Times New Roman" w:cs="Times New Roman"/>
                <w:color w:val="1B1C1D"/>
              </w:rPr>
              <w:t xml:space="preserve"> </w:t>
            </w:r>
            <w:proofErr w:type="spellStart"/>
            <w:r>
              <w:rPr>
                <w:rFonts w:ascii="Times New Roman" w:eastAsia="Times New Roman" w:hAnsi="Times New Roman" w:cs="Times New Roman"/>
                <w:color w:val="1B1C1D"/>
              </w:rPr>
              <w:t>Work</w:t>
            </w:r>
            <w:proofErr w:type="spellEnd"/>
            <w:r>
              <w:rPr>
                <w:rFonts w:ascii="Times New Roman" w:eastAsia="Times New Roman" w:hAnsi="Times New Roman" w:cs="Times New Roman"/>
                <w:color w:val="1B1C1D"/>
              </w:rPr>
              <w:t>.</w:t>
            </w:r>
            <w:hyperlink r:id="rId854">
              <w:r w:rsidR="00962A1C">
                <w:rPr>
                  <w:rFonts w:ascii="Times New Roman" w:eastAsia="Times New Roman" w:hAnsi="Times New Roman" w:cs="Times New Roman"/>
                  <w:color w:val="1155CC"/>
                  <w:u w:val="single"/>
                </w:rPr>
                <w:t xml:space="preserve"> https://www.hpu.edu/gchs/otd/honolulu/scholarly-work/files/2025/the-effects-of-splinting-on-functional-independence-for-adults-with-dupuytrens-contracture.pdf</w:t>
              </w:r>
            </w:hyperlink>
          </w:p>
        </w:tc>
      </w:tr>
    </w:tbl>
    <w:p w14:paraId="46412544" w14:textId="77777777" w:rsidR="00962A1C" w:rsidRDefault="00962A1C">
      <w:pPr>
        <w:widowControl w:val="0"/>
        <w:pBdr>
          <w:top w:val="nil"/>
          <w:left w:val="nil"/>
          <w:bottom w:val="nil"/>
          <w:right w:val="nil"/>
          <w:between w:val="nil"/>
        </w:pBdr>
        <w:spacing w:line="240" w:lineRule="auto"/>
        <w:rPr>
          <w:rFonts w:ascii="Times New Roman" w:eastAsia="Times New Roman" w:hAnsi="Times New Roman" w:cs="Times New Roman"/>
        </w:rPr>
      </w:pPr>
    </w:p>
    <w:sectPr w:rsidR="00962A1C">
      <w:pgSz w:w="11906" w:h="16838"/>
      <w:pgMar w:top="1134" w:right="851" w:bottom="1134" w:left="1418" w:header="720" w:footer="72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2BCD1" w14:textId="77777777" w:rsidR="00084CC2" w:rsidRDefault="00084CC2">
      <w:pPr>
        <w:spacing w:line="240" w:lineRule="auto"/>
      </w:pPr>
      <w:r>
        <w:separator/>
      </w:r>
    </w:p>
  </w:endnote>
  <w:endnote w:type="continuationSeparator" w:id="0">
    <w:p w14:paraId="7E4AB13F" w14:textId="77777777" w:rsidR="00084CC2" w:rsidRDefault="00084C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3436E98-B589-4646-AE97-4676E07F7CA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DC9B595B-D422-47EA-BE1C-6AA13BAD6AA6}"/>
  </w:font>
  <w:font w:name="Calibri">
    <w:panose1 w:val="020F0502020204030204"/>
    <w:charset w:val="00"/>
    <w:family w:val="swiss"/>
    <w:pitch w:val="variable"/>
    <w:sig w:usb0="E4002EFF" w:usb1="C200247B" w:usb2="00000009" w:usb3="00000000" w:csb0="000001FF" w:csb1="00000000"/>
    <w:embedRegular r:id="rId3" w:fontKey="{AFCF0A0C-8A48-4C6C-B3FD-23FCD8FA6344}"/>
  </w:font>
  <w:font w:name="Cambria">
    <w:panose1 w:val="02040503050406030204"/>
    <w:charset w:val="00"/>
    <w:family w:val="roman"/>
    <w:pitch w:val="variable"/>
    <w:sig w:usb0="E00006FF" w:usb1="420024FF" w:usb2="02000000" w:usb3="00000000" w:csb0="0000019F" w:csb1="00000000"/>
    <w:embedRegular r:id="rId4" w:fontKey="{A20B240C-57BB-400C-A32C-DFA78F8370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DCD2A" w14:textId="77777777" w:rsidR="00962A1C" w:rsidRDefault="00000000">
    <w:pPr>
      <w:pBdr>
        <w:top w:val="nil"/>
        <w:left w:val="nil"/>
        <w:bottom w:val="nil"/>
        <w:right w:val="nil"/>
        <w:between w:val="nil"/>
      </w:pBdr>
      <w:tabs>
        <w:tab w:val="center" w:pos="4677"/>
        <w:tab w:val="right" w:pos="9355"/>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6C7CF9">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5A349B70" w14:textId="77777777" w:rsidR="00962A1C" w:rsidRDefault="00962A1C">
    <w:pPr>
      <w:jc w:val="center"/>
      <w:rPr>
        <w:rFonts w:ascii="Times New Roman" w:eastAsia="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0746C" w14:textId="77777777" w:rsidR="00962A1C" w:rsidRDefault="00962A1C">
    <w:pPr>
      <w:jc w:val="center"/>
      <w:rPr>
        <w:rFonts w:ascii="Times New Roman" w:eastAsia="Times New Roman" w:hAnsi="Times New Roman" w:cs="Times New Roman"/>
        <w:sz w:val="24"/>
        <w:szCs w:val="24"/>
      </w:rPr>
    </w:pPr>
  </w:p>
  <w:p w14:paraId="7A3F2AD3" w14:textId="77777777" w:rsidR="00962A1C" w:rsidRDefault="00962A1C">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FC19C" w14:textId="77777777" w:rsidR="00084CC2" w:rsidRDefault="00084CC2">
      <w:pPr>
        <w:spacing w:line="240" w:lineRule="auto"/>
      </w:pPr>
      <w:r>
        <w:separator/>
      </w:r>
    </w:p>
  </w:footnote>
  <w:footnote w:type="continuationSeparator" w:id="0">
    <w:p w14:paraId="7D10E726" w14:textId="77777777" w:rsidR="00084CC2" w:rsidRDefault="00084CC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619FD"/>
    <w:multiLevelType w:val="multilevel"/>
    <w:tmpl w:val="4EE06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F66FFB"/>
    <w:multiLevelType w:val="multilevel"/>
    <w:tmpl w:val="9C5AB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6B6C8B"/>
    <w:multiLevelType w:val="multilevel"/>
    <w:tmpl w:val="A5C2938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DE8366B"/>
    <w:multiLevelType w:val="multilevel"/>
    <w:tmpl w:val="E6FA9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B14CCB"/>
    <w:multiLevelType w:val="multilevel"/>
    <w:tmpl w:val="A4840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392943"/>
    <w:multiLevelType w:val="multilevel"/>
    <w:tmpl w:val="4B14C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756B53"/>
    <w:multiLevelType w:val="multilevel"/>
    <w:tmpl w:val="3426E5D8"/>
    <w:lvl w:ilvl="0">
      <w:start w:val="1"/>
      <w:numFmt w:val="decimal"/>
      <w:lvlText w:val="%1."/>
      <w:lvlJc w:val="left"/>
      <w:pPr>
        <w:ind w:left="360" w:hanging="36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abstractNum>
  <w:abstractNum w:abstractNumId="7" w15:restartNumberingAfterBreak="0">
    <w:nsid w:val="12601621"/>
    <w:multiLevelType w:val="multilevel"/>
    <w:tmpl w:val="4454C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856C01"/>
    <w:multiLevelType w:val="multilevel"/>
    <w:tmpl w:val="842CF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0528FC"/>
    <w:multiLevelType w:val="multilevel"/>
    <w:tmpl w:val="18C22BB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2EE4578"/>
    <w:multiLevelType w:val="multilevel"/>
    <w:tmpl w:val="BC72F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D95B06"/>
    <w:multiLevelType w:val="multilevel"/>
    <w:tmpl w:val="65E22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0C5A3B"/>
    <w:multiLevelType w:val="multilevel"/>
    <w:tmpl w:val="BB706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6F17E61"/>
    <w:multiLevelType w:val="multilevel"/>
    <w:tmpl w:val="47503584"/>
    <w:lvl w:ilvl="0">
      <w:start w:val="1"/>
      <w:numFmt w:val="bullet"/>
      <w:lvlText w:val="●"/>
      <w:lvlJc w:val="left"/>
      <w:pPr>
        <w:ind w:left="1286" w:hanging="360"/>
      </w:pPr>
      <w:rPr>
        <w:rFonts w:ascii="Noto Sans Symbols" w:eastAsia="Noto Sans Symbols" w:hAnsi="Noto Sans Symbols" w:cs="Noto Sans Symbols"/>
      </w:rPr>
    </w:lvl>
    <w:lvl w:ilvl="1">
      <w:start w:val="1"/>
      <w:numFmt w:val="bullet"/>
      <w:lvlText w:val="o"/>
      <w:lvlJc w:val="left"/>
      <w:pPr>
        <w:ind w:left="2006" w:hanging="360"/>
      </w:pPr>
      <w:rPr>
        <w:rFonts w:ascii="Courier New" w:eastAsia="Courier New" w:hAnsi="Courier New" w:cs="Courier New"/>
      </w:rPr>
    </w:lvl>
    <w:lvl w:ilvl="2">
      <w:start w:val="1"/>
      <w:numFmt w:val="bullet"/>
      <w:lvlText w:val="▪"/>
      <w:lvlJc w:val="left"/>
      <w:pPr>
        <w:ind w:left="2726" w:hanging="360"/>
      </w:pPr>
      <w:rPr>
        <w:rFonts w:ascii="Noto Sans Symbols" w:eastAsia="Noto Sans Symbols" w:hAnsi="Noto Sans Symbols" w:cs="Noto Sans Symbols"/>
      </w:rPr>
    </w:lvl>
    <w:lvl w:ilvl="3">
      <w:start w:val="1"/>
      <w:numFmt w:val="bullet"/>
      <w:lvlText w:val="●"/>
      <w:lvlJc w:val="left"/>
      <w:pPr>
        <w:ind w:left="3446" w:hanging="360"/>
      </w:pPr>
      <w:rPr>
        <w:rFonts w:ascii="Noto Sans Symbols" w:eastAsia="Noto Sans Symbols" w:hAnsi="Noto Sans Symbols" w:cs="Noto Sans Symbols"/>
      </w:rPr>
    </w:lvl>
    <w:lvl w:ilvl="4">
      <w:start w:val="1"/>
      <w:numFmt w:val="bullet"/>
      <w:lvlText w:val="o"/>
      <w:lvlJc w:val="left"/>
      <w:pPr>
        <w:ind w:left="4166" w:hanging="360"/>
      </w:pPr>
      <w:rPr>
        <w:rFonts w:ascii="Courier New" w:eastAsia="Courier New" w:hAnsi="Courier New" w:cs="Courier New"/>
      </w:rPr>
    </w:lvl>
    <w:lvl w:ilvl="5">
      <w:start w:val="1"/>
      <w:numFmt w:val="bullet"/>
      <w:lvlText w:val="▪"/>
      <w:lvlJc w:val="left"/>
      <w:pPr>
        <w:ind w:left="4886" w:hanging="360"/>
      </w:pPr>
      <w:rPr>
        <w:rFonts w:ascii="Noto Sans Symbols" w:eastAsia="Noto Sans Symbols" w:hAnsi="Noto Sans Symbols" w:cs="Noto Sans Symbols"/>
      </w:rPr>
    </w:lvl>
    <w:lvl w:ilvl="6">
      <w:start w:val="1"/>
      <w:numFmt w:val="bullet"/>
      <w:lvlText w:val="●"/>
      <w:lvlJc w:val="left"/>
      <w:pPr>
        <w:ind w:left="5606" w:hanging="360"/>
      </w:pPr>
      <w:rPr>
        <w:rFonts w:ascii="Noto Sans Symbols" w:eastAsia="Noto Sans Symbols" w:hAnsi="Noto Sans Symbols" w:cs="Noto Sans Symbols"/>
      </w:rPr>
    </w:lvl>
    <w:lvl w:ilvl="7">
      <w:start w:val="1"/>
      <w:numFmt w:val="bullet"/>
      <w:lvlText w:val="o"/>
      <w:lvlJc w:val="left"/>
      <w:pPr>
        <w:ind w:left="6326" w:hanging="360"/>
      </w:pPr>
      <w:rPr>
        <w:rFonts w:ascii="Courier New" w:eastAsia="Courier New" w:hAnsi="Courier New" w:cs="Courier New"/>
      </w:rPr>
    </w:lvl>
    <w:lvl w:ilvl="8">
      <w:start w:val="1"/>
      <w:numFmt w:val="bullet"/>
      <w:lvlText w:val="▪"/>
      <w:lvlJc w:val="left"/>
      <w:pPr>
        <w:ind w:left="7046" w:hanging="360"/>
      </w:pPr>
      <w:rPr>
        <w:rFonts w:ascii="Noto Sans Symbols" w:eastAsia="Noto Sans Symbols" w:hAnsi="Noto Sans Symbols" w:cs="Noto Sans Symbols"/>
      </w:rPr>
    </w:lvl>
  </w:abstractNum>
  <w:abstractNum w:abstractNumId="14" w15:restartNumberingAfterBreak="0">
    <w:nsid w:val="39C33470"/>
    <w:multiLevelType w:val="multilevel"/>
    <w:tmpl w:val="C79C3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A092B3D"/>
    <w:multiLevelType w:val="multilevel"/>
    <w:tmpl w:val="1638B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32E7B16"/>
    <w:multiLevelType w:val="multilevel"/>
    <w:tmpl w:val="914A6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37101D6"/>
    <w:multiLevelType w:val="multilevel"/>
    <w:tmpl w:val="39086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659129F"/>
    <w:multiLevelType w:val="multilevel"/>
    <w:tmpl w:val="05DAE45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499A5B87"/>
    <w:multiLevelType w:val="multilevel"/>
    <w:tmpl w:val="06706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9D83172"/>
    <w:multiLevelType w:val="multilevel"/>
    <w:tmpl w:val="31E6A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FB33D6B"/>
    <w:multiLevelType w:val="multilevel"/>
    <w:tmpl w:val="E4D2E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2E74076"/>
    <w:multiLevelType w:val="multilevel"/>
    <w:tmpl w:val="6DD04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3925740"/>
    <w:multiLevelType w:val="multilevel"/>
    <w:tmpl w:val="E830F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2581D76"/>
    <w:multiLevelType w:val="multilevel"/>
    <w:tmpl w:val="F560F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5AD79BC"/>
    <w:multiLevelType w:val="multilevel"/>
    <w:tmpl w:val="DF847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7D525FA"/>
    <w:multiLevelType w:val="multilevel"/>
    <w:tmpl w:val="46CA27A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69D60570"/>
    <w:multiLevelType w:val="multilevel"/>
    <w:tmpl w:val="6E206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CC767D2"/>
    <w:multiLevelType w:val="multilevel"/>
    <w:tmpl w:val="5C7EB4D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6DCB4CF7"/>
    <w:multiLevelType w:val="multilevel"/>
    <w:tmpl w:val="E58A9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F6007CF"/>
    <w:multiLevelType w:val="multilevel"/>
    <w:tmpl w:val="A2089D84"/>
    <w:lvl w:ilvl="0">
      <w:start w:val="1"/>
      <w:numFmt w:val="decimal"/>
      <w:lvlText w:val="%1."/>
      <w:lvlJc w:val="left"/>
      <w:pPr>
        <w:ind w:left="1003" w:hanging="1003"/>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abstractNum>
  <w:abstractNum w:abstractNumId="31" w15:restartNumberingAfterBreak="0">
    <w:nsid w:val="70D67FE5"/>
    <w:multiLevelType w:val="multilevel"/>
    <w:tmpl w:val="9F8EA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1BA4A2E"/>
    <w:multiLevelType w:val="multilevel"/>
    <w:tmpl w:val="026E8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3A97397"/>
    <w:multiLevelType w:val="multilevel"/>
    <w:tmpl w:val="57DCF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43308D1"/>
    <w:multiLevelType w:val="multilevel"/>
    <w:tmpl w:val="D1369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8761B67"/>
    <w:multiLevelType w:val="multilevel"/>
    <w:tmpl w:val="E4FC2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A266410"/>
    <w:multiLevelType w:val="multilevel"/>
    <w:tmpl w:val="F8928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260693">
    <w:abstractNumId w:val="2"/>
  </w:num>
  <w:num w:numId="2" w16cid:durableId="160434256">
    <w:abstractNumId w:val="21"/>
  </w:num>
  <w:num w:numId="3" w16cid:durableId="427383842">
    <w:abstractNumId w:val="12"/>
  </w:num>
  <w:num w:numId="4" w16cid:durableId="328487055">
    <w:abstractNumId w:val="29"/>
  </w:num>
  <w:num w:numId="5" w16cid:durableId="411590723">
    <w:abstractNumId w:val="36"/>
  </w:num>
  <w:num w:numId="6" w16cid:durableId="856578151">
    <w:abstractNumId w:val="0"/>
  </w:num>
  <w:num w:numId="7" w16cid:durableId="1648431920">
    <w:abstractNumId w:val="28"/>
  </w:num>
  <w:num w:numId="8" w16cid:durableId="1759136137">
    <w:abstractNumId w:val="35"/>
  </w:num>
  <w:num w:numId="9" w16cid:durableId="1302421734">
    <w:abstractNumId w:val="16"/>
  </w:num>
  <w:num w:numId="10" w16cid:durableId="346179585">
    <w:abstractNumId w:val="27"/>
  </w:num>
  <w:num w:numId="11" w16cid:durableId="1952856017">
    <w:abstractNumId w:val="31"/>
  </w:num>
  <w:num w:numId="12" w16cid:durableId="1866287414">
    <w:abstractNumId w:val="7"/>
  </w:num>
  <w:num w:numId="13" w16cid:durableId="486476031">
    <w:abstractNumId w:val="8"/>
  </w:num>
  <w:num w:numId="14" w16cid:durableId="320082342">
    <w:abstractNumId w:val="1"/>
  </w:num>
  <w:num w:numId="15" w16cid:durableId="1463889247">
    <w:abstractNumId w:val="9"/>
  </w:num>
  <w:num w:numId="16" w16cid:durableId="2080248474">
    <w:abstractNumId w:val="5"/>
  </w:num>
  <w:num w:numId="17" w16cid:durableId="1262952190">
    <w:abstractNumId w:val="15"/>
  </w:num>
  <w:num w:numId="18" w16cid:durableId="1094016756">
    <w:abstractNumId w:val="13"/>
  </w:num>
  <w:num w:numId="19" w16cid:durableId="1514152275">
    <w:abstractNumId w:val="3"/>
  </w:num>
  <w:num w:numId="20" w16cid:durableId="272321531">
    <w:abstractNumId w:val="22"/>
  </w:num>
  <w:num w:numId="21" w16cid:durableId="519663315">
    <w:abstractNumId w:val="34"/>
  </w:num>
  <w:num w:numId="22" w16cid:durableId="2016764099">
    <w:abstractNumId w:val="10"/>
  </w:num>
  <w:num w:numId="23" w16cid:durableId="1117800080">
    <w:abstractNumId w:val="26"/>
  </w:num>
  <w:num w:numId="24" w16cid:durableId="588470777">
    <w:abstractNumId w:val="17"/>
  </w:num>
  <w:num w:numId="25" w16cid:durableId="514156556">
    <w:abstractNumId w:val="23"/>
  </w:num>
  <w:num w:numId="26" w16cid:durableId="1620911447">
    <w:abstractNumId w:val="24"/>
  </w:num>
  <w:num w:numId="27" w16cid:durableId="367216766">
    <w:abstractNumId w:val="32"/>
  </w:num>
  <w:num w:numId="28" w16cid:durableId="180365481">
    <w:abstractNumId w:val="20"/>
  </w:num>
  <w:num w:numId="29" w16cid:durableId="1711832517">
    <w:abstractNumId w:val="4"/>
  </w:num>
  <w:num w:numId="30" w16cid:durableId="982589015">
    <w:abstractNumId w:val="25"/>
  </w:num>
  <w:num w:numId="31" w16cid:durableId="1582104927">
    <w:abstractNumId w:val="33"/>
  </w:num>
  <w:num w:numId="32" w16cid:durableId="1499728848">
    <w:abstractNumId w:val="11"/>
  </w:num>
  <w:num w:numId="33" w16cid:durableId="1505128903">
    <w:abstractNumId w:val="30"/>
  </w:num>
  <w:num w:numId="34" w16cid:durableId="1988894691">
    <w:abstractNumId w:val="6"/>
  </w:num>
  <w:num w:numId="35" w16cid:durableId="1763989315">
    <w:abstractNumId w:val="14"/>
  </w:num>
  <w:num w:numId="36" w16cid:durableId="1105808664">
    <w:abstractNumId w:val="19"/>
  </w:num>
  <w:num w:numId="37" w16cid:durableId="20130198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A1C"/>
    <w:rsid w:val="00084CC2"/>
    <w:rsid w:val="001E23CC"/>
    <w:rsid w:val="002E1354"/>
    <w:rsid w:val="004F63F3"/>
    <w:rsid w:val="006C7CF9"/>
    <w:rsid w:val="00811BA1"/>
    <w:rsid w:val="00962A1C"/>
    <w:rsid w:val="00B54E59"/>
    <w:rsid w:val="00C37C8A"/>
    <w:rsid w:val="00C42503"/>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29D07"/>
  <w15:docId w15:val="{2D3CA7BD-6730-41E9-8E19-09BE071A1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 w:eastAsia="ro-M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outlineLvl w:val="0"/>
    </w:pPr>
    <w:rPr>
      <w:rFonts w:ascii="Times New Roman" w:eastAsia="Times New Roman" w:hAnsi="Times New Roman" w:cs="Times New Roman"/>
      <w:b/>
      <w:bCs/>
      <w:sz w:val="24"/>
      <w:szCs w:val="24"/>
    </w:rPr>
  </w:style>
  <w:style w:type="paragraph" w:styleId="Titlu2">
    <w:name w:val="heading 2"/>
    <w:basedOn w:val="Normal"/>
    <w:next w:val="Normal"/>
    <w:uiPriority w:val="9"/>
    <w:unhideWhenUsed/>
    <w:qFormat/>
    <w:pPr>
      <w:keepNext/>
      <w:keepLines/>
      <w:outlineLvl w:val="1"/>
    </w:pPr>
    <w:rPr>
      <w:rFonts w:ascii="Times New Roman" w:eastAsia="Times New Roman" w:hAnsi="Times New Roman" w:cs="Times New Roman"/>
      <w:b/>
      <w:bCs/>
      <w:sz w:val="24"/>
      <w:szCs w:val="24"/>
    </w:rPr>
  </w:style>
  <w:style w:type="paragraph" w:styleId="Titlu3">
    <w:name w:val="heading 3"/>
    <w:basedOn w:val="Normal"/>
    <w:next w:val="Normal"/>
    <w:uiPriority w:val="9"/>
    <w:unhideWhenUsed/>
    <w:qFormat/>
    <w:pPr>
      <w:keepNext/>
      <w:keepLines/>
      <w:outlineLvl w:val="2"/>
    </w:pPr>
    <w:rPr>
      <w:rFonts w:ascii="Times New Roman" w:eastAsia="Times New Roman" w:hAnsi="Times New Roman" w:cs="Times New Roman"/>
      <w:b/>
      <w:bCs/>
      <w:sz w:val="24"/>
      <w:szCs w:val="24"/>
    </w:rPr>
  </w:style>
  <w:style w:type="paragraph" w:styleId="Titlu4">
    <w:name w:val="heading 4"/>
    <w:basedOn w:val="Normal"/>
    <w:next w:val="Normal"/>
    <w:uiPriority w:val="9"/>
    <w:unhideWhenUsed/>
    <w:qFormat/>
    <w:pPr>
      <w:keepNext/>
      <w:keepLines/>
      <w:outlineLvl w:val="3"/>
    </w:pPr>
    <w:rPr>
      <w:rFonts w:ascii="Times New Roman" w:eastAsia="Times New Roman" w:hAnsi="Times New Roman" w:cs="Times New Roman"/>
      <w:b/>
      <w:bCs/>
      <w:sz w:val="24"/>
      <w:szCs w:val="24"/>
    </w:rPr>
  </w:style>
  <w:style w:type="paragraph" w:styleId="Titlu5">
    <w:name w:val="heading 5"/>
    <w:basedOn w:val="Normal"/>
    <w:next w:val="Normal"/>
    <w:uiPriority w:val="9"/>
    <w:unhideWhenUsed/>
    <w:qFormat/>
    <w:pPr>
      <w:keepNext/>
      <w:keepLines/>
      <w:outlineLvl w:val="4"/>
    </w:pPr>
    <w:rPr>
      <w:rFonts w:ascii="Times New Roman" w:eastAsia="Times New Roman" w:hAnsi="Times New Roman" w:cs="Times New Roman"/>
      <w:b/>
      <w:bCs/>
      <w:sz w:val="24"/>
      <w:szCs w:val="24"/>
    </w:rPr>
  </w:style>
  <w:style w:type="paragraph" w:styleId="Titlu6">
    <w:name w:val="heading 6"/>
    <w:basedOn w:val="Normal"/>
    <w:next w:val="Normal"/>
    <w:uiPriority w:val="9"/>
    <w:unhideWhenUsed/>
    <w:qFormat/>
    <w:pPr>
      <w:keepNext/>
      <w:keepLines/>
      <w:outlineLvl w:val="5"/>
    </w:pPr>
    <w:rPr>
      <w:rFonts w:ascii="Times New Roman" w:eastAsia="Times New Roman" w:hAnsi="Times New Roman" w:cs="Times New Roman"/>
      <w:b/>
      <w:bCs/>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CellMar>
        <w:top w:w="0" w:type="dxa"/>
        <w:left w:w="108" w:type="dxa"/>
        <w:bottom w:w="0" w:type="dxa"/>
        <w:right w:w="108" w:type="dxa"/>
      </w:tblCellMar>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CellMar>
        <w:top w:w="0" w:type="dxa"/>
        <w:left w:w="10" w:type="dxa"/>
        <w:bottom w:w="0" w:type="dxa"/>
        <w:right w:w="10" w:type="dxa"/>
      </w:tblCellMar>
    </w:tblPr>
  </w:style>
  <w:style w:type="table" w:customStyle="1" w:styleId="a4">
    <w:basedOn w:val="TableNormal2"/>
    <w:tblPr>
      <w:tblStyleRowBandSize w:val="1"/>
      <w:tblStyleColBandSize w:val="1"/>
      <w:tblCellMar>
        <w:top w:w="0" w:type="dxa"/>
        <w:left w:w="10" w:type="dxa"/>
        <w:bottom w:w="0" w:type="dxa"/>
        <w:right w:w="10" w:type="dxa"/>
      </w:tblCellMar>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Pr>
  </w:style>
  <w:style w:type="table" w:customStyle="1" w:styleId="a7">
    <w:basedOn w:val="TableNormal2"/>
    <w:tblPr>
      <w:tblStyleRowBandSize w:val="1"/>
      <w:tblStyleColBandSize w:val="1"/>
    </w:tblPr>
  </w:style>
  <w:style w:type="table" w:customStyle="1" w:styleId="a8">
    <w:basedOn w:val="TableNormal2"/>
    <w:tblPr>
      <w:tblStyleRowBandSize w:val="1"/>
      <w:tblStyleColBandSize w:val="1"/>
    </w:tblPr>
  </w:style>
  <w:style w:type="table" w:customStyle="1" w:styleId="a9">
    <w:basedOn w:val="TableNormal2"/>
    <w:tblPr>
      <w:tblStyleRowBandSize w:val="1"/>
      <w:tblStyleColBandSize w:val="1"/>
    </w:tblPr>
  </w:style>
  <w:style w:type="table" w:customStyle="1" w:styleId="aa">
    <w:basedOn w:val="TableNormal2"/>
    <w:tblPr>
      <w:tblStyleRowBandSize w:val="1"/>
      <w:tblStyleColBandSize w:val="1"/>
    </w:tblPr>
  </w:style>
  <w:style w:type="table" w:customStyle="1" w:styleId="ab">
    <w:basedOn w:val="TableNormal2"/>
    <w:tblPr>
      <w:tblStyleRowBandSize w:val="1"/>
      <w:tblStyleColBandSize w:val="1"/>
    </w:tblPr>
  </w:style>
  <w:style w:type="table" w:customStyle="1" w:styleId="ac">
    <w:basedOn w:val="TableNormal2"/>
    <w:tblPr>
      <w:tblStyleRowBandSize w:val="1"/>
      <w:tblStyleColBandSize w:val="1"/>
    </w:tblPr>
  </w:style>
  <w:style w:type="table" w:customStyle="1" w:styleId="ad">
    <w:basedOn w:val="TableNormal2"/>
    <w:tblPr>
      <w:tblStyleRowBandSize w:val="1"/>
      <w:tblStyleColBandSize w:val="1"/>
    </w:tblPr>
  </w:style>
  <w:style w:type="table" w:customStyle="1" w:styleId="ae">
    <w:basedOn w:val="TableNormal2"/>
    <w:tblPr>
      <w:tblStyleRowBandSize w:val="1"/>
      <w:tblStyleColBandSize w:val="1"/>
    </w:tblPr>
  </w:style>
  <w:style w:type="table" w:customStyle="1" w:styleId="af">
    <w:basedOn w:val="TableNormal2"/>
    <w:tblPr>
      <w:tblStyleRowBandSize w:val="1"/>
      <w:tblStyleColBandSize w:val="1"/>
      <w:tblCellMar>
        <w:top w:w="57" w:type="dxa"/>
        <w:left w:w="57" w:type="dxa"/>
        <w:bottom w:w="0" w:type="dxa"/>
        <w:right w:w="0" w:type="dxa"/>
      </w:tblCellMar>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2"/>
    <w:tblPr>
      <w:tblStyleRowBandSize w:val="1"/>
      <w:tblStyleColBandSize w:val="1"/>
    </w:tblPr>
  </w:style>
  <w:style w:type="table" w:customStyle="1" w:styleId="af4">
    <w:basedOn w:val="TableNormal2"/>
    <w:tblPr>
      <w:tblStyleRowBandSize w:val="1"/>
      <w:tblStyleColBandSize w:val="1"/>
    </w:tblPr>
  </w:style>
  <w:style w:type="table" w:customStyle="1" w:styleId="af5">
    <w:basedOn w:val="TableNormal2"/>
    <w:tblPr>
      <w:tblStyleRowBandSize w:val="1"/>
      <w:tblStyleColBandSize w:val="1"/>
    </w:tblPr>
  </w:style>
  <w:style w:type="table" w:customStyle="1" w:styleId="af6">
    <w:basedOn w:val="TableNormal2"/>
    <w:tblPr>
      <w:tblStyleRowBandSize w:val="1"/>
      <w:tblStyleColBandSize w:val="1"/>
    </w:tblPr>
  </w:style>
  <w:style w:type="table" w:customStyle="1" w:styleId="af7">
    <w:basedOn w:val="TableNormal2"/>
    <w:tblPr>
      <w:tblStyleRowBandSize w:val="1"/>
      <w:tblStyleColBandSize w:val="1"/>
    </w:tblPr>
  </w:style>
  <w:style w:type="table" w:customStyle="1" w:styleId="af8">
    <w:basedOn w:val="TableNormal2"/>
    <w:tblPr>
      <w:tblStyleRowBandSize w:val="1"/>
      <w:tblStyleColBandSize w:val="1"/>
    </w:tblPr>
  </w:style>
  <w:style w:type="table" w:customStyle="1" w:styleId="af9">
    <w:basedOn w:val="TableNormal2"/>
    <w:tblPr>
      <w:tblStyleRowBandSize w:val="1"/>
      <w:tblStyleColBandSize w:val="1"/>
    </w:tblPr>
  </w:style>
  <w:style w:type="table" w:customStyle="1" w:styleId="afa">
    <w:basedOn w:val="TableNormal2"/>
    <w:tblPr>
      <w:tblStyleRowBandSize w:val="1"/>
      <w:tblStyleColBandSize w:val="1"/>
    </w:tblPr>
  </w:style>
  <w:style w:type="table" w:customStyle="1" w:styleId="afb">
    <w:basedOn w:val="TableNormal2"/>
    <w:tblPr>
      <w:tblStyleRowBandSize w:val="1"/>
      <w:tblStyleColBandSize w:val="1"/>
    </w:tblPr>
  </w:style>
  <w:style w:type="table" w:customStyle="1" w:styleId="afc">
    <w:basedOn w:val="TableNormal2"/>
    <w:tblPr>
      <w:tblStyleRowBandSize w:val="1"/>
      <w:tblStyleColBandSize w:val="1"/>
    </w:tblPr>
  </w:style>
  <w:style w:type="table" w:customStyle="1" w:styleId="afd">
    <w:basedOn w:val="TableNormal2"/>
    <w:tblPr>
      <w:tblStyleRowBandSize w:val="1"/>
      <w:tblStyleColBandSize w:val="1"/>
    </w:tblPr>
  </w:style>
  <w:style w:type="table" w:customStyle="1" w:styleId="afe">
    <w:basedOn w:val="TableNormal2"/>
    <w:tblPr>
      <w:tblStyleRowBandSize w:val="1"/>
      <w:tblStyleColBandSize w:val="1"/>
    </w:tblPr>
  </w:style>
  <w:style w:type="table" w:customStyle="1" w:styleId="aff">
    <w:basedOn w:val="TableNormal2"/>
    <w:tblPr>
      <w:tblStyleRowBandSize w:val="1"/>
      <w:tblStyleColBandSize w:val="1"/>
      <w:tblCellMar>
        <w:top w:w="0" w:type="dxa"/>
        <w:left w:w="0" w:type="dxa"/>
        <w:bottom w:w="0" w:type="dxa"/>
        <w:right w:w="0" w:type="dxa"/>
      </w:tblCellMar>
    </w:tblPr>
  </w:style>
  <w:style w:type="table" w:customStyle="1" w:styleId="aff0">
    <w:basedOn w:val="TableNormal2"/>
    <w:tblPr>
      <w:tblStyleRowBandSize w:val="1"/>
      <w:tblStyleColBandSize w:val="1"/>
      <w:tblCellMar>
        <w:top w:w="0" w:type="dxa"/>
        <w:left w:w="10" w:type="dxa"/>
        <w:bottom w:w="0" w:type="dxa"/>
        <w:right w:w="10" w:type="dxa"/>
      </w:tblCellMar>
    </w:tblPr>
  </w:style>
  <w:style w:type="table" w:customStyle="1" w:styleId="aff1">
    <w:basedOn w:val="TableNormal2"/>
    <w:tblPr>
      <w:tblStyleRowBandSize w:val="1"/>
      <w:tblStyleColBandSize w:val="1"/>
    </w:tblPr>
  </w:style>
  <w:style w:type="paragraph" w:styleId="Listparagraf">
    <w:name w:val="List Paragraph"/>
    <w:basedOn w:val="Normal"/>
    <w:uiPriority w:val="34"/>
    <w:qFormat/>
    <w:rsid w:val="00B7417B"/>
    <w:pPr>
      <w:ind w:left="720"/>
      <w:contextualSpacing/>
    </w:pPr>
  </w:style>
  <w:style w:type="table" w:styleId="Tabelgril">
    <w:name w:val="Table Grid"/>
    <w:basedOn w:val="TabelNormal"/>
    <w:uiPriority w:val="39"/>
    <w:rsid w:val="002966D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2">
    <w:basedOn w:val="TableNormal2"/>
    <w:tblPr>
      <w:tblStyleRowBandSize w:val="1"/>
      <w:tblStyleColBandSize w:val="1"/>
      <w:tblCellMar>
        <w:top w:w="0" w:type="dxa"/>
        <w:left w:w="115" w:type="dxa"/>
        <w:bottom w:w="0" w:type="dxa"/>
        <w:right w:w="115" w:type="dxa"/>
      </w:tblCellMar>
    </w:tblPr>
  </w:style>
  <w:style w:type="table" w:customStyle="1" w:styleId="aff3">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ff4">
    <w:basedOn w:val="TableNormal2"/>
    <w:tblPr>
      <w:tblStyleRowBandSize w:val="1"/>
      <w:tblStyleColBandSize w:val="1"/>
      <w:tblCellMar>
        <w:top w:w="0" w:type="dxa"/>
        <w:left w:w="108" w:type="dxa"/>
        <w:bottom w:w="0" w:type="dxa"/>
        <w:right w:w="108" w:type="dxa"/>
      </w:tblCellMar>
    </w:tblPr>
  </w:style>
  <w:style w:type="table" w:customStyle="1" w:styleId="aff5">
    <w:basedOn w:val="TableNormal2"/>
    <w:tblPr>
      <w:tblStyleRowBandSize w:val="1"/>
      <w:tblStyleColBandSize w:val="1"/>
    </w:tblPr>
  </w:style>
  <w:style w:type="table" w:customStyle="1" w:styleId="aff6">
    <w:basedOn w:val="TableNormal2"/>
    <w:tblPr>
      <w:tblStyleRowBandSize w:val="1"/>
      <w:tblStyleColBandSize w:val="1"/>
      <w:tblCellMar>
        <w:top w:w="0" w:type="dxa"/>
        <w:left w:w="10" w:type="dxa"/>
        <w:bottom w:w="0" w:type="dxa"/>
        <w:right w:w="10" w:type="dxa"/>
      </w:tblCellMar>
    </w:tblPr>
  </w:style>
  <w:style w:type="table" w:customStyle="1" w:styleId="aff7">
    <w:basedOn w:val="TableNormal2"/>
    <w:tblPr>
      <w:tblStyleRowBandSize w:val="1"/>
      <w:tblStyleColBandSize w:val="1"/>
      <w:tblCellMar>
        <w:top w:w="0" w:type="dxa"/>
        <w:left w:w="10" w:type="dxa"/>
        <w:bottom w:w="0" w:type="dxa"/>
        <w:right w:w="10" w:type="dxa"/>
      </w:tblCellMar>
    </w:tblPr>
  </w:style>
  <w:style w:type="table" w:customStyle="1" w:styleId="aff8">
    <w:basedOn w:val="TableNormal2"/>
    <w:tblPr>
      <w:tblStyleRowBandSize w:val="1"/>
      <w:tblStyleColBandSize w:val="1"/>
    </w:tblPr>
  </w:style>
  <w:style w:type="table" w:customStyle="1" w:styleId="aff9">
    <w:basedOn w:val="TableNormal2"/>
    <w:tblPr>
      <w:tblStyleRowBandSize w:val="1"/>
      <w:tblStyleColBandSize w:val="1"/>
    </w:tblPr>
  </w:style>
  <w:style w:type="table" w:customStyle="1" w:styleId="affa">
    <w:basedOn w:val="TableNormal2"/>
    <w:tblPr>
      <w:tblStyleRowBandSize w:val="1"/>
      <w:tblStyleColBandSize w:val="1"/>
    </w:tblPr>
  </w:style>
  <w:style w:type="table" w:customStyle="1" w:styleId="affb">
    <w:basedOn w:val="TableNormal2"/>
    <w:tblPr>
      <w:tblStyleRowBandSize w:val="1"/>
      <w:tblStyleColBandSize w:val="1"/>
    </w:tblPr>
  </w:style>
  <w:style w:type="table" w:customStyle="1" w:styleId="affc">
    <w:basedOn w:val="TableNormal2"/>
    <w:tblPr>
      <w:tblStyleRowBandSize w:val="1"/>
      <w:tblStyleColBandSize w:val="1"/>
    </w:tblPr>
  </w:style>
  <w:style w:type="table" w:customStyle="1" w:styleId="affd">
    <w:basedOn w:val="TableNormal2"/>
    <w:tblPr>
      <w:tblStyleRowBandSize w:val="1"/>
      <w:tblStyleColBandSize w:val="1"/>
    </w:tblPr>
  </w:style>
  <w:style w:type="table" w:customStyle="1" w:styleId="affe">
    <w:basedOn w:val="TableNormal2"/>
    <w:tblPr>
      <w:tblStyleRowBandSize w:val="1"/>
      <w:tblStyleColBandSize w:val="1"/>
    </w:tblPr>
  </w:style>
  <w:style w:type="table" w:customStyle="1" w:styleId="afff">
    <w:basedOn w:val="TableNormal2"/>
    <w:tblPr>
      <w:tblStyleRowBandSize w:val="1"/>
      <w:tblStyleColBandSize w:val="1"/>
    </w:tblPr>
  </w:style>
  <w:style w:type="table" w:customStyle="1" w:styleId="afff0">
    <w:basedOn w:val="TableNormal2"/>
    <w:tblPr>
      <w:tblStyleRowBandSize w:val="1"/>
      <w:tblStyleColBandSize w:val="1"/>
    </w:tblPr>
  </w:style>
  <w:style w:type="table" w:customStyle="1" w:styleId="afff1">
    <w:basedOn w:val="TableNormal2"/>
    <w:tblPr>
      <w:tblStyleRowBandSize w:val="1"/>
      <w:tblStyleColBandSize w:val="1"/>
    </w:tblPr>
  </w:style>
  <w:style w:type="table" w:customStyle="1" w:styleId="afff2">
    <w:basedOn w:val="TableNormal2"/>
    <w:tblPr>
      <w:tblStyleRowBandSize w:val="1"/>
      <w:tblStyleColBandSize w:val="1"/>
      <w:tblCellMar>
        <w:top w:w="57" w:type="dxa"/>
        <w:left w:w="57" w:type="dxa"/>
        <w:bottom w:w="0" w:type="dxa"/>
        <w:right w:w="0" w:type="dxa"/>
      </w:tblCellMar>
    </w:tblPr>
  </w:style>
  <w:style w:type="table" w:customStyle="1" w:styleId="afff3">
    <w:basedOn w:val="TableNormal2"/>
    <w:tblPr>
      <w:tblStyleRowBandSize w:val="1"/>
      <w:tblStyleColBandSize w:val="1"/>
    </w:tblPr>
  </w:style>
  <w:style w:type="table" w:customStyle="1" w:styleId="afff4">
    <w:basedOn w:val="TableNormal2"/>
    <w:tblPr>
      <w:tblStyleRowBandSize w:val="1"/>
      <w:tblStyleColBandSize w:val="1"/>
    </w:tblPr>
  </w:style>
  <w:style w:type="table" w:customStyle="1" w:styleId="afff5">
    <w:basedOn w:val="TableNormal2"/>
    <w:tblPr>
      <w:tblStyleRowBandSize w:val="1"/>
      <w:tblStyleColBandSize w:val="1"/>
    </w:tblPr>
  </w:style>
  <w:style w:type="table" w:customStyle="1" w:styleId="afff6">
    <w:basedOn w:val="TableNormal2"/>
    <w:tblPr>
      <w:tblStyleRowBandSize w:val="1"/>
      <w:tblStyleColBandSize w:val="1"/>
    </w:tblPr>
  </w:style>
  <w:style w:type="table" w:customStyle="1" w:styleId="afff7">
    <w:basedOn w:val="TableNormal2"/>
    <w:tblPr>
      <w:tblStyleRowBandSize w:val="1"/>
      <w:tblStyleColBandSize w:val="1"/>
    </w:tblPr>
  </w:style>
  <w:style w:type="table" w:customStyle="1" w:styleId="afff8">
    <w:basedOn w:val="TableNormal2"/>
    <w:tblPr>
      <w:tblStyleRowBandSize w:val="1"/>
      <w:tblStyleColBandSize w:val="1"/>
    </w:tblPr>
  </w:style>
  <w:style w:type="table" w:customStyle="1" w:styleId="afff9">
    <w:basedOn w:val="TableNormal2"/>
    <w:tblPr>
      <w:tblStyleRowBandSize w:val="1"/>
      <w:tblStyleColBandSize w:val="1"/>
    </w:tblPr>
  </w:style>
  <w:style w:type="table" w:customStyle="1" w:styleId="afffa">
    <w:basedOn w:val="TableNormal2"/>
    <w:tblPr>
      <w:tblStyleRowBandSize w:val="1"/>
      <w:tblStyleColBandSize w:val="1"/>
    </w:tblPr>
  </w:style>
  <w:style w:type="table" w:customStyle="1" w:styleId="afffb">
    <w:basedOn w:val="TableNormal2"/>
    <w:tblPr>
      <w:tblStyleRowBandSize w:val="1"/>
      <w:tblStyleColBandSize w:val="1"/>
    </w:tblPr>
  </w:style>
  <w:style w:type="table" w:customStyle="1" w:styleId="afffc">
    <w:basedOn w:val="TableNormal2"/>
    <w:tblPr>
      <w:tblStyleRowBandSize w:val="1"/>
      <w:tblStyleColBandSize w:val="1"/>
    </w:tblPr>
  </w:style>
  <w:style w:type="table" w:customStyle="1" w:styleId="afffd">
    <w:basedOn w:val="TableNormal2"/>
    <w:tblPr>
      <w:tblStyleRowBandSize w:val="1"/>
      <w:tblStyleColBandSize w:val="1"/>
    </w:tblPr>
  </w:style>
  <w:style w:type="table" w:customStyle="1" w:styleId="afffe">
    <w:basedOn w:val="TableNormal2"/>
    <w:tblPr>
      <w:tblStyleRowBandSize w:val="1"/>
      <w:tblStyleColBandSize w:val="1"/>
    </w:tblPr>
  </w:style>
  <w:style w:type="table" w:customStyle="1" w:styleId="affff">
    <w:basedOn w:val="TableNormal2"/>
    <w:tblPr>
      <w:tblStyleRowBandSize w:val="1"/>
      <w:tblStyleColBandSize w:val="1"/>
    </w:tblPr>
  </w:style>
  <w:style w:type="table" w:customStyle="1" w:styleId="affff0">
    <w:basedOn w:val="TableNormal2"/>
    <w:tblPr>
      <w:tblStyleRowBandSize w:val="1"/>
      <w:tblStyleColBandSize w:val="1"/>
    </w:tblPr>
  </w:style>
  <w:style w:type="table" w:customStyle="1" w:styleId="affff1">
    <w:basedOn w:val="TableNormal2"/>
    <w:tblPr>
      <w:tblStyleRowBandSize w:val="1"/>
      <w:tblStyleColBandSize w:val="1"/>
    </w:tblPr>
  </w:style>
  <w:style w:type="table" w:customStyle="1" w:styleId="affff2">
    <w:basedOn w:val="TableNormal2"/>
    <w:tblPr>
      <w:tblStyleRowBandSize w:val="1"/>
      <w:tblStyleColBandSize w:val="1"/>
      <w:tblCellMar>
        <w:top w:w="0" w:type="dxa"/>
        <w:left w:w="0" w:type="dxa"/>
        <w:bottom w:w="0" w:type="dxa"/>
        <w:right w:w="0" w:type="dxa"/>
      </w:tblCellMar>
    </w:tblPr>
  </w:style>
  <w:style w:type="table" w:customStyle="1" w:styleId="affff3">
    <w:basedOn w:val="TableNormal2"/>
    <w:tblPr>
      <w:tblStyleRowBandSize w:val="1"/>
      <w:tblStyleColBandSize w:val="1"/>
      <w:tblCellMar>
        <w:top w:w="0" w:type="dxa"/>
        <w:left w:w="10" w:type="dxa"/>
        <w:bottom w:w="0" w:type="dxa"/>
        <w:right w:w="10" w:type="dxa"/>
      </w:tblCellMar>
    </w:tblPr>
  </w:style>
  <w:style w:type="table" w:customStyle="1" w:styleId="affff4">
    <w:basedOn w:val="TableNormal2"/>
    <w:tblPr>
      <w:tblStyleRowBandSize w:val="1"/>
      <w:tblStyleColBandSize w:val="1"/>
    </w:tblPr>
  </w:style>
  <w:style w:type="table" w:customStyle="1" w:styleId="affff5">
    <w:basedOn w:val="TableNormal1"/>
    <w:tblPr>
      <w:tblStyleRowBandSize w:val="1"/>
      <w:tblStyleColBandSize w:val="1"/>
      <w:tblCellMar>
        <w:top w:w="0" w:type="dxa"/>
        <w:left w:w="115" w:type="dxa"/>
        <w:bottom w:w="0" w:type="dxa"/>
        <w:right w:w="115" w:type="dxa"/>
      </w:tblCellMar>
    </w:tblPr>
  </w:style>
  <w:style w:type="table" w:customStyle="1" w:styleId="affff6">
    <w:basedOn w:val="TableNormal1"/>
    <w:pPr>
      <w:spacing w:line="240" w:lineRule="auto"/>
    </w:pPr>
    <w:tblPr>
      <w:tblStyleRowBandSize w:val="1"/>
      <w:tblStyleColBandSize w:val="1"/>
      <w:tblCellMar>
        <w:top w:w="0" w:type="dxa"/>
        <w:left w:w="108" w:type="dxa"/>
        <w:bottom w:w="0" w:type="dxa"/>
        <w:right w:w="108" w:type="dxa"/>
      </w:tblCellMar>
    </w:tblPr>
  </w:style>
  <w:style w:type="table" w:customStyle="1" w:styleId="affff7">
    <w:basedOn w:val="TableNormal1"/>
    <w:tblPr>
      <w:tblStyleRowBandSize w:val="1"/>
      <w:tblStyleColBandSize w:val="1"/>
      <w:tblCellMar>
        <w:top w:w="0" w:type="dxa"/>
        <w:left w:w="108" w:type="dxa"/>
        <w:bottom w:w="0" w:type="dxa"/>
        <w:right w:w="108" w:type="dxa"/>
      </w:tblCellMar>
    </w:tblPr>
  </w:style>
  <w:style w:type="table" w:customStyle="1" w:styleId="affff8">
    <w:basedOn w:val="TableNormal1"/>
    <w:tblPr>
      <w:tblStyleRowBandSize w:val="1"/>
      <w:tblStyleColBandSize w:val="1"/>
    </w:tblPr>
  </w:style>
  <w:style w:type="table" w:customStyle="1" w:styleId="affff9">
    <w:basedOn w:val="TableNormal1"/>
    <w:tblPr>
      <w:tblStyleRowBandSize w:val="1"/>
      <w:tblStyleColBandSize w:val="1"/>
      <w:tblCellMar>
        <w:top w:w="0" w:type="dxa"/>
        <w:left w:w="10" w:type="dxa"/>
        <w:bottom w:w="0" w:type="dxa"/>
        <w:right w:w="10" w:type="dxa"/>
      </w:tblCellMar>
    </w:tblPr>
  </w:style>
  <w:style w:type="table" w:customStyle="1" w:styleId="affffa">
    <w:basedOn w:val="TableNormal1"/>
    <w:tblPr>
      <w:tblStyleRowBandSize w:val="1"/>
      <w:tblStyleColBandSize w:val="1"/>
      <w:tblCellMar>
        <w:top w:w="0" w:type="dxa"/>
        <w:left w:w="10" w:type="dxa"/>
        <w:bottom w:w="0" w:type="dxa"/>
        <w:right w:w="10" w:type="dxa"/>
      </w:tblCellMar>
    </w:tblPr>
  </w:style>
  <w:style w:type="table" w:customStyle="1" w:styleId="affffb">
    <w:basedOn w:val="TableNormal1"/>
    <w:tblPr>
      <w:tblStyleRowBandSize w:val="1"/>
      <w:tblStyleColBandSize w:val="1"/>
    </w:tblPr>
  </w:style>
  <w:style w:type="table" w:customStyle="1" w:styleId="affffc">
    <w:basedOn w:val="TableNormal1"/>
    <w:tblPr>
      <w:tblStyleRowBandSize w:val="1"/>
      <w:tblStyleColBandSize w:val="1"/>
    </w:tblPr>
  </w:style>
  <w:style w:type="table" w:customStyle="1" w:styleId="affffd">
    <w:basedOn w:val="TableNormal1"/>
    <w:tblPr>
      <w:tblStyleRowBandSize w:val="1"/>
      <w:tblStyleColBandSize w:val="1"/>
    </w:tblPr>
  </w:style>
  <w:style w:type="table" w:customStyle="1" w:styleId="affffe">
    <w:basedOn w:val="TableNormal1"/>
    <w:tblPr>
      <w:tblStyleRowBandSize w:val="1"/>
      <w:tblStyleColBandSize w:val="1"/>
    </w:tblPr>
  </w:style>
  <w:style w:type="table" w:customStyle="1" w:styleId="afffff">
    <w:basedOn w:val="TableNormal1"/>
    <w:tblPr>
      <w:tblStyleRowBandSize w:val="1"/>
      <w:tblStyleColBandSize w:val="1"/>
    </w:tblPr>
  </w:style>
  <w:style w:type="table" w:customStyle="1" w:styleId="afffff0">
    <w:basedOn w:val="TableNormal1"/>
    <w:tblPr>
      <w:tblStyleRowBandSize w:val="1"/>
      <w:tblStyleColBandSize w:val="1"/>
    </w:tblPr>
  </w:style>
  <w:style w:type="table" w:customStyle="1" w:styleId="afffff1">
    <w:basedOn w:val="TableNormal1"/>
    <w:tblPr>
      <w:tblStyleRowBandSize w:val="1"/>
      <w:tblStyleColBandSize w:val="1"/>
    </w:tblPr>
  </w:style>
  <w:style w:type="table" w:customStyle="1" w:styleId="afffff2">
    <w:basedOn w:val="TableNormal1"/>
    <w:tblPr>
      <w:tblStyleRowBandSize w:val="1"/>
      <w:tblStyleColBandSize w:val="1"/>
    </w:tblPr>
  </w:style>
  <w:style w:type="table" w:customStyle="1" w:styleId="afffff3">
    <w:basedOn w:val="TableNormal1"/>
    <w:tblPr>
      <w:tblStyleRowBandSize w:val="1"/>
      <w:tblStyleColBandSize w:val="1"/>
    </w:tblPr>
  </w:style>
  <w:style w:type="table" w:customStyle="1" w:styleId="afffff4">
    <w:basedOn w:val="TableNormal1"/>
    <w:tblPr>
      <w:tblStyleRowBandSize w:val="1"/>
      <w:tblStyleColBandSize w:val="1"/>
    </w:tblPr>
  </w:style>
  <w:style w:type="table" w:customStyle="1" w:styleId="afffff5">
    <w:basedOn w:val="TableNormal1"/>
    <w:tblPr>
      <w:tblStyleRowBandSize w:val="1"/>
      <w:tblStyleColBandSize w:val="1"/>
      <w:tblCellMar>
        <w:top w:w="57" w:type="dxa"/>
        <w:left w:w="57" w:type="dxa"/>
        <w:bottom w:w="0" w:type="dxa"/>
        <w:right w:w="0" w:type="dxa"/>
      </w:tblCellMar>
    </w:tblPr>
  </w:style>
  <w:style w:type="table" w:customStyle="1" w:styleId="afffff6">
    <w:basedOn w:val="TableNormal1"/>
    <w:tblPr>
      <w:tblStyleRowBandSize w:val="1"/>
      <w:tblStyleColBandSize w:val="1"/>
    </w:tblPr>
  </w:style>
  <w:style w:type="table" w:customStyle="1" w:styleId="afffff7">
    <w:basedOn w:val="TableNormal1"/>
    <w:tblPr>
      <w:tblStyleRowBandSize w:val="1"/>
      <w:tblStyleColBandSize w:val="1"/>
    </w:tblPr>
  </w:style>
  <w:style w:type="table" w:customStyle="1" w:styleId="afffff8">
    <w:basedOn w:val="TableNormal1"/>
    <w:tblPr>
      <w:tblStyleRowBandSize w:val="1"/>
      <w:tblStyleColBandSize w:val="1"/>
    </w:tblPr>
  </w:style>
  <w:style w:type="table" w:customStyle="1" w:styleId="afffff9">
    <w:basedOn w:val="TableNormal1"/>
    <w:tblPr>
      <w:tblStyleRowBandSize w:val="1"/>
      <w:tblStyleColBandSize w:val="1"/>
    </w:tblPr>
  </w:style>
  <w:style w:type="table" w:customStyle="1" w:styleId="afffffa">
    <w:basedOn w:val="TableNormal1"/>
    <w:tblPr>
      <w:tblStyleRowBandSize w:val="1"/>
      <w:tblStyleColBandSize w:val="1"/>
    </w:tblPr>
  </w:style>
  <w:style w:type="table" w:customStyle="1" w:styleId="afffffb">
    <w:basedOn w:val="TableNormal1"/>
    <w:tblPr>
      <w:tblStyleRowBandSize w:val="1"/>
      <w:tblStyleColBandSize w:val="1"/>
    </w:tblPr>
  </w:style>
  <w:style w:type="table" w:customStyle="1" w:styleId="afffffc">
    <w:basedOn w:val="TableNormal1"/>
    <w:tblPr>
      <w:tblStyleRowBandSize w:val="1"/>
      <w:tblStyleColBandSize w:val="1"/>
    </w:tblPr>
  </w:style>
  <w:style w:type="table" w:customStyle="1" w:styleId="afffffd">
    <w:basedOn w:val="TableNormal1"/>
    <w:tblPr>
      <w:tblStyleRowBandSize w:val="1"/>
      <w:tblStyleColBandSize w:val="1"/>
    </w:tblPr>
  </w:style>
  <w:style w:type="table" w:customStyle="1" w:styleId="afffffe">
    <w:basedOn w:val="TableNormal1"/>
    <w:tblPr>
      <w:tblStyleRowBandSize w:val="1"/>
      <w:tblStyleColBandSize w:val="1"/>
    </w:tblPr>
  </w:style>
  <w:style w:type="table" w:customStyle="1" w:styleId="affffff">
    <w:basedOn w:val="TableNormal1"/>
    <w:tblPr>
      <w:tblStyleRowBandSize w:val="1"/>
      <w:tblStyleColBandSize w:val="1"/>
    </w:tblPr>
  </w:style>
  <w:style w:type="table" w:customStyle="1" w:styleId="affffff0">
    <w:basedOn w:val="TableNormal1"/>
    <w:tblPr>
      <w:tblStyleRowBandSize w:val="1"/>
      <w:tblStyleColBandSize w:val="1"/>
    </w:tblPr>
  </w:style>
  <w:style w:type="table" w:customStyle="1" w:styleId="affffff1">
    <w:basedOn w:val="TableNormal1"/>
    <w:tblPr>
      <w:tblStyleRowBandSize w:val="1"/>
      <w:tblStyleColBandSize w:val="1"/>
    </w:tblPr>
  </w:style>
  <w:style w:type="table" w:customStyle="1" w:styleId="affffff2">
    <w:basedOn w:val="TableNormal1"/>
    <w:tblPr>
      <w:tblStyleRowBandSize w:val="1"/>
      <w:tblStyleColBandSize w:val="1"/>
    </w:tblPr>
  </w:style>
  <w:style w:type="table" w:customStyle="1" w:styleId="affffff3">
    <w:basedOn w:val="TableNormal1"/>
    <w:tblPr>
      <w:tblStyleRowBandSize w:val="1"/>
      <w:tblStyleColBandSize w:val="1"/>
    </w:tblPr>
  </w:style>
  <w:style w:type="table" w:customStyle="1" w:styleId="affffff4">
    <w:basedOn w:val="TableNormal1"/>
    <w:tblPr>
      <w:tblStyleRowBandSize w:val="1"/>
      <w:tblStyleColBandSize w:val="1"/>
    </w:tblPr>
  </w:style>
  <w:style w:type="table" w:customStyle="1" w:styleId="affffff5">
    <w:basedOn w:val="TableNormal1"/>
    <w:tblPr>
      <w:tblStyleRowBandSize w:val="1"/>
      <w:tblStyleColBandSize w:val="1"/>
      <w:tblCellMar>
        <w:top w:w="0" w:type="dxa"/>
        <w:left w:w="0" w:type="dxa"/>
        <w:bottom w:w="0" w:type="dxa"/>
        <w:right w:w="0" w:type="dxa"/>
      </w:tblCellMar>
    </w:tblPr>
  </w:style>
  <w:style w:type="table" w:customStyle="1" w:styleId="affffff6">
    <w:basedOn w:val="TableNormal1"/>
    <w:tblPr>
      <w:tblStyleRowBandSize w:val="1"/>
      <w:tblStyleColBandSize w:val="1"/>
      <w:tblCellMar>
        <w:top w:w="0" w:type="dxa"/>
        <w:left w:w="10" w:type="dxa"/>
        <w:bottom w:w="0" w:type="dxa"/>
        <w:right w:w="10" w:type="dxa"/>
      </w:tblCellMar>
    </w:tblPr>
  </w:style>
  <w:style w:type="table" w:customStyle="1" w:styleId="affffff7">
    <w:basedOn w:val="TableNormal1"/>
    <w:tblPr>
      <w:tblStyleRowBandSize w:val="1"/>
      <w:tblStyleColBandSize w:val="1"/>
    </w:tblPr>
  </w:style>
  <w:style w:type="paragraph" w:styleId="Subtitlu">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8">
    <w:basedOn w:val="TableNormal1"/>
    <w:tblPr>
      <w:tblStyleRowBandSize w:val="1"/>
      <w:tblStyleColBandSize w:val="1"/>
      <w:tblCellMar>
        <w:top w:w="0" w:type="dxa"/>
        <w:left w:w="115" w:type="dxa"/>
        <w:bottom w:w="0" w:type="dxa"/>
        <w:right w:w="115" w:type="dxa"/>
      </w:tblCellMar>
    </w:tblPr>
  </w:style>
  <w:style w:type="table" w:customStyle="1" w:styleId="affffff9">
    <w:basedOn w:val="TableNormal1"/>
    <w:pPr>
      <w:spacing w:line="240" w:lineRule="auto"/>
    </w:pPr>
    <w:tblPr>
      <w:tblStyleRowBandSize w:val="1"/>
      <w:tblStyleColBandSize w:val="1"/>
      <w:tblCellMar>
        <w:top w:w="0" w:type="dxa"/>
        <w:left w:w="108" w:type="dxa"/>
        <w:bottom w:w="0" w:type="dxa"/>
        <w:right w:w="108" w:type="dxa"/>
      </w:tblCellMar>
    </w:tblPr>
  </w:style>
  <w:style w:type="table" w:customStyle="1" w:styleId="affffffa">
    <w:basedOn w:val="TableNormal1"/>
    <w:tblPr>
      <w:tblStyleRowBandSize w:val="1"/>
      <w:tblStyleColBandSize w:val="1"/>
      <w:tblCellMar>
        <w:top w:w="0" w:type="dxa"/>
        <w:left w:w="108" w:type="dxa"/>
        <w:bottom w:w="0" w:type="dxa"/>
        <w:right w:w="108" w:type="dxa"/>
      </w:tblCellMar>
    </w:tblPr>
  </w:style>
  <w:style w:type="table" w:customStyle="1" w:styleId="affffffb">
    <w:basedOn w:val="TableNormal1"/>
    <w:tblPr>
      <w:tblStyleRowBandSize w:val="1"/>
      <w:tblStyleColBandSize w:val="1"/>
    </w:tblPr>
  </w:style>
  <w:style w:type="table" w:customStyle="1" w:styleId="affffffc">
    <w:basedOn w:val="TableNormal1"/>
    <w:tblPr>
      <w:tblStyleRowBandSize w:val="1"/>
      <w:tblStyleColBandSize w:val="1"/>
      <w:tblCellMar>
        <w:top w:w="0" w:type="dxa"/>
        <w:left w:w="10" w:type="dxa"/>
        <w:bottom w:w="0" w:type="dxa"/>
        <w:right w:w="10" w:type="dxa"/>
      </w:tblCellMar>
    </w:tblPr>
  </w:style>
  <w:style w:type="table" w:customStyle="1" w:styleId="affffffd">
    <w:basedOn w:val="TableNormal1"/>
    <w:tblPr>
      <w:tblStyleRowBandSize w:val="1"/>
      <w:tblStyleColBandSize w:val="1"/>
      <w:tblCellMar>
        <w:top w:w="0" w:type="dxa"/>
        <w:left w:w="10" w:type="dxa"/>
        <w:bottom w:w="0" w:type="dxa"/>
        <w:right w:w="10" w:type="dxa"/>
      </w:tblCellMar>
    </w:tblPr>
  </w:style>
  <w:style w:type="table" w:customStyle="1" w:styleId="affffffe">
    <w:basedOn w:val="TableNormal1"/>
    <w:tblPr>
      <w:tblStyleRowBandSize w:val="1"/>
      <w:tblStyleColBandSize w:val="1"/>
    </w:tblPr>
  </w:style>
  <w:style w:type="table" w:customStyle="1" w:styleId="afffffff">
    <w:basedOn w:val="TableNormal1"/>
    <w:tblPr>
      <w:tblStyleRowBandSize w:val="1"/>
      <w:tblStyleColBandSize w:val="1"/>
    </w:tblPr>
  </w:style>
  <w:style w:type="table" w:customStyle="1" w:styleId="afffffff0">
    <w:basedOn w:val="TableNormal1"/>
    <w:tblPr>
      <w:tblStyleRowBandSize w:val="1"/>
      <w:tblStyleColBandSize w:val="1"/>
    </w:tblPr>
  </w:style>
  <w:style w:type="table" w:customStyle="1" w:styleId="afffffff1">
    <w:basedOn w:val="TableNormal1"/>
    <w:tblPr>
      <w:tblStyleRowBandSize w:val="1"/>
      <w:tblStyleColBandSize w:val="1"/>
    </w:tblPr>
  </w:style>
  <w:style w:type="table" w:customStyle="1" w:styleId="afffffff2">
    <w:basedOn w:val="TableNormal1"/>
    <w:tblPr>
      <w:tblStyleRowBandSize w:val="1"/>
      <w:tblStyleColBandSize w:val="1"/>
    </w:tblPr>
  </w:style>
  <w:style w:type="table" w:customStyle="1" w:styleId="afffffff3">
    <w:basedOn w:val="TableNormal1"/>
    <w:tblPr>
      <w:tblStyleRowBandSize w:val="1"/>
      <w:tblStyleColBandSize w:val="1"/>
    </w:tblPr>
  </w:style>
  <w:style w:type="table" w:customStyle="1" w:styleId="afffffff4">
    <w:basedOn w:val="TableNormal1"/>
    <w:tblPr>
      <w:tblStyleRowBandSize w:val="1"/>
      <w:tblStyleColBandSize w:val="1"/>
    </w:tblPr>
  </w:style>
  <w:style w:type="table" w:customStyle="1" w:styleId="afffffff5">
    <w:basedOn w:val="TableNormal1"/>
    <w:tblPr>
      <w:tblStyleRowBandSize w:val="1"/>
      <w:tblStyleColBandSize w:val="1"/>
    </w:tblPr>
  </w:style>
  <w:style w:type="table" w:customStyle="1" w:styleId="afffffff6">
    <w:basedOn w:val="TableNormal1"/>
    <w:tblPr>
      <w:tblStyleRowBandSize w:val="1"/>
      <w:tblStyleColBandSize w:val="1"/>
    </w:tblPr>
  </w:style>
  <w:style w:type="table" w:customStyle="1" w:styleId="afffffff7">
    <w:basedOn w:val="TableNormal1"/>
    <w:tblPr>
      <w:tblStyleRowBandSize w:val="1"/>
      <w:tblStyleColBandSize w:val="1"/>
    </w:tblPr>
  </w:style>
  <w:style w:type="table" w:customStyle="1" w:styleId="afffffff8">
    <w:basedOn w:val="TableNormal1"/>
    <w:tblPr>
      <w:tblStyleRowBandSize w:val="1"/>
      <w:tblStyleColBandSize w:val="1"/>
      <w:tblCellMar>
        <w:top w:w="57" w:type="dxa"/>
        <w:left w:w="57" w:type="dxa"/>
        <w:bottom w:w="0" w:type="dxa"/>
        <w:right w:w="0" w:type="dxa"/>
      </w:tblCellMar>
    </w:tblPr>
  </w:style>
  <w:style w:type="table" w:customStyle="1" w:styleId="afffffff9">
    <w:basedOn w:val="TableNormal1"/>
    <w:tblPr>
      <w:tblStyleRowBandSize w:val="1"/>
      <w:tblStyleColBandSize w:val="1"/>
    </w:tblPr>
  </w:style>
  <w:style w:type="table" w:customStyle="1" w:styleId="afffffffa">
    <w:basedOn w:val="TableNormal1"/>
    <w:tblPr>
      <w:tblStyleRowBandSize w:val="1"/>
      <w:tblStyleColBandSize w:val="1"/>
    </w:tblPr>
  </w:style>
  <w:style w:type="table" w:customStyle="1" w:styleId="afffffffb">
    <w:basedOn w:val="TableNormal1"/>
    <w:tblPr>
      <w:tblStyleRowBandSize w:val="1"/>
      <w:tblStyleColBandSize w:val="1"/>
    </w:tblPr>
  </w:style>
  <w:style w:type="table" w:customStyle="1" w:styleId="afffffffc">
    <w:basedOn w:val="TableNormal1"/>
    <w:tblPr>
      <w:tblStyleRowBandSize w:val="1"/>
      <w:tblStyleColBandSize w:val="1"/>
    </w:tblPr>
  </w:style>
  <w:style w:type="table" w:customStyle="1" w:styleId="afffffffd">
    <w:basedOn w:val="TableNormal1"/>
    <w:tblPr>
      <w:tblStyleRowBandSize w:val="1"/>
      <w:tblStyleColBandSize w:val="1"/>
    </w:tblPr>
  </w:style>
  <w:style w:type="table" w:customStyle="1" w:styleId="afffffffe">
    <w:basedOn w:val="TableNormal1"/>
    <w:tblPr>
      <w:tblStyleRowBandSize w:val="1"/>
      <w:tblStyleColBandSize w:val="1"/>
    </w:tblPr>
  </w:style>
  <w:style w:type="table" w:customStyle="1" w:styleId="affffffff">
    <w:basedOn w:val="TableNormal1"/>
    <w:tblPr>
      <w:tblStyleRowBandSize w:val="1"/>
      <w:tblStyleColBandSize w:val="1"/>
    </w:tblPr>
  </w:style>
  <w:style w:type="table" w:customStyle="1" w:styleId="affffffff0">
    <w:basedOn w:val="TableNormal1"/>
    <w:tblPr>
      <w:tblStyleRowBandSize w:val="1"/>
      <w:tblStyleColBandSize w:val="1"/>
    </w:tblPr>
  </w:style>
  <w:style w:type="table" w:customStyle="1" w:styleId="affffffff1">
    <w:basedOn w:val="TableNormal1"/>
    <w:tblPr>
      <w:tblStyleRowBandSize w:val="1"/>
      <w:tblStyleColBandSize w:val="1"/>
    </w:tblPr>
  </w:style>
  <w:style w:type="table" w:customStyle="1" w:styleId="affffffff2">
    <w:basedOn w:val="TableNormal1"/>
    <w:tblPr>
      <w:tblStyleRowBandSize w:val="1"/>
      <w:tblStyleColBandSize w:val="1"/>
    </w:tblPr>
  </w:style>
  <w:style w:type="table" w:customStyle="1" w:styleId="affffffff3">
    <w:basedOn w:val="TableNormal1"/>
    <w:tblPr>
      <w:tblStyleRowBandSize w:val="1"/>
      <w:tblStyleColBandSize w:val="1"/>
    </w:tblPr>
  </w:style>
  <w:style w:type="table" w:customStyle="1" w:styleId="affffffff4">
    <w:basedOn w:val="TableNormal1"/>
    <w:tblPr>
      <w:tblStyleRowBandSize w:val="1"/>
      <w:tblStyleColBandSize w:val="1"/>
    </w:tblPr>
  </w:style>
  <w:style w:type="table" w:customStyle="1" w:styleId="affffffff5">
    <w:basedOn w:val="TableNormal1"/>
    <w:tblPr>
      <w:tblStyleRowBandSize w:val="1"/>
      <w:tblStyleColBandSize w:val="1"/>
    </w:tblPr>
  </w:style>
  <w:style w:type="table" w:customStyle="1" w:styleId="affffffff6">
    <w:basedOn w:val="TableNormal1"/>
    <w:tblPr>
      <w:tblStyleRowBandSize w:val="1"/>
      <w:tblStyleColBandSize w:val="1"/>
    </w:tblPr>
  </w:style>
  <w:style w:type="table" w:customStyle="1" w:styleId="affffffff7">
    <w:basedOn w:val="TableNormal1"/>
    <w:tblPr>
      <w:tblStyleRowBandSize w:val="1"/>
      <w:tblStyleColBandSize w:val="1"/>
    </w:tblPr>
  </w:style>
  <w:style w:type="table" w:customStyle="1" w:styleId="affffffff8">
    <w:basedOn w:val="TableNormal1"/>
    <w:tblPr>
      <w:tblStyleRowBandSize w:val="1"/>
      <w:tblStyleColBandSize w:val="1"/>
      <w:tblCellMar>
        <w:top w:w="0" w:type="dxa"/>
        <w:left w:w="0" w:type="dxa"/>
        <w:bottom w:w="0" w:type="dxa"/>
        <w:right w:w="0" w:type="dxa"/>
      </w:tblCellMar>
    </w:tblPr>
  </w:style>
  <w:style w:type="table" w:customStyle="1" w:styleId="affffffff9">
    <w:basedOn w:val="TableNormal1"/>
    <w:tblPr>
      <w:tblStyleRowBandSize w:val="1"/>
      <w:tblStyleColBandSize w:val="1"/>
      <w:tblCellMar>
        <w:top w:w="0" w:type="dxa"/>
        <w:left w:w="10" w:type="dxa"/>
        <w:bottom w:w="0" w:type="dxa"/>
        <w:right w:w="10" w:type="dxa"/>
      </w:tblCellMar>
    </w:tblPr>
  </w:style>
  <w:style w:type="table" w:customStyle="1" w:styleId="affffffffa">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bssh.ac.uk/patients/conditions/25/dupuytrens_disease" TargetMode="External"/><Relationship Id="rId671" Type="http://schemas.openxmlformats.org/officeDocument/2006/relationships/hyperlink" Target="https://gettingitrightfirsttime.co.uk/wp-content/uploads/2023/12/2023-12-11_Hand-surgery_Pathway_Dupuytrens.drawio.pdf" TargetMode="External"/><Relationship Id="rId769" Type="http://schemas.openxmlformats.org/officeDocument/2006/relationships/hyperlink" Target="https://www.albertahealthservices.ca/assets/info/aph/if-aph-prov-dupuytrens-disease-primary-care-clinical-pathway.pdf" TargetMode="External"/><Relationship Id="rId21" Type="http://schemas.openxmlformats.org/officeDocument/2006/relationships/hyperlink" Target="https://www.ncbi.nlm.nih.gov/books/NBK526074/" TargetMode="External"/><Relationship Id="rId324" Type="http://schemas.openxmlformats.org/officeDocument/2006/relationships/hyperlink" Target="https://patient.info/doctor/dupuytrens-contracture-pro" TargetMode="External"/><Relationship Id="rId531" Type="http://schemas.openxmlformats.org/officeDocument/2006/relationships/hyperlink" Target="https://www.nice.org.uk/guidance/ta459" TargetMode="External"/><Relationship Id="rId629" Type="http://schemas.openxmlformats.org/officeDocument/2006/relationships/hyperlink" Target="https://patient.info/doctor/dupuytrens-contracture-pro" TargetMode="External"/><Relationship Id="rId170" Type="http://schemas.openxmlformats.org/officeDocument/2006/relationships/hyperlink" Target="https://www.ncbi.nlm.nih.gov/books/NBK526074/" TargetMode="External"/><Relationship Id="rId836" Type="http://schemas.openxmlformats.org/officeDocument/2006/relationships/hyperlink" Target="https://www.nice.org.uk/guidance/ipg43/resources/needle-fasciotomy-for-dupuytrens-contracture-pdf-52774157812165" TargetMode="External"/><Relationship Id="rId268" Type="http://schemas.openxmlformats.org/officeDocument/2006/relationships/hyperlink" Target="https://orthoinfo.aaos.org/en/diseases--conditions/dupuytrens-disease/" TargetMode="External"/><Relationship Id="rId475" Type="http://schemas.openxmlformats.org/officeDocument/2006/relationships/hyperlink" Target="https://www.hweclinicalguidance.nhs.uk/clinical-policies/dupuytrens-contracture-release-in-adults-surgery/" TargetMode="External"/><Relationship Id="rId682" Type="http://schemas.openxmlformats.org/officeDocument/2006/relationships/hyperlink" Target="https://www.ncbi.nlm.nih.gov/books/NBK526074/" TargetMode="External"/><Relationship Id="rId32" Type="http://schemas.openxmlformats.org/officeDocument/2006/relationships/hyperlink" Target="https://www.cochranelibrary.com/cdsr/doi/10.1002/14651858.CD010143.pub2/full" TargetMode="External"/><Relationship Id="rId128" Type="http://schemas.openxmlformats.org/officeDocument/2006/relationships/hyperlink" Target="https://patient.info/doctor/dupuytrens-contracture-pro" TargetMode="External"/><Relationship Id="rId335" Type="http://schemas.openxmlformats.org/officeDocument/2006/relationships/hyperlink" Target="https://orthoinfo.aaos.org/en/diseases--conditions/dupuytrens-disease/" TargetMode="External"/><Relationship Id="rId542" Type="http://schemas.openxmlformats.org/officeDocument/2006/relationships/hyperlink" Target="https://patient.info/doctor/dupuytrens-contracture-pro" TargetMode="External"/><Relationship Id="rId181" Type="http://schemas.openxmlformats.org/officeDocument/2006/relationships/hyperlink" Target="https://www.orthobullets.com/hand/6058/dupuytrens-disease" TargetMode="External"/><Relationship Id="rId402" Type="http://schemas.openxmlformats.org/officeDocument/2006/relationships/hyperlink" Target="https://www.hweclinicalguidance.nhs.uk/clinical-policies/dupuytrens-contracture-release-in-adults-surgery/" TargetMode="External"/><Relationship Id="rId847" Type="http://schemas.openxmlformats.org/officeDocument/2006/relationships/hyperlink" Target="https://www.nice.org.uk/guidance/ta459/documents/dupuytrens-contracture-collagenase-clostridium-histolyticum-final-scope2" TargetMode="External"/><Relationship Id="rId279" Type="http://schemas.openxmlformats.org/officeDocument/2006/relationships/hyperlink" Target="https://www.ncbi.nlm.nih.gov/books/NBK526074/" TargetMode="External"/><Relationship Id="rId486" Type="http://schemas.openxmlformats.org/officeDocument/2006/relationships/hyperlink" Target="https://www.bmj.com/content/373/bmj.n1308/rapid-responses" TargetMode="External"/><Relationship Id="rId693" Type="http://schemas.openxmlformats.org/officeDocument/2006/relationships/hyperlink" Target="https://www.orthobullets.com/hand/6058/dupuytrens-disease" TargetMode="External"/><Relationship Id="rId707" Type="http://schemas.openxmlformats.org/officeDocument/2006/relationships/hyperlink" Target="https://www.google.com/search?q=https://www.researchgate.net/publication/319397074_Effectiveness_of_conservative_surgical_and_post-surgical_interventions_for_Trigger_finger_Dupuytren_s_disease_and_De_Quervain_s_disease_A_systematic_review" TargetMode="External"/><Relationship Id="rId43" Type="http://schemas.openxmlformats.org/officeDocument/2006/relationships/hyperlink" Target="https://www.cochranelibrary.com/cdsr/doi/10.1002/14651858.CD010143.pub2/full" TargetMode="External"/><Relationship Id="rId139" Type="http://schemas.openxmlformats.org/officeDocument/2006/relationships/hyperlink" Target="https://patient.info/doctor/dupuytrens-contracture-pro" TargetMode="External"/><Relationship Id="rId346" Type="http://schemas.openxmlformats.org/officeDocument/2006/relationships/hyperlink" Target="https://patient.info/doctor/dupuytrens-contracture-pro" TargetMode="External"/><Relationship Id="rId553" Type="http://schemas.openxmlformats.org/officeDocument/2006/relationships/hyperlink" Target="https://patient.info/doctor/dupuytrens-contracture-pro" TargetMode="External"/><Relationship Id="rId760" Type="http://schemas.openxmlformats.org/officeDocument/2006/relationships/hyperlink" Target="https://www.bapras.org.uk/public/patient-information/surgery-guides/dupuytren's-contracture" TargetMode="External"/><Relationship Id="rId192" Type="http://schemas.openxmlformats.org/officeDocument/2006/relationships/hyperlink" Target="https://www.orthobullets.com/hand/6058/dupuytrens-disease" TargetMode="External"/><Relationship Id="rId206" Type="http://schemas.openxmlformats.org/officeDocument/2006/relationships/hyperlink" Target="https://www.ncbi.nlm.nih.gov/books/NBK526074/" TargetMode="External"/><Relationship Id="rId413" Type="http://schemas.openxmlformats.org/officeDocument/2006/relationships/hyperlink" Target="https://patient.info/doctor/dupuytrens-contracture-pro" TargetMode="External"/><Relationship Id="rId497" Type="http://schemas.openxmlformats.org/officeDocument/2006/relationships/hyperlink" Target="https://www.magonlinelibrary.com/doi/10.12968/ijtr.2023.0139" TargetMode="External"/><Relationship Id="rId620" Type="http://schemas.openxmlformats.org/officeDocument/2006/relationships/hyperlink" Target="https://www.orthobullets.com/hand/6058/dupuytrens-disease" TargetMode="External"/><Relationship Id="rId718" Type="http://schemas.openxmlformats.org/officeDocument/2006/relationships/hyperlink" Target="https://orthoinfo.aaos.org/en/diseases--conditions/dupuytrens-disease/" TargetMode="External"/><Relationship Id="rId357" Type="http://schemas.openxmlformats.org/officeDocument/2006/relationships/hyperlink" Target="https://patient.info/doctor/dupuytrens-contracture-pro" TargetMode="External"/><Relationship Id="rId54" Type="http://schemas.openxmlformats.org/officeDocument/2006/relationships/hyperlink" Target="https://www.albertahealthservices.ca/assets/info/aph/if-aph-prov-dupuytrens-disease-primary-care-clinical-pathway.pdf" TargetMode="External"/><Relationship Id="rId217" Type="http://schemas.openxmlformats.org/officeDocument/2006/relationships/hyperlink" Target="https://patient.info/doctor/dupuytrens-contracture-pro" TargetMode="External"/><Relationship Id="rId564" Type="http://schemas.openxmlformats.org/officeDocument/2006/relationships/hyperlink" Target="https://patient.info/doctor/dupuytrens-contracture-pro" TargetMode="External"/><Relationship Id="rId771" Type="http://schemas.openxmlformats.org/officeDocument/2006/relationships/hyperlink" Target="https://emedicine.medscape.com/article/329414-treatment" TargetMode="External"/><Relationship Id="rId424" Type="http://schemas.openxmlformats.org/officeDocument/2006/relationships/hyperlink" Target="https://patient.info/doctor/dupuytrens-contracture-pro" TargetMode="External"/><Relationship Id="rId631" Type="http://schemas.openxmlformats.org/officeDocument/2006/relationships/hyperlink" Target="https://pmc.ncbi.nlm.nih.gov/articles/PMC10039301/" TargetMode="External"/><Relationship Id="rId729" Type="http://schemas.openxmlformats.org/officeDocument/2006/relationships/hyperlink" Target="https://www.hweclinicalguidance.nhs.uk/clinical-policies/dupuytrens-contracture-release-in-adults-surgery/" TargetMode="External"/><Relationship Id="rId270" Type="http://schemas.openxmlformats.org/officeDocument/2006/relationships/hyperlink" Target="https://www.researchgate.net/publication/283492848_Corticosteroid_Injection_in_the_Management_of_Dupuytren_Nodules_A_Review_of_the_Literature" TargetMode="External"/><Relationship Id="rId65" Type="http://schemas.openxmlformats.org/officeDocument/2006/relationships/hyperlink" Target="https://orthoinfo.aaos.org/en/diseases--conditions/dupuytrens-disease/" TargetMode="External"/><Relationship Id="rId130" Type="http://schemas.openxmlformats.org/officeDocument/2006/relationships/hyperlink" Target="https://patient.info/doctor/dupuytrens-contracture-pro" TargetMode="External"/><Relationship Id="rId368" Type="http://schemas.openxmlformats.org/officeDocument/2006/relationships/hyperlink" Target="https://www.hweclinicalguidance.nhs.uk/clinical-policies/dupuytrens-contracture-release-in-adults-surgery/" TargetMode="External"/><Relationship Id="rId575" Type="http://schemas.openxmlformats.org/officeDocument/2006/relationships/hyperlink" Target="https://gettingitrightfirsttime.co.uk/wp-content/uploads/2023/12/2023-12-11_Hand-surgery_Pathway_Dupuytrens.drawio.pdf" TargetMode="External"/><Relationship Id="rId782" Type="http://schemas.openxmlformats.org/officeDocument/2006/relationships/hyperlink" Target="https://gettingitrightfirsttime.co.uk/wp-content/uploads/2023/12/2023-12-11_Hand-surgery_Pathway_Dupuytrens.drawio.pdf" TargetMode="External"/><Relationship Id="rId228" Type="http://schemas.openxmlformats.org/officeDocument/2006/relationships/hyperlink" Target="https://patient.info/doctor/dupuytrens-contracture-pro" TargetMode="External"/><Relationship Id="rId435" Type="http://schemas.openxmlformats.org/officeDocument/2006/relationships/hyperlink" Target="https://dupuytrens.org/DupPDFs/1998_Woodruff.pdf" TargetMode="External"/><Relationship Id="rId642" Type="http://schemas.openxmlformats.org/officeDocument/2006/relationships/hyperlink" Target="https://patient.info/doctor/dupuytrens-contracture-pro" TargetMode="External"/><Relationship Id="rId281" Type="http://schemas.openxmlformats.org/officeDocument/2006/relationships/hyperlink" Target="https://orthoinfo.aaos.org/en/diseases--conditions/dupuytrens-disease/" TargetMode="External"/><Relationship Id="rId502" Type="http://schemas.openxmlformats.org/officeDocument/2006/relationships/hyperlink" Target="https://orthoinfo.aaos.org/en/diseases--conditions/dupuytrens-disease/" TargetMode="External"/><Relationship Id="rId76" Type="http://schemas.openxmlformats.org/officeDocument/2006/relationships/hyperlink" Target="https://orthoinfo.aaos.org/en/diseases--conditions/dupuytrens-disease/" TargetMode="External"/><Relationship Id="rId141" Type="http://schemas.openxmlformats.org/officeDocument/2006/relationships/hyperlink" Target="https://www.hweclinicalguidance.nhs.uk/clinical-policies/dupuytrens-contracture-release-in-adults-surgery/" TargetMode="External"/><Relationship Id="rId379" Type="http://schemas.openxmlformats.org/officeDocument/2006/relationships/hyperlink" Target="https://patient.info/doctor/dupuytrens-contracture-pro" TargetMode="External"/><Relationship Id="rId586" Type="http://schemas.openxmlformats.org/officeDocument/2006/relationships/hyperlink" Target="https://www.nice.org.uk/guidance/ipg43" TargetMode="External"/><Relationship Id="rId793" Type="http://schemas.openxmlformats.org/officeDocument/2006/relationships/hyperlink" Target="https://www.anthem.com/dam/medpolicies/abcbs/active/guidelines/gl_pw_a051151.html" TargetMode="External"/><Relationship Id="rId807" Type="http://schemas.openxmlformats.org/officeDocument/2006/relationships/hyperlink" Target="https://www.hweclinicalguidance.nhs.uk/clinical-policies/dupuytrens-contracture-release-in-adults-surgery/" TargetMode="External"/><Relationship Id="rId7" Type="http://schemas.openxmlformats.org/officeDocument/2006/relationships/endnotes" Target="endnotes.xml"/><Relationship Id="rId239" Type="http://schemas.openxmlformats.org/officeDocument/2006/relationships/hyperlink" Target="https://pubmed.ncbi.nlm.nih.gov/39317441" TargetMode="External"/><Relationship Id="rId446" Type="http://schemas.openxmlformats.org/officeDocument/2006/relationships/hyperlink" Target="https://emedicine.medscape.com/article/329414-treatment" TargetMode="External"/><Relationship Id="rId653" Type="http://schemas.openxmlformats.org/officeDocument/2006/relationships/hyperlink" Target="https://www.hweclinicalguidance.nhs.uk/clinical-policies/dupuytrens-contracture-release-in-adults-surgery/" TargetMode="External"/><Relationship Id="rId292" Type="http://schemas.openxmlformats.org/officeDocument/2006/relationships/hyperlink" Target="https://orthoinfo.aaos.org/en/diseases--conditions/dupuytrens-disease/" TargetMode="External"/><Relationship Id="rId306" Type="http://schemas.openxmlformats.org/officeDocument/2006/relationships/hyperlink" Target="https://patient.info/doctor/dupuytrens-contracture-pro" TargetMode="External"/><Relationship Id="rId87" Type="http://schemas.openxmlformats.org/officeDocument/2006/relationships/hyperlink" Target="https://patient.info/doctor/dupuytrens-contracture-pro" TargetMode="External"/><Relationship Id="rId513" Type="http://schemas.openxmlformats.org/officeDocument/2006/relationships/hyperlink" Target="https://gettingitrightfirsttime.co.uk/wp-content/uploads/2023/12/2023-12-11_Hand-surgery_Pathway_Dupuytrens.drawio.pdf" TargetMode="External"/><Relationship Id="rId597" Type="http://schemas.openxmlformats.org/officeDocument/2006/relationships/hyperlink" Target="https://www.cochranelibrary.com/cdsr/doi/10.1002/14651858.CD010143.pub2/full" TargetMode="External"/><Relationship Id="rId720" Type="http://schemas.openxmlformats.org/officeDocument/2006/relationships/hyperlink" Target="https://orthoinfo.aaos.org/en/diseases--conditions/dupuytrens-disease/" TargetMode="External"/><Relationship Id="rId818" Type="http://schemas.openxmlformats.org/officeDocument/2006/relationships/hyperlink" Target="https://pmc.ncbi.nlm.nih.gov/articles/PMC10039301/" TargetMode="External"/><Relationship Id="rId152" Type="http://schemas.openxmlformats.org/officeDocument/2006/relationships/hyperlink" Target="https://patient.info/doctor/dupuytrens-contracture-pro" TargetMode="External"/><Relationship Id="rId457" Type="http://schemas.openxmlformats.org/officeDocument/2006/relationships/hyperlink" Target="https://pmc.ncbi.nlm.nih.gov/articles/PMC10039301/" TargetMode="External"/><Relationship Id="rId664" Type="http://schemas.openxmlformats.org/officeDocument/2006/relationships/hyperlink" Target="https://gettingitrightfirsttime.co.uk/wp-content/uploads/2023/12/2023-12-11_Hand-surgery_Pathway_Dupuytrens.drawio.pdf" TargetMode="External"/><Relationship Id="rId14" Type="http://schemas.openxmlformats.org/officeDocument/2006/relationships/hyperlink" Target="https://patient.info/doctor/dupuytrens-contracture-pro" TargetMode="External"/><Relationship Id="rId317" Type="http://schemas.openxmlformats.org/officeDocument/2006/relationships/hyperlink" Target="https://orthoinfo.aaos.org/en/diseases--conditions/dupuytrens-disease/" TargetMode="External"/><Relationship Id="rId524" Type="http://schemas.openxmlformats.org/officeDocument/2006/relationships/hyperlink" Target="https://www.ncbi.nlm.nih.gov/books/NBK526074/" TargetMode="External"/><Relationship Id="rId731" Type="http://schemas.openxmlformats.org/officeDocument/2006/relationships/hyperlink" Target="https://dupuytrens.org/DupPDFs/2004_NICE.pdf" TargetMode="External"/><Relationship Id="rId98" Type="http://schemas.openxmlformats.org/officeDocument/2006/relationships/hyperlink" Target="https://patient.info/doctor/dupuytrens-contracture-pro" TargetMode="External"/><Relationship Id="rId163" Type="http://schemas.openxmlformats.org/officeDocument/2006/relationships/hyperlink" Target="https://patient.info/doctor/dupuytrens-contracture-pro" TargetMode="External"/><Relationship Id="rId370" Type="http://schemas.openxmlformats.org/officeDocument/2006/relationships/hyperlink" Target="https://patient.info/doctor/dupuytrens-contracture-pro" TargetMode="External"/><Relationship Id="rId829" Type="http://schemas.openxmlformats.org/officeDocument/2006/relationships/hyperlink" Target="https://pmc.ncbi.nlm.nih.gov/articles/PMC2529142/" TargetMode="External"/><Relationship Id="rId230" Type="http://schemas.openxmlformats.org/officeDocument/2006/relationships/hyperlink" Target="https://pubmed.ncbi.nlm.nih.gov/39317441" TargetMode="External"/><Relationship Id="rId468" Type="http://schemas.openxmlformats.org/officeDocument/2006/relationships/hyperlink" Target="https://pmc.ncbi.nlm.nih.gov/articles/PMC10039301/" TargetMode="External"/><Relationship Id="rId675" Type="http://schemas.openxmlformats.org/officeDocument/2006/relationships/hyperlink" Target="https://gettingitrightfirsttime.co.uk/wp-content/uploads/2023/12/2023-12-11_Hand-surgery_Pathway_Dupuytrens.drawio.pdf" TargetMode="External"/><Relationship Id="rId25" Type="http://schemas.openxmlformats.org/officeDocument/2006/relationships/hyperlink" Target="https://orthoinfo.aaos.org/en/diseases--conditions/dupuytrens-disease/" TargetMode="External"/><Relationship Id="rId328" Type="http://schemas.openxmlformats.org/officeDocument/2006/relationships/hyperlink" Target="https://orthoinfo.aaos.org/en/diseases--conditions/dupuytrens-disease/" TargetMode="External"/><Relationship Id="rId535" Type="http://schemas.openxmlformats.org/officeDocument/2006/relationships/hyperlink" Target="https://www.nice.org.uk/guidance/ta459/documents/dupuytrens-contracture-collagenase-clostridium-histolyticum-final-scope2" TargetMode="External"/><Relationship Id="rId742" Type="http://schemas.openxmlformats.org/officeDocument/2006/relationships/hyperlink" Target="https://www.ncbi.nlm.nih.gov/books/NBK526074/" TargetMode="External"/><Relationship Id="rId174" Type="http://schemas.openxmlformats.org/officeDocument/2006/relationships/hyperlink" Target="https://patient.info/doctor/dupuytrens-contracture-pro" TargetMode="External"/><Relationship Id="rId381" Type="http://schemas.openxmlformats.org/officeDocument/2006/relationships/hyperlink" Target="https://gettingitrightfirsttime.co.uk/wp-content/uploads/2023/12/2023-12-11_Hand-surgery_Pathway_Dupuytrens.drawio.pdf" TargetMode="External"/><Relationship Id="rId602" Type="http://schemas.openxmlformats.org/officeDocument/2006/relationships/hyperlink" Target="https://pmc.ncbi.nlm.nih.gov/articles/PMC6464957/" TargetMode="External"/><Relationship Id="rId241" Type="http://schemas.openxmlformats.org/officeDocument/2006/relationships/hyperlink" Target="https://en.wikipedia.org/wiki/Dupuytren%27s_contracture" TargetMode="External"/><Relationship Id="rId479" Type="http://schemas.openxmlformats.org/officeDocument/2006/relationships/hyperlink" Target="https://patient.info/doctor/dupuytrens-contracture-pro" TargetMode="External"/><Relationship Id="rId686" Type="http://schemas.openxmlformats.org/officeDocument/2006/relationships/hyperlink" Target="https://pmc.ncbi.nlm.nih.gov/articles/PMC10039301/" TargetMode="External"/><Relationship Id="rId36" Type="http://schemas.openxmlformats.org/officeDocument/2006/relationships/hyperlink" Target="https://pmc.ncbi.nlm.nih.gov/articles/PMC10039301/" TargetMode="External"/><Relationship Id="rId339" Type="http://schemas.openxmlformats.org/officeDocument/2006/relationships/hyperlink" Target="https://gettingitrightfirsttime.co.uk/wp-content/uploads/2023/12/2023-12-11_Hand-surgery_Pathway_Dupuytrens.drawio.pdf" TargetMode="External"/><Relationship Id="rId546" Type="http://schemas.openxmlformats.org/officeDocument/2006/relationships/hyperlink" Target="https://www.hweclinicalguidance.nhs.uk/clinical-policies/dupuytrens-contracture-release-in-adults-surgery/" TargetMode="External"/><Relationship Id="rId753" Type="http://schemas.openxmlformats.org/officeDocument/2006/relationships/hyperlink" Target="https://gettingitrightfirsttime.co.uk/wp-content/uploads/2023/12/2023-12-11_Hand-surgery_Pathway_Dupuytrens.drawio.pdf" TargetMode="External"/><Relationship Id="rId101" Type="http://schemas.openxmlformats.org/officeDocument/2006/relationships/hyperlink" Target="https://www.orthobullets.com/hand/6058/dupuytrens-disease" TargetMode="External"/><Relationship Id="rId185" Type="http://schemas.openxmlformats.org/officeDocument/2006/relationships/hyperlink" Target="https://www.orthobullets.com/hand/6058/dupuytrens-disease" TargetMode="External"/><Relationship Id="rId406" Type="http://schemas.openxmlformats.org/officeDocument/2006/relationships/hyperlink" Target="https://pmc.ncbi.nlm.nih.gov/articles/PMC8432989/" TargetMode="External"/><Relationship Id="rId392" Type="http://schemas.openxmlformats.org/officeDocument/2006/relationships/hyperlink" Target="https://pmc.ncbi.nlm.nih.gov/articles/PMC3338000/" TargetMode="External"/><Relationship Id="rId613" Type="http://schemas.openxmlformats.org/officeDocument/2006/relationships/hyperlink" Target="https://patient.info/doctor/dupuytrens-contracture-pro" TargetMode="External"/><Relationship Id="rId697" Type="http://schemas.openxmlformats.org/officeDocument/2006/relationships/hyperlink" Target="https://my.clevelandclinic.org/health/diseases/16941-dupuytrens-contracture" TargetMode="External"/><Relationship Id="rId820" Type="http://schemas.openxmlformats.org/officeDocument/2006/relationships/hyperlink" Target="https://medicaljournalssweden.se/JPHS/article/download/42750/49143/141175" TargetMode="External"/><Relationship Id="rId252" Type="http://schemas.openxmlformats.org/officeDocument/2006/relationships/hyperlink" Target="https://patient.info/doctor/dupuytrens-contracture-pro" TargetMode="External"/><Relationship Id="rId47" Type="http://schemas.openxmlformats.org/officeDocument/2006/relationships/hyperlink" Target="https://www.cochranelibrary.com/cdsr/doi/10.1002/14651858.CD010143.pub2/full" TargetMode="External"/><Relationship Id="rId112" Type="http://schemas.openxmlformats.org/officeDocument/2006/relationships/hyperlink" Target="https://www.ncbi.nlm.nih.gov/books/NBK526074/" TargetMode="External"/><Relationship Id="rId557" Type="http://schemas.openxmlformats.org/officeDocument/2006/relationships/hyperlink" Target="https://gettingitrightfirsttime.co.uk/wp-content/uploads/2023/12/2023-12-11_Hand-surgery_Pathway_Dupuytrens.drawio.pdf" TargetMode="External"/><Relationship Id="rId764" Type="http://schemas.openxmlformats.org/officeDocument/2006/relationships/hyperlink" Target="https://gettingitrightfirsttime.co.uk/wp-content/uploads/2023/12/2023-12-11_Hand-surgery_Pathway_Dupuytrens.drawio.pdf" TargetMode="External"/><Relationship Id="rId196" Type="http://schemas.openxmlformats.org/officeDocument/2006/relationships/hyperlink" Target="https://patient.info/doctor/dupuytrens-contracture-pro" TargetMode="External"/><Relationship Id="rId417" Type="http://schemas.openxmlformats.org/officeDocument/2006/relationships/hyperlink" Target="https://patient.info/doctor/dupuytrens-contracture-pro" TargetMode="External"/><Relationship Id="rId624" Type="http://schemas.openxmlformats.org/officeDocument/2006/relationships/hyperlink" Target="https://pmc.ncbi.nlm.nih.gov/articles/PMC10039301/" TargetMode="External"/><Relationship Id="rId831" Type="http://schemas.openxmlformats.org/officeDocument/2006/relationships/hyperlink" Target="https://www.cochrane.org/CD010143/MUSKEL_surgery-dupuytrens-disease-fingers" TargetMode="External"/><Relationship Id="rId263" Type="http://schemas.openxmlformats.org/officeDocument/2006/relationships/hyperlink" Target="https://patient.info/doctor/dupuytrens-contracture-pro" TargetMode="External"/><Relationship Id="rId470" Type="http://schemas.openxmlformats.org/officeDocument/2006/relationships/hyperlink" Target="https://www.magonlinelibrary.com/doi/10.12968/ijtr.2023.0139" TargetMode="External"/><Relationship Id="rId58" Type="http://schemas.openxmlformats.org/officeDocument/2006/relationships/hyperlink" Target="https://patient.info/doctor/dupuytrens-contracture-pro" TargetMode="External"/><Relationship Id="rId123" Type="http://schemas.openxmlformats.org/officeDocument/2006/relationships/hyperlink" Target="https://www.ncbi.nlm.nih.gov/books/NBK526074/" TargetMode="External"/><Relationship Id="rId330" Type="http://schemas.openxmlformats.org/officeDocument/2006/relationships/hyperlink" Target="https://orthoinfo.aaos.org/en/diseases--conditions/dupuytrens-disease/" TargetMode="External"/><Relationship Id="rId568" Type="http://schemas.openxmlformats.org/officeDocument/2006/relationships/hyperlink" Target="https://gettingitrightfirsttime.co.uk/wp-content/uploads/2023/12/2023-12-11_Hand-surgery_Pathway_Dupuytrens.drawio.pdf" TargetMode="External"/><Relationship Id="rId775" Type="http://schemas.openxmlformats.org/officeDocument/2006/relationships/hyperlink" Target="https://www.ncbi.nlm.nih.gov/books/NBK526074/" TargetMode="External"/><Relationship Id="rId428" Type="http://schemas.openxmlformats.org/officeDocument/2006/relationships/hyperlink" Target="https://www.ncbi.nlm.nih.gov/books/NBK526074/" TargetMode="External"/><Relationship Id="rId635" Type="http://schemas.openxmlformats.org/officeDocument/2006/relationships/hyperlink" Target="https://pmc.ncbi.nlm.nih.gov/articles/PMC10039301/" TargetMode="External"/><Relationship Id="rId842" Type="http://schemas.openxmlformats.org/officeDocument/2006/relationships/hyperlink" Target="https://dupuytrens.org/wp-content/uploads/2023/05/2010_Betz.pdf" TargetMode="External"/><Relationship Id="rId274" Type="http://schemas.openxmlformats.org/officeDocument/2006/relationships/hyperlink" Target="https://gettingitrightfirsttime.co.uk/wp-content/uploads/2023/12/2023-12-11_Hand-surgery_Pathway_Dupuytrens.drawio.pdf" TargetMode="External"/><Relationship Id="rId481" Type="http://schemas.openxmlformats.org/officeDocument/2006/relationships/hyperlink" Target="https://www.nice.org.uk/guidance/ipg573/documents/overview" TargetMode="External"/><Relationship Id="rId702" Type="http://schemas.openxmlformats.org/officeDocument/2006/relationships/hyperlink" Target="https://www.cochranelibrary.com/cdsr/doi/10.1002/14651858.CD010143.pub2/full" TargetMode="External"/><Relationship Id="rId69" Type="http://schemas.openxmlformats.org/officeDocument/2006/relationships/hyperlink" Target="https://pmc.ncbi.nlm.nih.gov/articles/PMC8432989/" TargetMode="External"/><Relationship Id="rId134" Type="http://schemas.openxmlformats.org/officeDocument/2006/relationships/hyperlink" Target="https://www.ncbi.nlm.nih.gov/books/NBK526074/" TargetMode="External"/><Relationship Id="rId579" Type="http://schemas.openxmlformats.org/officeDocument/2006/relationships/hyperlink" Target="https://patient.info/doctor/dupuytrens-contracture-pro" TargetMode="External"/><Relationship Id="rId786" Type="http://schemas.openxmlformats.org/officeDocument/2006/relationships/hyperlink" Target="https://pmc.ncbi.nlm.nih.gov/articles/PMC10039301/" TargetMode="External"/><Relationship Id="rId341" Type="http://schemas.openxmlformats.org/officeDocument/2006/relationships/hyperlink" Target="https://patient.info/doctor/dupuytrens-contracture-pro" TargetMode="External"/><Relationship Id="rId439" Type="http://schemas.openxmlformats.org/officeDocument/2006/relationships/hyperlink" Target="https://emedicine.medscape.com/article/329414-treatment" TargetMode="External"/><Relationship Id="rId646" Type="http://schemas.openxmlformats.org/officeDocument/2006/relationships/hyperlink" Target="https://pmc.ncbi.nlm.nih.gov/articles/PMC10039301/" TargetMode="External"/><Relationship Id="rId201" Type="http://schemas.openxmlformats.org/officeDocument/2006/relationships/hyperlink" Target="https://www.ncbi.nlm.nih.gov/books/NBK526074/" TargetMode="External"/><Relationship Id="rId285" Type="http://schemas.openxmlformats.org/officeDocument/2006/relationships/hyperlink" Target="https://orthoinfo.aaos.org/en/diseases--conditions/dupuytrens-disease/" TargetMode="External"/><Relationship Id="rId506" Type="http://schemas.openxmlformats.org/officeDocument/2006/relationships/hyperlink" Target="https://orthoinfo.aaos.org/en/diseases--conditions/dupuytrens-disease/" TargetMode="External"/><Relationship Id="rId853" Type="http://schemas.openxmlformats.org/officeDocument/2006/relationships/hyperlink" Target="https://www.researchgate.net/publication/319397074_%3C2%3EEffectiveness_of_conservative_surgical_and_post-surgical_interventions_for_Trigger_finger_Dupuytren's_disease_and_De_Quervain's_disease_A_systematic_review" TargetMode="External"/><Relationship Id="rId492" Type="http://schemas.openxmlformats.org/officeDocument/2006/relationships/hyperlink" Target="https://www.google.com/search?q=https://www.researchgate.net/publication/283992160_The_Efficacy_of_Radiation_Therapy_for_Dupuytren_s_Contracture_and_Morbus_Ledderhose" TargetMode="External"/><Relationship Id="rId713" Type="http://schemas.openxmlformats.org/officeDocument/2006/relationships/hyperlink" Target="https://patient.info/doctor/dupuytrens-contracture-pro" TargetMode="External"/><Relationship Id="rId797" Type="http://schemas.openxmlformats.org/officeDocument/2006/relationships/hyperlink" Target="https://patient.info/doctor/dupuytrens-contracture-pro" TargetMode="External"/><Relationship Id="rId145" Type="http://schemas.openxmlformats.org/officeDocument/2006/relationships/hyperlink" Target="https://www.ncbi.nlm.nih.gov/books/NBK526074/" TargetMode="External"/><Relationship Id="rId352" Type="http://schemas.openxmlformats.org/officeDocument/2006/relationships/hyperlink" Target="https://www.ncbi.nlm.nih.gov/books/NBK526074/" TargetMode="External"/><Relationship Id="rId212" Type="http://schemas.openxmlformats.org/officeDocument/2006/relationships/hyperlink" Target="https://patient.info/doctor/dupuytrens-contracture-pro" TargetMode="External"/><Relationship Id="rId657" Type="http://schemas.openxmlformats.org/officeDocument/2006/relationships/hyperlink" Target="https://gettingitrightfirsttime.co.uk/wp-content/uploads/2023/12/2023-12-11_Hand-surgery_Pathway_Dupuytrens.drawio.pdf" TargetMode="External"/><Relationship Id="rId296" Type="http://schemas.openxmlformats.org/officeDocument/2006/relationships/hyperlink" Target="https://patient.info/doctor/dupuytrens-contracture-pro" TargetMode="External"/><Relationship Id="rId517" Type="http://schemas.openxmlformats.org/officeDocument/2006/relationships/hyperlink" Target="https://www.cochranelibrary.com/cdsr/doi/10.1002/14651858.CD010143.pub2/full" TargetMode="External"/><Relationship Id="rId724" Type="http://schemas.openxmlformats.org/officeDocument/2006/relationships/hyperlink" Target="https://www.nice.org.uk/guidance/ipg573/documents/overview" TargetMode="External"/><Relationship Id="rId60" Type="http://schemas.openxmlformats.org/officeDocument/2006/relationships/hyperlink" Target="https://patient.info/doctor/dupuytrens-contracture-pro" TargetMode="External"/><Relationship Id="rId156" Type="http://schemas.openxmlformats.org/officeDocument/2006/relationships/hyperlink" Target="https://orthoinfo.aaos.org/en/diseases--conditions/dupuytrens-disease/" TargetMode="External"/><Relationship Id="rId363" Type="http://schemas.openxmlformats.org/officeDocument/2006/relationships/hyperlink" Target="https://www.hweclinicalguidance.nhs.uk/clinical-policies/dupuytrens-contracture-release-in-adults-surgery/" TargetMode="External"/><Relationship Id="rId570" Type="http://schemas.openxmlformats.org/officeDocument/2006/relationships/hyperlink" Target="https://gettingitrightfirsttime.co.uk/wp-content/uploads/2023/12/2023-12-11_Hand-surgery_Pathway_Dupuytrens.drawio.pdf" TargetMode="External"/><Relationship Id="rId223" Type="http://schemas.openxmlformats.org/officeDocument/2006/relationships/hyperlink" Target="https://www.orthobullets.com/hand/6058/dupuytrens-disease" TargetMode="External"/><Relationship Id="rId430" Type="http://schemas.openxmlformats.org/officeDocument/2006/relationships/hyperlink" Target="https://patient.info/doctor/dupuytrens-contracture-pro" TargetMode="External"/><Relationship Id="rId668" Type="http://schemas.openxmlformats.org/officeDocument/2006/relationships/hyperlink" Target="https://pmc.ncbi.nlm.nih.gov/articles/PMC10039301/" TargetMode="External"/><Relationship Id="rId18" Type="http://schemas.openxmlformats.org/officeDocument/2006/relationships/hyperlink" Target="https://www.albertahealthservices.ca/assets/info/aph/if-aph-prov-dupuytrens-disease-primary-care-clinical-pathway.pdf" TargetMode="External"/><Relationship Id="rId528" Type="http://schemas.openxmlformats.org/officeDocument/2006/relationships/hyperlink" Target="https://www.dudleyformulary.nhs.uk/formulary/759/collagenase-clostridium-histolyticum-for-treating-dupuytrens-contracture-nice-tag-ta459" TargetMode="External"/><Relationship Id="rId735" Type="http://schemas.openxmlformats.org/officeDocument/2006/relationships/hyperlink" Target="https://patient.info/doctor/dupuytrens-contracture-pro" TargetMode="External"/><Relationship Id="rId167" Type="http://schemas.openxmlformats.org/officeDocument/2006/relationships/hyperlink" Target="https://orthoinfo.aaos.org/en/diseases--conditions/dupuytrens-disease/" TargetMode="External"/><Relationship Id="rId374" Type="http://schemas.openxmlformats.org/officeDocument/2006/relationships/hyperlink" Target="https://patient.info/doctor/dupuytrens-contracture-pro" TargetMode="External"/><Relationship Id="rId581" Type="http://schemas.openxmlformats.org/officeDocument/2006/relationships/hyperlink" Target="https://patient.info/doctor/dupuytrens-contracture-pro" TargetMode="External"/><Relationship Id="rId71" Type="http://schemas.openxmlformats.org/officeDocument/2006/relationships/hyperlink" Target="https://patient.info/doctor/dupuytrens-contracture-pro" TargetMode="External"/><Relationship Id="rId234" Type="http://schemas.openxmlformats.org/officeDocument/2006/relationships/hyperlink" Target="https://www.ncbi.nlm.nih.gov/books/NBK526074/" TargetMode="External"/><Relationship Id="rId679" Type="http://schemas.openxmlformats.org/officeDocument/2006/relationships/hyperlink" Target="https://orthoinfo.aaos.org/en/diseases--conditions/dupuytrens-disease/" TargetMode="External"/><Relationship Id="rId80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bmj.com/content/373/bmj.n1308/rapid-responses" TargetMode="External"/><Relationship Id="rId441" Type="http://schemas.openxmlformats.org/officeDocument/2006/relationships/hyperlink" Target="https://patient.info/doctor/dupuytrens-contracture-pro" TargetMode="External"/><Relationship Id="rId539" Type="http://schemas.openxmlformats.org/officeDocument/2006/relationships/hyperlink" Target="https://www.ncbi.nlm.nih.gov/books/NBK526074/" TargetMode="External"/><Relationship Id="rId746" Type="http://schemas.openxmlformats.org/officeDocument/2006/relationships/hyperlink" Target="https://www.cochranelibrary.com/cdsr/doi/10.1002/14651858.CD010143.pub2/full" TargetMode="External"/><Relationship Id="rId178" Type="http://schemas.openxmlformats.org/officeDocument/2006/relationships/hyperlink" Target="https://www.orthobullets.com/hand/6058/dupuytrens-disease" TargetMode="External"/><Relationship Id="rId301" Type="http://schemas.openxmlformats.org/officeDocument/2006/relationships/hyperlink" Target="https://patient.info/doctor/dupuytrens-contracture-pro" TargetMode="External"/><Relationship Id="rId82" Type="http://schemas.openxmlformats.org/officeDocument/2006/relationships/hyperlink" Target="https://pmc.ncbi.nlm.nih.gov/articles/PMC8432989/" TargetMode="External"/><Relationship Id="rId385" Type="http://schemas.openxmlformats.org/officeDocument/2006/relationships/hyperlink" Target="https://gettingitrightfirsttime.co.uk/wp-content/uploads/2023/12/2023-12-11_Hand-surgery_Pathway_Dupuytrens.drawio.pdf" TargetMode="External"/><Relationship Id="rId592" Type="http://schemas.openxmlformats.org/officeDocument/2006/relationships/hyperlink" Target="https://www.hweclinicalguidance.nhs.uk/clinical-policies/dupuytrens-contracture-release-in-adults-surgery/" TargetMode="External"/><Relationship Id="rId606" Type="http://schemas.openxmlformats.org/officeDocument/2006/relationships/hyperlink" Target="https://pmc.ncbi.nlm.nih.gov/articles/PMC6464957/" TargetMode="External"/><Relationship Id="rId813" Type="http://schemas.openxmlformats.org/officeDocument/2006/relationships/hyperlink" Target="https://pmc.ncbi.nlm.nih.gov/articles/PMC8432989/" TargetMode="External"/><Relationship Id="rId245" Type="http://schemas.openxmlformats.org/officeDocument/2006/relationships/hyperlink" Target="https://pmc.ncbi.nlm.nih.gov/articles/PMC8432989/" TargetMode="External"/><Relationship Id="rId452" Type="http://schemas.openxmlformats.org/officeDocument/2006/relationships/hyperlink" Target="https://patient.info/doctor/dupuytrens-contracture-pro" TargetMode="External"/><Relationship Id="rId105" Type="http://schemas.openxmlformats.org/officeDocument/2006/relationships/hyperlink" Target="https://patient.info/doctor/dupuytrens-contracture-pro" TargetMode="External"/><Relationship Id="rId312" Type="http://schemas.openxmlformats.org/officeDocument/2006/relationships/hyperlink" Target="https://patient.info/doctor/dupuytrens-contracture-pro" TargetMode="External"/><Relationship Id="rId757" Type="http://schemas.openxmlformats.org/officeDocument/2006/relationships/hyperlink" Target="https://gettingitrightfirsttime.co.uk/wp-content/uploads/2023/12/2023-12-11_Hand-surgery_Pathway_Dupuytrens.drawio.pdf" TargetMode="External"/><Relationship Id="rId93" Type="http://schemas.openxmlformats.org/officeDocument/2006/relationships/hyperlink" Target="https://patient.info/doctor/dupuytrens-contracture-pro" TargetMode="External"/><Relationship Id="rId189" Type="http://schemas.openxmlformats.org/officeDocument/2006/relationships/hyperlink" Target="https://pmc.ncbi.nlm.nih.gov/articles/PMC8432989/" TargetMode="External"/><Relationship Id="rId396" Type="http://schemas.openxmlformats.org/officeDocument/2006/relationships/hyperlink" Target="https://pmc.ncbi.nlm.nih.gov/articles/PMC8432989/" TargetMode="External"/><Relationship Id="rId617" Type="http://schemas.openxmlformats.org/officeDocument/2006/relationships/hyperlink" Target="https://www.ncbi.nlm.nih.gov/books/NBK526074/" TargetMode="External"/><Relationship Id="rId824" Type="http://schemas.openxmlformats.org/officeDocument/2006/relationships/hyperlink" Target="https://www.bmj.com/content/373/bmj.n1308/rapid-responses" TargetMode="External"/><Relationship Id="rId256" Type="http://schemas.openxmlformats.org/officeDocument/2006/relationships/hyperlink" Target="https://orthoinfo.aaos.org/en/diseases--conditions/dupuytrens-disease/" TargetMode="External"/><Relationship Id="rId463" Type="http://schemas.openxmlformats.org/officeDocument/2006/relationships/hyperlink" Target="https://orthoinfo.aaos.org/en/diseases--conditions/dupuytrens-disease/" TargetMode="External"/><Relationship Id="rId670" Type="http://schemas.openxmlformats.org/officeDocument/2006/relationships/hyperlink" Target="https://gettingitrightfirsttime.co.uk/wp-content/uploads/2023/12/2023-12-11_Hand-surgery_Pathway_Dupuytrens.drawio.pdf" TargetMode="External"/><Relationship Id="rId116" Type="http://schemas.openxmlformats.org/officeDocument/2006/relationships/hyperlink" Target="https://www.bssh.ac.uk/patients/conditions/25/dupuytrens_disease" TargetMode="External"/><Relationship Id="rId323" Type="http://schemas.openxmlformats.org/officeDocument/2006/relationships/hyperlink" Target="https://www.ncbi.nlm.nih.gov/books/NBK526074/" TargetMode="External"/><Relationship Id="rId530" Type="http://schemas.openxmlformats.org/officeDocument/2006/relationships/hyperlink" Target="https://www.nice.org.uk/guidance/ta459/documents/dupuytrens-contracture-collagenase-clostridium-histolyticum-final-scope2" TargetMode="External"/><Relationship Id="rId768" Type="http://schemas.openxmlformats.org/officeDocument/2006/relationships/hyperlink" Target="https://www.albertahealthservices.ca/assets/info/aph/if-aph-prov-dupuytrens-disease-primary-care-clinical-pathway.pdf" TargetMode="External"/><Relationship Id="rId20" Type="http://schemas.openxmlformats.org/officeDocument/2006/relationships/hyperlink" Target="https://www.ncbi.nlm.nih.gov/books/NBK526074/" TargetMode="External"/><Relationship Id="rId628" Type="http://schemas.openxmlformats.org/officeDocument/2006/relationships/hyperlink" Target="https://patient.info/doctor/dupuytrens-contracture-pro" TargetMode="External"/><Relationship Id="rId835" Type="http://schemas.openxmlformats.org/officeDocument/2006/relationships/hyperlink" Target="https://dupuytrens.org/DupPDFs/2004_NICE.pdf" TargetMode="External"/><Relationship Id="rId267" Type="http://schemas.openxmlformats.org/officeDocument/2006/relationships/hyperlink" Target="https://patient.info/doctor/dupuytrens-contracture-pro" TargetMode="External"/><Relationship Id="rId474" Type="http://schemas.openxmlformats.org/officeDocument/2006/relationships/hyperlink" Target="https://orthoinfo.aaos.org/en/diseases--conditions/dupuytrens-disease/" TargetMode="External"/><Relationship Id="rId127" Type="http://schemas.openxmlformats.org/officeDocument/2006/relationships/hyperlink" Target="https://patient.info/doctor/dupuytrens-contracture-pro" TargetMode="External"/><Relationship Id="rId681" Type="http://schemas.openxmlformats.org/officeDocument/2006/relationships/hyperlink" Target="https://www.ncbi.nlm.nih.gov/books/NBK526074/" TargetMode="External"/><Relationship Id="rId779" Type="http://schemas.openxmlformats.org/officeDocument/2006/relationships/hyperlink" Target="https://www.ncbi.nlm.nih.gov/books/NBK526074/" TargetMode="External"/><Relationship Id="rId31" Type="http://schemas.openxmlformats.org/officeDocument/2006/relationships/hyperlink" Target="https://www.ncbi.nlm.nih.gov/books/NBK526074/" TargetMode="External"/><Relationship Id="rId334" Type="http://schemas.openxmlformats.org/officeDocument/2006/relationships/hyperlink" Target="https://orthoinfo.aaos.org/en/diseases--conditions/dupuytrens-disease/" TargetMode="External"/><Relationship Id="rId541" Type="http://schemas.openxmlformats.org/officeDocument/2006/relationships/hyperlink" Target="https://patient.info/doctor/dupuytrens-contracture-pro" TargetMode="External"/><Relationship Id="rId639" Type="http://schemas.openxmlformats.org/officeDocument/2006/relationships/hyperlink" Target="https://www.cochranelibrary.com/cdsr/doi/10.1002/14651858.CD010143.pub2/full" TargetMode="External"/><Relationship Id="rId180" Type="http://schemas.openxmlformats.org/officeDocument/2006/relationships/hyperlink" Target="https://www.orthobullets.com/hand/6058/dupuytrens-disease" TargetMode="External"/><Relationship Id="rId278" Type="http://schemas.openxmlformats.org/officeDocument/2006/relationships/hyperlink" Target="https://www.ncbi.nlm.nih.gov/books/NBK526074/" TargetMode="External"/><Relationship Id="rId401" Type="http://schemas.openxmlformats.org/officeDocument/2006/relationships/hyperlink" Target="https://patient.info/doctor/dupuytrens-contracture-pro" TargetMode="External"/><Relationship Id="rId846" Type="http://schemas.openxmlformats.org/officeDocument/2006/relationships/hyperlink" Target="https://www.dudleyformulary.nhs.uk/formulary/759/collagenase-clostridium-histolyticum-for-treating-dupuytrens-contracture-nice-tag-ta459" TargetMode="External"/><Relationship Id="rId485" Type="http://schemas.openxmlformats.org/officeDocument/2006/relationships/hyperlink" Target="https://patient.info/doctor/dupuytrens-contracture-pro" TargetMode="External"/><Relationship Id="rId692" Type="http://schemas.openxmlformats.org/officeDocument/2006/relationships/hyperlink" Target="https://gettingitrightfirsttime.co.uk/wp-content/uploads/2023/12/2023-12-11_Hand-surgery_Pathway_Dupuytrens.drawio.pdf" TargetMode="External"/><Relationship Id="rId706" Type="http://schemas.openxmlformats.org/officeDocument/2006/relationships/hyperlink" Target="https://gettingitrightfirsttime.co.uk/wp-content/uploads/2023/12/2023-12-11_Hand-surgery_Pathway_Dupuytrens.drawio.pdf" TargetMode="External"/><Relationship Id="rId42" Type="http://schemas.openxmlformats.org/officeDocument/2006/relationships/hyperlink" Target="https://pmc.ncbi.nlm.nih.gov/articles/PMC10039301/" TargetMode="External"/><Relationship Id="rId138" Type="http://schemas.openxmlformats.org/officeDocument/2006/relationships/hyperlink" Target="https://patient.info/doctor/dupuytrens-contracture-pro" TargetMode="External"/><Relationship Id="rId345" Type="http://schemas.openxmlformats.org/officeDocument/2006/relationships/hyperlink" Target="https://patient.info/doctor/dupuytrens-contracture-pro" TargetMode="External"/><Relationship Id="rId552" Type="http://schemas.openxmlformats.org/officeDocument/2006/relationships/hyperlink" Target="https://patient.info/doctor/dupuytrens-contracture-pro" TargetMode="External"/><Relationship Id="rId191" Type="http://schemas.openxmlformats.org/officeDocument/2006/relationships/hyperlink" Target="https://patient.info/doctor/dupuytrens-contracture-pro" TargetMode="External"/><Relationship Id="rId205" Type="http://schemas.openxmlformats.org/officeDocument/2006/relationships/hyperlink" Target="https://www.ncbi.nlm.nih.gov/books/NBK526074/" TargetMode="External"/><Relationship Id="rId412" Type="http://schemas.openxmlformats.org/officeDocument/2006/relationships/hyperlink" Target="https://pmc.ncbi.nlm.nih.gov/articles/PMC10039301/" TargetMode="External"/><Relationship Id="rId289" Type="http://schemas.openxmlformats.org/officeDocument/2006/relationships/hyperlink" Target="https://gettingitrightfirsttime.co.uk/wp-content/uploads/2023/12/2023-12-11_Hand-surgery_Pathway_Dupuytrens.drawio.pdf" TargetMode="External"/><Relationship Id="rId496" Type="http://schemas.openxmlformats.org/officeDocument/2006/relationships/hyperlink" Target="https://www.magonlinelibrary.com/doi/10.12968/ijtr.2023.0139" TargetMode="External"/><Relationship Id="rId717" Type="http://schemas.openxmlformats.org/officeDocument/2006/relationships/hyperlink" Target="https://orthoinfo.aaos.org/en/diseases--conditions/dupuytrens-disease/" TargetMode="External"/><Relationship Id="rId53" Type="http://schemas.openxmlformats.org/officeDocument/2006/relationships/hyperlink" Target="https://www.albertahealthservices.ca/assets/info/aph/if-aph-prov-dupuytrens-disease-primary-care-clinical-pathway.pdf" TargetMode="External"/><Relationship Id="rId149" Type="http://schemas.openxmlformats.org/officeDocument/2006/relationships/hyperlink" Target="https://dupuytrens.org/dupuytren-contracture-procedure-choices/" TargetMode="External"/><Relationship Id="rId356" Type="http://schemas.openxmlformats.org/officeDocument/2006/relationships/hyperlink" Target="https://patient.info/doctor/dupuytrens-contracture-pro" TargetMode="External"/><Relationship Id="rId563" Type="http://schemas.openxmlformats.org/officeDocument/2006/relationships/hyperlink" Target="https://patient.info/doctor/dupuytrens-contracture-pro" TargetMode="External"/><Relationship Id="rId770" Type="http://schemas.openxmlformats.org/officeDocument/2006/relationships/hyperlink" Target="https://emedicine.medscape.com/article/329414-treatment" TargetMode="External"/><Relationship Id="rId216" Type="http://schemas.openxmlformats.org/officeDocument/2006/relationships/hyperlink" Target="https://patient.info/doctor/dupuytrens-contracture-pro" TargetMode="External"/><Relationship Id="rId423" Type="http://schemas.openxmlformats.org/officeDocument/2006/relationships/hyperlink" Target="https://patient.info/doctor/dupuytrens-contracture-pro" TargetMode="External"/><Relationship Id="rId630" Type="http://schemas.openxmlformats.org/officeDocument/2006/relationships/hyperlink" Target="https://pmc.ncbi.nlm.nih.gov/articles/PMC10039301/" TargetMode="External"/><Relationship Id="rId728" Type="http://schemas.openxmlformats.org/officeDocument/2006/relationships/hyperlink" Target="https://patient.info/doctor/dupuytrens-contracture-pro" TargetMode="External"/><Relationship Id="rId64" Type="http://schemas.openxmlformats.org/officeDocument/2006/relationships/hyperlink" Target="https://orthoinfo.aaos.org/en/diseases--conditions/dupuytrens-disease/" TargetMode="External"/><Relationship Id="rId367" Type="http://schemas.openxmlformats.org/officeDocument/2006/relationships/hyperlink" Target="https://patient.info/doctor/dupuytrens-contracture-pro" TargetMode="External"/><Relationship Id="rId574" Type="http://schemas.openxmlformats.org/officeDocument/2006/relationships/hyperlink" Target="https://gettingitrightfirsttime.co.uk/wp-content/uploads/2023/12/2023-12-11_Hand-surgery_Pathway_Dupuytrens.drawio.pdf" TargetMode="External"/><Relationship Id="rId227" Type="http://schemas.openxmlformats.org/officeDocument/2006/relationships/hyperlink" Target="https://pmc.ncbi.nlm.nih.gov/articles/PMC8432989/" TargetMode="External"/><Relationship Id="rId781" Type="http://schemas.openxmlformats.org/officeDocument/2006/relationships/hyperlink" Target="https://www.drdipaolo.com/xiaflex-dupuytrens-contracture-orthopedic-surgeon-grenada-ms.html" TargetMode="External"/><Relationship Id="rId434" Type="http://schemas.openxmlformats.org/officeDocument/2006/relationships/hyperlink" Target="https://pmc.ncbi.nlm.nih.gov/articles/PMC10039301/" TargetMode="External"/><Relationship Id="rId641" Type="http://schemas.openxmlformats.org/officeDocument/2006/relationships/hyperlink" Target="https://patient.info/doctor/dupuytrens-contracture-pro" TargetMode="External"/><Relationship Id="rId739" Type="http://schemas.openxmlformats.org/officeDocument/2006/relationships/hyperlink" Target="https://orthoinfo.aaos.org/en/diseases--conditions/dupuytrens-disease/" TargetMode="External"/><Relationship Id="rId280" Type="http://schemas.openxmlformats.org/officeDocument/2006/relationships/hyperlink" Target="https://orthoinfo.aaos.org/en/diseases--conditions/dupuytrens-disease/" TargetMode="External"/><Relationship Id="rId501" Type="http://schemas.openxmlformats.org/officeDocument/2006/relationships/hyperlink" Target="https://patient.info/doctor/dupuytrens-contracture-pro" TargetMode="External"/><Relationship Id="rId75" Type="http://schemas.openxmlformats.org/officeDocument/2006/relationships/hyperlink" Target="https://patient.info/doctor/dupuytrens-contracture-pro" TargetMode="External"/><Relationship Id="rId140" Type="http://schemas.openxmlformats.org/officeDocument/2006/relationships/hyperlink" Target="https://patient.info/doctor/dupuytrens-contracture-pro" TargetMode="External"/><Relationship Id="rId378" Type="http://schemas.openxmlformats.org/officeDocument/2006/relationships/hyperlink" Target="https://patient.info/doctor/dupuytrens-contracture-pro" TargetMode="External"/><Relationship Id="rId585" Type="http://schemas.openxmlformats.org/officeDocument/2006/relationships/hyperlink" Target="https://dupuytrens.org/DupPDFs/2004_NICE.pdf" TargetMode="External"/><Relationship Id="rId792" Type="http://schemas.openxmlformats.org/officeDocument/2006/relationships/hyperlink" Target="https://www.anthem.com/dam/medpolicies/abcbs/active/guidelines/gl_pw_a051151.html" TargetMode="External"/><Relationship Id="rId806" Type="http://schemas.openxmlformats.org/officeDocument/2006/relationships/hyperlink" Target="https://orthoinfo.aaos.org/en/diseases--conditions/dupuytrens-disease/" TargetMode="External"/><Relationship Id="rId6" Type="http://schemas.openxmlformats.org/officeDocument/2006/relationships/footnotes" Target="footnotes.xml"/><Relationship Id="rId238" Type="http://schemas.openxmlformats.org/officeDocument/2006/relationships/hyperlink" Target="https://pubmed.ncbi.nlm.nih.gov/39317441" TargetMode="External"/><Relationship Id="rId445" Type="http://schemas.openxmlformats.org/officeDocument/2006/relationships/hyperlink" Target="https://emedicine.medscape.com/article/329414-treatment" TargetMode="External"/><Relationship Id="rId652" Type="http://schemas.openxmlformats.org/officeDocument/2006/relationships/hyperlink" Target="https://www.hweclinicalguidance.nhs.uk/clinical-policies/dupuytrens-contracture-release-in-adults-surgery/" TargetMode="External"/><Relationship Id="rId291" Type="http://schemas.openxmlformats.org/officeDocument/2006/relationships/hyperlink" Target="https://gettingitrightfirsttime.co.uk/wp-content/uploads/2023/12/2023-12-11_Hand-surgery_Pathway_Dupuytrens.drawio.pdf" TargetMode="External"/><Relationship Id="rId305" Type="http://schemas.openxmlformats.org/officeDocument/2006/relationships/hyperlink" Target="https://gettingitrightfirsttime.co.uk/wp-content/uploads/2023/12/2023-12-11_Hand-surgery_Pathway_Dupuytrens.drawio.pdf" TargetMode="External"/><Relationship Id="rId512" Type="http://schemas.openxmlformats.org/officeDocument/2006/relationships/hyperlink" Target="https://gettingitrightfirsttime.co.uk/wp-content/uploads/2023/12/2023-12-11_Hand-surgery_Pathway_Dupuytrens.drawio.pdf" TargetMode="External"/><Relationship Id="rId86" Type="http://schemas.openxmlformats.org/officeDocument/2006/relationships/hyperlink" Target="https://patient.info/doctor/dupuytrens-contracture-pro" TargetMode="External"/><Relationship Id="rId151" Type="http://schemas.openxmlformats.org/officeDocument/2006/relationships/hyperlink" Target="https://emedicine.medscape.com/article/329414-treatment" TargetMode="External"/><Relationship Id="rId389" Type="http://schemas.openxmlformats.org/officeDocument/2006/relationships/hyperlink" Target="https://pmc.ncbi.nlm.nih.gov/articles/PMC8432989/" TargetMode="External"/><Relationship Id="rId596" Type="http://schemas.openxmlformats.org/officeDocument/2006/relationships/hyperlink" Target="https://www.cochranelibrary.com/cdsr/doi/10.1002/14651858.CD010143.pub2/full" TargetMode="External"/><Relationship Id="rId817" Type="http://schemas.openxmlformats.org/officeDocument/2006/relationships/hyperlink" Target="https://www.anthem.com/dam/medpolicies/abcbs/active/guidelines/gl_pw_a051151.html" TargetMode="External"/><Relationship Id="rId249" Type="http://schemas.openxmlformats.org/officeDocument/2006/relationships/hyperlink" Target="https://patient.info/doctor/dupuytrens-contracture-pro" TargetMode="External"/><Relationship Id="rId456" Type="http://schemas.openxmlformats.org/officeDocument/2006/relationships/hyperlink" Target="https://www.albertahealthservices.ca/assets/info/aph/if-aph-prov-dupuytrens-disease-primary-care-clinical-pathway.pdf" TargetMode="External"/><Relationship Id="rId663" Type="http://schemas.openxmlformats.org/officeDocument/2006/relationships/hyperlink" Target="https://www.assh.org/handcare/condition/dupuytrens-contracture" TargetMode="External"/><Relationship Id="rId13" Type="http://schemas.openxmlformats.org/officeDocument/2006/relationships/hyperlink" Target="https://www.ncbi.nlm.nih.gov/books/NBK526074/" TargetMode="External"/><Relationship Id="rId109" Type="http://schemas.openxmlformats.org/officeDocument/2006/relationships/hyperlink" Target="https://www.ncbi.nlm.nih.gov/books/NBK526074/" TargetMode="External"/><Relationship Id="rId316" Type="http://schemas.openxmlformats.org/officeDocument/2006/relationships/hyperlink" Target="https://orthoinfo.aaos.org/en/diseases--conditions/dupuytrens-disease/" TargetMode="External"/><Relationship Id="rId523" Type="http://schemas.openxmlformats.org/officeDocument/2006/relationships/hyperlink" Target="https://www.ncbi.nlm.nih.gov/books/NBK526074/" TargetMode="External"/><Relationship Id="rId97" Type="http://schemas.openxmlformats.org/officeDocument/2006/relationships/hyperlink" Target="https://patient.info/doctor/dupuytrens-contracture-pro" TargetMode="External"/><Relationship Id="rId730" Type="http://schemas.openxmlformats.org/officeDocument/2006/relationships/hyperlink" Target="https://www.hweclinicalguidance.nhs.uk/clinical-policies/dupuytrens-contracture-release-in-adults-surgery/" TargetMode="External"/><Relationship Id="rId828" Type="http://schemas.openxmlformats.org/officeDocument/2006/relationships/hyperlink" Target="https://emedicine.medscape.com/article/329414-treatment" TargetMode="External"/><Relationship Id="rId162" Type="http://schemas.openxmlformats.org/officeDocument/2006/relationships/image" Target="media/image3.png"/><Relationship Id="rId467" Type="http://schemas.openxmlformats.org/officeDocument/2006/relationships/hyperlink" Target="https://pmc.ncbi.nlm.nih.gov/articles/PMC10039301/" TargetMode="External"/><Relationship Id="rId674" Type="http://schemas.openxmlformats.org/officeDocument/2006/relationships/hyperlink" Target="https://gettingitrightfirsttime.co.uk/wp-content/uploads/2023/12/2023-12-11_Hand-surgery_Pathway_Dupuytrens.drawio.pdf" TargetMode="External"/><Relationship Id="rId24" Type="http://schemas.openxmlformats.org/officeDocument/2006/relationships/hyperlink" Target="https://bestpractice.bmj.com/topics/en-gb/983?q=Dupuytren%27s%20contracture&amp;c=suggested" TargetMode="External"/><Relationship Id="rId327" Type="http://schemas.openxmlformats.org/officeDocument/2006/relationships/hyperlink" Target="https://patient.info/doctor/dupuytrens-contracture-pro" TargetMode="External"/><Relationship Id="rId534" Type="http://schemas.openxmlformats.org/officeDocument/2006/relationships/hyperlink" Target="https://dupuytrens-society.org.uk/treatment-2/dupuytrens-disease/collagenase-clostridium-histolyticum/" TargetMode="External"/><Relationship Id="rId741" Type="http://schemas.openxmlformats.org/officeDocument/2006/relationships/hyperlink" Target="https://www.ncbi.nlm.nih.gov/books/NBK526074/" TargetMode="External"/><Relationship Id="rId839" Type="http://schemas.openxmlformats.org/officeDocument/2006/relationships/hyperlink" Target="https://www.physio-pedia.com/Dupuytren%E2%80%99s_Contracture" TargetMode="External"/><Relationship Id="rId173" Type="http://schemas.openxmlformats.org/officeDocument/2006/relationships/hyperlink" Target="https://patient.info/doctor/dupuytrens-contracture-pro" TargetMode="External"/><Relationship Id="rId380" Type="http://schemas.openxmlformats.org/officeDocument/2006/relationships/hyperlink" Target="https://gettingitrightfirsttime.co.uk/wp-content/uploads/2023/12/2023-12-11_Hand-surgery_Pathway_Dupuytrens.drawio.pdf" TargetMode="External"/><Relationship Id="rId601" Type="http://schemas.openxmlformats.org/officeDocument/2006/relationships/hyperlink" Target="https://patient.info/doctor/dupuytrens-contracture-pro" TargetMode="External"/><Relationship Id="rId240" Type="http://schemas.openxmlformats.org/officeDocument/2006/relationships/hyperlink" Target="https://en.wikipedia.org/wiki/Dupuytren%27s_contracture" TargetMode="External"/><Relationship Id="rId478" Type="http://schemas.openxmlformats.org/officeDocument/2006/relationships/hyperlink" Target="https://pmc.ncbi.nlm.nih.gov/articles/PMC10039301/" TargetMode="External"/><Relationship Id="rId685" Type="http://schemas.openxmlformats.org/officeDocument/2006/relationships/hyperlink" Target="https://pmc.ncbi.nlm.nih.gov/articles/PMC10039301/" TargetMode="External"/><Relationship Id="rId850" Type="http://schemas.openxmlformats.org/officeDocument/2006/relationships/hyperlink" Target="https://pmc.ncbi.nlm.nih.gov/articles/PMC6464957/" TargetMode="External"/><Relationship Id="rId35" Type="http://schemas.openxmlformats.org/officeDocument/2006/relationships/hyperlink" Target="https://patient.info/doctor/dupuytrens-contracture-pro" TargetMode="External"/><Relationship Id="rId77" Type="http://schemas.openxmlformats.org/officeDocument/2006/relationships/hyperlink" Target="https://orthoinfo.aaos.org/en/diseases--conditions/dupuytrens-disease/" TargetMode="External"/><Relationship Id="rId100" Type="http://schemas.openxmlformats.org/officeDocument/2006/relationships/hyperlink" Target="https://www.albertahealthservices.ca/assets/info/aph/if-aph-prov-dupuytrens-disease-primary-care-clinical-pathway.pdf" TargetMode="External"/><Relationship Id="rId282" Type="http://schemas.openxmlformats.org/officeDocument/2006/relationships/hyperlink" Target="https://orthoinfo.aaos.org/en/diseases--conditions/dupuytrens-disease/" TargetMode="External"/><Relationship Id="rId338" Type="http://schemas.openxmlformats.org/officeDocument/2006/relationships/hyperlink" Target="https://gettingitrightfirsttime.co.uk/wp-content/uploads/2023/12/2023-12-11_Hand-surgery_Pathway_Dupuytrens.drawio.pdf" TargetMode="External"/><Relationship Id="rId503" Type="http://schemas.openxmlformats.org/officeDocument/2006/relationships/hyperlink" Target="https://orthoinfo.aaos.org/en/diseases--conditions/dupuytrens-disease/" TargetMode="External"/><Relationship Id="rId545" Type="http://schemas.openxmlformats.org/officeDocument/2006/relationships/hyperlink" Target="https://www.hweclinicalguidance.nhs.uk/clinical-policies/dupuytrens-contracture-release-in-adults-surgery/" TargetMode="External"/><Relationship Id="rId587" Type="http://schemas.openxmlformats.org/officeDocument/2006/relationships/hyperlink" Target="https://www.nice.org.uk/guidance/ipg43" TargetMode="External"/><Relationship Id="rId710" Type="http://schemas.openxmlformats.org/officeDocument/2006/relationships/hyperlink" Target="https://www.hpu.edu/gchs/otd/honolulu/scholarly-work/files/2025/the-effects-of-splinting-on-functional-independence-for-adults-with-dupuytrens-contracture.pdf" TargetMode="External"/><Relationship Id="rId752" Type="http://schemas.openxmlformats.org/officeDocument/2006/relationships/hyperlink" Target="https://pmc.ncbi.nlm.nih.gov/articles/PMC8432989/" TargetMode="External"/><Relationship Id="rId808" Type="http://schemas.openxmlformats.org/officeDocument/2006/relationships/hyperlink" Target="https://www.albertahealthservices.ca/assets/info/aph/if-aph-prov-dupuytrens-disease-primary-care-clinical-pathway.pdf" TargetMode="External"/><Relationship Id="rId8" Type="http://schemas.openxmlformats.org/officeDocument/2006/relationships/image" Target="media/image1.png"/><Relationship Id="rId142" Type="http://schemas.openxmlformats.org/officeDocument/2006/relationships/hyperlink" Target="https://www.hweclinicalguidance.nhs.uk/clinical-policies/dupuytrens-contracture-release-in-adults-surgery/" TargetMode="External"/><Relationship Id="rId184" Type="http://schemas.openxmlformats.org/officeDocument/2006/relationships/hyperlink" Target="https://pmc.ncbi.nlm.nih.gov/articles/PMC5127428/" TargetMode="External"/><Relationship Id="rId391" Type="http://schemas.openxmlformats.org/officeDocument/2006/relationships/hyperlink" Target="https://pmc.ncbi.nlm.nih.gov/articles/PMC8432989/" TargetMode="External"/><Relationship Id="rId405" Type="http://schemas.openxmlformats.org/officeDocument/2006/relationships/hyperlink" Target="https://pmc.ncbi.nlm.nih.gov/articles/PMC8432989/" TargetMode="External"/><Relationship Id="rId447" Type="http://schemas.openxmlformats.org/officeDocument/2006/relationships/hyperlink" Target="https://patient.info/doctor/dupuytrens-contracture-pro" TargetMode="External"/><Relationship Id="rId612" Type="http://schemas.openxmlformats.org/officeDocument/2006/relationships/hyperlink" Target="https://patient.info/doctor/dupuytrens-contracture-pro" TargetMode="External"/><Relationship Id="rId794" Type="http://schemas.openxmlformats.org/officeDocument/2006/relationships/hyperlink" Target="https://patient.info/doctor/dupuytrens-contracture-pro" TargetMode="External"/><Relationship Id="rId251" Type="http://schemas.openxmlformats.org/officeDocument/2006/relationships/hyperlink" Target="https://my.clevelandclinic.org/health/diseases/16941-dupuytrens-contracture" TargetMode="External"/><Relationship Id="rId489" Type="http://schemas.openxmlformats.org/officeDocument/2006/relationships/hyperlink" Target="https://pmc.ncbi.nlm.nih.gov/articles/PMC10039301/" TargetMode="External"/><Relationship Id="rId654" Type="http://schemas.openxmlformats.org/officeDocument/2006/relationships/hyperlink" Target="https://pmc.ncbi.nlm.nih.gov/articles/PMC10039301/" TargetMode="External"/><Relationship Id="rId696" Type="http://schemas.openxmlformats.org/officeDocument/2006/relationships/hyperlink" Target="https://pmc.ncbi.nlm.nih.gov/articles/PMC10039301/" TargetMode="External"/><Relationship Id="rId46" Type="http://schemas.openxmlformats.org/officeDocument/2006/relationships/hyperlink" Target="https://www.cochranelibrary.com/cdsr/doi/10.1002/14651858.CD010143.pub2/full" TargetMode="External"/><Relationship Id="rId293" Type="http://schemas.openxmlformats.org/officeDocument/2006/relationships/hyperlink" Target="https://orthoinfo.aaos.org/en/diseases--conditions/dupuytrens-disease/" TargetMode="External"/><Relationship Id="rId307" Type="http://schemas.openxmlformats.org/officeDocument/2006/relationships/hyperlink" Target="https://patient.info/doctor/dupuytrens-contracture-pro" TargetMode="External"/><Relationship Id="rId349" Type="http://schemas.openxmlformats.org/officeDocument/2006/relationships/hyperlink" Target="https://www.albertahealthservices.ca/assets/info/aph/if-aph-prov-dupuytrens-disease-primary-care-clinical-pathway.pdf" TargetMode="External"/><Relationship Id="rId514" Type="http://schemas.openxmlformats.org/officeDocument/2006/relationships/hyperlink" Target="https://pmc.ncbi.nlm.nih.gov/articles/PMC10039301/" TargetMode="External"/><Relationship Id="rId556" Type="http://schemas.openxmlformats.org/officeDocument/2006/relationships/hyperlink" Target="https://patient.info/doctor/dupuytrens-contracture-pro" TargetMode="External"/><Relationship Id="rId721" Type="http://schemas.openxmlformats.org/officeDocument/2006/relationships/hyperlink" Target="https://www.ncbi.nlm.nih.gov/books/NBK526074/" TargetMode="External"/><Relationship Id="rId763" Type="http://schemas.openxmlformats.org/officeDocument/2006/relationships/hyperlink" Target="https://gettingitrightfirsttime.co.uk/wp-content/uploads/2023/12/2023-12-11_Hand-surgery_Pathway_Dupuytrens.drawio.pdf" TargetMode="External"/><Relationship Id="rId88" Type="http://schemas.openxmlformats.org/officeDocument/2006/relationships/hyperlink" Target="https://patient.info/doctor/dupuytrens-contracture-pro" TargetMode="External"/><Relationship Id="rId111" Type="http://schemas.openxmlformats.org/officeDocument/2006/relationships/hyperlink" Target="https://patient.info/doctor/dupuytrens-contracture-pro" TargetMode="External"/><Relationship Id="rId153" Type="http://schemas.openxmlformats.org/officeDocument/2006/relationships/hyperlink" Target="https://patient.info/doctor/dupuytrens-contracture-pro" TargetMode="External"/><Relationship Id="rId195" Type="http://schemas.openxmlformats.org/officeDocument/2006/relationships/hyperlink" Target="https://patient.info/doctor/dupuytrens-contracture-pro" TargetMode="External"/><Relationship Id="rId209" Type="http://schemas.openxmlformats.org/officeDocument/2006/relationships/hyperlink" Target="https://patient.info/doctor/dupuytrens-contracture-pro" TargetMode="External"/><Relationship Id="rId360" Type="http://schemas.openxmlformats.org/officeDocument/2006/relationships/hyperlink" Target="https://patient.info/doctor/dupuytrens-contracture-pro" TargetMode="External"/><Relationship Id="rId416" Type="http://schemas.openxmlformats.org/officeDocument/2006/relationships/hyperlink" Target="https://www.ncbi.nlm.nih.gov/books/NBK526074/" TargetMode="External"/><Relationship Id="rId598" Type="http://schemas.openxmlformats.org/officeDocument/2006/relationships/hyperlink" Target="https://pmc.ncbi.nlm.nih.gov/articles/PMC10039301/" TargetMode="External"/><Relationship Id="rId819" Type="http://schemas.openxmlformats.org/officeDocument/2006/relationships/hyperlink" Target="https://www.nice.org.uk/guidance/ipg573/documents/overview" TargetMode="External"/><Relationship Id="rId220" Type="http://schemas.openxmlformats.org/officeDocument/2006/relationships/hyperlink" Target="https://www.ncbi.nlm.nih.gov/books/NBK526074/" TargetMode="External"/><Relationship Id="rId458" Type="http://schemas.openxmlformats.org/officeDocument/2006/relationships/hyperlink" Target="https://pmc.ncbi.nlm.nih.gov/articles/PMC10039301/" TargetMode="External"/><Relationship Id="rId623" Type="http://schemas.openxmlformats.org/officeDocument/2006/relationships/hyperlink" Target="https://www.ncbi.nlm.nih.gov/books/NBK526074/" TargetMode="External"/><Relationship Id="rId665" Type="http://schemas.openxmlformats.org/officeDocument/2006/relationships/hyperlink" Target="https://gettingitrightfirsttime.co.uk/wp-content/uploads/2023/12/2023-12-11_Hand-surgery_Pathway_Dupuytrens.drawio.pdf" TargetMode="External"/><Relationship Id="rId830" Type="http://schemas.openxmlformats.org/officeDocument/2006/relationships/hyperlink" Target="https://pmc.ncbi.nlm.nih.gov/articles/PMC3338000/" TargetMode="External"/><Relationship Id="rId15" Type="http://schemas.openxmlformats.org/officeDocument/2006/relationships/hyperlink" Target="https://patient.info/doctor/dupuytrens-contracture-pro" TargetMode="External"/><Relationship Id="rId57" Type="http://schemas.openxmlformats.org/officeDocument/2006/relationships/hyperlink" Target="https://www.cochranelibrary.com/cdsr/doi/10.1002/14651858.CD010143.pub2/full" TargetMode="External"/><Relationship Id="rId262" Type="http://schemas.openxmlformats.org/officeDocument/2006/relationships/hyperlink" Target="https://patient.info/doctor/dupuytrens-contracture-pro" TargetMode="External"/><Relationship Id="rId318" Type="http://schemas.openxmlformats.org/officeDocument/2006/relationships/hyperlink" Target="https://patient.info/doctor/dupuytrens-contracture-pro" TargetMode="External"/><Relationship Id="rId525" Type="http://schemas.openxmlformats.org/officeDocument/2006/relationships/hyperlink" Target="https://orthoinfo.aaos.org/en/diseases--conditions/dupuytrens-disease/" TargetMode="External"/><Relationship Id="rId567" Type="http://schemas.openxmlformats.org/officeDocument/2006/relationships/hyperlink" Target="https://gettingitrightfirsttime.co.uk/wp-content/uploads/2023/12/2023-12-11_Hand-surgery_Pathway_Dupuytrens.drawio.pdf" TargetMode="External"/><Relationship Id="rId732" Type="http://schemas.openxmlformats.org/officeDocument/2006/relationships/hyperlink" Target="https://dupuytrens.org/DupPDFs/2004_NICE.pdf" TargetMode="External"/><Relationship Id="rId99" Type="http://schemas.openxmlformats.org/officeDocument/2006/relationships/hyperlink" Target="https://www.albertahealthservices.ca/assets/info/aph/if-aph-prov-dupuytrens-disease-primary-care-clinical-pathway.pdf" TargetMode="External"/><Relationship Id="rId122" Type="http://schemas.openxmlformats.org/officeDocument/2006/relationships/hyperlink" Target="https://www.ncbi.nlm.nih.gov/books/NBK526074/" TargetMode="External"/><Relationship Id="rId164" Type="http://schemas.openxmlformats.org/officeDocument/2006/relationships/hyperlink" Target="https://patient.info/doctor/dupuytrens-contracture-pro" TargetMode="External"/><Relationship Id="rId371" Type="http://schemas.openxmlformats.org/officeDocument/2006/relationships/hyperlink" Target="https://patient.info/doctor/dupuytrens-contracture-pro" TargetMode="External"/><Relationship Id="rId774" Type="http://schemas.openxmlformats.org/officeDocument/2006/relationships/hyperlink" Target="https://www.ncbi.nlm.nih.gov/books/NBK526074/" TargetMode="External"/><Relationship Id="rId427" Type="http://schemas.openxmlformats.org/officeDocument/2006/relationships/hyperlink" Target="https://www.ncbi.nlm.nih.gov/books/NBK526074/" TargetMode="External"/><Relationship Id="rId469" Type="http://schemas.openxmlformats.org/officeDocument/2006/relationships/hyperlink" Target="https://www.magonlinelibrary.com/doi/10.12968/ijtr.2023.0139" TargetMode="External"/><Relationship Id="rId634" Type="http://schemas.openxmlformats.org/officeDocument/2006/relationships/hyperlink" Target="https://www.ncbi.nlm.nih.gov/books/NBK526074/" TargetMode="External"/><Relationship Id="rId676" Type="http://schemas.openxmlformats.org/officeDocument/2006/relationships/hyperlink" Target="https://my.clevelandclinic.org/health/diseases/16941-dupuytrens-contracture" TargetMode="External"/><Relationship Id="rId841" Type="http://schemas.openxmlformats.org/officeDocument/2006/relationships/hyperlink" Target="https://www.magonlinelibrary.com/doi/10.12968/ijtr.2023.0139" TargetMode="External"/><Relationship Id="rId26" Type="http://schemas.openxmlformats.org/officeDocument/2006/relationships/hyperlink" Target="https://pmc.ncbi.nlm.nih.gov/articles/PMC10039301/" TargetMode="External"/><Relationship Id="rId231" Type="http://schemas.openxmlformats.org/officeDocument/2006/relationships/hyperlink" Target="https://pubmed.ncbi.nlm.nih.gov/39317441" TargetMode="External"/><Relationship Id="rId273" Type="http://schemas.openxmlformats.org/officeDocument/2006/relationships/hyperlink" Target="https://patient.info/doctor/dupuytrens-contracture-pro" TargetMode="External"/><Relationship Id="rId329" Type="http://schemas.openxmlformats.org/officeDocument/2006/relationships/hyperlink" Target="https://orthoinfo.aaos.org/en/diseases--conditions/dupuytrens-disease/" TargetMode="External"/><Relationship Id="rId480" Type="http://schemas.openxmlformats.org/officeDocument/2006/relationships/hyperlink" Target="https://patient.info/doctor/dupuytrens-contracture-pro" TargetMode="External"/><Relationship Id="rId536" Type="http://schemas.openxmlformats.org/officeDocument/2006/relationships/hyperlink" Target="https://www.nice.org.uk/guidance/ta459/documents/dupuytrens-contracture-collagenase-clostridium-histolyticum-final-scope2" TargetMode="External"/><Relationship Id="rId701" Type="http://schemas.openxmlformats.org/officeDocument/2006/relationships/hyperlink" Target="https://www.cochranelibrary.com/cdsr/doi/10.1002/14651858.CD010143.pub2/full" TargetMode="External"/><Relationship Id="rId68" Type="http://schemas.openxmlformats.org/officeDocument/2006/relationships/hyperlink" Target="https://pmc.ncbi.nlm.nih.gov/articles/PMC8432989/" TargetMode="External"/><Relationship Id="rId133" Type="http://schemas.openxmlformats.org/officeDocument/2006/relationships/hyperlink" Target="https://orthoinfo.aaos.org/en/diseases--conditions/dupuytrens-disease/" TargetMode="External"/><Relationship Id="rId175" Type="http://schemas.openxmlformats.org/officeDocument/2006/relationships/hyperlink" Target="https://www.ncbi.nlm.nih.gov/books/NBK526074/" TargetMode="External"/><Relationship Id="rId340" Type="http://schemas.openxmlformats.org/officeDocument/2006/relationships/hyperlink" Target="https://patient.info/doctor/dupuytrens-contracture-pro" TargetMode="External"/><Relationship Id="rId578" Type="http://schemas.openxmlformats.org/officeDocument/2006/relationships/hyperlink" Target="https://www.hweclinicalguidance.nhs.uk/clinical-policies/dupuytrens-contracture-release-in-adults-surgery/" TargetMode="External"/><Relationship Id="rId743" Type="http://schemas.openxmlformats.org/officeDocument/2006/relationships/hyperlink" Target="https://www.ncbi.nlm.nih.gov/books/NBK526074/" TargetMode="External"/><Relationship Id="rId785" Type="http://schemas.openxmlformats.org/officeDocument/2006/relationships/hyperlink" Target="https://gettingitrightfirsttime.co.uk/wp-content/uploads/2023/12/2023-12-11_Hand-surgery_Pathway_Dupuytrens.drawio.pdf" TargetMode="External"/><Relationship Id="rId200" Type="http://schemas.openxmlformats.org/officeDocument/2006/relationships/hyperlink" Target="https://www.ncbi.nlm.nih.gov/books/NBK526074/" TargetMode="External"/><Relationship Id="rId382" Type="http://schemas.openxmlformats.org/officeDocument/2006/relationships/hyperlink" Target="https://gettingitrightfirsttime.co.uk/wp-content/uploads/2023/12/2023-12-11_Hand-surgery_Pathway_Dupuytrens.drawio.pdf" TargetMode="External"/><Relationship Id="rId438" Type="http://schemas.openxmlformats.org/officeDocument/2006/relationships/hyperlink" Target="https://dupuytrens.org/dupuytren-contracture-procedure-choices/" TargetMode="External"/><Relationship Id="rId603" Type="http://schemas.openxmlformats.org/officeDocument/2006/relationships/hyperlink" Target="https://pmc.ncbi.nlm.nih.gov/articles/PMC6464957/" TargetMode="External"/><Relationship Id="rId645" Type="http://schemas.openxmlformats.org/officeDocument/2006/relationships/hyperlink" Target="https://pmc.ncbi.nlm.nih.gov/articles/PMC10039301/" TargetMode="External"/><Relationship Id="rId687" Type="http://schemas.openxmlformats.org/officeDocument/2006/relationships/hyperlink" Target="https://www.ncbi.nlm.nih.gov/books/NBK526074/" TargetMode="External"/><Relationship Id="rId810" Type="http://schemas.openxmlformats.org/officeDocument/2006/relationships/hyperlink" Target="https://www.ncbi.nlm.nih.gov/books/NBK526074/" TargetMode="External"/><Relationship Id="rId852" Type="http://schemas.openxmlformats.org/officeDocument/2006/relationships/hyperlink" Target="https://www.archwayortho.com/hand-procedures" TargetMode="External"/><Relationship Id="rId242" Type="http://schemas.openxmlformats.org/officeDocument/2006/relationships/hyperlink" Target="https://orthoinfo.aaos.org/en/diseases--conditions/dupuytrens-disease/" TargetMode="External"/><Relationship Id="rId284" Type="http://schemas.openxmlformats.org/officeDocument/2006/relationships/hyperlink" Target="https://orthoinfo.aaos.org/en/diseases--conditions/dupuytrens-disease/" TargetMode="External"/><Relationship Id="rId491" Type="http://schemas.openxmlformats.org/officeDocument/2006/relationships/hyperlink" Target="https://dupuytrens.org/wp-content/uploads/2023/05/2010_Betz.pdf" TargetMode="External"/><Relationship Id="rId505" Type="http://schemas.openxmlformats.org/officeDocument/2006/relationships/hyperlink" Target="https://www.ncbi.nlm.nih.gov/books/NBK526074/" TargetMode="External"/><Relationship Id="rId712" Type="http://schemas.openxmlformats.org/officeDocument/2006/relationships/hyperlink" Target="https://patient.info/doctor/dupuytrens-contracture-pro" TargetMode="External"/><Relationship Id="rId37" Type="http://schemas.openxmlformats.org/officeDocument/2006/relationships/hyperlink" Target="https://patient.info/doctor/dupuytrens-contracture-pro" TargetMode="External"/><Relationship Id="rId79" Type="http://schemas.openxmlformats.org/officeDocument/2006/relationships/hyperlink" Target="https://pmc.ncbi.nlm.nih.gov/articles/PMC8432989/" TargetMode="External"/><Relationship Id="rId102" Type="http://schemas.openxmlformats.org/officeDocument/2006/relationships/hyperlink" Target="https://www.orthobullets.com/hand/6058/dupuytrens-disease" TargetMode="External"/><Relationship Id="rId144" Type="http://schemas.openxmlformats.org/officeDocument/2006/relationships/hyperlink" Target="https://gettingitrightfirsttime.co.uk/wp-content/uploads/2023/12/2023-12-11_Hand-surgery_Pathway_Dupuytrens.drawio.pdf" TargetMode="External"/><Relationship Id="rId547" Type="http://schemas.openxmlformats.org/officeDocument/2006/relationships/hyperlink" Target="https://patient.info/doctor/dupuytrens-contracture-pro" TargetMode="External"/><Relationship Id="rId589" Type="http://schemas.openxmlformats.org/officeDocument/2006/relationships/hyperlink" Target="https://www.ncbi.nlm.nih.gov/books/NBK526074/" TargetMode="External"/><Relationship Id="rId754" Type="http://schemas.openxmlformats.org/officeDocument/2006/relationships/hyperlink" Target="https://gettingitrightfirsttime.co.uk/wp-content/uploads/2023/12/2023-12-11_Hand-surgery_Pathway_Dupuytrens.drawio.pdf" TargetMode="External"/><Relationship Id="rId796" Type="http://schemas.openxmlformats.org/officeDocument/2006/relationships/hyperlink" Target="https://patient.info/doctor/dupuytrens-contracture-pro" TargetMode="External"/><Relationship Id="rId90" Type="http://schemas.openxmlformats.org/officeDocument/2006/relationships/hyperlink" Target="https://patient.info/doctor/dupuytrens-contracture-pro" TargetMode="External"/><Relationship Id="rId186" Type="http://schemas.openxmlformats.org/officeDocument/2006/relationships/hyperlink" Target="https://www.orthobullets.com/hand/6058/dupuytrens-disease" TargetMode="External"/><Relationship Id="rId351" Type="http://schemas.openxmlformats.org/officeDocument/2006/relationships/hyperlink" Target="https://my.clevelandclinic.org/health/diseases/16941-dupuytrens-contracture" TargetMode="External"/><Relationship Id="rId393" Type="http://schemas.openxmlformats.org/officeDocument/2006/relationships/hyperlink" Target="https://pmc.ncbi.nlm.nih.gov/articles/PMC3338000/" TargetMode="External"/><Relationship Id="rId407" Type="http://schemas.openxmlformats.org/officeDocument/2006/relationships/hyperlink" Target="https://dupuytrens.org/dupuytren-contracture-procedure-choices/" TargetMode="External"/><Relationship Id="rId449" Type="http://schemas.openxmlformats.org/officeDocument/2006/relationships/hyperlink" Target="https://www.hweclinicalguidance.nhs.uk/clinical-policies/dupuytrens-contracture-release-in-adults-surgery/" TargetMode="External"/><Relationship Id="rId614" Type="http://schemas.openxmlformats.org/officeDocument/2006/relationships/hyperlink" Target="https://patient.info/doctor/dupuytrens-contracture-pro" TargetMode="External"/><Relationship Id="rId656" Type="http://schemas.openxmlformats.org/officeDocument/2006/relationships/hyperlink" Target="https://gettingitrightfirsttime.co.uk/wp-content/uploads/2023/12/2023-12-11_Hand-surgery_Pathway_Dupuytrens.drawio.pdf" TargetMode="External"/><Relationship Id="rId821" Type="http://schemas.openxmlformats.org/officeDocument/2006/relationships/hyperlink" Target="https://en.wikipedia.org/wiki/Dupuytren%27s_contracture" TargetMode="External"/><Relationship Id="rId211" Type="http://schemas.openxmlformats.org/officeDocument/2006/relationships/hyperlink" Target="https://patient.info/doctor/dupuytrens-contracture-pro" TargetMode="External"/><Relationship Id="rId253" Type="http://schemas.openxmlformats.org/officeDocument/2006/relationships/hyperlink" Target="https://patient.info/doctor/dupuytrens-contracture-pro" TargetMode="External"/><Relationship Id="rId295" Type="http://schemas.openxmlformats.org/officeDocument/2006/relationships/hyperlink" Target="https://patient.info/doctor/dupuytrens-contracture-pro" TargetMode="External"/><Relationship Id="rId309" Type="http://schemas.openxmlformats.org/officeDocument/2006/relationships/hyperlink" Target="https://patient.info/doctor/dupuytrens-contracture-pro" TargetMode="External"/><Relationship Id="rId460" Type="http://schemas.openxmlformats.org/officeDocument/2006/relationships/hyperlink" Target="https://my.clevelandclinic.org/health/diseases/16941-dupuytrens-contracture" TargetMode="External"/><Relationship Id="rId516" Type="http://schemas.openxmlformats.org/officeDocument/2006/relationships/hyperlink" Target="https://www.cochranelibrary.com/cdsr/doi/10.1002/14651858.CD010143.pub2/full" TargetMode="External"/><Relationship Id="rId698" Type="http://schemas.openxmlformats.org/officeDocument/2006/relationships/hyperlink" Target="https://my.clevelandclinic.org/health/diseases/16941-dupuytrens-contracture" TargetMode="External"/><Relationship Id="rId48" Type="http://schemas.openxmlformats.org/officeDocument/2006/relationships/hyperlink" Target="https://patient.info/doctor/dupuytrens-contracture-pro" TargetMode="External"/><Relationship Id="rId113" Type="http://schemas.openxmlformats.org/officeDocument/2006/relationships/hyperlink" Target="https://www.ncbi.nlm.nih.gov/books/NBK526074/" TargetMode="External"/><Relationship Id="rId320" Type="http://schemas.openxmlformats.org/officeDocument/2006/relationships/hyperlink" Target="https://patient.info/doctor/dupuytrens-contracture-pro" TargetMode="External"/><Relationship Id="rId558" Type="http://schemas.openxmlformats.org/officeDocument/2006/relationships/hyperlink" Target="https://gettingitrightfirsttime.co.uk/wp-content/uploads/2023/12/2023-12-11_Hand-surgery_Pathway_Dupuytrens.drawio.pdf" TargetMode="External"/><Relationship Id="rId723" Type="http://schemas.openxmlformats.org/officeDocument/2006/relationships/hyperlink" Target="https://www.nice.org.uk/guidance/ipg573/documents/overview" TargetMode="External"/><Relationship Id="rId765" Type="http://schemas.openxmlformats.org/officeDocument/2006/relationships/hyperlink" Target="https://www.hweclinicalguidance.nhs.uk/clinical-policies/dupuytrens-contracture-release-in-adults-surgery/" TargetMode="External"/><Relationship Id="rId155" Type="http://schemas.openxmlformats.org/officeDocument/2006/relationships/hyperlink" Target="https://www.nice.org.uk/guidance/ipg573/documents/overview" TargetMode="External"/><Relationship Id="rId197" Type="http://schemas.openxmlformats.org/officeDocument/2006/relationships/hyperlink" Target="https://patient.info/doctor/dupuytrens-contracture-pro" TargetMode="External"/><Relationship Id="rId362" Type="http://schemas.openxmlformats.org/officeDocument/2006/relationships/hyperlink" Target="https://www.hweclinicalguidance.nhs.uk/clinical-policies/dupuytrens-contracture-release-in-adults-surgery/" TargetMode="External"/><Relationship Id="rId418" Type="http://schemas.openxmlformats.org/officeDocument/2006/relationships/hyperlink" Target="https://patient.info/doctor/dupuytrens-contracture-pro" TargetMode="External"/><Relationship Id="rId625" Type="http://schemas.openxmlformats.org/officeDocument/2006/relationships/hyperlink" Target="https://pmc.ncbi.nlm.nih.gov/articles/PMC10039301/" TargetMode="External"/><Relationship Id="rId832" Type="http://schemas.openxmlformats.org/officeDocument/2006/relationships/hyperlink" Target="https://dupuytrens.org/DupPDFs/1998_Woodruff.pdf" TargetMode="External"/><Relationship Id="rId222" Type="http://schemas.openxmlformats.org/officeDocument/2006/relationships/hyperlink" Target="https://www.orthobullets.com/hand/6058/dupuytrens-disease" TargetMode="External"/><Relationship Id="rId264" Type="http://schemas.openxmlformats.org/officeDocument/2006/relationships/hyperlink" Target="https://www.bmj.com/content/373/bmj.n1308/rapid-responses" TargetMode="External"/><Relationship Id="rId471" Type="http://schemas.openxmlformats.org/officeDocument/2006/relationships/hyperlink" Target="https://my.clevelandclinic.org/health/diseases/16941-dupuytrens-contracture" TargetMode="External"/><Relationship Id="rId667" Type="http://schemas.openxmlformats.org/officeDocument/2006/relationships/hyperlink" Target="https://gettingitrightfirsttime.co.uk/wp-content/uploads/2023/12/2023-12-11_Hand-surgery_Pathway_Dupuytrens.drawio.pdf" TargetMode="External"/><Relationship Id="rId17" Type="http://schemas.openxmlformats.org/officeDocument/2006/relationships/hyperlink" Target="https://www.albertahealthservices.ca/assets/info/aph/if-aph-prov-dupuytrens-disease-primary-care-clinical-pathway.pdf" TargetMode="External"/><Relationship Id="rId59" Type="http://schemas.openxmlformats.org/officeDocument/2006/relationships/hyperlink" Target="https://patient.info/doctor/dupuytrens-contracture-pro" TargetMode="External"/><Relationship Id="rId124" Type="http://schemas.openxmlformats.org/officeDocument/2006/relationships/hyperlink" Target="https://patient.info/doctor/dupuytrens-contracture-pro" TargetMode="External"/><Relationship Id="rId527" Type="http://schemas.openxmlformats.org/officeDocument/2006/relationships/hyperlink" Target="https://www.dudleyformulary.nhs.uk/formulary/759/collagenase-clostridium-histolyticum-for-treating-dupuytrens-contracture-nice-tag-ta459" TargetMode="External"/><Relationship Id="rId569" Type="http://schemas.openxmlformats.org/officeDocument/2006/relationships/hyperlink" Target="https://gettingitrightfirsttime.co.uk/wp-content/uploads/2023/12/2023-12-11_Hand-surgery_Pathway_Dupuytrens.drawio.pdf" TargetMode="External"/><Relationship Id="rId734" Type="http://schemas.openxmlformats.org/officeDocument/2006/relationships/hyperlink" Target="https://dupuytrens.org/DupPDFs/2004_NICE.pdf" TargetMode="External"/><Relationship Id="rId776" Type="http://schemas.openxmlformats.org/officeDocument/2006/relationships/hyperlink" Target="https://www.ncbi.nlm.nih.gov/books/NBK526074/" TargetMode="External"/><Relationship Id="rId70" Type="http://schemas.openxmlformats.org/officeDocument/2006/relationships/hyperlink" Target="https://patient.info/doctor/dupuytrens-contracture-pro" TargetMode="External"/><Relationship Id="rId166" Type="http://schemas.openxmlformats.org/officeDocument/2006/relationships/hyperlink" Target="https://medicaljournalssweden.se/JPHS/article/download/42750/49143/141175" TargetMode="External"/><Relationship Id="rId331" Type="http://schemas.openxmlformats.org/officeDocument/2006/relationships/hyperlink" Target="https://orthoinfo.aaos.org/en/diseases--conditions/dupuytrens-disease/" TargetMode="External"/><Relationship Id="rId373" Type="http://schemas.openxmlformats.org/officeDocument/2006/relationships/hyperlink" Target="https://bestpractice.bmj.com/topics/en-gb/983?q=Dupuytren%27s%20contracture&amp;c=suggested" TargetMode="External"/><Relationship Id="rId429" Type="http://schemas.openxmlformats.org/officeDocument/2006/relationships/hyperlink" Target="https://patient.info/doctor/dupuytrens-contracture-pro" TargetMode="External"/><Relationship Id="rId580" Type="http://schemas.openxmlformats.org/officeDocument/2006/relationships/hyperlink" Target="https://www.cochranelibrary.com/cdsr/doi/10.1002/14651858.CD010143.pub2/full" TargetMode="External"/><Relationship Id="rId636" Type="http://schemas.openxmlformats.org/officeDocument/2006/relationships/hyperlink" Target="https://pmc.ncbi.nlm.nih.gov/articles/PMC10039301/" TargetMode="External"/><Relationship Id="rId801" Type="http://schemas.openxmlformats.org/officeDocument/2006/relationships/hyperlink" Target="https://www.albertahealthservices.ca/assets/info/aph/if-aph-prov-dupuytrens-disease-primary-care-clinical-pathway.pdf" TargetMode="External"/><Relationship Id="rId1" Type="http://schemas.openxmlformats.org/officeDocument/2006/relationships/customXml" Target="../customXml/item1.xml"/><Relationship Id="rId233" Type="http://schemas.openxmlformats.org/officeDocument/2006/relationships/hyperlink" Target="https://patient.info/doctor/dupuytrens-contracture-pro" TargetMode="External"/><Relationship Id="rId440" Type="http://schemas.openxmlformats.org/officeDocument/2006/relationships/hyperlink" Target="https://emedicine.medscape.com/article/329414-treatment" TargetMode="External"/><Relationship Id="rId678" Type="http://schemas.openxmlformats.org/officeDocument/2006/relationships/hyperlink" Target="https://orthoinfo.aaos.org/en/diseases--conditions/dupuytrens-disease/" TargetMode="External"/><Relationship Id="rId843" Type="http://schemas.openxmlformats.org/officeDocument/2006/relationships/hyperlink" Target="https://www.researchgate.net/publication/283992160_The_Efficacy_of_Radiation_Therapy_for_Dupuytren's_Contracture_and_Morbus_Ledderhose" TargetMode="External"/><Relationship Id="rId28" Type="http://schemas.openxmlformats.org/officeDocument/2006/relationships/hyperlink" Target="https://www.nice.org.uk/guidance/ipg573/documents/overview" TargetMode="External"/><Relationship Id="rId275" Type="http://schemas.openxmlformats.org/officeDocument/2006/relationships/hyperlink" Target="https://gettingitrightfirsttime.co.uk/wp-content/uploads/2023/12/2023-12-11_Hand-surgery_Pathway_Dupuytrens.drawio.pdf" TargetMode="External"/><Relationship Id="rId300" Type="http://schemas.openxmlformats.org/officeDocument/2006/relationships/hyperlink" Target="https://patient.info/doctor/dupuytrens-contracture-pro" TargetMode="External"/><Relationship Id="rId482" Type="http://schemas.openxmlformats.org/officeDocument/2006/relationships/hyperlink" Target="https://www.nice.org.uk/guidance/ipg573/documents/overview" TargetMode="External"/><Relationship Id="rId538" Type="http://schemas.openxmlformats.org/officeDocument/2006/relationships/hyperlink" Target="https://pmc.ncbi.nlm.nih.gov/articles/PMC10039301/" TargetMode="External"/><Relationship Id="rId703" Type="http://schemas.openxmlformats.org/officeDocument/2006/relationships/hyperlink" Target="https://pmc.ncbi.nlm.nih.gov/articles/PMC10039301/" TargetMode="External"/><Relationship Id="rId745" Type="http://schemas.openxmlformats.org/officeDocument/2006/relationships/hyperlink" Target="https://www.cochranelibrary.com/cdsr/doi/10.1002/14651858.CD010143.pub2/full" TargetMode="External"/><Relationship Id="rId81" Type="http://schemas.openxmlformats.org/officeDocument/2006/relationships/hyperlink" Target="https://pmc.ncbi.nlm.nih.gov/articles/PMC8432989/" TargetMode="External"/><Relationship Id="rId135" Type="http://schemas.openxmlformats.org/officeDocument/2006/relationships/hyperlink" Target="https://www.ncbi.nlm.nih.gov/books/NBK526074/" TargetMode="External"/><Relationship Id="rId177" Type="http://schemas.openxmlformats.org/officeDocument/2006/relationships/hyperlink" Target="https://pmc.ncbi.nlm.nih.gov/articles/PMC8432989/" TargetMode="External"/><Relationship Id="rId342" Type="http://schemas.openxmlformats.org/officeDocument/2006/relationships/hyperlink" Target="https://www.ncbi.nlm.nih.gov/books/NBK526074/" TargetMode="External"/><Relationship Id="rId384" Type="http://schemas.openxmlformats.org/officeDocument/2006/relationships/hyperlink" Target="https://gettingitrightfirsttime.co.uk/wp-content/uploads/2023/12/2023-12-11_Hand-surgery_Pathway_Dupuytrens.drawio.pdf" TargetMode="External"/><Relationship Id="rId591" Type="http://schemas.openxmlformats.org/officeDocument/2006/relationships/hyperlink" Target="https://patient.info/doctor/dupuytrens-contracture-pro" TargetMode="External"/><Relationship Id="rId605" Type="http://schemas.openxmlformats.org/officeDocument/2006/relationships/hyperlink" Target="https://pmc.ncbi.nlm.nih.gov/articles/PMC6464957/" TargetMode="External"/><Relationship Id="rId787" Type="http://schemas.openxmlformats.org/officeDocument/2006/relationships/hyperlink" Target="https://pmc.ncbi.nlm.nih.gov/articles/PMC10039301/" TargetMode="External"/><Relationship Id="rId812" Type="http://schemas.openxmlformats.org/officeDocument/2006/relationships/hyperlink" Target="https://www.bssh.ac.uk/patients/conditions/25/dupuytrens_disease" TargetMode="External"/><Relationship Id="rId202" Type="http://schemas.openxmlformats.org/officeDocument/2006/relationships/hyperlink" Target="https://patient.info/doctor/dupuytrens-contracture-pro" TargetMode="External"/><Relationship Id="rId244" Type="http://schemas.openxmlformats.org/officeDocument/2006/relationships/hyperlink" Target="https://pmc.ncbi.nlm.nih.gov/articles/PMC8432989/" TargetMode="External"/><Relationship Id="rId647" Type="http://schemas.openxmlformats.org/officeDocument/2006/relationships/hyperlink" Target="https://www.cochranelibrary.com/cdsr/doi/10.1002/14651858.CD010143.pub2/full" TargetMode="External"/><Relationship Id="rId689" Type="http://schemas.openxmlformats.org/officeDocument/2006/relationships/hyperlink" Target="https://www.ncbi.nlm.nih.gov/books/NBK526074/" TargetMode="External"/><Relationship Id="rId854" Type="http://schemas.openxmlformats.org/officeDocument/2006/relationships/hyperlink" Target="https://www.hpu.edu/gchs/otd/honolulu/scholarly-work/files/2025/the-effects-of-splinting-on-functional-independence-for-adults-with-dupuytrens-contracture.pdf" TargetMode="External"/><Relationship Id="rId39" Type="http://schemas.openxmlformats.org/officeDocument/2006/relationships/hyperlink" Target="https://pmc.ncbi.nlm.nih.gov/articles/PMC10039301/" TargetMode="External"/><Relationship Id="rId286" Type="http://schemas.openxmlformats.org/officeDocument/2006/relationships/hyperlink" Target="https://my.clevelandclinic.org/health/diseases/16941-dupuytrens-contracture" TargetMode="External"/><Relationship Id="rId451" Type="http://schemas.openxmlformats.org/officeDocument/2006/relationships/hyperlink" Target="https://patient.info/doctor/dupuytrens-contracture-pro" TargetMode="External"/><Relationship Id="rId493" Type="http://schemas.openxmlformats.org/officeDocument/2006/relationships/hyperlink" Target="https://www.google.com/search?q=https://www.researchgate.net/publication/283992160_The_Efficacy_of_Radiation_Therapy_for_Dupuytren_s_Contracture_and_Morbus_Ledderhose" TargetMode="External"/><Relationship Id="rId507" Type="http://schemas.openxmlformats.org/officeDocument/2006/relationships/hyperlink" Target="https://orthoinfo.aaos.org/en/diseases--conditions/dupuytrens-disease/" TargetMode="External"/><Relationship Id="rId549" Type="http://schemas.openxmlformats.org/officeDocument/2006/relationships/hyperlink" Target="https://bestpractice.bmj.com/topics/en-gb/983?q=Dupuytren%27s%20contracture&amp;c=suggested" TargetMode="External"/><Relationship Id="rId714" Type="http://schemas.openxmlformats.org/officeDocument/2006/relationships/hyperlink" Target="https://patient.info/doctor/dupuytrens-contracture-pro" TargetMode="External"/><Relationship Id="rId756" Type="http://schemas.openxmlformats.org/officeDocument/2006/relationships/hyperlink" Target="https://gettingitrightfirsttime.co.uk/wp-content/uploads/2023/12/2023-12-11_Hand-surgery_Pathway_Dupuytrens.drawio.pdf" TargetMode="External"/><Relationship Id="rId50" Type="http://schemas.openxmlformats.org/officeDocument/2006/relationships/hyperlink" Target="https://orthoinfo.aaos.org/en/diseases--conditions/dupuytrens-disease/" TargetMode="External"/><Relationship Id="rId104" Type="http://schemas.openxmlformats.org/officeDocument/2006/relationships/hyperlink" Target="https://pmc.ncbi.nlm.nih.gov/articles/PMC10039301/" TargetMode="External"/><Relationship Id="rId146" Type="http://schemas.openxmlformats.org/officeDocument/2006/relationships/hyperlink" Target="https://www.ncbi.nlm.nih.gov/books/NBK526074/" TargetMode="External"/><Relationship Id="rId188" Type="http://schemas.openxmlformats.org/officeDocument/2006/relationships/hyperlink" Target="https://pmc.ncbi.nlm.nih.gov/articles/PMC8432989/" TargetMode="External"/><Relationship Id="rId311" Type="http://schemas.openxmlformats.org/officeDocument/2006/relationships/hyperlink" Target="https://patient.info/doctor/dupuytrens-contracture-pro" TargetMode="External"/><Relationship Id="rId353" Type="http://schemas.openxmlformats.org/officeDocument/2006/relationships/hyperlink" Target="https://www.ncbi.nlm.nih.gov/books/NBK526074/" TargetMode="External"/><Relationship Id="rId395" Type="http://schemas.openxmlformats.org/officeDocument/2006/relationships/hyperlink" Target="https://www.cochranelibrary.com/cdsr/doi/10.1002/14651858.CD010143.pub2/full" TargetMode="External"/><Relationship Id="rId409" Type="http://schemas.openxmlformats.org/officeDocument/2006/relationships/hyperlink" Target="https://dupuytrens.org/dupuytren-contracture-procedure-choices/" TargetMode="External"/><Relationship Id="rId560" Type="http://schemas.openxmlformats.org/officeDocument/2006/relationships/hyperlink" Target="https://gettingitrightfirsttime.co.uk/wp-content/uploads/2023/12/2023-12-11_Hand-surgery_Pathway_Dupuytrens.drawio.pdf" TargetMode="External"/><Relationship Id="rId798" Type="http://schemas.openxmlformats.org/officeDocument/2006/relationships/hyperlink" Target="https://gettingitrightfirsttime.co.uk/wp-content/uploads/2023/12/2023-12-11_Hand-surgery_Pathway_Dupuytrens.drawio.pdf" TargetMode="External"/><Relationship Id="rId92" Type="http://schemas.openxmlformats.org/officeDocument/2006/relationships/hyperlink" Target="https://orthoinfo.aaos.org/en/diseases--conditions/dupuytrens-disease/" TargetMode="External"/><Relationship Id="rId213" Type="http://schemas.openxmlformats.org/officeDocument/2006/relationships/hyperlink" Target="https://patient.info/doctor/dupuytrens-contracture-pro" TargetMode="External"/><Relationship Id="rId420" Type="http://schemas.openxmlformats.org/officeDocument/2006/relationships/hyperlink" Target="https://patient.info/doctor/dupuytrens-contracture-pro" TargetMode="External"/><Relationship Id="rId616" Type="http://schemas.openxmlformats.org/officeDocument/2006/relationships/hyperlink" Target="https://www.ncbi.nlm.nih.gov/books/NBK526074/" TargetMode="External"/><Relationship Id="rId658" Type="http://schemas.openxmlformats.org/officeDocument/2006/relationships/hyperlink" Target="https://gettingitrightfirsttime.co.uk/wp-content/uploads/2023/12/2023-12-11_Hand-surgery_Pathway_Dupuytrens.drawio.pdf" TargetMode="External"/><Relationship Id="rId823" Type="http://schemas.openxmlformats.org/officeDocument/2006/relationships/hyperlink" Target="https://pubmed.ncbi.nlm.nih.gov/39317441" TargetMode="External"/><Relationship Id="rId255" Type="http://schemas.openxmlformats.org/officeDocument/2006/relationships/hyperlink" Target="https://patient.info/doctor/dupuytrens-contracture-pro" TargetMode="External"/><Relationship Id="rId297" Type="http://schemas.openxmlformats.org/officeDocument/2006/relationships/hyperlink" Target="https://patient.info/doctor/dupuytrens-contracture-pro" TargetMode="External"/><Relationship Id="rId462" Type="http://schemas.openxmlformats.org/officeDocument/2006/relationships/hyperlink" Target="https://www.orthobullets.com/hand/6058/dupuytrens-disease" TargetMode="External"/><Relationship Id="rId518" Type="http://schemas.openxmlformats.org/officeDocument/2006/relationships/hyperlink" Target="https://www.ncbi.nlm.nih.gov/books/NBK526074/" TargetMode="External"/><Relationship Id="rId725" Type="http://schemas.openxmlformats.org/officeDocument/2006/relationships/hyperlink" Target="https://www.nice.org.uk/guidance/ipg573/documents/overview" TargetMode="External"/><Relationship Id="rId115" Type="http://schemas.openxmlformats.org/officeDocument/2006/relationships/hyperlink" Target="https://pmc.ncbi.nlm.nih.gov/articles/PMC8432989/" TargetMode="External"/><Relationship Id="rId157" Type="http://schemas.openxmlformats.org/officeDocument/2006/relationships/hyperlink" Target="https://orthoinfo.aaos.org/en/diseases--conditions/dupuytrens-disease/" TargetMode="External"/><Relationship Id="rId322" Type="http://schemas.openxmlformats.org/officeDocument/2006/relationships/hyperlink" Target="https://www.ncbi.nlm.nih.gov/books/NBK526074/" TargetMode="External"/><Relationship Id="rId364" Type="http://schemas.openxmlformats.org/officeDocument/2006/relationships/hyperlink" Target="https://patient.info/doctor/dupuytrens-contracture-pro" TargetMode="External"/><Relationship Id="rId767" Type="http://schemas.openxmlformats.org/officeDocument/2006/relationships/hyperlink" Target="https://www.ncbi.nlm.nih.gov/books/NBK526074/" TargetMode="External"/><Relationship Id="rId61" Type="http://schemas.openxmlformats.org/officeDocument/2006/relationships/hyperlink" Target="https://patient.info/doctor/dupuytrens-contracture-pro" TargetMode="External"/><Relationship Id="rId199" Type="http://schemas.openxmlformats.org/officeDocument/2006/relationships/hyperlink" Target="https://patient.info/doctor/dupuytrens-contracture-pro" TargetMode="External"/><Relationship Id="rId571" Type="http://schemas.openxmlformats.org/officeDocument/2006/relationships/hyperlink" Target="https://pmc.ncbi.nlm.nih.gov/articles/PMC10039301/" TargetMode="External"/><Relationship Id="rId627" Type="http://schemas.openxmlformats.org/officeDocument/2006/relationships/hyperlink" Target="https://www.ncbi.nlm.nih.gov/books/NBK526074/" TargetMode="External"/><Relationship Id="rId669" Type="http://schemas.openxmlformats.org/officeDocument/2006/relationships/hyperlink" Target="https://pmc.ncbi.nlm.nih.gov/articles/PMC10039301/" TargetMode="External"/><Relationship Id="rId834" Type="http://schemas.openxmlformats.org/officeDocument/2006/relationships/hyperlink" Target="https://www.bapras.org.uk/public/patient-information/surgery-guides/dupuytren's-contracture" TargetMode="External"/><Relationship Id="rId19" Type="http://schemas.openxmlformats.org/officeDocument/2006/relationships/hyperlink" Target="https://www.ncbi.nlm.nih.gov/books/NBK526074/" TargetMode="External"/><Relationship Id="rId224" Type="http://schemas.openxmlformats.org/officeDocument/2006/relationships/hyperlink" Target="https://www.albertahealthservices.ca/assets/info/aph/if-aph-prov-dupuytrens-disease-primary-care-clinical-pathway.pdf" TargetMode="External"/><Relationship Id="rId266" Type="http://schemas.openxmlformats.org/officeDocument/2006/relationships/hyperlink" Target="https://patient.info/doctor/dupuytrens-contracture-pro" TargetMode="External"/><Relationship Id="rId431" Type="http://schemas.openxmlformats.org/officeDocument/2006/relationships/hyperlink" Target="https://gettingitrightfirsttime.co.uk/wp-content/uploads/2023/12/2023-12-11_Hand-surgery_Pathway_Dupuytrens.drawio.pdf" TargetMode="External"/><Relationship Id="rId473" Type="http://schemas.openxmlformats.org/officeDocument/2006/relationships/hyperlink" Target="https://orthoinfo.aaos.org/en/diseases--conditions/dupuytrens-disease/" TargetMode="External"/><Relationship Id="rId529" Type="http://schemas.openxmlformats.org/officeDocument/2006/relationships/hyperlink" Target="https://www.nice.org.uk/guidance/ta459/documents/dupuytrens-contracture-collagenase-clostridium-histolyticum-final-scope2" TargetMode="External"/><Relationship Id="rId680" Type="http://schemas.openxmlformats.org/officeDocument/2006/relationships/hyperlink" Target="https://www.ncbi.nlm.nih.gov/books/NBK526074/" TargetMode="External"/><Relationship Id="rId736" Type="http://schemas.openxmlformats.org/officeDocument/2006/relationships/hyperlink" Target="https://patient.info/doctor/dupuytrens-contracture-pro" TargetMode="External"/><Relationship Id="rId30" Type="http://schemas.openxmlformats.org/officeDocument/2006/relationships/hyperlink" Target="https://orthoinfo.aaos.org/en/diseases--conditions/dupuytrens-disease/" TargetMode="External"/><Relationship Id="rId126" Type="http://schemas.openxmlformats.org/officeDocument/2006/relationships/hyperlink" Target="https://patient.info/doctor/dupuytrens-contracture-pro" TargetMode="External"/><Relationship Id="rId168" Type="http://schemas.openxmlformats.org/officeDocument/2006/relationships/hyperlink" Target="https://orthoinfo.aaos.org/en/diseases--conditions/dupuytrens-disease/" TargetMode="External"/><Relationship Id="rId333" Type="http://schemas.openxmlformats.org/officeDocument/2006/relationships/hyperlink" Target="https://www.albertahealthservices.ca/assets/info/aph/if-aph-prov-dupuytrens-disease-primary-care-clinical-pathway.pdf" TargetMode="External"/><Relationship Id="rId540" Type="http://schemas.openxmlformats.org/officeDocument/2006/relationships/hyperlink" Target="https://www.ncbi.nlm.nih.gov/books/NBK526074/" TargetMode="External"/><Relationship Id="rId778" Type="http://schemas.openxmlformats.org/officeDocument/2006/relationships/hyperlink" Target="https://www.ncbi.nlm.nih.gov/books/NBK526074/" TargetMode="External"/><Relationship Id="rId72" Type="http://schemas.openxmlformats.org/officeDocument/2006/relationships/hyperlink" Target="https://patient.info/doctor/dupuytrens-contracture-pro" TargetMode="External"/><Relationship Id="rId375" Type="http://schemas.openxmlformats.org/officeDocument/2006/relationships/hyperlink" Target="https://patient.info/doctor/dupuytrens-contracture-pro" TargetMode="External"/><Relationship Id="rId582" Type="http://schemas.openxmlformats.org/officeDocument/2006/relationships/hyperlink" Target="https://patient.info/doctor/dupuytrens-contracture-pro" TargetMode="External"/><Relationship Id="rId638" Type="http://schemas.openxmlformats.org/officeDocument/2006/relationships/hyperlink" Target="https://pmc.ncbi.nlm.nih.gov/articles/PMC10039301/" TargetMode="External"/><Relationship Id="rId803" Type="http://schemas.openxmlformats.org/officeDocument/2006/relationships/footer" Target="footer2.xml"/><Relationship Id="rId845" Type="http://schemas.openxmlformats.org/officeDocument/2006/relationships/hyperlink" Target="https://dupuytrens-society.org.uk/treatment-2/dupuytrens-disease/collagenase-clostridium-histolyticum/" TargetMode="External"/><Relationship Id="rId3" Type="http://schemas.openxmlformats.org/officeDocument/2006/relationships/styles" Target="styles.xml"/><Relationship Id="rId235" Type="http://schemas.openxmlformats.org/officeDocument/2006/relationships/hyperlink" Target="https://www.ncbi.nlm.nih.gov/books/NBK526074/" TargetMode="External"/><Relationship Id="rId277" Type="http://schemas.openxmlformats.org/officeDocument/2006/relationships/hyperlink" Target="https://gettingitrightfirsttime.co.uk/wp-content/uploads/2023/12/2023-12-11_Hand-surgery_Pathway_Dupuytrens.drawio.pdf" TargetMode="External"/><Relationship Id="rId400" Type="http://schemas.openxmlformats.org/officeDocument/2006/relationships/hyperlink" Target="https://patient.info/doctor/dupuytrens-contracture-pro" TargetMode="External"/><Relationship Id="rId442" Type="http://schemas.openxmlformats.org/officeDocument/2006/relationships/hyperlink" Target="https://patient.info/doctor/dupuytrens-contracture-pro" TargetMode="External"/><Relationship Id="rId484" Type="http://schemas.openxmlformats.org/officeDocument/2006/relationships/hyperlink" Target="https://patient.info/doctor/dupuytrens-contracture-pro" TargetMode="External"/><Relationship Id="rId705" Type="http://schemas.openxmlformats.org/officeDocument/2006/relationships/hyperlink" Target="https://gettingitrightfirsttime.co.uk/wp-content/uploads/2023/12/2023-12-11_Hand-surgery_Pathway_Dupuytrens.drawio.pdf" TargetMode="External"/><Relationship Id="rId137" Type="http://schemas.openxmlformats.org/officeDocument/2006/relationships/hyperlink" Target="https://my.clevelandclinic.org/health/diseases/16941-dupuytrens-contracture" TargetMode="External"/><Relationship Id="rId302" Type="http://schemas.openxmlformats.org/officeDocument/2006/relationships/hyperlink" Target="https://patient.info/doctor/dupuytrens-contracture-pro" TargetMode="External"/><Relationship Id="rId344" Type="http://schemas.openxmlformats.org/officeDocument/2006/relationships/hyperlink" Target="https://patient.info/doctor/dupuytrens-contracture-pro" TargetMode="External"/><Relationship Id="rId691" Type="http://schemas.openxmlformats.org/officeDocument/2006/relationships/hyperlink" Target="https://gettingitrightfirsttime.co.uk/wp-content/uploads/2023/12/2023-12-11_Hand-surgery_Pathway_Dupuytrens.drawio.pdf" TargetMode="External"/><Relationship Id="rId747" Type="http://schemas.openxmlformats.org/officeDocument/2006/relationships/hyperlink" Target="https://pmc.ncbi.nlm.nih.gov/articles/PMC8432989/" TargetMode="External"/><Relationship Id="rId789" Type="http://schemas.openxmlformats.org/officeDocument/2006/relationships/hyperlink" Target="https://gettingitrightfirsttime.co.uk/wp-content/uploads/2023/12/2023-12-11_Hand-surgery_Pathway_Dupuytrens.drawio.pdf" TargetMode="External"/><Relationship Id="rId41" Type="http://schemas.openxmlformats.org/officeDocument/2006/relationships/hyperlink" Target="https://www.ncbi.nlm.nih.gov/books/NBK526074/" TargetMode="External"/><Relationship Id="rId83" Type="http://schemas.openxmlformats.org/officeDocument/2006/relationships/hyperlink" Target="https://pmc.ncbi.nlm.nih.gov/articles/PMC8432989/" TargetMode="External"/><Relationship Id="rId179" Type="http://schemas.openxmlformats.org/officeDocument/2006/relationships/hyperlink" Target="https://www.orthobullets.com/hand/6058/dupuytrens-disease" TargetMode="External"/><Relationship Id="rId386" Type="http://schemas.openxmlformats.org/officeDocument/2006/relationships/hyperlink" Target="https://patient.info/doctor/dupuytrens-contracture-pro" TargetMode="External"/><Relationship Id="rId551" Type="http://schemas.openxmlformats.org/officeDocument/2006/relationships/hyperlink" Target="https://patient.info/doctor/dupuytrens-contracture-pro" TargetMode="External"/><Relationship Id="rId593" Type="http://schemas.openxmlformats.org/officeDocument/2006/relationships/hyperlink" Target="https://www.hweclinicalguidance.nhs.uk/clinical-policies/dupuytrens-contracture-release-in-adults-surgery/" TargetMode="External"/><Relationship Id="rId607" Type="http://schemas.openxmlformats.org/officeDocument/2006/relationships/hyperlink" Target="https://pmc.ncbi.nlm.nih.gov/articles/PMC6464957/" TargetMode="External"/><Relationship Id="rId649" Type="http://schemas.openxmlformats.org/officeDocument/2006/relationships/hyperlink" Target="https://patient.info/doctor/dupuytrens-contracture-pro" TargetMode="External"/><Relationship Id="rId814" Type="http://schemas.openxmlformats.org/officeDocument/2006/relationships/hyperlink" Target="https://www.orthobullets.com/hand/6058/dupuytrens-disease" TargetMode="External"/><Relationship Id="rId856" Type="http://schemas.openxmlformats.org/officeDocument/2006/relationships/theme" Target="theme/theme1.xml"/><Relationship Id="rId190" Type="http://schemas.openxmlformats.org/officeDocument/2006/relationships/hyperlink" Target="https://patient.info/doctor/dupuytrens-contracture-pro" TargetMode="External"/><Relationship Id="rId204" Type="http://schemas.openxmlformats.org/officeDocument/2006/relationships/hyperlink" Target="https://www.ncbi.nlm.nih.gov/books/NBK526074/" TargetMode="External"/><Relationship Id="rId246" Type="http://schemas.openxmlformats.org/officeDocument/2006/relationships/hyperlink" Target="https://orthoinfo.aaos.org/en/diseases--conditions/dupuytrens-disease/" TargetMode="External"/><Relationship Id="rId288" Type="http://schemas.openxmlformats.org/officeDocument/2006/relationships/hyperlink" Target="https://gettingitrightfirsttime.co.uk/wp-content/uploads/2023/12/2023-12-11_Hand-surgery_Pathway_Dupuytrens.drawio.pdf" TargetMode="External"/><Relationship Id="rId411" Type="http://schemas.openxmlformats.org/officeDocument/2006/relationships/hyperlink" Target="https://pmc.ncbi.nlm.nih.gov/articles/PMC10039301/" TargetMode="External"/><Relationship Id="rId453" Type="http://schemas.openxmlformats.org/officeDocument/2006/relationships/hyperlink" Target="https://www.ncbi.nlm.nih.gov/books/NBK526074/" TargetMode="External"/><Relationship Id="rId509" Type="http://schemas.openxmlformats.org/officeDocument/2006/relationships/hyperlink" Target="https://www.albertahealthservices.ca/assets/info/aph/if-aph-prov-dupuytrens-disease-primary-care-clinical-pathway.pdf" TargetMode="External"/><Relationship Id="rId660" Type="http://schemas.openxmlformats.org/officeDocument/2006/relationships/hyperlink" Target="https://www.orthobullets.com/hand/6058/dupuytrens-disease" TargetMode="External"/><Relationship Id="rId106" Type="http://schemas.openxmlformats.org/officeDocument/2006/relationships/hyperlink" Target="https://patient.info/doctor/dupuytrens-contracture-pro" TargetMode="External"/><Relationship Id="rId313" Type="http://schemas.openxmlformats.org/officeDocument/2006/relationships/hyperlink" Target="https://patient.info/doctor/dupuytrens-contracture-pro" TargetMode="External"/><Relationship Id="rId495" Type="http://schemas.openxmlformats.org/officeDocument/2006/relationships/hyperlink" Target="https://my.clevelandclinic.org/health/diseases/16941-dupuytrens-contracture" TargetMode="External"/><Relationship Id="rId716" Type="http://schemas.openxmlformats.org/officeDocument/2006/relationships/hyperlink" Target="https://patient.info/doctor/dupuytrens-contracture-pro" TargetMode="External"/><Relationship Id="rId758" Type="http://schemas.openxmlformats.org/officeDocument/2006/relationships/hyperlink" Target="https://gettingitrightfirsttime.co.uk/wp-content/uploads/2023/12/2023-12-11_Hand-surgery_Pathway_Dupuytrens.drawio.pdf" TargetMode="External"/><Relationship Id="rId10" Type="http://schemas.openxmlformats.org/officeDocument/2006/relationships/hyperlink" Target="https://patient.info/doctor/dupuytrens-contracture-pro" TargetMode="External"/><Relationship Id="rId52" Type="http://schemas.openxmlformats.org/officeDocument/2006/relationships/hyperlink" Target="https://patient.info/doctor/dupuytrens-contracture-pro" TargetMode="External"/><Relationship Id="rId94" Type="http://schemas.openxmlformats.org/officeDocument/2006/relationships/hyperlink" Target="https://patient.info/doctor/dupuytrens-contracture-pro" TargetMode="External"/><Relationship Id="rId148" Type="http://schemas.openxmlformats.org/officeDocument/2006/relationships/hyperlink" Target="https://dupuytrens.org/dupuytren-contracture-procedure-choices/" TargetMode="External"/><Relationship Id="rId355" Type="http://schemas.openxmlformats.org/officeDocument/2006/relationships/hyperlink" Target="https://pmc.ncbi.nlm.nih.gov/articles/PMC8432989/" TargetMode="External"/><Relationship Id="rId397" Type="http://schemas.openxmlformats.org/officeDocument/2006/relationships/hyperlink" Target="https://pmc.ncbi.nlm.nih.gov/articles/PMC8432989/" TargetMode="External"/><Relationship Id="rId520" Type="http://schemas.openxmlformats.org/officeDocument/2006/relationships/hyperlink" Target="https://www.ncbi.nlm.nih.gov/books/NBK526074/" TargetMode="External"/><Relationship Id="rId562" Type="http://schemas.openxmlformats.org/officeDocument/2006/relationships/hyperlink" Target="https://gettingitrightfirsttime.co.uk/wp-content/uploads/2023/12/2023-12-11_Hand-surgery_Pathway_Dupuytrens.drawio.pdf" TargetMode="External"/><Relationship Id="rId618" Type="http://schemas.openxmlformats.org/officeDocument/2006/relationships/hyperlink" Target="https://www.ncbi.nlm.nih.gov/books/NBK526074/" TargetMode="External"/><Relationship Id="rId825" Type="http://schemas.openxmlformats.org/officeDocument/2006/relationships/hyperlink" Target="http://www.docteurfontes.fr/file/medtool/webmedtool/fonttool01/botm0027/pdf00001.pdf" TargetMode="External"/><Relationship Id="rId215" Type="http://schemas.openxmlformats.org/officeDocument/2006/relationships/hyperlink" Target="https://patient.info/doctor/dupuytrens-contracture-pro" TargetMode="External"/><Relationship Id="rId257" Type="http://schemas.openxmlformats.org/officeDocument/2006/relationships/hyperlink" Target="https://orthoinfo.aaos.org/en/diseases--conditions/dupuytrens-disease/" TargetMode="External"/><Relationship Id="rId422" Type="http://schemas.openxmlformats.org/officeDocument/2006/relationships/hyperlink" Target="https://www.ncbi.nlm.nih.gov/books/NBK526074/" TargetMode="External"/><Relationship Id="rId464" Type="http://schemas.openxmlformats.org/officeDocument/2006/relationships/hyperlink" Target="https://orthoinfo.aaos.org/en/diseases--conditions/dupuytrens-disease/" TargetMode="External"/><Relationship Id="rId299" Type="http://schemas.openxmlformats.org/officeDocument/2006/relationships/hyperlink" Target="https://patient.info/doctor/dupuytrens-contracture-pro" TargetMode="External"/><Relationship Id="rId727" Type="http://schemas.openxmlformats.org/officeDocument/2006/relationships/hyperlink" Target="https://patient.info/doctor/dupuytrens-contracture-pro" TargetMode="External"/><Relationship Id="rId63" Type="http://schemas.openxmlformats.org/officeDocument/2006/relationships/hyperlink" Target="https://patient.info/doctor/dupuytrens-contracture-pro" TargetMode="External"/><Relationship Id="rId159" Type="http://schemas.openxmlformats.org/officeDocument/2006/relationships/hyperlink" Target="https://www.ncbi.nlm.nih.gov/books/NBK526074/" TargetMode="External"/><Relationship Id="rId366" Type="http://schemas.openxmlformats.org/officeDocument/2006/relationships/hyperlink" Target="https://patient.info/doctor/dupuytrens-contracture-pro" TargetMode="External"/><Relationship Id="rId573" Type="http://schemas.openxmlformats.org/officeDocument/2006/relationships/hyperlink" Target="https://gettingitrightfirsttime.co.uk/wp-content/uploads/2023/12/2023-12-11_Hand-surgery_Pathway_Dupuytrens.drawio.pdf" TargetMode="External"/><Relationship Id="rId780" Type="http://schemas.openxmlformats.org/officeDocument/2006/relationships/hyperlink" Target="https://www.drdipaolo.com/xiaflex-dupuytrens-contracture-orthopedic-surgeon-grenada-ms.html" TargetMode="External"/><Relationship Id="rId226" Type="http://schemas.openxmlformats.org/officeDocument/2006/relationships/hyperlink" Target="https://pmc.ncbi.nlm.nih.gov/articles/PMC8432989/" TargetMode="External"/><Relationship Id="rId433" Type="http://schemas.openxmlformats.org/officeDocument/2006/relationships/hyperlink" Target="https://pmc.ncbi.nlm.nih.gov/articles/PMC10039301/" TargetMode="External"/><Relationship Id="rId640" Type="http://schemas.openxmlformats.org/officeDocument/2006/relationships/hyperlink" Target="https://www.cochranelibrary.com/cdsr/doi/10.1002/14651858.CD010143.pub2/full" TargetMode="External"/><Relationship Id="rId738" Type="http://schemas.openxmlformats.org/officeDocument/2006/relationships/hyperlink" Target="https://www.ncbi.nlm.nih.gov/books/NBK526074/" TargetMode="External"/><Relationship Id="rId74" Type="http://schemas.openxmlformats.org/officeDocument/2006/relationships/hyperlink" Target="https://patient.info/doctor/dupuytrens-contracture-pro" TargetMode="External"/><Relationship Id="rId377" Type="http://schemas.openxmlformats.org/officeDocument/2006/relationships/hyperlink" Target="https://patient.info/doctor/dupuytrens-contracture-pro" TargetMode="External"/><Relationship Id="rId500" Type="http://schemas.openxmlformats.org/officeDocument/2006/relationships/hyperlink" Target="https://patient.info/doctor/dupuytrens-contracture-pro" TargetMode="External"/><Relationship Id="rId584" Type="http://schemas.openxmlformats.org/officeDocument/2006/relationships/hyperlink" Target="https://dupuytrens.org/DupPDFs/2004_NICE.pdf" TargetMode="External"/><Relationship Id="rId805" Type="http://schemas.openxmlformats.org/officeDocument/2006/relationships/hyperlink" Target="https://patient.info/doctor/dupuytrens-contracture-pro" TargetMode="External"/><Relationship Id="rId5" Type="http://schemas.openxmlformats.org/officeDocument/2006/relationships/webSettings" Target="webSettings.xml"/><Relationship Id="rId237" Type="http://schemas.openxmlformats.org/officeDocument/2006/relationships/hyperlink" Target="https://pmc.ncbi.nlm.nih.gov/articles/PMC8432989/" TargetMode="External"/><Relationship Id="rId791" Type="http://schemas.openxmlformats.org/officeDocument/2006/relationships/hyperlink" Target="https://patient.info/doctor/dupuytrens-contracture-pro" TargetMode="External"/><Relationship Id="rId444" Type="http://schemas.openxmlformats.org/officeDocument/2006/relationships/hyperlink" Target="https://dupuytrens.org/dupuytren-contracture-procedure-choices/" TargetMode="External"/><Relationship Id="rId651" Type="http://schemas.openxmlformats.org/officeDocument/2006/relationships/hyperlink" Target="https://patient.info/doctor/dupuytrens-contracture-pro" TargetMode="External"/><Relationship Id="rId749" Type="http://schemas.openxmlformats.org/officeDocument/2006/relationships/hyperlink" Target="https://www.cochranelibrary.com/cdsr/doi/10.1002/14651858.CD010143.pub2/full" TargetMode="External"/><Relationship Id="rId290" Type="http://schemas.openxmlformats.org/officeDocument/2006/relationships/hyperlink" Target="https://gettingitrightfirsttime.co.uk/wp-content/uploads/2023/12/2023-12-11_Hand-surgery_Pathway_Dupuytrens.drawio.pdf" TargetMode="External"/><Relationship Id="rId304" Type="http://schemas.openxmlformats.org/officeDocument/2006/relationships/hyperlink" Target="https://gettingitrightfirsttime.co.uk/wp-content/uploads/2023/12/2023-12-11_Hand-surgery_Pathway_Dupuytrens.drawio.pdf" TargetMode="External"/><Relationship Id="rId388" Type="http://schemas.openxmlformats.org/officeDocument/2006/relationships/hyperlink" Target="https://pmc.ncbi.nlm.nih.gov/articles/PMC8432989/" TargetMode="External"/><Relationship Id="rId511" Type="http://schemas.openxmlformats.org/officeDocument/2006/relationships/hyperlink" Target="https://www.albertahealthservices.ca/assets/info/aph/if-aph-prov-dupuytrens-disease-primary-care-clinical-pathway.pdf" TargetMode="External"/><Relationship Id="rId609" Type="http://schemas.openxmlformats.org/officeDocument/2006/relationships/hyperlink" Target="https://pmc.ncbi.nlm.nih.gov/articles/PMC10039301/" TargetMode="External"/><Relationship Id="rId85" Type="http://schemas.openxmlformats.org/officeDocument/2006/relationships/hyperlink" Target="https://patient.info/doctor/dupuytrens-contracture-pro" TargetMode="External"/><Relationship Id="rId150" Type="http://schemas.openxmlformats.org/officeDocument/2006/relationships/hyperlink" Target="https://emedicine.medscape.com/article/329414-treatment" TargetMode="External"/><Relationship Id="rId595" Type="http://schemas.openxmlformats.org/officeDocument/2006/relationships/hyperlink" Target="https://pmc.ncbi.nlm.nih.gov/articles/PMC6464957/" TargetMode="External"/><Relationship Id="rId816" Type="http://schemas.openxmlformats.org/officeDocument/2006/relationships/hyperlink" Target="https://dupuytrens.org/dupuytren-contracture-procedure-choices/" TargetMode="External"/><Relationship Id="rId248" Type="http://schemas.openxmlformats.org/officeDocument/2006/relationships/hyperlink" Target="https://patient.info/doctor/dupuytrens-contracture-pro" TargetMode="External"/><Relationship Id="rId455" Type="http://schemas.openxmlformats.org/officeDocument/2006/relationships/hyperlink" Target="https://www.albertahealthservices.ca/assets/info/aph/if-aph-prov-dupuytrens-disease-primary-care-clinical-pathway.pdf" TargetMode="External"/><Relationship Id="rId662" Type="http://schemas.openxmlformats.org/officeDocument/2006/relationships/hyperlink" Target="https://www.assh.org/handcare/condition/dupuytrens-contracture" TargetMode="External"/><Relationship Id="rId12" Type="http://schemas.openxmlformats.org/officeDocument/2006/relationships/hyperlink" Target="https://www.ncbi.nlm.nih.gov/books/NBK526074/" TargetMode="External"/><Relationship Id="rId108" Type="http://schemas.openxmlformats.org/officeDocument/2006/relationships/hyperlink" Target="https://www.ncbi.nlm.nih.gov/books/NBK526074/" TargetMode="External"/><Relationship Id="rId315" Type="http://schemas.openxmlformats.org/officeDocument/2006/relationships/hyperlink" Target="https://patient.info/doctor/dupuytrens-contracture-pro" TargetMode="External"/><Relationship Id="rId522" Type="http://schemas.openxmlformats.org/officeDocument/2006/relationships/hyperlink" Target="https://medicaljournalssweden.se/JPHS/article/download/42750/49143/141175" TargetMode="External"/><Relationship Id="rId96" Type="http://schemas.openxmlformats.org/officeDocument/2006/relationships/hyperlink" Target="https://www.cochranelibrary.com/cdsr/doi/10.1002/14651858.CD010143.pub2/full" TargetMode="External"/><Relationship Id="rId161" Type="http://schemas.openxmlformats.org/officeDocument/2006/relationships/hyperlink" Target="https://pmc.ncbi.nlm.nih.gov/articles/PMC10039301/" TargetMode="External"/><Relationship Id="rId399" Type="http://schemas.openxmlformats.org/officeDocument/2006/relationships/hyperlink" Target="https://patient.info/doctor/dupuytrens-contracture-pro" TargetMode="External"/><Relationship Id="rId827" Type="http://schemas.openxmlformats.org/officeDocument/2006/relationships/hyperlink" Target="https://www.drmarkgittos.co.nz/hand-surgery/dupuytrens-disease/" TargetMode="External"/><Relationship Id="rId259" Type="http://schemas.openxmlformats.org/officeDocument/2006/relationships/hyperlink" Target="https://patient.info/doctor/dupuytrens-contracture-pro" TargetMode="External"/><Relationship Id="rId466" Type="http://schemas.openxmlformats.org/officeDocument/2006/relationships/hyperlink" Target="https://orthoinfo.aaos.org/en/diseases--conditions/dupuytrens-disease/" TargetMode="External"/><Relationship Id="rId673" Type="http://schemas.openxmlformats.org/officeDocument/2006/relationships/hyperlink" Target="https://www.orthobullets.com/hand/6058/dupuytrens-disease" TargetMode="External"/><Relationship Id="rId23" Type="http://schemas.openxmlformats.org/officeDocument/2006/relationships/hyperlink" Target="https://gettingitrightfirsttime.co.uk/wp-content/uploads/2023/12/2023-12-11_Hand-surgery_Pathway_Dupuytrens.drawio.pdf" TargetMode="External"/><Relationship Id="rId119" Type="http://schemas.openxmlformats.org/officeDocument/2006/relationships/hyperlink" Target="https://patient.info/doctor/dupuytrens-contracture-pro" TargetMode="External"/><Relationship Id="rId326" Type="http://schemas.openxmlformats.org/officeDocument/2006/relationships/hyperlink" Target="https://patient.info/doctor/dupuytrens-contracture-pro" TargetMode="External"/><Relationship Id="rId533" Type="http://schemas.openxmlformats.org/officeDocument/2006/relationships/hyperlink" Target="https://dupuytrens-society.org.uk/treatment-2/dupuytrens-disease/collagenase-clostridium-histolyticum/" TargetMode="External"/><Relationship Id="rId740" Type="http://schemas.openxmlformats.org/officeDocument/2006/relationships/hyperlink" Target="https://orthoinfo.aaos.org/en/diseases--conditions/dupuytrens-disease/" TargetMode="External"/><Relationship Id="rId838" Type="http://schemas.openxmlformats.org/officeDocument/2006/relationships/hyperlink" Target="https://www.sussexmskpartnershipcentral.co.uk/wp-content/uploads/2024/03/Dupuytrens-Contracture-Information-Treatments.pdf" TargetMode="External"/><Relationship Id="rId172" Type="http://schemas.openxmlformats.org/officeDocument/2006/relationships/hyperlink" Target="https://patient.info/doctor/dupuytrens-contracture-pro" TargetMode="External"/><Relationship Id="rId477" Type="http://schemas.openxmlformats.org/officeDocument/2006/relationships/hyperlink" Target="https://pmc.ncbi.nlm.nih.gov/articles/PMC10039301/" TargetMode="External"/><Relationship Id="rId600" Type="http://schemas.openxmlformats.org/officeDocument/2006/relationships/hyperlink" Target="https://patient.info/doctor/dupuytrens-contracture-pro" TargetMode="External"/><Relationship Id="rId684" Type="http://schemas.openxmlformats.org/officeDocument/2006/relationships/hyperlink" Target="https://www.ncbi.nlm.nih.gov/books/NBK526074/" TargetMode="External"/><Relationship Id="rId337" Type="http://schemas.openxmlformats.org/officeDocument/2006/relationships/hyperlink" Target="https://gettingitrightfirsttime.co.uk/wp-content/uploads/2023/12/2023-12-11_Hand-surgery_Pathway_Dupuytrens.drawio.pdf" TargetMode="External"/><Relationship Id="rId34" Type="http://schemas.openxmlformats.org/officeDocument/2006/relationships/hyperlink" Target="https://pmc.ncbi.nlm.nih.gov/articles/PMC10039301/" TargetMode="External"/><Relationship Id="rId544" Type="http://schemas.openxmlformats.org/officeDocument/2006/relationships/hyperlink" Target="https://patient.info/doctor/dupuytrens-contracture-pro" TargetMode="External"/><Relationship Id="rId751" Type="http://schemas.openxmlformats.org/officeDocument/2006/relationships/hyperlink" Target="https://pmc.ncbi.nlm.nih.gov/articles/PMC8432989/" TargetMode="External"/><Relationship Id="rId849" Type="http://schemas.openxmlformats.org/officeDocument/2006/relationships/hyperlink" Target="https://dupuytrens-society.org.uk/treatment-2/dupuytrens-disease/collagenase-clostridium-histolyticum/" TargetMode="External"/><Relationship Id="rId183" Type="http://schemas.openxmlformats.org/officeDocument/2006/relationships/hyperlink" Target="https://en.wikipedia.org/wiki/Dupuytren%27s_contracture" TargetMode="External"/><Relationship Id="rId390" Type="http://schemas.openxmlformats.org/officeDocument/2006/relationships/hyperlink" Target="https://pmc.ncbi.nlm.nih.gov/articles/PMC8432989/" TargetMode="External"/><Relationship Id="rId404" Type="http://schemas.openxmlformats.org/officeDocument/2006/relationships/hyperlink" Target="https://dupuytrens.org/DupPDFs/1998_Woodruff.pdf" TargetMode="External"/><Relationship Id="rId611" Type="http://schemas.openxmlformats.org/officeDocument/2006/relationships/hyperlink" Target="https://www.ncbi.nlm.nih.gov/books/NBK526074/" TargetMode="External"/><Relationship Id="rId250" Type="http://schemas.openxmlformats.org/officeDocument/2006/relationships/hyperlink" Target="https://my.clevelandclinic.org/health/diseases/16941-dupuytrens-contracture" TargetMode="External"/><Relationship Id="rId488" Type="http://schemas.openxmlformats.org/officeDocument/2006/relationships/hyperlink" Target="https://pmc.ncbi.nlm.nih.gov/articles/PMC10039301/" TargetMode="External"/><Relationship Id="rId695" Type="http://schemas.openxmlformats.org/officeDocument/2006/relationships/hyperlink" Target="https://pmc.ncbi.nlm.nih.gov/articles/PMC10039301/" TargetMode="External"/><Relationship Id="rId709" Type="http://schemas.openxmlformats.org/officeDocument/2006/relationships/hyperlink" Target="https://www.hpu.edu/gchs/otd/honolulu/scholarly-work/files/2025/the-effects-of-splinting-on-functional-independence-for-adults-with-dupuytrens-contracture.pdf" TargetMode="External"/><Relationship Id="rId45" Type="http://schemas.openxmlformats.org/officeDocument/2006/relationships/hyperlink" Target="https://patient.info/doctor/dupuytrens-contracture-pro" TargetMode="External"/><Relationship Id="rId110" Type="http://schemas.openxmlformats.org/officeDocument/2006/relationships/hyperlink" Target="https://patient.info/doctor/dupuytrens-contracture-pro" TargetMode="External"/><Relationship Id="rId348" Type="http://schemas.openxmlformats.org/officeDocument/2006/relationships/hyperlink" Target="https://www.albertahealthservices.ca/assets/info/aph/if-aph-prov-dupuytrens-disease-primary-care-clinical-pathway.pdf" TargetMode="External"/><Relationship Id="rId555" Type="http://schemas.openxmlformats.org/officeDocument/2006/relationships/hyperlink" Target="https://patient.info/doctor/dupuytrens-contracture-pro" TargetMode="External"/><Relationship Id="rId762" Type="http://schemas.openxmlformats.org/officeDocument/2006/relationships/hyperlink" Target="https://gettingitrightfirsttime.co.uk/wp-content/uploads/2023/12/2023-12-11_Hand-surgery_Pathway_Dupuytrens.drawio.pdf" TargetMode="External"/><Relationship Id="rId194" Type="http://schemas.openxmlformats.org/officeDocument/2006/relationships/hyperlink" Target="https://patient.info/doctor/dupuytrens-contracture-pro" TargetMode="External"/><Relationship Id="rId208" Type="http://schemas.openxmlformats.org/officeDocument/2006/relationships/hyperlink" Target="https://patient.info/doctor/dupuytrens-contracture-pro" TargetMode="External"/><Relationship Id="rId415" Type="http://schemas.openxmlformats.org/officeDocument/2006/relationships/hyperlink" Target="https://www.ncbi.nlm.nih.gov/books/NBK526074/" TargetMode="External"/><Relationship Id="rId622" Type="http://schemas.openxmlformats.org/officeDocument/2006/relationships/hyperlink" Target="https://www.ncbi.nlm.nih.gov/books/NBK526074/" TargetMode="External"/><Relationship Id="rId261" Type="http://schemas.openxmlformats.org/officeDocument/2006/relationships/hyperlink" Target="https://www.nice.org.uk/guidance/ipg573/documents/overview" TargetMode="External"/><Relationship Id="rId499" Type="http://schemas.openxmlformats.org/officeDocument/2006/relationships/hyperlink" Target="https://dupuytrens.org/DupPDFs/2004_NICE.pdf" TargetMode="External"/><Relationship Id="rId56" Type="http://schemas.openxmlformats.org/officeDocument/2006/relationships/hyperlink" Target="https://www.albertahealthservices.ca/assets/info/aph/if-aph-prov-dupuytrens-disease-primary-care-clinical-pathway.pdf" TargetMode="External"/><Relationship Id="rId359" Type="http://schemas.openxmlformats.org/officeDocument/2006/relationships/hyperlink" Target="https://orthoinfo.aaos.org/en/diseases--conditions/dupuytrens-disease/" TargetMode="External"/><Relationship Id="rId566" Type="http://schemas.openxmlformats.org/officeDocument/2006/relationships/hyperlink" Target="https://pmc.ncbi.nlm.nih.gov/articles/PMC10039301/" TargetMode="External"/><Relationship Id="rId773" Type="http://schemas.openxmlformats.org/officeDocument/2006/relationships/hyperlink" Target="https://patient.info/doctor/dupuytrens-contracture-pro" TargetMode="External"/><Relationship Id="rId121" Type="http://schemas.openxmlformats.org/officeDocument/2006/relationships/hyperlink" Target="https://www.orthobullets.com/hand/6058/dupuytrens-disease" TargetMode="External"/><Relationship Id="rId219" Type="http://schemas.openxmlformats.org/officeDocument/2006/relationships/hyperlink" Target="https://patient.info/doctor/dupuytrens-contracture-pro" TargetMode="External"/><Relationship Id="rId426" Type="http://schemas.openxmlformats.org/officeDocument/2006/relationships/hyperlink" Target="https://www.ncbi.nlm.nih.gov/books/NBK526074/" TargetMode="External"/><Relationship Id="rId633" Type="http://schemas.openxmlformats.org/officeDocument/2006/relationships/hyperlink" Target="https://www.ncbi.nlm.nih.gov/books/NBK526074/" TargetMode="External"/><Relationship Id="rId840" Type="http://schemas.openxmlformats.org/officeDocument/2006/relationships/hyperlink" Target="https://www.hweclinicalguidance.nhs.uk/all-clinical-areas-documents/download?cid=1344&amp;checksum=a50abba8132a77191791390c3eb19fe7" TargetMode="External"/><Relationship Id="rId67" Type="http://schemas.openxmlformats.org/officeDocument/2006/relationships/hyperlink" Target="https://patient.info/doctor/dupuytrens-contracture-pro" TargetMode="External"/><Relationship Id="rId272" Type="http://schemas.openxmlformats.org/officeDocument/2006/relationships/hyperlink" Target="https://patient.info/doctor/dupuytrens-contracture-pro" TargetMode="External"/><Relationship Id="rId577" Type="http://schemas.openxmlformats.org/officeDocument/2006/relationships/hyperlink" Target="https://www.hweclinicalguidance.nhs.uk/clinical-policies/dupuytrens-contracture-release-in-adults-surgery/" TargetMode="External"/><Relationship Id="rId700" Type="http://schemas.openxmlformats.org/officeDocument/2006/relationships/hyperlink" Target="https://patient.info/doctor/dupuytrens-contracture-pro" TargetMode="External"/><Relationship Id="rId132" Type="http://schemas.openxmlformats.org/officeDocument/2006/relationships/hyperlink" Target="https://orthoinfo.aaos.org/en/diseases--conditions/dupuytrens-disease/" TargetMode="External"/><Relationship Id="rId784" Type="http://schemas.openxmlformats.org/officeDocument/2006/relationships/hyperlink" Target="https://gettingitrightfirsttime.co.uk/wp-content/uploads/2023/12/2023-12-11_Hand-surgery_Pathway_Dupuytrens.drawio.pdf" TargetMode="External"/><Relationship Id="rId437" Type="http://schemas.openxmlformats.org/officeDocument/2006/relationships/hyperlink" Target="https://dupuytrens.org/dupuytren-contracture-procedure-choices/" TargetMode="External"/><Relationship Id="rId644" Type="http://schemas.openxmlformats.org/officeDocument/2006/relationships/hyperlink" Target="https://www.bssh.ac.uk/patients/conditions/25/dupuytrens_disease" TargetMode="External"/><Relationship Id="rId851" Type="http://schemas.openxmlformats.org/officeDocument/2006/relationships/hyperlink" Target="https://www.nice.org.uk/guidance/ipg43" TargetMode="External"/><Relationship Id="rId283" Type="http://schemas.openxmlformats.org/officeDocument/2006/relationships/hyperlink" Target="https://orthoinfo.aaos.org/en/diseases--conditions/dupuytrens-disease/" TargetMode="External"/><Relationship Id="rId490" Type="http://schemas.openxmlformats.org/officeDocument/2006/relationships/hyperlink" Target="https://dupuytrens.org/wp-content/uploads/2023/05/2010_Betz.pdf" TargetMode="External"/><Relationship Id="rId504" Type="http://schemas.openxmlformats.org/officeDocument/2006/relationships/hyperlink" Target="https://www.ncbi.nlm.nih.gov/books/NBK526074/" TargetMode="External"/><Relationship Id="rId711" Type="http://schemas.openxmlformats.org/officeDocument/2006/relationships/hyperlink" Target="https://patient.info/doctor/dupuytrens-contracture-pro" TargetMode="External"/><Relationship Id="rId78" Type="http://schemas.openxmlformats.org/officeDocument/2006/relationships/hyperlink" Target="https://pmc.ncbi.nlm.nih.gov/articles/PMC8432989/" TargetMode="External"/><Relationship Id="rId143" Type="http://schemas.openxmlformats.org/officeDocument/2006/relationships/hyperlink" Target="https://gettingitrightfirsttime.co.uk/wp-content/uploads/2023/12/2023-12-11_Hand-surgery_Pathway_Dupuytrens.drawio.pdf" TargetMode="External"/><Relationship Id="rId350" Type="http://schemas.openxmlformats.org/officeDocument/2006/relationships/hyperlink" Target="https://my.clevelandclinic.org/health/diseases/16941-dupuytrens-contracture" TargetMode="External"/><Relationship Id="rId588" Type="http://schemas.openxmlformats.org/officeDocument/2006/relationships/hyperlink" Target="https://www.ncbi.nlm.nih.gov/books/NBK526074/" TargetMode="External"/><Relationship Id="rId795" Type="http://schemas.openxmlformats.org/officeDocument/2006/relationships/hyperlink" Target="https://patient.info/doctor/dupuytrens-contracture-pro" TargetMode="External"/><Relationship Id="rId809" Type="http://schemas.openxmlformats.org/officeDocument/2006/relationships/hyperlink" Target="https://my.clevelandclinic.org/health/diseases/16941-dupuytrens-contracture" TargetMode="External"/><Relationship Id="rId9" Type="http://schemas.openxmlformats.org/officeDocument/2006/relationships/image" Target="media/image2.jpg"/><Relationship Id="rId210" Type="http://schemas.openxmlformats.org/officeDocument/2006/relationships/hyperlink" Target="https://patient.info/doctor/dupuytrens-contracture-pro" TargetMode="External"/><Relationship Id="rId448" Type="http://schemas.openxmlformats.org/officeDocument/2006/relationships/hyperlink" Target="https://patient.info/doctor/dupuytrens-contracture-pro" TargetMode="External"/><Relationship Id="rId655" Type="http://schemas.openxmlformats.org/officeDocument/2006/relationships/hyperlink" Target="https://pmc.ncbi.nlm.nih.gov/articles/PMC10039301/" TargetMode="External"/><Relationship Id="rId294" Type="http://schemas.openxmlformats.org/officeDocument/2006/relationships/hyperlink" Target="https://patient.info/doctor/dupuytrens-contracture-pro" TargetMode="External"/><Relationship Id="rId308" Type="http://schemas.openxmlformats.org/officeDocument/2006/relationships/hyperlink" Target="https://patient.info/doctor/dupuytrens-contracture-pro" TargetMode="External"/><Relationship Id="rId515" Type="http://schemas.openxmlformats.org/officeDocument/2006/relationships/hyperlink" Target="https://pmc.ncbi.nlm.nih.gov/articles/PMC10039301/" TargetMode="External"/><Relationship Id="rId722" Type="http://schemas.openxmlformats.org/officeDocument/2006/relationships/hyperlink" Target="https://www.ncbi.nlm.nih.gov/books/NBK526074/" TargetMode="External"/><Relationship Id="rId89" Type="http://schemas.openxmlformats.org/officeDocument/2006/relationships/hyperlink" Target="https://patient.info/doctor/dupuytrens-contracture-pro" TargetMode="External"/><Relationship Id="rId154" Type="http://schemas.openxmlformats.org/officeDocument/2006/relationships/hyperlink" Target="https://www.nice.org.uk/guidance/ipg573/documents/overview" TargetMode="External"/><Relationship Id="rId361" Type="http://schemas.openxmlformats.org/officeDocument/2006/relationships/hyperlink" Target="https://patient.info/doctor/dupuytrens-contracture-pro" TargetMode="External"/><Relationship Id="rId599" Type="http://schemas.openxmlformats.org/officeDocument/2006/relationships/hyperlink" Target="https://pmc.ncbi.nlm.nih.gov/articles/PMC10039301/" TargetMode="External"/><Relationship Id="rId459" Type="http://schemas.openxmlformats.org/officeDocument/2006/relationships/hyperlink" Target="https://my.clevelandclinic.org/health/diseases/16941-dupuytrens-contracture" TargetMode="External"/><Relationship Id="rId666" Type="http://schemas.openxmlformats.org/officeDocument/2006/relationships/hyperlink" Target="https://gettingitrightfirsttime.co.uk/wp-content/uploads/2023/12/2023-12-11_Hand-surgery_Pathway_Dupuytrens.drawio.pdf" TargetMode="External"/><Relationship Id="rId16" Type="http://schemas.openxmlformats.org/officeDocument/2006/relationships/hyperlink" Target="https://pmc.ncbi.nlm.nih.gov/articles/PMC8432989/" TargetMode="External"/><Relationship Id="rId221" Type="http://schemas.openxmlformats.org/officeDocument/2006/relationships/hyperlink" Target="https://www.ncbi.nlm.nih.gov/books/NBK526074/" TargetMode="External"/><Relationship Id="rId319" Type="http://schemas.openxmlformats.org/officeDocument/2006/relationships/hyperlink" Target="https://patient.info/doctor/dupuytrens-contracture-pro" TargetMode="External"/><Relationship Id="rId526" Type="http://schemas.openxmlformats.org/officeDocument/2006/relationships/hyperlink" Target="https://orthoinfo.aaos.org/en/diseases--conditions/dupuytrens-disease/" TargetMode="External"/><Relationship Id="rId733" Type="http://schemas.openxmlformats.org/officeDocument/2006/relationships/hyperlink" Target="https://dupuytrens.org/DupPDFs/2004_NICE.pdf" TargetMode="External"/><Relationship Id="rId165" Type="http://schemas.openxmlformats.org/officeDocument/2006/relationships/hyperlink" Target="https://medicaljournalssweden.se/JPHS/article/download/42750/49143/141175" TargetMode="External"/><Relationship Id="rId372" Type="http://schemas.openxmlformats.org/officeDocument/2006/relationships/hyperlink" Target="https://bestpractice.bmj.com/topics/en-gb/983?q=Dupuytren%27s%20contracture&amp;c=suggested" TargetMode="External"/><Relationship Id="rId677" Type="http://schemas.openxmlformats.org/officeDocument/2006/relationships/hyperlink" Target="https://my.clevelandclinic.org/health/diseases/16941-dupuytrens-contracture" TargetMode="External"/><Relationship Id="rId800" Type="http://schemas.openxmlformats.org/officeDocument/2006/relationships/hyperlink" Target="https://www.albertahealthservices.ca/assets/info/aph/if-aph-prov-dupuytrens-disease-primary-care-clinical-pathway.pdf" TargetMode="External"/><Relationship Id="rId232" Type="http://schemas.openxmlformats.org/officeDocument/2006/relationships/hyperlink" Target="https://patient.info/doctor/dupuytrens-contracture-pro" TargetMode="External"/><Relationship Id="rId27" Type="http://schemas.openxmlformats.org/officeDocument/2006/relationships/hyperlink" Target="https://patient.info/doctor/dupuytrens-contracture-pro" TargetMode="External"/><Relationship Id="rId537" Type="http://schemas.openxmlformats.org/officeDocument/2006/relationships/hyperlink" Target="https://pmc.ncbi.nlm.nih.gov/articles/PMC10039301/" TargetMode="External"/><Relationship Id="rId744" Type="http://schemas.openxmlformats.org/officeDocument/2006/relationships/hyperlink" Target="https://www.ncbi.nlm.nih.gov/books/NBK526074/" TargetMode="External"/><Relationship Id="rId80" Type="http://schemas.openxmlformats.org/officeDocument/2006/relationships/hyperlink" Target="https://www.ncbi.nlm.nih.gov/books/NBK526074/" TargetMode="External"/><Relationship Id="rId176" Type="http://schemas.openxmlformats.org/officeDocument/2006/relationships/hyperlink" Target="https://pmc.ncbi.nlm.nih.gov/articles/PMC8432989/" TargetMode="External"/><Relationship Id="rId383" Type="http://schemas.openxmlformats.org/officeDocument/2006/relationships/hyperlink" Target="https://gettingitrightfirsttime.co.uk/wp-content/uploads/2023/12/2023-12-11_Hand-surgery_Pathway_Dupuytrens.drawio.pdf" TargetMode="External"/><Relationship Id="rId590" Type="http://schemas.openxmlformats.org/officeDocument/2006/relationships/hyperlink" Target="https://patient.info/doctor/dupuytrens-contracture-pro" TargetMode="External"/><Relationship Id="rId604" Type="http://schemas.openxmlformats.org/officeDocument/2006/relationships/hyperlink" Target="https://pmc.ncbi.nlm.nih.gov/articles/PMC6464957/" TargetMode="External"/><Relationship Id="rId811" Type="http://schemas.openxmlformats.org/officeDocument/2006/relationships/hyperlink" Target="https://gettingitrightfirsttime.co.uk/wp-content/uploads/2023/12/2023-12-11_Hand-surgery_Pathway_Dupuytrens.drawio.pdf" TargetMode="External"/><Relationship Id="rId243" Type="http://schemas.openxmlformats.org/officeDocument/2006/relationships/hyperlink" Target="https://orthoinfo.aaos.org/en/diseases--conditions/dupuytrens-disease/" TargetMode="External"/><Relationship Id="rId450" Type="http://schemas.openxmlformats.org/officeDocument/2006/relationships/hyperlink" Target="https://www.hweclinicalguidance.nhs.uk/clinical-policies/dupuytrens-contracture-release-in-adults-surgery/" TargetMode="External"/><Relationship Id="rId688" Type="http://schemas.openxmlformats.org/officeDocument/2006/relationships/hyperlink" Target="https://www.ncbi.nlm.nih.gov/books/NBK526074/" TargetMode="External"/><Relationship Id="rId38" Type="http://schemas.openxmlformats.org/officeDocument/2006/relationships/hyperlink" Target="https://www.bssh.ac.uk/patients/conditions/25/dupuytrens_disease" TargetMode="External"/><Relationship Id="rId103" Type="http://schemas.openxmlformats.org/officeDocument/2006/relationships/hyperlink" Target="https://pmc.ncbi.nlm.nih.gov/articles/PMC10039301/" TargetMode="External"/><Relationship Id="rId310" Type="http://schemas.openxmlformats.org/officeDocument/2006/relationships/hyperlink" Target="https://patient.info/doctor/dupuytrens-contracture-pro" TargetMode="External"/><Relationship Id="rId548" Type="http://schemas.openxmlformats.org/officeDocument/2006/relationships/hyperlink" Target="https://patient.info/doctor/dupuytrens-contracture-pro" TargetMode="External"/><Relationship Id="rId755" Type="http://schemas.openxmlformats.org/officeDocument/2006/relationships/hyperlink" Target="https://gettingitrightfirsttime.co.uk/wp-content/uploads/2023/12/2023-12-11_Hand-surgery_Pathway_Dupuytrens.drawio.pdf" TargetMode="External"/><Relationship Id="rId91" Type="http://schemas.openxmlformats.org/officeDocument/2006/relationships/hyperlink" Target="https://orthoinfo.aaos.org/en/diseases--conditions/dupuytrens-disease/" TargetMode="External"/><Relationship Id="rId187" Type="http://schemas.openxmlformats.org/officeDocument/2006/relationships/hyperlink" Target="https://pmc.ncbi.nlm.nih.gov/articles/PMC8432989/" TargetMode="External"/><Relationship Id="rId394" Type="http://schemas.openxmlformats.org/officeDocument/2006/relationships/hyperlink" Target="https://www.cochranelibrary.com/cdsr/doi/10.1002/14651858.CD010143.pub2/full" TargetMode="External"/><Relationship Id="rId408" Type="http://schemas.openxmlformats.org/officeDocument/2006/relationships/hyperlink" Target="https://dupuytrens.org/dupuytren-contracture-procedure-choices/" TargetMode="External"/><Relationship Id="rId615" Type="http://schemas.openxmlformats.org/officeDocument/2006/relationships/hyperlink" Target="https://patient.info/doctor/dupuytrens-contracture-pro" TargetMode="External"/><Relationship Id="rId822" Type="http://schemas.openxmlformats.org/officeDocument/2006/relationships/hyperlink" Target="https://pmc.ncbi.nlm.nih.gov/articles/PMC5127428/" TargetMode="External"/><Relationship Id="rId254" Type="http://schemas.openxmlformats.org/officeDocument/2006/relationships/hyperlink" Target="https://patient.info/doctor/dupuytrens-contracture-pro" TargetMode="External"/><Relationship Id="rId699" Type="http://schemas.openxmlformats.org/officeDocument/2006/relationships/hyperlink" Target="https://patient.info/doctor/dupuytrens-contracture-pro" TargetMode="External"/><Relationship Id="rId49" Type="http://schemas.openxmlformats.org/officeDocument/2006/relationships/hyperlink" Target="https://patient.info/doctor/dupuytrens-contracture-pro" TargetMode="External"/><Relationship Id="rId114" Type="http://schemas.openxmlformats.org/officeDocument/2006/relationships/hyperlink" Target="https://pmc.ncbi.nlm.nih.gov/articles/PMC8432989/" TargetMode="External"/><Relationship Id="rId461" Type="http://schemas.openxmlformats.org/officeDocument/2006/relationships/hyperlink" Target="https://www.orthobullets.com/hand/6058/dupuytrens-disease" TargetMode="External"/><Relationship Id="rId559" Type="http://schemas.openxmlformats.org/officeDocument/2006/relationships/hyperlink" Target="https://gettingitrightfirsttime.co.uk/wp-content/uploads/2023/12/2023-12-11_Hand-surgery_Pathway_Dupuytrens.drawio.pdf" TargetMode="External"/><Relationship Id="rId766" Type="http://schemas.openxmlformats.org/officeDocument/2006/relationships/hyperlink" Target="https://www.ncbi.nlm.nih.gov/books/NBK526074/" TargetMode="External"/><Relationship Id="rId198" Type="http://schemas.openxmlformats.org/officeDocument/2006/relationships/hyperlink" Target="https://patient.info/doctor/dupuytrens-contracture-pro" TargetMode="External"/><Relationship Id="rId321" Type="http://schemas.openxmlformats.org/officeDocument/2006/relationships/hyperlink" Target="https://patient.info/doctor/dupuytrens-contracture-pro" TargetMode="External"/><Relationship Id="rId419" Type="http://schemas.openxmlformats.org/officeDocument/2006/relationships/hyperlink" Target="https://patient.info/doctor/dupuytrens-contracture-pro" TargetMode="External"/><Relationship Id="rId626" Type="http://schemas.openxmlformats.org/officeDocument/2006/relationships/hyperlink" Target="https://www.ncbi.nlm.nih.gov/books/NBK526074/" TargetMode="External"/><Relationship Id="rId833" Type="http://schemas.openxmlformats.org/officeDocument/2006/relationships/hyperlink" Target="https://www.assh.org/handcare/condition/dupuytrens-contracture" TargetMode="External"/><Relationship Id="rId265" Type="http://schemas.openxmlformats.org/officeDocument/2006/relationships/hyperlink" Target="https://www.bmj.com/content/373/bmj.n1308/rapid-responses" TargetMode="External"/><Relationship Id="rId472" Type="http://schemas.openxmlformats.org/officeDocument/2006/relationships/hyperlink" Target="https://my.clevelandclinic.org/health/diseases/16941-dupuytrens-contracture" TargetMode="External"/><Relationship Id="rId125" Type="http://schemas.openxmlformats.org/officeDocument/2006/relationships/hyperlink" Target="https://patient.info/doctor/dupuytrens-contracture-pro" TargetMode="External"/><Relationship Id="rId332" Type="http://schemas.openxmlformats.org/officeDocument/2006/relationships/hyperlink" Target="https://www.albertahealthservices.ca/assets/info/aph/if-aph-prov-dupuytrens-disease-primary-care-clinical-pathway.pdf" TargetMode="External"/><Relationship Id="rId777" Type="http://schemas.openxmlformats.org/officeDocument/2006/relationships/hyperlink" Target="https://www.ncbi.nlm.nih.gov/books/NBK526074/" TargetMode="External"/><Relationship Id="rId637" Type="http://schemas.openxmlformats.org/officeDocument/2006/relationships/hyperlink" Target="https://pmc.ncbi.nlm.nih.gov/articles/PMC10039301/" TargetMode="External"/><Relationship Id="rId844" Type="http://schemas.openxmlformats.org/officeDocument/2006/relationships/hyperlink" Target="https://www.researchgate.net/publication/366561642_Dutch_Multidisciplinary_Guideline_on_Dupuytren_Disease" TargetMode="External"/><Relationship Id="rId276" Type="http://schemas.openxmlformats.org/officeDocument/2006/relationships/hyperlink" Target="https://gettingitrightfirsttime.co.uk/wp-content/uploads/2023/12/2023-12-11_Hand-surgery_Pathway_Dupuytrens.drawio.pdf" TargetMode="External"/><Relationship Id="rId483" Type="http://schemas.openxmlformats.org/officeDocument/2006/relationships/hyperlink" Target="https://www.nice.org.uk/guidance/ipg573/documents/overview" TargetMode="External"/><Relationship Id="rId690" Type="http://schemas.openxmlformats.org/officeDocument/2006/relationships/hyperlink" Target="https://www.ncbi.nlm.nih.gov/books/NBK526074/" TargetMode="External"/><Relationship Id="rId704" Type="http://schemas.openxmlformats.org/officeDocument/2006/relationships/hyperlink" Target="https://pmc.ncbi.nlm.nih.gov/articles/PMC10039301/" TargetMode="External"/><Relationship Id="rId40" Type="http://schemas.openxmlformats.org/officeDocument/2006/relationships/hyperlink" Target="https://orthoinfo.aaos.org/en/diseases--conditions/dupuytrens-disease/" TargetMode="External"/><Relationship Id="rId136" Type="http://schemas.openxmlformats.org/officeDocument/2006/relationships/hyperlink" Target="https://my.clevelandclinic.org/health/diseases/16941-dupuytrens-contracture" TargetMode="External"/><Relationship Id="rId343" Type="http://schemas.openxmlformats.org/officeDocument/2006/relationships/hyperlink" Target="https://www.ncbi.nlm.nih.gov/books/NBK526074/" TargetMode="External"/><Relationship Id="rId550" Type="http://schemas.openxmlformats.org/officeDocument/2006/relationships/hyperlink" Target="https://bestpractice.bmj.com/topics/en-gb/983?q=Dupuytren%27s%20contracture&amp;c=suggested" TargetMode="External"/><Relationship Id="rId788" Type="http://schemas.openxmlformats.org/officeDocument/2006/relationships/hyperlink" Target="https://gettingitrightfirsttime.co.uk/wp-content/uploads/2023/12/2023-12-11_Hand-surgery_Pathway_Dupuytrens.drawio.pdf" TargetMode="External"/><Relationship Id="rId203" Type="http://schemas.openxmlformats.org/officeDocument/2006/relationships/hyperlink" Target="https://patient.info/doctor/dupuytrens-contracture-pro" TargetMode="External"/><Relationship Id="rId648" Type="http://schemas.openxmlformats.org/officeDocument/2006/relationships/hyperlink" Target="https://www.cochranelibrary.com/cdsr/doi/10.1002/14651858.CD010143.pub2/full" TargetMode="External"/><Relationship Id="rId855" Type="http://schemas.openxmlformats.org/officeDocument/2006/relationships/fontTable" Target="fontTable.xml"/><Relationship Id="rId287" Type="http://schemas.openxmlformats.org/officeDocument/2006/relationships/hyperlink" Target="https://my.clevelandclinic.org/health/diseases/16941-dupuytrens-contracture" TargetMode="External"/><Relationship Id="rId410" Type="http://schemas.openxmlformats.org/officeDocument/2006/relationships/hyperlink" Target="https://dupuytrens.org/dupuytren-contracture-procedure-choices/" TargetMode="External"/><Relationship Id="rId494" Type="http://schemas.openxmlformats.org/officeDocument/2006/relationships/hyperlink" Target="https://my.clevelandclinic.org/health/diseases/16941-dupuytrens-contracture" TargetMode="External"/><Relationship Id="rId508" Type="http://schemas.openxmlformats.org/officeDocument/2006/relationships/hyperlink" Target="https://www.albertahealthservices.ca/assets/info/aph/if-aph-prov-dupuytrens-disease-primary-care-clinical-pathway.pdf" TargetMode="External"/><Relationship Id="rId715" Type="http://schemas.openxmlformats.org/officeDocument/2006/relationships/hyperlink" Target="https://patient.info/doctor/dupuytrens-contracture-pro" TargetMode="External"/><Relationship Id="rId147" Type="http://schemas.openxmlformats.org/officeDocument/2006/relationships/hyperlink" Target="https://www.albertahealthservices.ca/assets/info/aph/if-aph-prov-dupuytrens-disease-primary-care-clinical-pathway.pdf" TargetMode="External"/><Relationship Id="rId354" Type="http://schemas.openxmlformats.org/officeDocument/2006/relationships/hyperlink" Target="https://pmc.ncbi.nlm.nih.gov/articles/PMC8432989/" TargetMode="External"/><Relationship Id="rId799" Type="http://schemas.openxmlformats.org/officeDocument/2006/relationships/hyperlink" Target="https://gettingitrightfirsttime.co.uk/wp-content/uploads/2023/12/2023-12-11_Hand-surgery_Pathway_Dupuytrens.drawio.pdf" TargetMode="External"/><Relationship Id="rId51" Type="http://schemas.openxmlformats.org/officeDocument/2006/relationships/hyperlink" Target="https://patient.info/doctor/dupuytrens-contracture-pro" TargetMode="External"/><Relationship Id="rId561" Type="http://schemas.openxmlformats.org/officeDocument/2006/relationships/hyperlink" Target="https://gettingitrightfirsttime.co.uk/wp-content/uploads/2023/12/2023-12-11_Hand-surgery_Pathway_Dupuytrens.drawio.pdf" TargetMode="External"/><Relationship Id="rId659" Type="http://schemas.openxmlformats.org/officeDocument/2006/relationships/hyperlink" Target="https://gettingitrightfirsttime.co.uk/wp-content/uploads/2023/12/2023-12-11_Hand-surgery_Pathway_Dupuytrens.drawio.pdf" TargetMode="External"/><Relationship Id="rId214" Type="http://schemas.openxmlformats.org/officeDocument/2006/relationships/hyperlink" Target="https://patient.info/doctor/dupuytrens-contracture-pro" TargetMode="External"/><Relationship Id="rId298" Type="http://schemas.openxmlformats.org/officeDocument/2006/relationships/hyperlink" Target="https://patient.info/doctor/dupuytrens-contracture-pro" TargetMode="External"/><Relationship Id="rId421" Type="http://schemas.openxmlformats.org/officeDocument/2006/relationships/hyperlink" Target="https://www.ncbi.nlm.nih.gov/books/NBK526074/" TargetMode="External"/><Relationship Id="rId519" Type="http://schemas.openxmlformats.org/officeDocument/2006/relationships/hyperlink" Target="https://www.ncbi.nlm.nih.gov/books/NBK526074/" TargetMode="External"/><Relationship Id="rId158" Type="http://schemas.openxmlformats.org/officeDocument/2006/relationships/hyperlink" Target="https://www.ncbi.nlm.nih.gov/books/NBK526074/" TargetMode="External"/><Relationship Id="rId726" Type="http://schemas.openxmlformats.org/officeDocument/2006/relationships/hyperlink" Target="https://www.nice.org.uk/guidance/ipg573/documents/overview" TargetMode="External"/><Relationship Id="rId62" Type="http://schemas.openxmlformats.org/officeDocument/2006/relationships/hyperlink" Target="https://patient.info/doctor/dupuytrens-contracture-pro" TargetMode="External"/><Relationship Id="rId365" Type="http://schemas.openxmlformats.org/officeDocument/2006/relationships/hyperlink" Target="https://patient.info/doctor/dupuytrens-contracture-pro" TargetMode="External"/><Relationship Id="rId572" Type="http://schemas.openxmlformats.org/officeDocument/2006/relationships/hyperlink" Target="https://pmc.ncbi.nlm.nih.gov/articles/PMC10039301/" TargetMode="External"/><Relationship Id="rId225" Type="http://schemas.openxmlformats.org/officeDocument/2006/relationships/hyperlink" Target="https://www.albertahealthservices.ca/assets/info/aph/if-aph-prov-dupuytrens-disease-primary-care-clinical-pathway.pdf" TargetMode="External"/><Relationship Id="rId432" Type="http://schemas.openxmlformats.org/officeDocument/2006/relationships/hyperlink" Target="https://gettingitrightfirsttime.co.uk/wp-content/uploads/2023/12/2023-12-11_Hand-surgery_Pathway_Dupuytrens.drawio.pdf" TargetMode="External"/><Relationship Id="rId737" Type="http://schemas.openxmlformats.org/officeDocument/2006/relationships/hyperlink" Target="https://www.ncbi.nlm.nih.gov/books/NBK526074/" TargetMode="External"/><Relationship Id="rId73" Type="http://schemas.openxmlformats.org/officeDocument/2006/relationships/hyperlink" Target="https://patient.info/doctor/dupuytrens-contracture-pro" TargetMode="External"/><Relationship Id="rId169" Type="http://schemas.openxmlformats.org/officeDocument/2006/relationships/hyperlink" Target="https://www.ncbi.nlm.nih.gov/books/NBK526074/" TargetMode="External"/><Relationship Id="rId376" Type="http://schemas.openxmlformats.org/officeDocument/2006/relationships/hyperlink" Target="https://patient.info/doctor/dupuytrens-contracture-pro" TargetMode="External"/><Relationship Id="rId583" Type="http://schemas.openxmlformats.org/officeDocument/2006/relationships/hyperlink" Target="https://pmc.ncbi.nlm.nih.gov/articles/PMC10039301/" TargetMode="External"/><Relationship Id="rId790" Type="http://schemas.openxmlformats.org/officeDocument/2006/relationships/hyperlink" Target="https://patient.info/doctor/dupuytrens-contracture-pro" TargetMode="External"/><Relationship Id="rId804" Type="http://schemas.openxmlformats.org/officeDocument/2006/relationships/hyperlink" Target="https://www.cochranelibrary.com/cdsr/doi/10.1002/14651858.CD010143.pub2/full" TargetMode="External"/><Relationship Id="rId4" Type="http://schemas.openxmlformats.org/officeDocument/2006/relationships/settings" Target="settings.xml"/><Relationship Id="rId236" Type="http://schemas.openxmlformats.org/officeDocument/2006/relationships/hyperlink" Target="https://pmc.ncbi.nlm.nih.gov/articles/PMC8432989/" TargetMode="External"/><Relationship Id="rId443" Type="http://schemas.openxmlformats.org/officeDocument/2006/relationships/hyperlink" Target="https://dupuytrens.org/dupuytren-contracture-procedure-choices/" TargetMode="External"/><Relationship Id="rId650" Type="http://schemas.openxmlformats.org/officeDocument/2006/relationships/hyperlink" Target="https://patient.info/doctor/dupuytrens-contracture-pro" TargetMode="External"/><Relationship Id="rId303" Type="http://schemas.openxmlformats.org/officeDocument/2006/relationships/hyperlink" Target="https://patient.info/doctor/dupuytrens-contracture-pro" TargetMode="External"/><Relationship Id="rId748" Type="http://schemas.openxmlformats.org/officeDocument/2006/relationships/hyperlink" Target="https://pmc.ncbi.nlm.nih.gov/articles/PMC8432989/" TargetMode="External"/><Relationship Id="rId84" Type="http://schemas.openxmlformats.org/officeDocument/2006/relationships/hyperlink" Target="https://patient.info/doctor/dupuytrens-contracture-pro" TargetMode="External"/><Relationship Id="rId387" Type="http://schemas.openxmlformats.org/officeDocument/2006/relationships/hyperlink" Target="https://patient.info/doctor/dupuytrens-contracture-pro" TargetMode="External"/><Relationship Id="rId510" Type="http://schemas.openxmlformats.org/officeDocument/2006/relationships/hyperlink" Target="https://www.albertahealthservices.ca/assets/info/aph/if-aph-prov-dupuytrens-disease-primary-care-clinical-pathway.pdf" TargetMode="External"/><Relationship Id="rId594" Type="http://schemas.openxmlformats.org/officeDocument/2006/relationships/hyperlink" Target="https://pmc.ncbi.nlm.nih.gov/articles/PMC6464957/" TargetMode="External"/><Relationship Id="rId608" Type="http://schemas.openxmlformats.org/officeDocument/2006/relationships/hyperlink" Target="https://pmc.ncbi.nlm.nih.gov/articles/PMC10039301/" TargetMode="External"/><Relationship Id="rId815" Type="http://schemas.openxmlformats.org/officeDocument/2006/relationships/hyperlink" Target="https://bestpractice.bmj.com/topics/en-gb/983?q=Dupuytren%27s%20contracture&amp;c=suggested" TargetMode="External"/><Relationship Id="rId247" Type="http://schemas.openxmlformats.org/officeDocument/2006/relationships/hyperlink" Target="https://orthoinfo.aaos.org/en/diseases--conditions/dupuytrens-disease/" TargetMode="External"/><Relationship Id="rId107" Type="http://schemas.openxmlformats.org/officeDocument/2006/relationships/hyperlink" Target="https://www.ncbi.nlm.nih.gov/books/NBK526074/" TargetMode="External"/><Relationship Id="rId454" Type="http://schemas.openxmlformats.org/officeDocument/2006/relationships/hyperlink" Target="https://www.ncbi.nlm.nih.gov/books/NBK526074/" TargetMode="External"/><Relationship Id="rId661" Type="http://schemas.openxmlformats.org/officeDocument/2006/relationships/hyperlink" Target="https://www.orthobullets.com/hand/6058/dupuytrens-disease" TargetMode="External"/><Relationship Id="rId759" Type="http://schemas.openxmlformats.org/officeDocument/2006/relationships/hyperlink" Target="https://www.bapras.org.uk/public/patient-information/surgery-guides/dupuytren's-contracture" TargetMode="External"/><Relationship Id="rId11" Type="http://schemas.openxmlformats.org/officeDocument/2006/relationships/hyperlink" Target="https://patient.info/doctor/dupuytrens-contracture-pro" TargetMode="External"/><Relationship Id="rId314" Type="http://schemas.openxmlformats.org/officeDocument/2006/relationships/hyperlink" Target="https://patient.info/doctor/dupuytrens-contracture-pro" TargetMode="External"/><Relationship Id="rId398" Type="http://schemas.openxmlformats.org/officeDocument/2006/relationships/hyperlink" Target="https://patient.info/doctor/dupuytrens-contracture-pro" TargetMode="External"/><Relationship Id="rId521" Type="http://schemas.openxmlformats.org/officeDocument/2006/relationships/hyperlink" Target="https://medicaljournalssweden.se/JPHS/article/download/42750/49143/141175" TargetMode="External"/><Relationship Id="rId619" Type="http://schemas.openxmlformats.org/officeDocument/2006/relationships/hyperlink" Target="https://www.ncbi.nlm.nih.gov/books/NBK526074/" TargetMode="External"/><Relationship Id="rId95" Type="http://schemas.openxmlformats.org/officeDocument/2006/relationships/hyperlink" Target="https://www.cochranelibrary.com/cdsr/doi/10.1002/14651858.CD010143.pub2/full" TargetMode="External"/><Relationship Id="rId160" Type="http://schemas.openxmlformats.org/officeDocument/2006/relationships/hyperlink" Target="https://pmc.ncbi.nlm.nih.gov/articles/PMC10039301/" TargetMode="External"/><Relationship Id="rId826" Type="http://schemas.openxmlformats.org/officeDocument/2006/relationships/hyperlink" Target="https://www.researchgate.net/publication/283492848_Corticosteroid_Injection_in_the_Management_of_Dupuytren_Nodules_A_Review_of_the_Literature" TargetMode="External"/><Relationship Id="rId258" Type="http://schemas.openxmlformats.org/officeDocument/2006/relationships/hyperlink" Target="https://patient.info/doctor/dupuytrens-contracture-pro" TargetMode="External"/><Relationship Id="rId465" Type="http://schemas.openxmlformats.org/officeDocument/2006/relationships/hyperlink" Target="https://orthoinfo.aaos.org/en/diseases--conditions/dupuytrens-disease/" TargetMode="External"/><Relationship Id="rId672" Type="http://schemas.openxmlformats.org/officeDocument/2006/relationships/hyperlink" Target="https://www.orthobullets.com/hand/6058/dupuytrens-disease" TargetMode="External"/><Relationship Id="rId22" Type="http://schemas.openxmlformats.org/officeDocument/2006/relationships/hyperlink" Target="https://www.hweclinicalguidance.nhs.uk/clinical-policies/dupuytrens-contracture-release-in-adults-surgery/" TargetMode="External"/><Relationship Id="rId118" Type="http://schemas.openxmlformats.org/officeDocument/2006/relationships/hyperlink" Target="https://patient.info/doctor/dupuytrens-contracture-pro" TargetMode="External"/><Relationship Id="rId325" Type="http://schemas.openxmlformats.org/officeDocument/2006/relationships/hyperlink" Target="https://patient.info/doctor/dupuytrens-contracture-pro" TargetMode="External"/><Relationship Id="rId532" Type="http://schemas.openxmlformats.org/officeDocument/2006/relationships/hyperlink" Target="https://www.nice.org.uk/guidance/ta459" TargetMode="External"/><Relationship Id="rId171" Type="http://schemas.openxmlformats.org/officeDocument/2006/relationships/hyperlink" Target="https://www.ncbi.nlm.nih.gov/books/NBK526074/" TargetMode="External"/><Relationship Id="rId837" Type="http://schemas.openxmlformats.org/officeDocument/2006/relationships/hyperlink" Target="https://www.drdipaolo.com/xiaflex-dupuytrens-contracture-orthopedic-surgeon-grenada-ms.html" TargetMode="External"/><Relationship Id="rId269" Type="http://schemas.openxmlformats.org/officeDocument/2006/relationships/hyperlink" Target="https://orthoinfo.aaos.org/en/diseases--conditions/dupuytrens-disease/" TargetMode="External"/><Relationship Id="rId476" Type="http://schemas.openxmlformats.org/officeDocument/2006/relationships/hyperlink" Target="https://www.hweclinicalguidance.nhs.uk/clinical-policies/dupuytrens-contracture-release-in-adults-surgery/" TargetMode="External"/><Relationship Id="rId683" Type="http://schemas.openxmlformats.org/officeDocument/2006/relationships/hyperlink" Target="https://www.ncbi.nlm.nih.gov/books/NBK526074/" TargetMode="External"/><Relationship Id="rId33" Type="http://schemas.openxmlformats.org/officeDocument/2006/relationships/hyperlink" Target="https://medicaljournalssweden.se/JPHS/article/download/42750/49143/141175" TargetMode="External"/><Relationship Id="rId129" Type="http://schemas.openxmlformats.org/officeDocument/2006/relationships/hyperlink" Target="https://patient.info/doctor/dupuytrens-contracture-pro" TargetMode="External"/><Relationship Id="rId336" Type="http://schemas.openxmlformats.org/officeDocument/2006/relationships/hyperlink" Target="https://gettingitrightfirsttime.co.uk/wp-content/uploads/2023/12/2023-12-11_Hand-surgery_Pathway_Dupuytrens.drawio.pdf" TargetMode="External"/><Relationship Id="rId543" Type="http://schemas.openxmlformats.org/officeDocument/2006/relationships/hyperlink" Target="https://patient.info/doctor/dupuytrens-contracture-pro" TargetMode="External"/><Relationship Id="rId182" Type="http://schemas.openxmlformats.org/officeDocument/2006/relationships/hyperlink" Target="https://en.wikipedia.org/wiki/Dupuytren%27s_contracture" TargetMode="External"/><Relationship Id="rId403" Type="http://schemas.openxmlformats.org/officeDocument/2006/relationships/hyperlink" Target="https://www.hweclinicalguidance.nhs.uk/clinical-policies/dupuytrens-contracture-release-in-adults-surgery/" TargetMode="External"/><Relationship Id="rId750" Type="http://schemas.openxmlformats.org/officeDocument/2006/relationships/hyperlink" Target="https://www.cochranelibrary.com/cdsr/doi/10.1002/14651858.CD010143.pub2/full" TargetMode="External"/><Relationship Id="rId848" Type="http://schemas.openxmlformats.org/officeDocument/2006/relationships/hyperlink" Target="https://www.nice.org.uk/guidance/ta459" TargetMode="External"/><Relationship Id="rId487" Type="http://schemas.openxmlformats.org/officeDocument/2006/relationships/hyperlink" Target="https://www.bmj.com/content/373/bmj.n1308/rapid-responses" TargetMode="External"/><Relationship Id="rId610" Type="http://schemas.openxmlformats.org/officeDocument/2006/relationships/hyperlink" Target="https://www.ncbi.nlm.nih.gov/books/NBK526074/" TargetMode="External"/><Relationship Id="rId694" Type="http://schemas.openxmlformats.org/officeDocument/2006/relationships/hyperlink" Target="https://www.orthobullets.com/hand/6058/dupuytrens-disease" TargetMode="External"/><Relationship Id="rId708" Type="http://schemas.openxmlformats.org/officeDocument/2006/relationships/hyperlink" Target="https://www.google.com/search?q=https://www.researchgate.net/publication/319397074_Effectiveness_of_conservative_surgical_and_post-surgical_interventions_for_Trigger_finger_Dupuytren_s_disease_and_De_Quervain_s_disease_A_systematic_review" TargetMode="External"/><Relationship Id="rId347" Type="http://schemas.openxmlformats.org/officeDocument/2006/relationships/hyperlink" Target="https://patient.info/doctor/dupuytrens-contracture-pro" TargetMode="External"/><Relationship Id="rId44" Type="http://schemas.openxmlformats.org/officeDocument/2006/relationships/hyperlink" Target="https://pmc.ncbi.nlm.nih.gov/articles/PMC10039301/" TargetMode="External"/><Relationship Id="rId554" Type="http://schemas.openxmlformats.org/officeDocument/2006/relationships/hyperlink" Target="https://patient.info/doctor/dupuytrens-contracture-pro" TargetMode="External"/><Relationship Id="rId761" Type="http://schemas.openxmlformats.org/officeDocument/2006/relationships/hyperlink" Target="https://gettingitrightfirsttime.co.uk/wp-content/uploads/2023/12/2023-12-11_Hand-surgery_Pathway_Dupuytrens.drawio.pdf" TargetMode="External"/><Relationship Id="rId193" Type="http://schemas.openxmlformats.org/officeDocument/2006/relationships/hyperlink" Target="https://www.orthobullets.com/hand/6058/dupuytrens-disease" TargetMode="External"/><Relationship Id="rId207" Type="http://schemas.openxmlformats.org/officeDocument/2006/relationships/hyperlink" Target="https://www.ncbi.nlm.nih.gov/books/NBK526074/" TargetMode="External"/><Relationship Id="rId414" Type="http://schemas.openxmlformats.org/officeDocument/2006/relationships/hyperlink" Target="https://patient.info/doctor/dupuytrens-contracture-pro" TargetMode="External"/><Relationship Id="rId498" Type="http://schemas.openxmlformats.org/officeDocument/2006/relationships/hyperlink" Target="https://dupuytrens.org/DupPDFs/2004_NICE.pdf" TargetMode="External"/><Relationship Id="rId621" Type="http://schemas.openxmlformats.org/officeDocument/2006/relationships/hyperlink" Target="https://www.orthobullets.com/hand/6058/dupuytrens-disease" TargetMode="External"/><Relationship Id="rId260" Type="http://schemas.openxmlformats.org/officeDocument/2006/relationships/hyperlink" Target="https://www.nice.org.uk/guidance/ipg573/documents/overview" TargetMode="External"/><Relationship Id="rId719" Type="http://schemas.openxmlformats.org/officeDocument/2006/relationships/hyperlink" Target="https://www.ncbi.nlm.nih.gov/books/NBK526074/" TargetMode="External"/><Relationship Id="rId55" Type="http://schemas.openxmlformats.org/officeDocument/2006/relationships/hyperlink" Target="https://www.albertahealthservices.ca/assets/info/aph/if-aph-prov-dupuytrens-disease-primary-care-clinical-pathway.pdf" TargetMode="External"/><Relationship Id="rId120" Type="http://schemas.openxmlformats.org/officeDocument/2006/relationships/hyperlink" Target="https://www.orthobullets.com/hand/6058/dupuytrens-disease" TargetMode="External"/><Relationship Id="rId358" Type="http://schemas.openxmlformats.org/officeDocument/2006/relationships/hyperlink" Target="https://orthoinfo.aaos.org/en/diseases--conditions/dupuytrens-disease/" TargetMode="External"/><Relationship Id="rId565" Type="http://schemas.openxmlformats.org/officeDocument/2006/relationships/hyperlink" Target="https://pmc.ncbi.nlm.nih.gov/articles/PMC10039301/" TargetMode="External"/><Relationship Id="rId772" Type="http://schemas.openxmlformats.org/officeDocument/2006/relationships/hyperlink" Target="https://patient.info/doctor/dupuytrens-contracture-pro" TargetMode="External"/><Relationship Id="rId218" Type="http://schemas.openxmlformats.org/officeDocument/2006/relationships/hyperlink" Target="https://patient.info/doctor/dupuytrens-contracture-pro" TargetMode="External"/><Relationship Id="rId425" Type="http://schemas.openxmlformats.org/officeDocument/2006/relationships/hyperlink" Target="https://www.ncbi.nlm.nih.gov/books/NBK526074/" TargetMode="External"/><Relationship Id="rId632" Type="http://schemas.openxmlformats.org/officeDocument/2006/relationships/hyperlink" Target="https://www.ncbi.nlm.nih.gov/books/NBK526074/" TargetMode="External"/><Relationship Id="rId271" Type="http://schemas.openxmlformats.org/officeDocument/2006/relationships/hyperlink" Target="https://www.researchgate.net/publication/283492848_Corticosteroid_Injection_in_the_Management_of_Dupuytren_Nodules_A_Review_of_the_Literature" TargetMode="External"/><Relationship Id="rId66" Type="http://schemas.openxmlformats.org/officeDocument/2006/relationships/hyperlink" Target="https://patient.info/doctor/dupuytrens-contracture-pro" TargetMode="External"/><Relationship Id="rId131" Type="http://schemas.openxmlformats.org/officeDocument/2006/relationships/hyperlink" Target="https://orthoinfo.aaos.org/en/diseases--conditions/dupuytrens-disease/" TargetMode="External"/><Relationship Id="rId369" Type="http://schemas.openxmlformats.org/officeDocument/2006/relationships/hyperlink" Target="https://www.hweclinicalguidance.nhs.uk/clinical-policies/dupuytrens-contracture-release-in-adults-surgery/" TargetMode="External"/><Relationship Id="rId576" Type="http://schemas.openxmlformats.org/officeDocument/2006/relationships/hyperlink" Target="https://gettingitrightfirsttime.co.uk/wp-content/uploads/2023/12/2023-12-11_Hand-surgery_Pathway_Dupuytrens.drawio.pdf" TargetMode="External"/><Relationship Id="rId783" Type="http://schemas.openxmlformats.org/officeDocument/2006/relationships/hyperlink" Target="https://gettingitrightfirsttime.co.uk/wp-content/uploads/2023/12/2023-12-11_Hand-surgery_Pathway_Dupuytrens.drawio.pdf" TargetMode="External"/><Relationship Id="rId229" Type="http://schemas.openxmlformats.org/officeDocument/2006/relationships/hyperlink" Target="https://patient.info/doctor/dupuytrens-contracture-pro" TargetMode="External"/><Relationship Id="rId436" Type="http://schemas.openxmlformats.org/officeDocument/2006/relationships/hyperlink" Target="https://dupuytrens.org/DupPDFs/1998_Woodruff.pdf" TargetMode="External"/><Relationship Id="rId643" Type="http://schemas.openxmlformats.org/officeDocument/2006/relationships/hyperlink" Target="https://www.bssh.ac.uk/patients/conditions/25/dupuytrens_diseas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ysYwRKal3OqGSO/xui2K8M2/cg==">CgMxLjAyDmguYjk3djZvMWs5ZG5wMg5oLjJ6MDZnNGE4NHNnMDIOaC5haTY2cHRsbXRicDYyDmgueHR6bXU4MXppZ2lmMg5oLjh1cnZuOG52eDhvMzIOaC5nZ2hkZncyeG44bDIyDmguYXd6YzRveXBibzdyMg5oLjExYm05c3l2MTNiejIOaC5yeXM1aDBvcmhtcXAyDmgubG4wdHJncWdvajVwMg5oLm95YnAyZG1mZ3ZsYTIOaC5hbTg3MnJxMGFxZWoyDmgua2Z4d2wzOHQ2ZmhyMg5oLm1tbnRqbzc1b3N2bDIOaC5nZDEydG9zaGp4a2IyDmguNGcwcmthazc0ZHM5Mg5oLmR3MGUyZGNzaDFlcTIOaC5vNGZmbWJpN2ttZHQyDmgueTFrMWllOWxia3loMg5oLnNyYWxsNW9xOGZqODIOaC5tYjRmZXlibHhpNnIyDmguYWMzYmZnaGVvZ2p1Mg5oLm9rZmRucDUwaDZ4NTIOaC55Y3EwNHc1cnR4eGwyDmguZ3NseTQwdzdnbHZvMg5oLjRnZGhmYTM1N3FocTIOaC5pM2Q3enM2cHpnYzkyDmguanUyaTgzMmY2a2E4Mg5oLnk0bHJ2Y3B6bXp3dDIOaC4xZ3lnYmptcnV6azQyDmguZXBpbHlkc3p2bndsMg5oLmZ1c3Q3NHU2ZDNubjIOaC5sM3M3dDc2cGN5NzkyDmguNHR3ajJzaHg1MGtiMg5oLjgxeThjZWs1NWlwYzIOaC5rd3NvcnBydnp1bGQyDmguZnBzcnJ3c212c3JuMg5oLmZqbnB2NTlmZTBvYTIOaC5ucWhrb2h6OXR1ODUyDmguODVjMTY4ZzV0dHExMg5oLnc1NWI2azRocDA1YzIOaC44djZ3aWE1dWFjNXMyDmgubmR1cjdiNTc0ZHFtMg5oLm95ZjZyN2NuNDgyZzIOaC5qdWV3emN1aGhld3QyDmguZGlsem1udDVtd3hxMg5oLnZib25oZ3UzMGl5cjIOaC5wYzVkeXRvaTlsY2kyDWgucmFsYXd0dDBidDYyDmgucXEzZjh0ZG5oMHI5Mg5oLnd0cGNtdWptYWhrcTIOaC43YnJ1dXJpNWhkaTkyDmgueXo4YTI5am1vam15Mg5oLjRjZXY3Ymt6ZDRlczIOaC5pbnVrMDNjZnQ0MnQyDmguNm5zYnh5ZXBobGtkMg5oLnc2Mms5bXdyeHJhbjIOaC53N3BxOGNna2oxbXcyDmgucXVlN2xkd2hyaXgxMg5oLjN6bjV3dHozN3FzYTIOaC53eGpqdnZ3Zm16d3gyDmguY2VvbmVoc3p3cXVjMg5oLjVxOGp2c3o5emZ5ODIOaC5vd3Nic2Zvang4aDAyDmguanZreGZrZW9lYmFlMg5oLmk4NWZnbzN1ZHMwcDIOaC42Zm9jZHhzYnp5b2oyDmguYW41M28xMm56cno3Mg5oLnEzODNibzkxcnI1djIOaC51MmkweTV0cW0yNHcyDmguZHNzNGNsaGdqN3l1Mg5oLjR6dnpoYndqNDFrNTIOaC42YzYwd3l3bmZ4bm8yDmguYW94eXI5eG1mZDUyMg5oLmNrMzlvOTE4ZTV6djIOaC40bTJmMjFucXdtejYyDmguOXdmdXNobzRodjQxMg5oLjhvOWo2Z29xaDI0dDIOaC42ZzQyY3B3N3poOWIyDWguY2p1czE2Mm04emoyDmguNDdvZzB0bXpnM2N1Mg5oLm5heDVocjZpNHk4cTINaC53NzJsdjc0cGZxYzINaC5xdzQ0OHB3OW5jOTIOaC5saG5ldGd5dGR3eXMyDmguYzl5djQ2bHN0NTllMg5oLjRkajk3d2ticjIxNjIOaC5leXk0MzY4bGxpdmwyDmgudXRieXM2Ynhyd2FlMg5oLjY5YWdpamg0Z3VhNzIOaC41djE2bWdsNjZycXYyDmguZ3pmM3IzNzI5dW5vMg5oLmNpNXNrNDRxZ2lvNzIOaC5qNHJudndjYmVjNXEyDmguMTYycDV1bGN4dW1xMg5oLnM2cG1xM3Z2cDlsOTIOaC5hNWtvNGJjMHo0eHMyDmguandsNnBmZmtxbXR3Mg5oLjd2bmU1Zmx5amM4ZTgAciExQXMxTmk2ejRiOVRiZDhSbDlYVkxTQXNmSnZRNTl3W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29177</Words>
  <Characters>189654</Characters>
  <Application>Microsoft Office Word</Application>
  <DocSecurity>0</DocSecurity>
  <Lines>4310</Lines>
  <Paragraphs>2145</Paragraphs>
  <ScaleCrop>false</ScaleCrop>
  <Company/>
  <LinksUpToDate>false</LinksUpToDate>
  <CharactersWithSpaces>216686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Direcția Managementului Calității Serviciilor de Sănătate</cp:lastModifiedBy>
  <cp:revision>6</cp:revision>
  <dcterms:created xsi:type="dcterms:W3CDTF">2025-10-31T06:24:00Z</dcterms:created>
  <dcterms:modified xsi:type="dcterms:W3CDTF">2026-01-23T09:56:00Z</dcterms:modified>
</cp:coreProperties>
</file>