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jc w:val="center"/>
        <w:tblBorders>
          <w:bottom w:val="single" w:sz="4" w:space="0" w:color="auto"/>
        </w:tblBorders>
        <w:tblLayout w:type="fixed"/>
        <w:tblLook w:val="01E0" w:firstRow="1" w:lastRow="1" w:firstColumn="1" w:lastColumn="1" w:noHBand="0" w:noVBand="0"/>
      </w:tblPr>
      <w:tblGrid>
        <w:gridCol w:w="1456"/>
        <w:gridCol w:w="7754"/>
      </w:tblGrid>
      <w:tr w:rsidR="008B6C14" w:rsidRPr="0045512B" w14:paraId="62B0F837" w14:textId="77777777" w:rsidTr="008B6C14">
        <w:trPr>
          <w:trHeight w:val="1276"/>
          <w:jc w:val="center"/>
        </w:trPr>
        <w:tc>
          <w:tcPr>
            <w:tcW w:w="1457" w:type="dxa"/>
            <w:tcBorders>
              <w:top w:val="nil"/>
              <w:left w:val="nil"/>
              <w:bottom w:val="single" w:sz="4" w:space="0" w:color="auto"/>
              <w:right w:val="nil"/>
            </w:tcBorders>
            <w:vAlign w:val="center"/>
            <w:hideMark/>
          </w:tcPr>
          <w:p w14:paraId="4ABF591E" w14:textId="77777777" w:rsidR="008B6C14" w:rsidRPr="0045512B" w:rsidRDefault="001E77E3" w:rsidP="0045512B">
            <w:pPr>
              <w:ind w:right="186"/>
              <w:jc w:val="center"/>
              <w:rPr>
                <w:b/>
                <w:sz w:val="20"/>
                <w:szCs w:val="20"/>
              </w:rPr>
            </w:pPr>
            <w:r w:rsidRPr="0045512B">
              <w:rPr>
                <w:b/>
                <w:noProof/>
                <w:sz w:val="20"/>
                <w:szCs w:val="20"/>
                <w:lang w:eastAsia="ru-RU"/>
              </w:rPr>
              <w:drawing>
                <wp:inline distT="0" distB="0" distL="0" distR="0" wp14:anchorId="5EABF985" wp14:editId="06904A1F">
                  <wp:extent cx="787400" cy="802640"/>
                  <wp:effectExtent l="0" t="0" r="0" b="0"/>
                  <wp:docPr id="121413571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7400" cy="802640"/>
                          </a:xfrm>
                          <a:prstGeom prst="rect">
                            <a:avLst/>
                          </a:prstGeom>
                          <a:noFill/>
                        </pic:spPr>
                      </pic:pic>
                    </a:graphicData>
                  </a:graphic>
                </wp:inline>
              </w:drawing>
            </w:r>
          </w:p>
        </w:tc>
        <w:tc>
          <w:tcPr>
            <w:tcW w:w="7757" w:type="dxa"/>
            <w:tcBorders>
              <w:top w:val="nil"/>
              <w:left w:val="nil"/>
              <w:bottom w:val="single" w:sz="4" w:space="0" w:color="auto"/>
              <w:right w:val="nil"/>
            </w:tcBorders>
            <w:vAlign w:val="center"/>
            <w:hideMark/>
          </w:tcPr>
          <w:p w14:paraId="29CAC33E" w14:textId="77777777" w:rsidR="008B6C14" w:rsidRPr="0045512B" w:rsidRDefault="008B6C14" w:rsidP="0045512B">
            <w:pPr>
              <w:ind w:left="-24" w:right="-619"/>
              <w:rPr>
                <w:b/>
                <w:bCs/>
                <w:sz w:val="26"/>
                <w:szCs w:val="26"/>
              </w:rPr>
            </w:pPr>
            <w:r w:rsidRPr="0045512B">
              <w:rPr>
                <w:b/>
                <w:bCs/>
                <w:sz w:val="26"/>
                <w:szCs w:val="26"/>
              </w:rPr>
              <w:t>MINISTERUL SĂNĂTĂŢII AL REPUBLICIIMOLDOVA</w:t>
            </w:r>
          </w:p>
        </w:tc>
      </w:tr>
    </w:tbl>
    <w:p w14:paraId="3A2F35E4" w14:textId="77777777" w:rsidR="008B6C14" w:rsidRPr="0045512B" w:rsidRDefault="008B6C14" w:rsidP="0045512B">
      <w:pPr>
        <w:jc w:val="center"/>
      </w:pPr>
    </w:p>
    <w:tbl>
      <w:tblPr>
        <w:tblW w:w="9210" w:type="dxa"/>
        <w:jc w:val="center"/>
        <w:tblLayout w:type="fixed"/>
        <w:tblLook w:val="01E0" w:firstRow="1" w:lastRow="1" w:firstColumn="1" w:lastColumn="1" w:noHBand="0" w:noVBand="0"/>
      </w:tblPr>
      <w:tblGrid>
        <w:gridCol w:w="1456"/>
        <w:gridCol w:w="7754"/>
      </w:tblGrid>
      <w:tr w:rsidR="008B6C14" w:rsidRPr="0045512B" w14:paraId="23B09B21" w14:textId="77777777" w:rsidTr="008B6C14">
        <w:trPr>
          <w:trHeight w:val="1276"/>
          <w:jc w:val="center"/>
        </w:trPr>
        <w:tc>
          <w:tcPr>
            <w:tcW w:w="1457" w:type="dxa"/>
            <w:vAlign w:val="center"/>
            <w:hideMark/>
          </w:tcPr>
          <w:p w14:paraId="4033327C" w14:textId="77777777" w:rsidR="008B6C14" w:rsidRPr="0045512B" w:rsidRDefault="001E77E3" w:rsidP="0045512B">
            <w:pPr>
              <w:ind w:right="186"/>
              <w:jc w:val="center"/>
              <w:rPr>
                <w:b/>
                <w:sz w:val="20"/>
                <w:szCs w:val="20"/>
              </w:rPr>
            </w:pPr>
            <w:r w:rsidRPr="0045512B">
              <w:rPr>
                <w:b/>
                <w:noProof/>
                <w:sz w:val="20"/>
                <w:szCs w:val="20"/>
                <w:lang w:eastAsia="ru-RU"/>
              </w:rPr>
              <w:drawing>
                <wp:inline distT="0" distB="0" distL="0" distR="0" wp14:anchorId="687842D4" wp14:editId="68A8A85D">
                  <wp:extent cx="632460" cy="753745"/>
                  <wp:effectExtent l="0" t="0" r="0" b="0"/>
                  <wp:docPr id="1551670027"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2460" cy="753745"/>
                          </a:xfrm>
                          <a:prstGeom prst="rect">
                            <a:avLst/>
                          </a:prstGeom>
                          <a:noFill/>
                        </pic:spPr>
                      </pic:pic>
                    </a:graphicData>
                  </a:graphic>
                </wp:inline>
              </w:drawing>
            </w:r>
          </w:p>
        </w:tc>
        <w:tc>
          <w:tcPr>
            <w:tcW w:w="7757" w:type="dxa"/>
            <w:vAlign w:val="center"/>
            <w:hideMark/>
          </w:tcPr>
          <w:p w14:paraId="0724A3E7" w14:textId="77777777" w:rsidR="008B6C14" w:rsidRPr="0045512B" w:rsidRDefault="008B6C14" w:rsidP="0045512B">
            <w:pPr>
              <w:jc w:val="center"/>
              <w:rPr>
                <w:rFonts w:eastAsia="Arial"/>
                <w:b/>
                <w:bCs/>
                <w:sz w:val="26"/>
                <w:szCs w:val="26"/>
              </w:rPr>
            </w:pPr>
            <w:r w:rsidRPr="0045512B">
              <w:rPr>
                <w:rFonts w:eastAsia="Arial"/>
                <w:b/>
                <w:bCs/>
                <w:sz w:val="26"/>
                <w:szCs w:val="26"/>
              </w:rPr>
              <w:t>UNIVERSITATEA DE STAT DE MEDICINĂ ȘI FARMACIE ,,NICOLAE TESTEMIȚANU’’ DIN REPUBLICA MOLDOVA</w:t>
            </w:r>
          </w:p>
        </w:tc>
      </w:tr>
    </w:tbl>
    <w:p w14:paraId="493BFC08" w14:textId="77777777" w:rsidR="008B6C14" w:rsidRPr="0045512B" w:rsidRDefault="008B6C14" w:rsidP="0045512B">
      <w:pPr>
        <w:jc w:val="center"/>
      </w:pPr>
    </w:p>
    <w:p w14:paraId="1D409DD8" w14:textId="77777777" w:rsidR="008B6C14" w:rsidRPr="0045512B" w:rsidRDefault="008B6C14" w:rsidP="0045512B">
      <w:pPr>
        <w:jc w:val="center"/>
      </w:pPr>
    </w:p>
    <w:p w14:paraId="52F42043" w14:textId="77777777" w:rsidR="008B6C14" w:rsidRPr="0045512B" w:rsidRDefault="008B6C14" w:rsidP="0045512B">
      <w:pPr>
        <w:jc w:val="center"/>
      </w:pPr>
    </w:p>
    <w:p w14:paraId="7A869E67" w14:textId="77777777" w:rsidR="008B6C14" w:rsidRPr="0045512B" w:rsidRDefault="008B6C14" w:rsidP="0045512B">
      <w:pPr>
        <w:jc w:val="center"/>
      </w:pPr>
    </w:p>
    <w:p w14:paraId="1977BD1F" w14:textId="77777777" w:rsidR="008B6C14" w:rsidRPr="0045512B" w:rsidRDefault="008B6C14" w:rsidP="0045512B">
      <w:pPr>
        <w:jc w:val="center"/>
      </w:pPr>
    </w:p>
    <w:p w14:paraId="219F10BA" w14:textId="77777777" w:rsidR="008B6C14" w:rsidRPr="0045512B" w:rsidRDefault="008B6C14" w:rsidP="0045512B">
      <w:pPr>
        <w:jc w:val="center"/>
      </w:pPr>
    </w:p>
    <w:p w14:paraId="6E516777" w14:textId="77777777" w:rsidR="008B6C14" w:rsidRPr="0045512B" w:rsidRDefault="008B6C14" w:rsidP="0045512B">
      <w:pPr>
        <w:jc w:val="center"/>
      </w:pPr>
    </w:p>
    <w:p w14:paraId="43FB2D67" w14:textId="77777777" w:rsidR="008B6C14" w:rsidRPr="0045512B" w:rsidRDefault="008B6C14" w:rsidP="0045512B">
      <w:pPr>
        <w:jc w:val="center"/>
        <w:rPr>
          <w:b/>
        </w:rPr>
      </w:pPr>
    </w:p>
    <w:p w14:paraId="160994EC" w14:textId="77777777" w:rsidR="008B6C14" w:rsidRPr="0045512B" w:rsidRDefault="008B6C14" w:rsidP="0045512B">
      <w:pPr>
        <w:rPr>
          <w:b/>
          <w:sz w:val="47"/>
          <w:szCs w:val="22"/>
        </w:rPr>
      </w:pPr>
    </w:p>
    <w:p w14:paraId="08A2E6AC" w14:textId="77777777" w:rsidR="008B6C14" w:rsidRPr="0045512B" w:rsidRDefault="008B6C14" w:rsidP="0045512B">
      <w:pPr>
        <w:jc w:val="center"/>
        <w:rPr>
          <w:sz w:val="72"/>
          <w:szCs w:val="72"/>
        </w:rPr>
      </w:pPr>
      <w:bookmarkStart w:id="0" w:name="_Hlk181871075"/>
      <w:r w:rsidRPr="0045512B">
        <w:rPr>
          <w:b/>
          <w:sz w:val="72"/>
          <w:szCs w:val="72"/>
        </w:rPr>
        <w:t xml:space="preserve">Urticaria </w:t>
      </w:r>
      <w:r w:rsidR="0058562A" w:rsidRPr="0045512B">
        <w:rPr>
          <w:b/>
          <w:sz w:val="72"/>
          <w:szCs w:val="72"/>
        </w:rPr>
        <w:t xml:space="preserve">la </w:t>
      </w:r>
      <w:r w:rsidRPr="0045512B">
        <w:rPr>
          <w:b/>
          <w:sz w:val="72"/>
          <w:szCs w:val="72"/>
        </w:rPr>
        <w:t>copil</w:t>
      </w:r>
    </w:p>
    <w:bookmarkEnd w:id="0"/>
    <w:p w14:paraId="6C780C27" w14:textId="77777777" w:rsidR="001E77E3" w:rsidRPr="0045512B" w:rsidRDefault="001E77E3" w:rsidP="0045512B">
      <w:pPr>
        <w:jc w:val="center"/>
        <w:rPr>
          <w:sz w:val="72"/>
          <w:szCs w:val="72"/>
        </w:rPr>
      </w:pPr>
    </w:p>
    <w:p w14:paraId="547732CC" w14:textId="77777777" w:rsidR="008B6C14" w:rsidRPr="0045512B" w:rsidRDefault="008B6C14" w:rsidP="0045512B">
      <w:pPr>
        <w:jc w:val="center"/>
        <w:rPr>
          <w:sz w:val="52"/>
          <w:szCs w:val="52"/>
        </w:rPr>
      </w:pPr>
      <w:r w:rsidRPr="0045512B">
        <w:rPr>
          <w:b/>
          <w:sz w:val="52"/>
          <w:szCs w:val="52"/>
        </w:rPr>
        <w:t>Protocol clinic național</w:t>
      </w:r>
    </w:p>
    <w:p w14:paraId="7BE4950C" w14:textId="77777777" w:rsidR="001E77E3" w:rsidRPr="0045512B" w:rsidRDefault="001E77E3" w:rsidP="0045512B">
      <w:pPr>
        <w:jc w:val="right"/>
        <w:rPr>
          <w:b/>
          <w:bCs/>
          <w:sz w:val="72"/>
          <w:szCs w:val="72"/>
        </w:rPr>
      </w:pPr>
      <w:bookmarkStart w:id="1" w:name="_Hlk181778487"/>
    </w:p>
    <w:p w14:paraId="0B36DE81" w14:textId="5958B4CD" w:rsidR="008B6C14" w:rsidRPr="0045512B" w:rsidRDefault="001E77E3" w:rsidP="0045512B">
      <w:pPr>
        <w:jc w:val="right"/>
        <w:rPr>
          <w:b/>
          <w:bCs/>
          <w:sz w:val="72"/>
          <w:szCs w:val="72"/>
        </w:rPr>
      </w:pPr>
      <w:r w:rsidRPr="0045512B">
        <w:rPr>
          <w:b/>
          <w:bCs/>
          <w:sz w:val="72"/>
          <w:szCs w:val="72"/>
        </w:rPr>
        <w:t>PCN-</w:t>
      </w:r>
      <w:r w:rsidR="00836B22">
        <w:rPr>
          <w:b/>
          <w:bCs/>
          <w:sz w:val="72"/>
          <w:szCs w:val="72"/>
        </w:rPr>
        <w:t>442</w:t>
      </w:r>
    </w:p>
    <w:bookmarkEnd w:id="1"/>
    <w:p w14:paraId="5302B921" w14:textId="77777777" w:rsidR="008B6C14" w:rsidRPr="0045512B" w:rsidRDefault="008B6C14" w:rsidP="0045512B">
      <w:pPr>
        <w:jc w:val="center"/>
      </w:pPr>
    </w:p>
    <w:p w14:paraId="2A84FEA8" w14:textId="77777777" w:rsidR="008B6C14" w:rsidRPr="0045512B" w:rsidRDefault="008B6C14" w:rsidP="0045512B">
      <w:pPr>
        <w:jc w:val="center"/>
      </w:pPr>
    </w:p>
    <w:p w14:paraId="4B2A3A70" w14:textId="77777777" w:rsidR="008B6C14" w:rsidRPr="0045512B" w:rsidRDefault="008B6C14" w:rsidP="0045512B">
      <w:pPr>
        <w:jc w:val="center"/>
      </w:pPr>
    </w:p>
    <w:p w14:paraId="2E10B880" w14:textId="77777777" w:rsidR="008B6C14" w:rsidRPr="0045512B" w:rsidRDefault="008B6C14" w:rsidP="0045512B">
      <w:pPr>
        <w:jc w:val="center"/>
      </w:pPr>
    </w:p>
    <w:p w14:paraId="5282C9DC" w14:textId="77777777" w:rsidR="008B6C14" w:rsidRPr="0045512B" w:rsidRDefault="008B6C14" w:rsidP="0045512B">
      <w:pPr>
        <w:jc w:val="center"/>
      </w:pPr>
    </w:p>
    <w:p w14:paraId="7E86E212" w14:textId="77777777" w:rsidR="008B6C14" w:rsidRPr="0045512B" w:rsidRDefault="008B6C14" w:rsidP="0045512B">
      <w:pPr>
        <w:jc w:val="center"/>
      </w:pPr>
    </w:p>
    <w:p w14:paraId="179BD4FC" w14:textId="77777777" w:rsidR="008B6C14" w:rsidRPr="0045512B" w:rsidRDefault="008B6C14" w:rsidP="0045512B">
      <w:pPr>
        <w:jc w:val="center"/>
      </w:pPr>
    </w:p>
    <w:p w14:paraId="5046988B" w14:textId="77777777" w:rsidR="008B6C14" w:rsidRDefault="008B6C14" w:rsidP="0045512B">
      <w:pPr>
        <w:jc w:val="center"/>
      </w:pPr>
    </w:p>
    <w:p w14:paraId="5E0DAD9F" w14:textId="77777777" w:rsidR="003C7117" w:rsidRDefault="003C7117" w:rsidP="0045512B">
      <w:pPr>
        <w:jc w:val="center"/>
      </w:pPr>
    </w:p>
    <w:p w14:paraId="7C8E3CDC" w14:textId="77777777" w:rsidR="003C7117" w:rsidRDefault="003C7117" w:rsidP="0045512B">
      <w:pPr>
        <w:jc w:val="center"/>
      </w:pPr>
    </w:p>
    <w:p w14:paraId="5F7C9225" w14:textId="77777777" w:rsidR="003C7117" w:rsidRDefault="003C7117" w:rsidP="0045512B">
      <w:pPr>
        <w:jc w:val="center"/>
      </w:pPr>
    </w:p>
    <w:p w14:paraId="0F0E78C6" w14:textId="77777777" w:rsidR="003C7117" w:rsidRDefault="003C7117" w:rsidP="0045512B">
      <w:pPr>
        <w:jc w:val="center"/>
      </w:pPr>
    </w:p>
    <w:p w14:paraId="2978198E" w14:textId="77777777" w:rsidR="003C7117" w:rsidRPr="0045512B" w:rsidRDefault="003C7117" w:rsidP="0045512B">
      <w:pPr>
        <w:jc w:val="center"/>
      </w:pPr>
    </w:p>
    <w:p w14:paraId="3F56F3E6" w14:textId="77777777" w:rsidR="008B6C14" w:rsidRPr="0045512B" w:rsidRDefault="008B6C14" w:rsidP="0045512B">
      <w:pPr>
        <w:jc w:val="center"/>
      </w:pPr>
    </w:p>
    <w:p w14:paraId="05D78B83" w14:textId="6C2812B7" w:rsidR="001E77E3" w:rsidRPr="0045512B" w:rsidRDefault="00000000" w:rsidP="0045512B">
      <w:pPr>
        <w:jc w:val="center"/>
        <w:rPr>
          <w:b/>
          <w:bCs/>
        </w:rPr>
      </w:pPr>
      <w:r>
        <w:rPr>
          <w:b/>
          <w:bCs/>
          <w:lang w:eastAsia="en-GB"/>
        </w:rPr>
        <w:pict w14:anchorId="294FE076">
          <v:rect id="Rectangle 2" o:spid="_x0000_s1026" style="position:absolute;left:0;text-align:left;margin-left:478.75pt;margin-top:12.15pt;width:26.2pt;height:26.6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" strokecolor="white"/>
        </w:pict>
      </w:r>
      <w:r w:rsidR="008B6C14" w:rsidRPr="0045512B">
        <w:rPr>
          <w:b/>
          <w:bCs/>
        </w:rPr>
        <w:t>Chişinău, 202</w:t>
      </w:r>
      <w:r w:rsidR="0045512B" w:rsidRPr="0045512B">
        <w:rPr>
          <w:b/>
          <w:bCs/>
        </w:rPr>
        <w:t>5</w:t>
      </w:r>
    </w:p>
    <w:p w14:paraId="390FC29C" w14:textId="77777777" w:rsidR="001E77E3" w:rsidRPr="0045512B" w:rsidRDefault="001E77E3" w:rsidP="0045512B">
      <w:pPr>
        <w:spacing w:after="160"/>
      </w:pPr>
      <w:r w:rsidRPr="0045512B">
        <w:br w:type="page"/>
      </w:r>
    </w:p>
    <w:p w14:paraId="2CA99FFB" w14:textId="59606062" w:rsidR="001417DA" w:rsidRPr="0045512B" w:rsidRDefault="001417DA" w:rsidP="0045512B">
      <w:pPr>
        <w:jc w:val="center"/>
        <w:rPr>
          <w:b/>
        </w:rPr>
      </w:pPr>
      <w:r w:rsidRPr="0045512B">
        <w:rPr>
          <w:b/>
        </w:rPr>
        <w:lastRenderedPageBreak/>
        <w:t xml:space="preserve">Aprobat în cadrul </w:t>
      </w:r>
      <w:r w:rsidR="0045512B" w:rsidRPr="0045512B">
        <w:rPr>
          <w:b/>
        </w:rPr>
        <w:t>ședinței</w:t>
      </w:r>
      <w:r w:rsidRPr="0045512B">
        <w:rPr>
          <w:b/>
        </w:rPr>
        <w:t xml:space="preserve"> Consiliului de experţi al Ministerului </w:t>
      </w:r>
      <w:r w:rsidR="0045512B" w:rsidRPr="0045512B">
        <w:rPr>
          <w:b/>
        </w:rPr>
        <w:t>Sănătății</w:t>
      </w:r>
    </w:p>
    <w:p w14:paraId="026B3AB3" w14:textId="27262559" w:rsidR="001417DA" w:rsidRPr="0045512B" w:rsidRDefault="001417DA" w:rsidP="0045512B">
      <w:pPr>
        <w:jc w:val="center"/>
        <w:rPr>
          <w:b/>
        </w:rPr>
      </w:pPr>
      <w:r w:rsidRPr="0045512B">
        <w:rPr>
          <w:b/>
        </w:rPr>
        <w:t xml:space="preserve">din </w:t>
      </w:r>
      <w:r w:rsidR="0045512B" w:rsidRPr="0045512B">
        <w:rPr>
          <w:b/>
        </w:rPr>
        <w:t>23</w:t>
      </w:r>
      <w:r w:rsidRPr="0045512B">
        <w:rPr>
          <w:b/>
        </w:rPr>
        <w:t>.</w:t>
      </w:r>
      <w:r w:rsidR="0045512B" w:rsidRPr="0045512B">
        <w:rPr>
          <w:b/>
        </w:rPr>
        <w:t>12</w:t>
      </w:r>
      <w:r w:rsidRPr="0045512B">
        <w:rPr>
          <w:b/>
        </w:rPr>
        <w:t>.2024, proces verbal nr. 4</w:t>
      </w:r>
    </w:p>
    <w:p w14:paraId="66B7A8B0" w14:textId="45BD7A5D" w:rsidR="001417DA" w:rsidRPr="0045512B" w:rsidRDefault="001417DA" w:rsidP="0045512B">
      <w:pPr>
        <w:ind w:right="-239"/>
        <w:jc w:val="center"/>
        <w:rPr>
          <w:b/>
        </w:rPr>
      </w:pPr>
      <w:r w:rsidRPr="0045512B">
        <w:rPr>
          <w:b/>
        </w:rPr>
        <w:t xml:space="preserve">Aprobat prin Ordinul MS al RM nr. </w:t>
      </w:r>
      <w:r w:rsidR="00EF4C06">
        <w:rPr>
          <w:b/>
        </w:rPr>
        <w:t>475</w:t>
      </w:r>
      <w:r w:rsidRPr="0045512B">
        <w:rPr>
          <w:b/>
        </w:rPr>
        <w:t xml:space="preserve"> din </w:t>
      </w:r>
      <w:r w:rsidR="00EF4C06">
        <w:rPr>
          <w:b/>
        </w:rPr>
        <w:t>30</w:t>
      </w:r>
      <w:r w:rsidRPr="0045512B">
        <w:rPr>
          <w:b/>
        </w:rPr>
        <w:t>.</w:t>
      </w:r>
      <w:r w:rsidR="00EF4C06">
        <w:rPr>
          <w:b/>
        </w:rPr>
        <w:t>05</w:t>
      </w:r>
      <w:r w:rsidRPr="0045512B">
        <w:rPr>
          <w:b/>
        </w:rPr>
        <w:t>.202</w:t>
      </w:r>
      <w:r w:rsidR="0045512B" w:rsidRPr="0045512B">
        <w:rPr>
          <w:b/>
        </w:rPr>
        <w:t>5</w:t>
      </w:r>
      <w:r w:rsidRPr="0045512B">
        <w:rPr>
          <w:b/>
        </w:rPr>
        <w:t xml:space="preserve"> Cu privire </w:t>
      </w:r>
      <w:r w:rsidRPr="0045512B">
        <w:rPr>
          <w:b/>
          <w:spacing w:val="-3"/>
        </w:rPr>
        <w:t xml:space="preserve">la </w:t>
      </w:r>
      <w:r w:rsidRPr="0045512B">
        <w:rPr>
          <w:b/>
        </w:rPr>
        <w:t>aprobarea</w:t>
      </w:r>
    </w:p>
    <w:p w14:paraId="2ECF429B" w14:textId="77777777" w:rsidR="00C93332" w:rsidRPr="0045512B" w:rsidRDefault="001417DA" w:rsidP="0045512B">
      <w:pPr>
        <w:ind w:right="-239"/>
        <w:jc w:val="center"/>
        <w:rPr>
          <w:b/>
        </w:rPr>
      </w:pPr>
      <w:r w:rsidRPr="0045512B">
        <w:rPr>
          <w:b/>
        </w:rPr>
        <w:t xml:space="preserve">Protocolului clinic naţional </w:t>
      </w:r>
      <w:r w:rsidR="00EE4DD8" w:rsidRPr="0045512B">
        <w:rPr>
          <w:b/>
        </w:rPr>
        <w:t>„Urticaria la copil”</w:t>
      </w:r>
    </w:p>
    <w:p w14:paraId="603AF68B" w14:textId="0428B4E1" w:rsidR="0061099B" w:rsidRPr="0045512B" w:rsidRDefault="0061099B" w:rsidP="0045512B">
      <w:pPr>
        <w:jc w:val="center"/>
        <w:rPr>
          <w:b/>
          <w:bCs/>
        </w:rPr>
      </w:pPr>
      <w:r w:rsidRPr="0045512B">
        <w:rPr>
          <w:b/>
          <w:bCs/>
        </w:rPr>
        <w:t>CUPRINS</w:t>
      </w:r>
    </w:p>
    <w:p w14:paraId="07F9BC02" w14:textId="48C5F973" w:rsidR="00261829" w:rsidRPr="00261829" w:rsidRDefault="00A77EDE">
      <w:pPr>
        <w:pStyle w:val="TOC2"/>
        <w:rPr>
          <w:rFonts w:asciiTheme="minorHAnsi" w:eastAsiaTheme="minorEastAsia" w:hAnsiTheme="minorHAnsi" w:cstheme="minorBidi"/>
          <w:noProof/>
          <w:kern w:val="2"/>
          <w:lang w:val="ro-MD" w:eastAsia="ro-MD"/>
          <w14:ligatures w14:val="standardContextual"/>
        </w:rPr>
      </w:pPr>
      <w:r w:rsidRPr="00261829">
        <w:rPr>
          <w:rFonts w:ascii="Times New Roman Bold" w:hAnsi="Times New Roman Bold"/>
          <w:sz w:val="28"/>
          <w:szCs w:val="28"/>
        </w:rPr>
        <w:fldChar w:fldCharType="begin"/>
      </w:r>
      <w:r w:rsidR="0061099B" w:rsidRPr="00261829">
        <w:rPr>
          <w:sz w:val="28"/>
          <w:szCs w:val="28"/>
        </w:rPr>
        <w:instrText xml:space="preserve"> TOC \o "1-3" \h \z \u </w:instrText>
      </w:r>
      <w:r w:rsidRPr="00261829">
        <w:rPr>
          <w:rFonts w:ascii="Times New Roman Bold" w:hAnsi="Times New Roman Bold"/>
          <w:sz w:val="28"/>
          <w:szCs w:val="28"/>
        </w:rPr>
        <w:fldChar w:fldCharType="separate"/>
      </w:r>
      <w:hyperlink w:anchor="_Toc199238337" w:history="1">
        <w:r w:rsidR="00261829" w:rsidRPr="00261829">
          <w:rPr>
            <w:rStyle w:val="Hyperlink"/>
            <w:noProof/>
          </w:rPr>
          <w:t>ABREVIERILE FOLOSITE ÎN DOCUMENT</w:t>
        </w:r>
        <w:r w:rsidR="00261829" w:rsidRPr="00261829">
          <w:rPr>
            <w:noProof/>
            <w:webHidden/>
          </w:rPr>
          <w:tab/>
        </w:r>
        <w:r w:rsidR="00261829" w:rsidRPr="00261829">
          <w:rPr>
            <w:noProof/>
            <w:webHidden/>
          </w:rPr>
          <w:fldChar w:fldCharType="begin"/>
        </w:r>
        <w:r w:rsidR="00261829" w:rsidRPr="00261829">
          <w:rPr>
            <w:noProof/>
            <w:webHidden/>
          </w:rPr>
          <w:instrText xml:space="preserve"> PAGEREF _Toc199238337 \h </w:instrText>
        </w:r>
        <w:r w:rsidR="00261829" w:rsidRPr="00261829">
          <w:rPr>
            <w:noProof/>
            <w:webHidden/>
          </w:rPr>
        </w:r>
        <w:r w:rsidR="00261829" w:rsidRPr="00261829">
          <w:rPr>
            <w:noProof/>
            <w:webHidden/>
          </w:rPr>
          <w:fldChar w:fldCharType="separate"/>
        </w:r>
        <w:r w:rsidR="00014FE7">
          <w:rPr>
            <w:noProof/>
            <w:webHidden/>
          </w:rPr>
          <w:t>3</w:t>
        </w:r>
        <w:r w:rsidR="00261829" w:rsidRPr="00261829">
          <w:rPr>
            <w:noProof/>
            <w:webHidden/>
          </w:rPr>
          <w:fldChar w:fldCharType="end"/>
        </w:r>
      </w:hyperlink>
    </w:p>
    <w:p w14:paraId="12AE3D85" w14:textId="5B6AE7C5" w:rsidR="00261829" w:rsidRPr="00261829" w:rsidRDefault="00261829">
      <w:pPr>
        <w:pStyle w:val="TOC2"/>
        <w:rPr>
          <w:rFonts w:asciiTheme="minorHAnsi" w:eastAsiaTheme="minorEastAsia" w:hAnsiTheme="minorHAnsi" w:cstheme="minorBidi"/>
          <w:noProof/>
          <w:kern w:val="2"/>
          <w:lang w:val="ro-MD" w:eastAsia="ro-MD"/>
          <w14:ligatures w14:val="standardContextual"/>
        </w:rPr>
      </w:pPr>
      <w:hyperlink w:anchor="_Toc199238338" w:history="1">
        <w:r w:rsidRPr="00261829">
          <w:rPr>
            <w:rStyle w:val="Hyperlink"/>
            <w:noProof/>
          </w:rPr>
          <w:t>PREFAŢĂ</w:t>
        </w:r>
        <w:r w:rsidRPr="00261829">
          <w:rPr>
            <w:noProof/>
            <w:webHidden/>
          </w:rPr>
          <w:tab/>
        </w:r>
        <w:r w:rsidRPr="00261829">
          <w:rPr>
            <w:noProof/>
            <w:webHidden/>
          </w:rPr>
          <w:fldChar w:fldCharType="begin"/>
        </w:r>
        <w:r w:rsidRPr="00261829">
          <w:rPr>
            <w:noProof/>
            <w:webHidden/>
          </w:rPr>
          <w:instrText xml:space="preserve"> PAGEREF _Toc199238338 \h </w:instrText>
        </w:r>
        <w:r w:rsidRPr="00261829">
          <w:rPr>
            <w:noProof/>
            <w:webHidden/>
          </w:rPr>
        </w:r>
        <w:r w:rsidRPr="00261829">
          <w:rPr>
            <w:noProof/>
            <w:webHidden/>
          </w:rPr>
          <w:fldChar w:fldCharType="separate"/>
        </w:r>
        <w:r w:rsidR="00014FE7">
          <w:rPr>
            <w:noProof/>
            <w:webHidden/>
          </w:rPr>
          <w:t>4</w:t>
        </w:r>
        <w:r w:rsidRPr="00261829">
          <w:rPr>
            <w:noProof/>
            <w:webHidden/>
          </w:rPr>
          <w:fldChar w:fldCharType="end"/>
        </w:r>
      </w:hyperlink>
    </w:p>
    <w:p w14:paraId="417AD1E9" w14:textId="5425DAA3" w:rsidR="00261829" w:rsidRPr="00261829" w:rsidRDefault="00261829">
      <w:pPr>
        <w:pStyle w:val="TOC1"/>
        <w:tabs>
          <w:tab w:val="right" w:leader="dot" w:pos="9962"/>
        </w:tabs>
        <w:rPr>
          <w:rFonts w:asciiTheme="minorHAnsi" w:eastAsiaTheme="minorEastAsia" w:hAnsiTheme="minorHAnsi" w:cstheme="minorBidi"/>
          <w:noProof/>
          <w:kern w:val="2"/>
          <w:lang w:val="ro-MD" w:eastAsia="ro-MD"/>
          <w14:ligatures w14:val="standardContextual"/>
        </w:rPr>
      </w:pPr>
      <w:hyperlink w:anchor="_Toc199238339" w:history="1">
        <w:r w:rsidRPr="00261829">
          <w:rPr>
            <w:rStyle w:val="Hyperlink"/>
            <w:noProof/>
          </w:rPr>
          <w:t>A. PARTEA INTRODUCTIVĂ</w:t>
        </w:r>
        <w:r w:rsidRPr="00261829">
          <w:rPr>
            <w:noProof/>
            <w:webHidden/>
          </w:rPr>
          <w:tab/>
        </w:r>
        <w:r w:rsidRPr="00261829">
          <w:rPr>
            <w:noProof/>
            <w:webHidden/>
          </w:rPr>
          <w:fldChar w:fldCharType="begin"/>
        </w:r>
        <w:r w:rsidRPr="00261829">
          <w:rPr>
            <w:noProof/>
            <w:webHidden/>
          </w:rPr>
          <w:instrText xml:space="preserve"> PAGEREF _Toc199238339 \h </w:instrText>
        </w:r>
        <w:r w:rsidRPr="00261829">
          <w:rPr>
            <w:noProof/>
            <w:webHidden/>
          </w:rPr>
        </w:r>
        <w:r w:rsidRPr="00261829">
          <w:rPr>
            <w:noProof/>
            <w:webHidden/>
          </w:rPr>
          <w:fldChar w:fldCharType="separate"/>
        </w:r>
        <w:r w:rsidR="00014FE7">
          <w:rPr>
            <w:noProof/>
            <w:webHidden/>
          </w:rPr>
          <w:t>4</w:t>
        </w:r>
        <w:r w:rsidRPr="00261829">
          <w:rPr>
            <w:noProof/>
            <w:webHidden/>
          </w:rPr>
          <w:fldChar w:fldCharType="end"/>
        </w:r>
      </w:hyperlink>
    </w:p>
    <w:p w14:paraId="1FD3B322" w14:textId="2A635909" w:rsidR="00261829" w:rsidRPr="00261829" w:rsidRDefault="00261829">
      <w:pPr>
        <w:pStyle w:val="TOC3"/>
        <w:tabs>
          <w:tab w:val="right" w:leader="dot" w:pos="9962"/>
        </w:tabs>
        <w:rPr>
          <w:rFonts w:asciiTheme="minorHAnsi" w:eastAsiaTheme="minorEastAsia" w:hAnsiTheme="minorHAnsi" w:cstheme="minorBidi"/>
          <w:noProof/>
          <w:kern w:val="2"/>
          <w:lang w:val="ro-MD" w:eastAsia="ro-MD"/>
          <w14:ligatures w14:val="standardContextual"/>
        </w:rPr>
      </w:pPr>
      <w:hyperlink w:anchor="_Toc199238340" w:history="1">
        <w:r w:rsidRPr="00261829">
          <w:rPr>
            <w:rStyle w:val="Hyperlink"/>
            <w:noProof/>
          </w:rPr>
          <w:t>A.1. Diagnosticul: Urticaria</w:t>
        </w:r>
        <w:r w:rsidRPr="00261829">
          <w:rPr>
            <w:noProof/>
            <w:webHidden/>
          </w:rPr>
          <w:tab/>
        </w:r>
        <w:r w:rsidRPr="00261829">
          <w:rPr>
            <w:noProof/>
            <w:webHidden/>
          </w:rPr>
          <w:fldChar w:fldCharType="begin"/>
        </w:r>
        <w:r w:rsidRPr="00261829">
          <w:rPr>
            <w:noProof/>
            <w:webHidden/>
          </w:rPr>
          <w:instrText xml:space="preserve"> PAGEREF _Toc199238340 \h </w:instrText>
        </w:r>
        <w:r w:rsidRPr="00261829">
          <w:rPr>
            <w:noProof/>
            <w:webHidden/>
          </w:rPr>
        </w:r>
        <w:r w:rsidRPr="00261829">
          <w:rPr>
            <w:noProof/>
            <w:webHidden/>
          </w:rPr>
          <w:fldChar w:fldCharType="separate"/>
        </w:r>
        <w:r w:rsidR="00014FE7">
          <w:rPr>
            <w:noProof/>
            <w:webHidden/>
          </w:rPr>
          <w:t>4</w:t>
        </w:r>
        <w:r w:rsidRPr="00261829">
          <w:rPr>
            <w:noProof/>
            <w:webHidden/>
          </w:rPr>
          <w:fldChar w:fldCharType="end"/>
        </w:r>
      </w:hyperlink>
    </w:p>
    <w:p w14:paraId="178BF0E0" w14:textId="0F11D36C" w:rsidR="00261829" w:rsidRPr="00261829" w:rsidRDefault="00261829">
      <w:pPr>
        <w:pStyle w:val="TOC3"/>
        <w:tabs>
          <w:tab w:val="right" w:leader="dot" w:pos="9962"/>
        </w:tabs>
        <w:rPr>
          <w:rFonts w:asciiTheme="minorHAnsi" w:eastAsiaTheme="minorEastAsia" w:hAnsiTheme="minorHAnsi" w:cstheme="minorBidi"/>
          <w:noProof/>
          <w:kern w:val="2"/>
          <w:lang w:val="ro-MD" w:eastAsia="ro-MD"/>
          <w14:ligatures w14:val="standardContextual"/>
        </w:rPr>
      </w:pPr>
      <w:hyperlink w:anchor="_Toc199238341" w:history="1">
        <w:r w:rsidRPr="00261829">
          <w:rPr>
            <w:rStyle w:val="Hyperlink"/>
            <w:noProof/>
          </w:rPr>
          <w:t>A.2. Codul bolii (CIM 10):</w:t>
        </w:r>
        <w:r w:rsidRPr="00261829">
          <w:rPr>
            <w:noProof/>
            <w:webHidden/>
          </w:rPr>
          <w:tab/>
        </w:r>
        <w:r w:rsidRPr="00261829">
          <w:rPr>
            <w:noProof/>
            <w:webHidden/>
          </w:rPr>
          <w:fldChar w:fldCharType="begin"/>
        </w:r>
        <w:r w:rsidRPr="00261829">
          <w:rPr>
            <w:noProof/>
            <w:webHidden/>
          </w:rPr>
          <w:instrText xml:space="preserve"> PAGEREF _Toc199238341 \h </w:instrText>
        </w:r>
        <w:r w:rsidRPr="00261829">
          <w:rPr>
            <w:noProof/>
            <w:webHidden/>
          </w:rPr>
        </w:r>
        <w:r w:rsidRPr="00261829">
          <w:rPr>
            <w:noProof/>
            <w:webHidden/>
          </w:rPr>
          <w:fldChar w:fldCharType="separate"/>
        </w:r>
        <w:r w:rsidR="00014FE7">
          <w:rPr>
            <w:noProof/>
            <w:webHidden/>
          </w:rPr>
          <w:t>4</w:t>
        </w:r>
        <w:r w:rsidRPr="00261829">
          <w:rPr>
            <w:noProof/>
            <w:webHidden/>
          </w:rPr>
          <w:fldChar w:fldCharType="end"/>
        </w:r>
      </w:hyperlink>
    </w:p>
    <w:p w14:paraId="6EA48CD3" w14:textId="2828E61A" w:rsidR="00261829" w:rsidRPr="00261829" w:rsidRDefault="00261829">
      <w:pPr>
        <w:pStyle w:val="TOC3"/>
        <w:tabs>
          <w:tab w:val="right" w:leader="dot" w:pos="9962"/>
        </w:tabs>
        <w:rPr>
          <w:rFonts w:asciiTheme="minorHAnsi" w:eastAsiaTheme="minorEastAsia" w:hAnsiTheme="minorHAnsi" w:cstheme="minorBidi"/>
          <w:noProof/>
          <w:kern w:val="2"/>
          <w:lang w:val="ro-MD" w:eastAsia="ro-MD"/>
          <w14:ligatures w14:val="standardContextual"/>
        </w:rPr>
      </w:pPr>
      <w:hyperlink w:anchor="_Toc199238342" w:history="1">
        <w:r w:rsidRPr="00261829">
          <w:rPr>
            <w:rStyle w:val="Hyperlink"/>
            <w:noProof/>
          </w:rPr>
          <w:t>A.3. Utilizatorii:</w:t>
        </w:r>
        <w:r w:rsidRPr="00261829">
          <w:rPr>
            <w:noProof/>
            <w:webHidden/>
          </w:rPr>
          <w:tab/>
        </w:r>
        <w:r w:rsidRPr="00261829">
          <w:rPr>
            <w:noProof/>
            <w:webHidden/>
          </w:rPr>
          <w:fldChar w:fldCharType="begin"/>
        </w:r>
        <w:r w:rsidRPr="00261829">
          <w:rPr>
            <w:noProof/>
            <w:webHidden/>
          </w:rPr>
          <w:instrText xml:space="preserve"> PAGEREF _Toc199238342 \h </w:instrText>
        </w:r>
        <w:r w:rsidRPr="00261829">
          <w:rPr>
            <w:noProof/>
            <w:webHidden/>
          </w:rPr>
        </w:r>
        <w:r w:rsidRPr="00261829">
          <w:rPr>
            <w:noProof/>
            <w:webHidden/>
          </w:rPr>
          <w:fldChar w:fldCharType="separate"/>
        </w:r>
        <w:r w:rsidR="00014FE7">
          <w:rPr>
            <w:noProof/>
            <w:webHidden/>
          </w:rPr>
          <w:t>4</w:t>
        </w:r>
        <w:r w:rsidRPr="00261829">
          <w:rPr>
            <w:noProof/>
            <w:webHidden/>
          </w:rPr>
          <w:fldChar w:fldCharType="end"/>
        </w:r>
      </w:hyperlink>
    </w:p>
    <w:p w14:paraId="39BB777C" w14:textId="3ED98D8E" w:rsidR="00261829" w:rsidRPr="00261829" w:rsidRDefault="00261829">
      <w:pPr>
        <w:pStyle w:val="TOC3"/>
        <w:tabs>
          <w:tab w:val="right" w:leader="dot" w:pos="9962"/>
        </w:tabs>
        <w:rPr>
          <w:rFonts w:asciiTheme="minorHAnsi" w:eastAsiaTheme="minorEastAsia" w:hAnsiTheme="minorHAnsi" w:cstheme="minorBidi"/>
          <w:noProof/>
          <w:kern w:val="2"/>
          <w:lang w:val="ro-MD" w:eastAsia="ro-MD"/>
          <w14:ligatures w14:val="standardContextual"/>
        </w:rPr>
      </w:pPr>
      <w:hyperlink w:anchor="_Toc199238343" w:history="1">
        <w:r w:rsidRPr="00261829">
          <w:rPr>
            <w:rStyle w:val="Hyperlink"/>
            <w:noProof/>
          </w:rPr>
          <w:t>A.4. Obiectivele protocolului:</w:t>
        </w:r>
        <w:r w:rsidRPr="00261829">
          <w:rPr>
            <w:noProof/>
            <w:webHidden/>
          </w:rPr>
          <w:tab/>
        </w:r>
        <w:r w:rsidRPr="00261829">
          <w:rPr>
            <w:noProof/>
            <w:webHidden/>
          </w:rPr>
          <w:fldChar w:fldCharType="begin"/>
        </w:r>
        <w:r w:rsidRPr="00261829">
          <w:rPr>
            <w:noProof/>
            <w:webHidden/>
          </w:rPr>
          <w:instrText xml:space="preserve"> PAGEREF _Toc199238343 \h </w:instrText>
        </w:r>
        <w:r w:rsidRPr="00261829">
          <w:rPr>
            <w:noProof/>
            <w:webHidden/>
          </w:rPr>
        </w:r>
        <w:r w:rsidRPr="00261829">
          <w:rPr>
            <w:noProof/>
            <w:webHidden/>
          </w:rPr>
          <w:fldChar w:fldCharType="separate"/>
        </w:r>
        <w:r w:rsidR="00014FE7">
          <w:rPr>
            <w:noProof/>
            <w:webHidden/>
          </w:rPr>
          <w:t>4</w:t>
        </w:r>
        <w:r w:rsidRPr="00261829">
          <w:rPr>
            <w:noProof/>
            <w:webHidden/>
          </w:rPr>
          <w:fldChar w:fldCharType="end"/>
        </w:r>
      </w:hyperlink>
    </w:p>
    <w:p w14:paraId="67E39B33" w14:textId="31B6493C" w:rsidR="00261829" w:rsidRPr="00261829" w:rsidRDefault="00261829">
      <w:pPr>
        <w:pStyle w:val="TOC3"/>
        <w:tabs>
          <w:tab w:val="right" w:leader="dot" w:pos="9962"/>
        </w:tabs>
        <w:rPr>
          <w:rFonts w:asciiTheme="minorHAnsi" w:eastAsiaTheme="minorEastAsia" w:hAnsiTheme="minorHAnsi" w:cstheme="minorBidi"/>
          <w:noProof/>
          <w:kern w:val="2"/>
          <w:lang w:val="ro-MD" w:eastAsia="ro-MD"/>
          <w14:ligatures w14:val="standardContextual"/>
        </w:rPr>
      </w:pPr>
      <w:hyperlink w:anchor="_Toc199238344" w:history="1">
        <w:r w:rsidRPr="00261829">
          <w:rPr>
            <w:rStyle w:val="Hyperlink"/>
            <w:noProof/>
          </w:rPr>
          <w:t>A.5. Data elaborării protocolului: 2025</w:t>
        </w:r>
        <w:r w:rsidRPr="00261829">
          <w:rPr>
            <w:noProof/>
            <w:webHidden/>
          </w:rPr>
          <w:tab/>
        </w:r>
        <w:r w:rsidRPr="00261829">
          <w:rPr>
            <w:noProof/>
            <w:webHidden/>
          </w:rPr>
          <w:fldChar w:fldCharType="begin"/>
        </w:r>
        <w:r w:rsidRPr="00261829">
          <w:rPr>
            <w:noProof/>
            <w:webHidden/>
          </w:rPr>
          <w:instrText xml:space="preserve"> PAGEREF _Toc199238344 \h </w:instrText>
        </w:r>
        <w:r w:rsidRPr="00261829">
          <w:rPr>
            <w:noProof/>
            <w:webHidden/>
          </w:rPr>
        </w:r>
        <w:r w:rsidRPr="00261829">
          <w:rPr>
            <w:noProof/>
            <w:webHidden/>
          </w:rPr>
          <w:fldChar w:fldCharType="separate"/>
        </w:r>
        <w:r w:rsidR="00014FE7">
          <w:rPr>
            <w:noProof/>
            <w:webHidden/>
          </w:rPr>
          <w:t>5</w:t>
        </w:r>
        <w:r w:rsidRPr="00261829">
          <w:rPr>
            <w:noProof/>
            <w:webHidden/>
          </w:rPr>
          <w:fldChar w:fldCharType="end"/>
        </w:r>
      </w:hyperlink>
    </w:p>
    <w:p w14:paraId="21C5D47D" w14:textId="411A00DF" w:rsidR="00261829" w:rsidRPr="00261829" w:rsidRDefault="00261829">
      <w:pPr>
        <w:pStyle w:val="TOC3"/>
        <w:tabs>
          <w:tab w:val="right" w:leader="dot" w:pos="9962"/>
        </w:tabs>
        <w:rPr>
          <w:rFonts w:asciiTheme="minorHAnsi" w:eastAsiaTheme="minorEastAsia" w:hAnsiTheme="minorHAnsi" w:cstheme="minorBidi"/>
          <w:noProof/>
          <w:kern w:val="2"/>
          <w:lang w:val="ro-MD" w:eastAsia="ro-MD"/>
          <w14:ligatures w14:val="standardContextual"/>
        </w:rPr>
      </w:pPr>
      <w:hyperlink w:anchor="_Toc199238345" w:history="1">
        <w:r w:rsidRPr="00261829">
          <w:rPr>
            <w:rStyle w:val="Hyperlink"/>
            <w:noProof/>
          </w:rPr>
          <w:t>A.6. Data revizuirii următoare: 2030</w:t>
        </w:r>
        <w:r w:rsidRPr="00261829">
          <w:rPr>
            <w:noProof/>
            <w:webHidden/>
          </w:rPr>
          <w:tab/>
        </w:r>
        <w:r w:rsidRPr="00261829">
          <w:rPr>
            <w:noProof/>
            <w:webHidden/>
          </w:rPr>
          <w:fldChar w:fldCharType="begin"/>
        </w:r>
        <w:r w:rsidRPr="00261829">
          <w:rPr>
            <w:noProof/>
            <w:webHidden/>
          </w:rPr>
          <w:instrText xml:space="preserve"> PAGEREF _Toc199238345 \h </w:instrText>
        </w:r>
        <w:r w:rsidRPr="00261829">
          <w:rPr>
            <w:noProof/>
            <w:webHidden/>
          </w:rPr>
        </w:r>
        <w:r w:rsidRPr="00261829">
          <w:rPr>
            <w:noProof/>
            <w:webHidden/>
          </w:rPr>
          <w:fldChar w:fldCharType="separate"/>
        </w:r>
        <w:r w:rsidR="00014FE7">
          <w:rPr>
            <w:noProof/>
            <w:webHidden/>
          </w:rPr>
          <w:t>5</w:t>
        </w:r>
        <w:r w:rsidRPr="00261829">
          <w:rPr>
            <w:noProof/>
            <w:webHidden/>
          </w:rPr>
          <w:fldChar w:fldCharType="end"/>
        </w:r>
      </w:hyperlink>
    </w:p>
    <w:p w14:paraId="3D757489" w14:textId="29EE2051" w:rsidR="00261829" w:rsidRPr="00261829" w:rsidRDefault="00261829">
      <w:pPr>
        <w:pStyle w:val="TOC3"/>
        <w:tabs>
          <w:tab w:val="right" w:leader="dot" w:pos="9962"/>
        </w:tabs>
        <w:rPr>
          <w:rFonts w:asciiTheme="minorHAnsi" w:eastAsiaTheme="minorEastAsia" w:hAnsiTheme="minorHAnsi" w:cstheme="minorBidi"/>
          <w:noProof/>
          <w:kern w:val="2"/>
          <w:lang w:val="ro-MD" w:eastAsia="ro-MD"/>
          <w14:ligatures w14:val="standardContextual"/>
        </w:rPr>
      </w:pPr>
      <w:hyperlink w:anchor="_Toc199238346" w:history="1">
        <w:r w:rsidRPr="00261829">
          <w:rPr>
            <w:rStyle w:val="Hyperlink"/>
            <w:noProof/>
          </w:rPr>
          <w:t>A.7. Lista şi informaţiile de contact ale autorilor şi persoanelor care au participat la elaborarea protocolului:</w:t>
        </w:r>
        <w:r w:rsidRPr="00261829">
          <w:rPr>
            <w:noProof/>
            <w:webHidden/>
          </w:rPr>
          <w:tab/>
        </w:r>
        <w:r w:rsidRPr="00261829">
          <w:rPr>
            <w:noProof/>
            <w:webHidden/>
          </w:rPr>
          <w:fldChar w:fldCharType="begin"/>
        </w:r>
        <w:r w:rsidRPr="00261829">
          <w:rPr>
            <w:noProof/>
            <w:webHidden/>
          </w:rPr>
          <w:instrText xml:space="preserve"> PAGEREF _Toc199238346 \h </w:instrText>
        </w:r>
        <w:r w:rsidRPr="00261829">
          <w:rPr>
            <w:noProof/>
            <w:webHidden/>
          </w:rPr>
        </w:r>
        <w:r w:rsidRPr="00261829">
          <w:rPr>
            <w:noProof/>
            <w:webHidden/>
          </w:rPr>
          <w:fldChar w:fldCharType="separate"/>
        </w:r>
        <w:r w:rsidR="00014FE7">
          <w:rPr>
            <w:noProof/>
            <w:webHidden/>
          </w:rPr>
          <w:t>5</w:t>
        </w:r>
        <w:r w:rsidRPr="00261829">
          <w:rPr>
            <w:noProof/>
            <w:webHidden/>
          </w:rPr>
          <w:fldChar w:fldCharType="end"/>
        </w:r>
      </w:hyperlink>
    </w:p>
    <w:p w14:paraId="5E047D4A" w14:textId="3DEEFDD0" w:rsidR="00261829" w:rsidRPr="00261829" w:rsidRDefault="00261829">
      <w:pPr>
        <w:pStyle w:val="TOC3"/>
        <w:tabs>
          <w:tab w:val="right" w:leader="dot" w:pos="9962"/>
        </w:tabs>
        <w:rPr>
          <w:rFonts w:asciiTheme="minorHAnsi" w:eastAsiaTheme="minorEastAsia" w:hAnsiTheme="minorHAnsi" w:cstheme="minorBidi"/>
          <w:noProof/>
          <w:kern w:val="2"/>
          <w:lang w:val="ro-MD" w:eastAsia="ro-MD"/>
          <w14:ligatures w14:val="standardContextual"/>
        </w:rPr>
      </w:pPr>
      <w:hyperlink w:anchor="_Toc199238347" w:history="1">
        <w:r w:rsidRPr="00261829">
          <w:rPr>
            <w:rStyle w:val="Hyperlink"/>
            <w:noProof/>
          </w:rPr>
          <w:t>A8. Definiţiile folosite în document</w:t>
        </w:r>
        <w:r w:rsidRPr="00261829">
          <w:rPr>
            <w:noProof/>
            <w:webHidden/>
          </w:rPr>
          <w:tab/>
        </w:r>
        <w:r w:rsidRPr="00261829">
          <w:rPr>
            <w:noProof/>
            <w:webHidden/>
          </w:rPr>
          <w:fldChar w:fldCharType="begin"/>
        </w:r>
        <w:r w:rsidRPr="00261829">
          <w:rPr>
            <w:noProof/>
            <w:webHidden/>
          </w:rPr>
          <w:instrText xml:space="preserve"> PAGEREF _Toc199238347 \h </w:instrText>
        </w:r>
        <w:r w:rsidRPr="00261829">
          <w:rPr>
            <w:noProof/>
            <w:webHidden/>
          </w:rPr>
        </w:r>
        <w:r w:rsidRPr="00261829">
          <w:rPr>
            <w:noProof/>
            <w:webHidden/>
          </w:rPr>
          <w:fldChar w:fldCharType="separate"/>
        </w:r>
        <w:r w:rsidR="00014FE7">
          <w:rPr>
            <w:noProof/>
            <w:webHidden/>
          </w:rPr>
          <w:t>5</w:t>
        </w:r>
        <w:r w:rsidRPr="00261829">
          <w:rPr>
            <w:noProof/>
            <w:webHidden/>
          </w:rPr>
          <w:fldChar w:fldCharType="end"/>
        </w:r>
      </w:hyperlink>
    </w:p>
    <w:p w14:paraId="6D4771B2" w14:textId="56993ED9" w:rsidR="00261829" w:rsidRPr="00261829" w:rsidRDefault="00261829">
      <w:pPr>
        <w:pStyle w:val="TOC1"/>
        <w:tabs>
          <w:tab w:val="right" w:leader="dot" w:pos="9962"/>
        </w:tabs>
        <w:rPr>
          <w:rFonts w:asciiTheme="minorHAnsi" w:eastAsiaTheme="minorEastAsia" w:hAnsiTheme="minorHAnsi" w:cstheme="minorBidi"/>
          <w:noProof/>
          <w:kern w:val="2"/>
          <w:lang w:val="ro-MD" w:eastAsia="ro-MD"/>
          <w14:ligatures w14:val="standardContextual"/>
        </w:rPr>
      </w:pPr>
      <w:hyperlink w:anchor="_Toc199238348" w:history="1">
        <w:r w:rsidRPr="00261829">
          <w:rPr>
            <w:rStyle w:val="Hyperlink"/>
            <w:noProof/>
          </w:rPr>
          <w:t>B.PARTEA GENERALĂ</w:t>
        </w:r>
        <w:r w:rsidRPr="00261829">
          <w:rPr>
            <w:noProof/>
            <w:webHidden/>
          </w:rPr>
          <w:tab/>
        </w:r>
        <w:r w:rsidRPr="00261829">
          <w:rPr>
            <w:noProof/>
            <w:webHidden/>
          </w:rPr>
          <w:fldChar w:fldCharType="begin"/>
        </w:r>
        <w:r w:rsidRPr="00261829">
          <w:rPr>
            <w:noProof/>
            <w:webHidden/>
          </w:rPr>
          <w:instrText xml:space="preserve"> PAGEREF _Toc199238348 \h </w:instrText>
        </w:r>
        <w:r w:rsidRPr="00261829">
          <w:rPr>
            <w:noProof/>
            <w:webHidden/>
          </w:rPr>
        </w:r>
        <w:r w:rsidRPr="00261829">
          <w:rPr>
            <w:noProof/>
            <w:webHidden/>
          </w:rPr>
          <w:fldChar w:fldCharType="separate"/>
        </w:r>
        <w:r w:rsidR="00014FE7">
          <w:rPr>
            <w:noProof/>
            <w:webHidden/>
          </w:rPr>
          <w:t>6</w:t>
        </w:r>
        <w:r w:rsidRPr="00261829">
          <w:rPr>
            <w:noProof/>
            <w:webHidden/>
          </w:rPr>
          <w:fldChar w:fldCharType="end"/>
        </w:r>
      </w:hyperlink>
    </w:p>
    <w:p w14:paraId="68E1B67E" w14:textId="1C2B8F73" w:rsidR="00261829" w:rsidRPr="00261829" w:rsidRDefault="00261829">
      <w:pPr>
        <w:pStyle w:val="TOC3"/>
        <w:tabs>
          <w:tab w:val="right" w:leader="dot" w:pos="9962"/>
        </w:tabs>
        <w:rPr>
          <w:rFonts w:asciiTheme="minorHAnsi" w:eastAsiaTheme="minorEastAsia" w:hAnsiTheme="minorHAnsi" w:cstheme="minorBidi"/>
          <w:noProof/>
          <w:kern w:val="2"/>
          <w:lang w:val="ro-MD" w:eastAsia="ro-MD"/>
          <w14:ligatures w14:val="standardContextual"/>
        </w:rPr>
      </w:pPr>
      <w:hyperlink w:anchor="_Toc199238349" w:history="1">
        <w:r w:rsidRPr="00261829">
          <w:rPr>
            <w:rStyle w:val="Hyperlink"/>
            <w:noProof/>
          </w:rPr>
          <w:t>B.1. Nivel de asistenţă medicală primara</w:t>
        </w:r>
        <w:r w:rsidRPr="00261829">
          <w:rPr>
            <w:noProof/>
            <w:webHidden/>
          </w:rPr>
          <w:tab/>
        </w:r>
        <w:r w:rsidRPr="00261829">
          <w:rPr>
            <w:noProof/>
            <w:webHidden/>
          </w:rPr>
          <w:fldChar w:fldCharType="begin"/>
        </w:r>
        <w:r w:rsidRPr="00261829">
          <w:rPr>
            <w:noProof/>
            <w:webHidden/>
          </w:rPr>
          <w:instrText xml:space="preserve"> PAGEREF _Toc199238349 \h </w:instrText>
        </w:r>
        <w:r w:rsidRPr="00261829">
          <w:rPr>
            <w:noProof/>
            <w:webHidden/>
          </w:rPr>
        </w:r>
        <w:r w:rsidRPr="00261829">
          <w:rPr>
            <w:noProof/>
            <w:webHidden/>
          </w:rPr>
          <w:fldChar w:fldCharType="separate"/>
        </w:r>
        <w:r w:rsidR="00014FE7">
          <w:rPr>
            <w:noProof/>
            <w:webHidden/>
          </w:rPr>
          <w:t>6</w:t>
        </w:r>
        <w:r w:rsidRPr="00261829">
          <w:rPr>
            <w:noProof/>
            <w:webHidden/>
          </w:rPr>
          <w:fldChar w:fldCharType="end"/>
        </w:r>
      </w:hyperlink>
    </w:p>
    <w:p w14:paraId="3622F14A" w14:textId="5F059FF9" w:rsidR="00261829" w:rsidRPr="00261829" w:rsidRDefault="00261829">
      <w:pPr>
        <w:pStyle w:val="TOC3"/>
        <w:tabs>
          <w:tab w:val="right" w:leader="dot" w:pos="9962"/>
        </w:tabs>
        <w:rPr>
          <w:rFonts w:asciiTheme="minorHAnsi" w:eastAsiaTheme="minorEastAsia" w:hAnsiTheme="minorHAnsi" w:cstheme="minorBidi"/>
          <w:noProof/>
          <w:kern w:val="2"/>
          <w:lang w:val="ro-MD" w:eastAsia="ro-MD"/>
          <w14:ligatures w14:val="standardContextual"/>
        </w:rPr>
      </w:pPr>
      <w:hyperlink w:anchor="_Toc199238350" w:history="1">
        <w:r w:rsidRPr="00261829">
          <w:rPr>
            <w:rStyle w:val="Hyperlink"/>
            <w:noProof/>
          </w:rPr>
          <w:t>B.2. Nivel de asistenţă medicală urgentă prespitalicească (echipele AMU din cadrul CNAMUP</w:t>
        </w:r>
        <w:r w:rsidRPr="00261829">
          <w:rPr>
            <w:rStyle w:val="Hyperlink"/>
            <w:noProof/>
            <w:lang w:val="ro-MD"/>
          </w:rPr>
          <w:t>;</w:t>
        </w:r>
        <w:r w:rsidRPr="00261829">
          <w:rPr>
            <w:rStyle w:val="Hyperlink"/>
            <w:noProof/>
          </w:rPr>
          <w:t xml:space="preserve"> UPU/DMU, CG)</w:t>
        </w:r>
        <w:r w:rsidRPr="00261829">
          <w:rPr>
            <w:noProof/>
            <w:webHidden/>
          </w:rPr>
          <w:tab/>
        </w:r>
        <w:r w:rsidRPr="00261829">
          <w:rPr>
            <w:noProof/>
            <w:webHidden/>
          </w:rPr>
          <w:fldChar w:fldCharType="begin"/>
        </w:r>
        <w:r w:rsidRPr="00261829">
          <w:rPr>
            <w:noProof/>
            <w:webHidden/>
          </w:rPr>
          <w:instrText xml:space="preserve"> PAGEREF _Toc199238350 \h </w:instrText>
        </w:r>
        <w:r w:rsidRPr="00261829">
          <w:rPr>
            <w:noProof/>
            <w:webHidden/>
          </w:rPr>
        </w:r>
        <w:r w:rsidRPr="00261829">
          <w:rPr>
            <w:noProof/>
            <w:webHidden/>
          </w:rPr>
          <w:fldChar w:fldCharType="separate"/>
        </w:r>
        <w:r w:rsidR="00014FE7">
          <w:rPr>
            <w:noProof/>
            <w:webHidden/>
          </w:rPr>
          <w:t>7</w:t>
        </w:r>
        <w:r w:rsidRPr="00261829">
          <w:rPr>
            <w:noProof/>
            <w:webHidden/>
          </w:rPr>
          <w:fldChar w:fldCharType="end"/>
        </w:r>
      </w:hyperlink>
    </w:p>
    <w:p w14:paraId="758F84D6" w14:textId="52CFFD78" w:rsidR="00261829" w:rsidRPr="00261829" w:rsidRDefault="00261829">
      <w:pPr>
        <w:pStyle w:val="TOC3"/>
        <w:tabs>
          <w:tab w:val="right" w:leader="dot" w:pos="9962"/>
        </w:tabs>
        <w:rPr>
          <w:rFonts w:asciiTheme="minorHAnsi" w:eastAsiaTheme="minorEastAsia" w:hAnsiTheme="minorHAnsi" w:cstheme="minorBidi"/>
          <w:noProof/>
          <w:kern w:val="2"/>
          <w:lang w:val="ro-MD" w:eastAsia="ro-MD"/>
          <w14:ligatures w14:val="standardContextual"/>
        </w:rPr>
      </w:pPr>
      <w:hyperlink w:anchor="_Toc199238351" w:history="1">
        <w:r w:rsidRPr="00261829">
          <w:rPr>
            <w:rStyle w:val="Hyperlink"/>
            <w:noProof/>
          </w:rPr>
          <w:t>B.3. Nivel de asistenţă medicală specializată de ambulator (medici alergologi, dermatologi, pediatri)</w:t>
        </w:r>
        <w:r w:rsidRPr="00261829">
          <w:rPr>
            <w:noProof/>
            <w:webHidden/>
          </w:rPr>
          <w:tab/>
        </w:r>
        <w:r w:rsidRPr="00261829">
          <w:rPr>
            <w:noProof/>
            <w:webHidden/>
          </w:rPr>
          <w:fldChar w:fldCharType="begin"/>
        </w:r>
        <w:r w:rsidRPr="00261829">
          <w:rPr>
            <w:noProof/>
            <w:webHidden/>
          </w:rPr>
          <w:instrText xml:space="preserve"> PAGEREF _Toc199238351 \h </w:instrText>
        </w:r>
        <w:r w:rsidRPr="00261829">
          <w:rPr>
            <w:noProof/>
            <w:webHidden/>
          </w:rPr>
        </w:r>
        <w:r w:rsidRPr="00261829">
          <w:rPr>
            <w:noProof/>
            <w:webHidden/>
          </w:rPr>
          <w:fldChar w:fldCharType="separate"/>
        </w:r>
        <w:r w:rsidR="00014FE7">
          <w:rPr>
            <w:noProof/>
            <w:webHidden/>
          </w:rPr>
          <w:t>8</w:t>
        </w:r>
        <w:r w:rsidRPr="00261829">
          <w:rPr>
            <w:noProof/>
            <w:webHidden/>
          </w:rPr>
          <w:fldChar w:fldCharType="end"/>
        </w:r>
      </w:hyperlink>
    </w:p>
    <w:p w14:paraId="1DE80798" w14:textId="5F27F871" w:rsidR="00261829" w:rsidRPr="00261829" w:rsidRDefault="00261829">
      <w:pPr>
        <w:pStyle w:val="TOC3"/>
        <w:tabs>
          <w:tab w:val="right" w:leader="dot" w:pos="9962"/>
        </w:tabs>
        <w:rPr>
          <w:rFonts w:asciiTheme="minorHAnsi" w:eastAsiaTheme="minorEastAsia" w:hAnsiTheme="minorHAnsi" w:cstheme="minorBidi"/>
          <w:noProof/>
          <w:kern w:val="2"/>
          <w:lang w:val="ro-MD" w:eastAsia="ro-MD"/>
          <w14:ligatures w14:val="standardContextual"/>
        </w:rPr>
      </w:pPr>
      <w:hyperlink w:anchor="_Toc199238352" w:history="1">
        <w:r w:rsidRPr="00261829">
          <w:rPr>
            <w:rStyle w:val="Hyperlink"/>
            <w:noProof/>
          </w:rPr>
          <w:t>B.4. Nivel de asistenţă medicală spitalicească</w:t>
        </w:r>
        <w:r w:rsidRPr="00261829">
          <w:rPr>
            <w:noProof/>
            <w:webHidden/>
          </w:rPr>
          <w:tab/>
        </w:r>
        <w:r w:rsidRPr="00261829">
          <w:rPr>
            <w:noProof/>
            <w:webHidden/>
          </w:rPr>
          <w:fldChar w:fldCharType="begin"/>
        </w:r>
        <w:r w:rsidRPr="00261829">
          <w:rPr>
            <w:noProof/>
            <w:webHidden/>
          </w:rPr>
          <w:instrText xml:space="preserve"> PAGEREF _Toc199238352 \h </w:instrText>
        </w:r>
        <w:r w:rsidRPr="00261829">
          <w:rPr>
            <w:noProof/>
            <w:webHidden/>
          </w:rPr>
        </w:r>
        <w:r w:rsidRPr="00261829">
          <w:rPr>
            <w:noProof/>
            <w:webHidden/>
          </w:rPr>
          <w:fldChar w:fldCharType="separate"/>
        </w:r>
        <w:r w:rsidR="00014FE7">
          <w:rPr>
            <w:noProof/>
            <w:webHidden/>
          </w:rPr>
          <w:t>10</w:t>
        </w:r>
        <w:r w:rsidRPr="00261829">
          <w:rPr>
            <w:noProof/>
            <w:webHidden/>
          </w:rPr>
          <w:fldChar w:fldCharType="end"/>
        </w:r>
      </w:hyperlink>
    </w:p>
    <w:p w14:paraId="697823D0" w14:textId="252F6E34" w:rsidR="00261829" w:rsidRPr="00261829" w:rsidRDefault="00261829">
      <w:pPr>
        <w:pStyle w:val="TOC1"/>
        <w:tabs>
          <w:tab w:val="right" w:leader="dot" w:pos="9962"/>
        </w:tabs>
        <w:rPr>
          <w:rFonts w:asciiTheme="minorHAnsi" w:eastAsiaTheme="minorEastAsia" w:hAnsiTheme="minorHAnsi" w:cstheme="minorBidi"/>
          <w:noProof/>
          <w:kern w:val="2"/>
          <w:lang w:val="ro-MD" w:eastAsia="ro-MD"/>
          <w14:ligatures w14:val="standardContextual"/>
        </w:rPr>
      </w:pPr>
      <w:hyperlink w:anchor="_Toc199238353" w:history="1">
        <w:r w:rsidRPr="00261829">
          <w:rPr>
            <w:rStyle w:val="Hyperlink"/>
            <w:noProof/>
          </w:rPr>
          <w:t>C.1. ALGORITMII DE CONDUITĂ</w:t>
        </w:r>
        <w:r w:rsidRPr="00261829">
          <w:rPr>
            <w:noProof/>
            <w:webHidden/>
          </w:rPr>
          <w:tab/>
        </w:r>
        <w:r w:rsidRPr="00261829">
          <w:rPr>
            <w:noProof/>
            <w:webHidden/>
          </w:rPr>
          <w:fldChar w:fldCharType="begin"/>
        </w:r>
        <w:r w:rsidRPr="00261829">
          <w:rPr>
            <w:noProof/>
            <w:webHidden/>
          </w:rPr>
          <w:instrText xml:space="preserve"> PAGEREF _Toc199238353 \h </w:instrText>
        </w:r>
        <w:r w:rsidRPr="00261829">
          <w:rPr>
            <w:noProof/>
            <w:webHidden/>
          </w:rPr>
        </w:r>
        <w:r w:rsidRPr="00261829">
          <w:rPr>
            <w:noProof/>
            <w:webHidden/>
          </w:rPr>
          <w:fldChar w:fldCharType="separate"/>
        </w:r>
        <w:r w:rsidR="00014FE7">
          <w:rPr>
            <w:noProof/>
            <w:webHidden/>
          </w:rPr>
          <w:t>12</w:t>
        </w:r>
        <w:r w:rsidRPr="00261829">
          <w:rPr>
            <w:noProof/>
            <w:webHidden/>
          </w:rPr>
          <w:fldChar w:fldCharType="end"/>
        </w:r>
      </w:hyperlink>
    </w:p>
    <w:p w14:paraId="4102DB59" w14:textId="47C1E8A5" w:rsidR="00261829" w:rsidRPr="00261829" w:rsidRDefault="00261829">
      <w:pPr>
        <w:pStyle w:val="TOC1"/>
        <w:tabs>
          <w:tab w:val="right" w:leader="dot" w:pos="9962"/>
        </w:tabs>
        <w:rPr>
          <w:rFonts w:asciiTheme="minorHAnsi" w:eastAsiaTheme="minorEastAsia" w:hAnsiTheme="minorHAnsi" w:cstheme="minorBidi"/>
          <w:noProof/>
          <w:kern w:val="2"/>
          <w:lang w:val="ro-MD" w:eastAsia="ro-MD"/>
          <w14:ligatures w14:val="standardContextual"/>
        </w:rPr>
      </w:pPr>
      <w:hyperlink w:anchor="_Toc199238354" w:history="1">
        <w:r w:rsidRPr="00261829">
          <w:rPr>
            <w:rStyle w:val="Hyperlink"/>
            <w:noProof/>
          </w:rPr>
          <w:t>C.2 DESCRIEREA METODELOR, TEHNICILOR ŞI PROCEDURILOR</w:t>
        </w:r>
        <w:r w:rsidRPr="00261829">
          <w:rPr>
            <w:noProof/>
            <w:webHidden/>
          </w:rPr>
          <w:tab/>
        </w:r>
        <w:r w:rsidRPr="00261829">
          <w:rPr>
            <w:noProof/>
            <w:webHidden/>
          </w:rPr>
          <w:fldChar w:fldCharType="begin"/>
        </w:r>
        <w:r w:rsidRPr="00261829">
          <w:rPr>
            <w:noProof/>
            <w:webHidden/>
          </w:rPr>
          <w:instrText xml:space="preserve"> PAGEREF _Toc199238354 \h </w:instrText>
        </w:r>
        <w:r w:rsidRPr="00261829">
          <w:rPr>
            <w:noProof/>
            <w:webHidden/>
          </w:rPr>
        </w:r>
        <w:r w:rsidRPr="00261829">
          <w:rPr>
            <w:noProof/>
            <w:webHidden/>
          </w:rPr>
          <w:fldChar w:fldCharType="separate"/>
        </w:r>
        <w:r w:rsidR="00014FE7">
          <w:rPr>
            <w:noProof/>
            <w:webHidden/>
          </w:rPr>
          <w:t>12</w:t>
        </w:r>
        <w:r w:rsidRPr="00261829">
          <w:rPr>
            <w:noProof/>
            <w:webHidden/>
          </w:rPr>
          <w:fldChar w:fldCharType="end"/>
        </w:r>
      </w:hyperlink>
    </w:p>
    <w:p w14:paraId="25A5B7AE" w14:textId="21D72897" w:rsidR="00261829" w:rsidRPr="00261829" w:rsidRDefault="00261829">
      <w:pPr>
        <w:pStyle w:val="TOC2"/>
        <w:rPr>
          <w:rFonts w:asciiTheme="minorHAnsi" w:eastAsiaTheme="minorEastAsia" w:hAnsiTheme="minorHAnsi" w:cstheme="minorBidi"/>
          <w:noProof/>
          <w:kern w:val="2"/>
          <w:lang w:val="ro-MD" w:eastAsia="ro-MD"/>
          <w14:ligatures w14:val="standardContextual"/>
        </w:rPr>
      </w:pPr>
      <w:hyperlink w:anchor="_Toc199238355" w:history="1">
        <w:r w:rsidRPr="00261829">
          <w:rPr>
            <w:rStyle w:val="Hyperlink"/>
            <w:noProof/>
          </w:rPr>
          <w:t>C.2.1. Clasificarea urticariei</w:t>
        </w:r>
        <w:r w:rsidRPr="00261829">
          <w:rPr>
            <w:noProof/>
            <w:webHidden/>
          </w:rPr>
          <w:tab/>
        </w:r>
        <w:r w:rsidRPr="00261829">
          <w:rPr>
            <w:noProof/>
            <w:webHidden/>
          </w:rPr>
          <w:fldChar w:fldCharType="begin"/>
        </w:r>
        <w:r w:rsidRPr="00261829">
          <w:rPr>
            <w:noProof/>
            <w:webHidden/>
          </w:rPr>
          <w:instrText xml:space="preserve"> PAGEREF _Toc199238355 \h </w:instrText>
        </w:r>
        <w:r w:rsidRPr="00261829">
          <w:rPr>
            <w:noProof/>
            <w:webHidden/>
          </w:rPr>
        </w:r>
        <w:r w:rsidRPr="00261829">
          <w:rPr>
            <w:noProof/>
            <w:webHidden/>
          </w:rPr>
          <w:fldChar w:fldCharType="separate"/>
        </w:r>
        <w:r w:rsidR="00014FE7">
          <w:rPr>
            <w:noProof/>
            <w:webHidden/>
          </w:rPr>
          <w:t>12</w:t>
        </w:r>
        <w:r w:rsidRPr="00261829">
          <w:rPr>
            <w:noProof/>
            <w:webHidden/>
          </w:rPr>
          <w:fldChar w:fldCharType="end"/>
        </w:r>
      </w:hyperlink>
    </w:p>
    <w:p w14:paraId="61845996" w14:textId="7BAECE94" w:rsidR="00261829" w:rsidRPr="00261829" w:rsidRDefault="00261829">
      <w:pPr>
        <w:pStyle w:val="TOC2"/>
        <w:rPr>
          <w:rFonts w:asciiTheme="minorHAnsi" w:eastAsiaTheme="minorEastAsia" w:hAnsiTheme="minorHAnsi" w:cstheme="minorBidi"/>
          <w:noProof/>
          <w:kern w:val="2"/>
          <w:lang w:val="ro-MD" w:eastAsia="ro-MD"/>
          <w14:ligatures w14:val="standardContextual"/>
        </w:rPr>
      </w:pPr>
      <w:hyperlink w:anchor="_Toc199238356" w:history="1">
        <w:r w:rsidRPr="00261829">
          <w:rPr>
            <w:rStyle w:val="Hyperlink"/>
            <w:noProof/>
          </w:rPr>
          <w:t>C.2.2. Cauzele urticariei</w:t>
        </w:r>
        <w:r w:rsidRPr="00261829">
          <w:rPr>
            <w:noProof/>
            <w:webHidden/>
          </w:rPr>
          <w:tab/>
        </w:r>
        <w:r w:rsidRPr="00261829">
          <w:rPr>
            <w:noProof/>
            <w:webHidden/>
          </w:rPr>
          <w:fldChar w:fldCharType="begin"/>
        </w:r>
        <w:r w:rsidRPr="00261829">
          <w:rPr>
            <w:noProof/>
            <w:webHidden/>
          </w:rPr>
          <w:instrText xml:space="preserve"> PAGEREF _Toc199238356 \h </w:instrText>
        </w:r>
        <w:r w:rsidRPr="00261829">
          <w:rPr>
            <w:noProof/>
            <w:webHidden/>
          </w:rPr>
        </w:r>
        <w:r w:rsidRPr="00261829">
          <w:rPr>
            <w:noProof/>
            <w:webHidden/>
          </w:rPr>
          <w:fldChar w:fldCharType="separate"/>
        </w:r>
        <w:r w:rsidR="00014FE7">
          <w:rPr>
            <w:noProof/>
            <w:webHidden/>
          </w:rPr>
          <w:t>12</w:t>
        </w:r>
        <w:r w:rsidRPr="00261829">
          <w:rPr>
            <w:noProof/>
            <w:webHidden/>
          </w:rPr>
          <w:fldChar w:fldCharType="end"/>
        </w:r>
      </w:hyperlink>
    </w:p>
    <w:p w14:paraId="2D6DC55B" w14:textId="08E97648" w:rsidR="00261829" w:rsidRPr="00261829" w:rsidRDefault="00261829">
      <w:pPr>
        <w:pStyle w:val="TOC2"/>
        <w:rPr>
          <w:rFonts w:asciiTheme="minorHAnsi" w:eastAsiaTheme="minorEastAsia" w:hAnsiTheme="minorHAnsi" w:cstheme="minorBidi"/>
          <w:noProof/>
          <w:kern w:val="2"/>
          <w:lang w:val="ro-MD" w:eastAsia="ro-MD"/>
          <w14:ligatures w14:val="standardContextual"/>
        </w:rPr>
      </w:pPr>
      <w:hyperlink w:anchor="_Toc199238357" w:history="1">
        <w:r w:rsidRPr="00261829">
          <w:rPr>
            <w:rStyle w:val="Hyperlink"/>
            <w:noProof/>
          </w:rPr>
          <w:t>C.2.3. Conduita pacientului cu urticarie</w:t>
        </w:r>
        <w:r w:rsidRPr="00261829">
          <w:rPr>
            <w:noProof/>
            <w:webHidden/>
          </w:rPr>
          <w:tab/>
        </w:r>
        <w:r w:rsidRPr="00261829">
          <w:rPr>
            <w:noProof/>
            <w:webHidden/>
          </w:rPr>
          <w:fldChar w:fldCharType="begin"/>
        </w:r>
        <w:r w:rsidRPr="00261829">
          <w:rPr>
            <w:noProof/>
            <w:webHidden/>
          </w:rPr>
          <w:instrText xml:space="preserve"> PAGEREF _Toc199238357 \h </w:instrText>
        </w:r>
        <w:r w:rsidRPr="00261829">
          <w:rPr>
            <w:noProof/>
            <w:webHidden/>
          </w:rPr>
        </w:r>
        <w:r w:rsidRPr="00261829">
          <w:rPr>
            <w:noProof/>
            <w:webHidden/>
          </w:rPr>
          <w:fldChar w:fldCharType="separate"/>
        </w:r>
        <w:r w:rsidR="00014FE7">
          <w:rPr>
            <w:noProof/>
            <w:webHidden/>
          </w:rPr>
          <w:t>13</w:t>
        </w:r>
        <w:r w:rsidRPr="00261829">
          <w:rPr>
            <w:noProof/>
            <w:webHidden/>
          </w:rPr>
          <w:fldChar w:fldCharType="end"/>
        </w:r>
      </w:hyperlink>
    </w:p>
    <w:p w14:paraId="6739032E" w14:textId="526281A5" w:rsidR="00261829" w:rsidRPr="00261829" w:rsidRDefault="00261829">
      <w:pPr>
        <w:pStyle w:val="TOC3"/>
        <w:tabs>
          <w:tab w:val="right" w:leader="dot" w:pos="9962"/>
        </w:tabs>
        <w:rPr>
          <w:rFonts w:asciiTheme="minorHAnsi" w:eastAsiaTheme="minorEastAsia" w:hAnsiTheme="minorHAnsi" w:cstheme="minorBidi"/>
          <w:noProof/>
          <w:kern w:val="2"/>
          <w:lang w:val="ro-MD" w:eastAsia="ro-MD"/>
          <w14:ligatures w14:val="standardContextual"/>
        </w:rPr>
      </w:pPr>
      <w:hyperlink w:anchor="_Toc199238358" w:history="1">
        <w:r w:rsidRPr="00261829">
          <w:rPr>
            <w:rStyle w:val="Hyperlink"/>
            <w:noProof/>
          </w:rPr>
          <w:t>C.2.3.1 Anamneza</w:t>
        </w:r>
        <w:r w:rsidRPr="00261829">
          <w:rPr>
            <w:noProof/>
            <w:webHidden/>
          </w:rPr>
          <w:tab/>
        </w:r>
        <w:r w:rsidRPr="00261829">
          <w:rPr>
            <w:noProof/>
            <w:webHidden/>
          </w:rPr>
          <w:fldChar w:fldCharType="begin"/>
        </w:r>
        <w:r w:rsidRPr="00261829">
          <w:rPr>
            <w:noProof/>
            <w:webHidden/>
          </w:rPr>
          <w:instrText xml:space="preserve"> PAGEREF _Toc199238358 \h </w:instrText>
        </w:r>
        <w:r w:rsidRPr="00261829">
          <w:rPr>
            <w:noProof/>
            <w:webHidden/>
          </w:rPr>
        </w:r>
        <w:r w:rsidRPr="00261829">
          <w:rPr>
            <w:noProof/>
            <w:webHidden/>
          </w:rPr>
          <w:fldChar w:fldCharType="separate"/>
        </w:r>
        <w:r w:rsidR="00014FE7">
          <w:rPr>
            <w:noProof/>
            <w:webHidden/>
          </w:rPr>
          <w:t>13</w:t>
        </w:r>
        <w:r w:rsidRPr="00261829">
          <w:rPr>
            <w:noProof/>
            <w:webHidden/>
          </w:rPr>
          <w:fldChar w:fldCharType="end"/>
        </w:r>
      </w:hyperlink>
    </w:p>
    <w:p w14:paraId="113BF4B9" w14:textId="372B4CCE" w:rsidR="00261829" w:rsidRPr="00261829" w:rsidRDefault="00261829">
      <w:pPr>
        <w:pStyle w:val="TOC3"/>
        <w:tabs>
          <w:tab w:val="right" w:leader="dot" w:pos="9962"/>
        </w:tabs>
        <w:rPr>
          <w:rFonts w:asciiTheme="minorHAnsi" w:eastAsiaTheme="minorEastAsia" w:hAnsiTheme="minorHAnsi" w:cstheme="minorBidi"/>
          <w:noProof/>
          <w:kern w:val="2"/>
          <w:lang w:val="ro-MD" w:eastAsia="ro-MD"/>
          <w14:ligatures w14:val="standardContextual"/>
        </w:rPr>
      </w:pPr>
      <w:hyperlink w:anchor="_Toc199238359" w:history="1">
        <w:r w:rsidRPr="00261829">
          <w:rPr>
            <w:rStyle w:val="Hyperlink"/>
            <w:noProof/>
          </w:rPr>
          <w:t>C.2.3.2 Examenul fizic</w:t>
        </w:r>
        <w:r w:rsidRPr="00261829">
          <w:rPr>
            <w:noProof/>
            <w:webHidden/>
          </w:rPr>
          <w:tab/>
        </w:r>
        <w:r w:rsidRPr="00261829">
          <w:rPr>
            <w:noProof/>
            <w:webHidden/>
          </w:rPr>
          <w:fldChar w:fldCharType="begin"/>
        </w:r>
        <w:r w:rsidRPr="00261829">
          <w:rPr>
            <w:noProof/>
            <w:webHidden/>
          </w:rPr>
          <w:instrText xml:space="preserve"> PAGEREF _Toc199238359 \h </w:instrText>
        </w:r>
        <w:r w:rsidRPr="00261829">
          <w:rPr>
            <w:noProof/>
            <w:webHidden/>
          </w:rPr>
        </w:r>
        <w:r w:rsidRPr="00261829">
          <w:rPr>
            <w:noProof/>
            <w:webHidden/>
          </w:rPr>
          <w:fldChar w:fldCharType="separate"/>
        </w:r>
        <w:r w:rsidR="00014FE7">
          <w:rPr>
            <w:noProof/>
            <w:webHidden/>
          </w:rPr>
          <w:t>14</w:t>
        </w:r>
        <w:r w:rsidRPr="00261829">
          <w:rPr>
            <w:noProof/>
            <w:webHidden/>
          </w:rPr>
          <w:fldChar w:fldCharType="end"/>
        </w:r>
      </w:hyperlink>
    </w:p>
    <w:p w14:paraId="44281E18" w14:textId="7475F6E1" w:rsidR="00261829" w:rsidRPr="00261829" w:rsidRDefault="00261829">
      <w:pPr>
        <w:pStyle w:val="TOC3"/>
        <w:tabs>
          <w:tab w:val="right" w:leader="dot" w:pos="9962"/>
        </w:tabs>
        <w:rPr>
          <w:rFonts w:asciiTheme="minorHAnsi" w:eastAsiaTheme="minorEastAsia" w:hAnsiTheme="minorHAnsi" w:cstheme="minorBidi"/>
          <w:noProof/>
          <w:kern w:val="2"/>
          <w:lang w:val="ro-MD" w:eastAsia="ro-MD"/>
          <w14:ligatures w14:val="standardContextual"/>
        </w:rPr>
      </w:pPr>
      <w:hyperlink w:anchor="_Toc199238360" w:history="1">
        <w:r w:rsidRPr="00261829">
          <w:rPr>
            <w:rStyle w:val="Hyperlink"/>
            <w:noProof/>
          </w:rPr>
          <w:t>C.2.3.3 Investigațiile paraclinice în urticarie</w:t>
        </w:r>
        <w:r w:rsidRPr="00261829">
          <w:rPr>
            <w:noProof/>
            <w:webHidden/>
          </w:rPr>
          <w:tab/>
        </w:r>
        <w:r w:rsidRPr="00261829">
          <w:rPr>
            <w:noProof/>
            <w:webHidden/>
          </w:rPr>
          <w:fldChar w:fldCharType="begin"/>
        </w:r>
        <w:r w:rsidRPr="00261829">
          <w:rPr>
            <w:noProof/>
            <w:webHidden/>
          </w:rPr>
          <w:instrText xml:space="preserve"> PAGEREF _Toc199238360 \h </w:instrText>
        </w:r>
        <w:r w:rsidRPr="00261829">
          <w:rPr>
            <w:noProof/>
            <w:webHidden/>
          </w:rPr>
        </w:r>
        <w:r w:rsidRPr="00261829">
          <w:rPr>
            <w:noProof/>
            <w:webHidden/>
          </w:rPr>
          <w:fldChar w:fldCharType="separate"/>
        </w:r>
        <w:r w:rsidR="00014FE7">
          <w:rPr>
            <w:noProof/>
            <w:webHidden/>
          </w:rPr>
          <w:t>14</w:t>
        </w:r>
        <w:r w:rsidRPr="00261829">
          <w:rPr>
            <w:noProof/>
            <w:webHidden/>
          </w:rPr>
          <w:fldChar w:fldCharType="end"/>
        </w:r>
      </w:hyperlink>
    </w:p>
    <w:p w14:paraId="52176419" w14:textId="77A73D4D" w:rsidR="00261829" w:rsidRPr="00261829" w:rsidRDefault="00261829">
      <w:pPr>
        <w:pStyle w:val="TOC3"/>
        <w:tabs>
          <w:tab w:val="right" w:leader="dot" w:pos="9962"/>
        </w:tabs>
        <w:rPr>
          <w:rFonts w:asciiTheme="minorHAnsi" w:eastAsiaTheme="minorEastAsia" w:hAnsiTheme="minorHAnsi" w:cstheme="minorBidi"/>
          <w:noProof/>
          <w:kern w:val="2"/>
          <w:lang w:val="ro-MD" w:eastAsia="ro-MD"/>
          <w14:ligatures w14:val="standardContextual"/>
        </w:rPr>
      </w:pPr>
      <w:hyperlink w:anchor="_Toc199238361" w:history="1">
        <w:r w:rsidRPr="00261829">
          <w:rPr>
            <w:rStyle w:val="Hyperlink"/>
            <w:noProof/>
          </w:rPr>
          <w:t>C.2.3.4 Diagnosticul diferențial</w:t>
        </w:r>
        <w:r w:rsidRPr="00261829">
          <w:rPr>
            <w:noProof/>
            <w:webHidden/>
          </w:rPr>
          <w:tab/>
        </w:r>
        <w:r w:rsidRPr="00261829">
          <w:rPr>
            <w:noProof/>
            <w:webHidden/>
          </w:rPr>
          <w:fldChar w:fldCharType="begin"/>
        </w:r>
        <w:r w:rsidRPr="00261829">
          <w:rPr>
            <w:noProof/>
            <w:webHidden/>
          </w:rPr>
          <w:instrText xml:space="preserve"> PAGEREF _Toc199238361 \h </w:instrText>
        </w:r>
        <w:r w:rsidRPr="00261829">
          <w:rPr>
            <w:noProof/>
            <w:webHidden/>
          </w:rPr>
        </w:r>
        <w:r w:rsidRPr="00261829">
          <w:rPr>
            <w:noProof/>
            <w:webHidden/>
          </w:rPr>
          <w:fldChar w:fldCharType="separate"/>
        </w:r>
        <w:r w:rsidR="00014FE7">
          <w:rPr>
            <w:noProof/>
            <w:webHidden/>
          </w:rPr>
          <w:t>15</w:t>
        </w:r>
        <w:r w:rsidRPr="00261829">
          <w:rPr>
            <w:noProof/>
            <w:webHidden/>
          </w:rPr>
          <w:fldChar w:fldCharType="end"/>
        </w:r>
      </w:hyperlink>
    </w:p>
    <w:p w14:paraId="6667E3B4" w14:textId="02423496" w:rsidR="00261829" w:rsidRPr="00261829" w:rsidRDefault="00261829">
      <w:pPr>
        <w:pStyle w:val="TOC3"/>
        <w:tabs>
          <w:tab w:val="right" w:leader="dot" w:pos="9962"/>
        </w:tabs>
        <w:rPr>
          <w:rFonts w:asciiTheme="minorHAnsi" w:eastAsiaTheme="minorEastAsia" w:hAnsiTheme="minorHAnsi" w:cstheme="minorBidi"/>
          <w:noProof/>
          <w:kern w:val="2"/>
          <w:lang w:val="ro-MD" w:eastAsia="ro-MD"/>
          <w14:ligatures w14:val="standardContextual"/>
        </w:rPr>
      </w:pPr>
      <w:hyperlink w:anchor="_Toc199238362" w:history="1">
        <w:r w:rsidRPr="00261829">
          <w:rPr>
            <w:rStyle w:val="Hyperlink"/>
            <w:noProof/>
          </w:rPr>
          <w:t>C.2.3.5 Criteriile de spitalizare</w:t>
        </w:r>
        <w:r w:rsidRPr="00261829">
          <w:rPr>
            <w:noProof/>
            <w:webHidden/>
          </w:rPr>
          <w:tab/>
        </w:r>
        <w:r w:rsidRPr="00261829">
          <w:rPr>
            <w:noProof/>
            <w:webHidden/>
          </w:rPr>
          <w:fldChar w:fldCharType="begin"/>
        </w:r>
        <w:r w:rsidRPr="00261829">
          <w:rPr>
            <w:noProof/>
            <w:webHidden/>
          </w:rPr>
          <w:instrText xml:space="preserve"> PAGEREF _Toc199238362 \h </w:instrText>
        </w:r>
        <w:r w:rsidRPr="00261829">
          <w:rPr>
            <w:noProof/>
            <w:webHidden/>
          </w:rPr>
        </w:r>
        <w:r w:rsidRPr="00261829">
          <w:rPr>
            <w:noProof/>
            <w:webHidden/>
          </w:rPr>
          <w:fldChar w:fldCharType="separate"/>
        </w:r>
        <w:r w:rsidR="00014FE7">
          <w:rPr>
            <w:noProof/>
            <w:webHidden/>
          </w:rPr>
          <w:t>16</w:t>
        </w:r>
        <w:r w:rsidRPr="00261829">
          <w:rPr>
            <w:noProof/>
            <w:webHidden/>
          </w:rPr>
          <w:fldChar w:fldCharType="end"/>
        </w:r>
      </w:hyperlink>
    </w:p>
    <w:p w14:paraId="3A975B50" w14:textId="2014DF25" w:rsidR="00261829" w:rsidRPr="00261829" w:rsidRDefault="00261829">
      <w:pPr>
        <w:pStyle w:val="TOC3"/>
        <w:tabs>
          <w:tab w:val="right" w:leader="dot" w:pos="9962"/>
        </w:tabs>
        <w:rPr>
          <w:rFonts w:asciiTheme="minorHAnsi" w:eastAsiaTheme="minorEastAsia" w:hAnsiTheme="minorHAnsi" w:cstheme="minorBidi"/>
          <w:noProof/>
          <w:kern w:val="2"/>
          <w:lang w:val="ro-MD" w:eastAsia="ro-MD"/>
          <w14:ligatures w14:val="standardContextual"/>
        </w:rPr>
      </w:pPr>
      <w:hyperlink w:anchor="_Toc199238363" w:history="1">
        <w:r w:rsidRPr="00261829">
          <w:rPr>
            <w:rStyle w:val="Hyperlink"/>
            <w:noProof/>
          </w:rPr>
          <w:t>C.2.3.6 Tratamentul</w:t>
        </w:r>
        <w:r w:rsidRPr="00261829">
          <w:rPr>
            <w:noProof/>
            <w:webHidden/>
          </w:rPr>
          <w:tab/>
        </w:r>
        <w:r w:rsidRPr="00261829">
          <w:rPr>
            <w:noProof/>
            <w:webHidden/>
          </w:rPr>
          <w:fldChar w:fldCharType="begin"/>
        </w:r>
        <w:r w:rsidRPr="00261829">
          <w:rPr>
            <w:noProof/>
            <w:webHidden/>
          </w:rPr>
          <w:instrText xml:space="preserve"> PAGEREF _Toc199238363 \h </w:instrText>
        </w:r>
        <w:r w:rsidRPr="00261829">
          <w:rPr>
            <w:noProof/>
            <w:webHidden/>
          </w:rPr>
        </w:r>
        <w:r w:rsidRPr="00261829">
          <w:rPr>
            <w:noProof/>
            <w:webHidden/>
          </w:rPr>
          <w:fldChar w:fldCharType="separate"/>
        </w:r>
        <w:r w:rsidR="00014FE7">
          <w:rPr>
            <w:noProof/>
            <w:webHidden/>
          </w:rPr>
          <w:t>16</w:t>
        </w:r>
        <w:r w:rsidRPr="00261829">
          <w:rPr>
            <w:noProof/>
            <w:webHidden/>
          </w:rPr>
          <w:fldChar w:fldCharType="end"/>
        </w:r>
      </w:hyperlink>
    </w:p>
    <w:p w14:paraId="5B96ED9E" w14:textId="21079AAA" w:rsidR="00261829" w:rsidRPr="00261829" w:rsidRDefault="00261829">
      <w:pPr>
        <w:pStyle w:val="TOC1"/>
        <w:tabs>
          <w:tab w:val="right" w:leader="dot" w:pos="9962"/>
        </w:tabs>
        <w:rPr>
          <w:rFonts w:asciiTheme="minorHAnsi" w:eastAsiaTheme="minorEastAsia" w:hAnsiTheme="minorHAnsi" w:cstheme="minorBidi"/>
          <w:noProof/>
          <w:kern w:val="2"/>
          <w:lang w:val="ro-MD" w:eastAsia="ro-MD"/>
          <w14:ligatures w14:val="standardContextual"/>
        </w:rPr>
      </w:pPr>
      <w:hyperlink w:anchor="_Toc199238364" w:history="1">
        <w:r w:rsidRPr="00261829">
          <w:rPr>
            <w:rStyle w:val="Hyperlink"/>
            <w:noProof/>
          </w:rPr>
          <w:t>D.RESURSELE UMANE ȘI MATERIALELE NECESARE PENTRU RESPECTAREA PREVEDERILOR PROTOCOLULUI</w:t>
        </w:r>
        <w:r w:rsidRPr="00261829">
          <w:rPr>
            <w:noProof/>
            <w:webHidden/>
          </w:rPr>
          <w:tab/>
        </w:r>
        <w:r w:rsidRPr="00261829">
          <w:rPr>
            <w:noProof/>
            <w:webHidden/>
          </w:rPr>
          <w:fldChar w:fldCharType="begin"/>
        </w:r>
        <w:r w:rsidRPr="00261829">
          <w:rPr>
            <w:noProof/>
            <w:webHidden/>
          </w:rPr>
          <w:instrText xml:space="preserve"> PAGEREF _Toc199238364 \h </w:instrText>
        </w:r>
        <w:r w:rsidRPr="00261829">
          <w:rPr>
            <w:noProof/>
            <w:webHidden/>
          </w:rPr>
        </w:r>
        <w:r w:rsidRPr="00261829">
          <w:rPr>
            <w:noProof/>
            <w:webHidden/>
          </w:rPr>
          <w:fldChar w:fldCharType="separate"/>
        </w:r>
        <w:r w:rsidR="00014FE7">
          <w:rPr>
            <w:noProof/>
            <w:webHidden/>
          </w:rPr>
          <w:t>19</w:t>
        </w:r>
        <w:r w:rsidRPr="00261829">
          <w:rPr>
            <w:noProof/>
            <w:webHidden/>
          </w:rPr>
          <w:fldChar w:fldCharType="end"/>
        </w:r>
      </w:hyperlink>
    </w:p>
    <w:p w14:paraId="4826B345" w14:textId="175FAF09" w:rsidR="00261829" w:rsidRPr="00261829" w:rsidRDefault="00261829">
      <w:pPr>
        <w:pStyle w:val="TOC2"/>
        <w:rPr>
          <w:rFonts w:asciiTheme="minorHAnsi" w:eastAsiaTheme="minorEastAsia" w:hAnsiTheme="minorHAnsi" w:cstheme="minorBidi"/>
          <w:noProof/>
          <w:kern w:val="2"/>
          <w:lang w:val="ro-MD" w:eastAsia="ro-MD"/>
          <w14:ligatures w14:val="standardContextual"/>
        </w:rPr>
      </w:pPr>
      <w:hyperlink w:anchor="_Toc199238365" w:history="1">
        <w:r w:rsidRPr="00261829">
          <w:rPr>
            <w:rStyle w:val="Hyperlink"/>
            <w:noProof/>
          </w:rPr>
          <w:t>D.1. Prestatori de servicii medicale la nivel de AMP</w:t>
        </w:r>
        <w:r w:rsidRPr="00261829">
          <w:rPr>
            <w:noProof/>
            <w:webHidden/>
          </w:rPr>
          <w:tab/>
        </w:r>
        <w:r w:rsidRPr="00261829">
          <w:rPr>
            <w:noProof/>
            <w:webHidden/>
          </w:rPr>
          <w:fldChar w:fldCharType="begin"/>
        </w:r>
        <w:r w:rsidRPr="00261829">
          <w:rPr>
            <w:noProof/>
            <w:webHidden/>
          </w:rPr>
          <w:instrText xml:space="preserve"> PAGEREF _Toc199238365 \h </w:instrText>
        </w:r>
        <w:r w:rsidRPr="00261829">
          <w:rPr>
            <w:noProof/>
            <w:webHidden/>
          </w:rPr>
        </w:r>
        <w:r w:rsidRPr="00261829">
          <w:rPr>
            <w:noProof/>
            <w:webHidden/>
          </w:rPr>
          <w:fldChar w:fldCharType="separate"/>
        </w:r>
        <w:r w:rsidR="00014FE7">
          <w:rPr>
            <w:noProof/>
            <w:webHidden/>
          </w:rPr>
          <w:t>19</w:t>
        </w:r>
        <w:r w:rsidRPr="00261829">
          <w:rPr>
            <w:noProof/>
            <w:webHidden/>
          </w:rPr>
          <w:fldChar w:fldCharType="end"/>
        </w:r>
      </w:hyperlink>
    </w:p>
    <w:p w14:paraId="0FB834FD" w14:textId="178F8F55" w:rsidR="00261829" w:rsidRPr="00261829" w:rsidRDefault="00261829">
      <w:pPr>
        <w:pStyle w:val="TOC2"/>
        <w:rPr>
          <w:rFonts w:asciiTheme="minorHAnsi" w:eastAsiaTheme="minorEastAsia" w:hAnsiTheme="minorHAnsi" w:cstheme="minorBidi"/>
          <w:noProof/>
          <w:kern w:val="2"/>
          <w:lang w:val="ro-MD" w:eastAsia="ro-MD"/>
          <w14:ligatures w14:val="standardContextual"/>
        </w:rPr>
      </w:pPr>
      <w:hyperlink w:anchor="_Toc199238366" w:history="1">
        <w:r w:rsidRPr="00261829">
          <w:rPr>
            <w:rStyle w:val="Hyperlink"/>
            <w:noProof/>
          </w:rPr>
          <w:t>D.2. Prestatori de servicii medicale la nivel de AMUP (echipe AMU din cadrul CAMUP; UPU/DMU, DMU)</w:t>
        </w:r>
        <w:r w:rsidRPr="00261829">
          <w:rPr>
            <w:noProof/>
            <w:webHidden/>
          </w:rPr>
          <w:tab/>
        </w:r>
        <w:r w:rsidRPr="00261829">
          <w:rPr>
            <w:noProof/>
            <w:webHidden/>
          </w:rPr>
          <w:fldChar w:fldCharType="begin"/>
        </w:r>
        <w:r w:rsidRPr="00261829">
          <w:rPr>
            <w:noProof/>
            <w:webHidden/>
          </w:rPr>
          <w:instrText xml:space="preserve"> PAGEREF _Toc199238366 \h </w:instrText>
        </w:r>
        <w:r w:rsidRPr="00261829">
          <w:rPr>
            <w:noProof/>
            <w:webHidden/>
          </w:rPr>
        </w:r>
        <w:r w:rsidRPr="00261829">
          <w:rPr>
            <w:noProof/>
            <w:webHidden/>
          </w:rPr>
          <w:fldChar w:fldCharType="separate"/>
        </w:r>
        <w:r w:rsidR="00014FE7">
          <w:rPr>
            <w:noProof/>
            <w:webHidden/>
          </w:rPr>
          <w:t>19</w:t>
        </w:r>
        <w:r w:rsidRPr="00261829">
          <w:rPr>
            <w:noProof/>
            <w:webHidden/>
          </w:rPr>
          <w:fldChar w:fldCharType="end"/>
        </w:r>
      </w:hyperlink>
    </w:p>
    <w:p w14:paraId="28D57600" w14:textId="6A058BEA" w:rsidR="00261829" w:rsidRPr="00261829" w:rsidRDefault="00261829">
      <w:pPr>
        <w:pStyle w:val="TOC2"/>
        <w:rPr>
          <w:rFonts w:asciiTheme="minorHAnsi" w:eastAsiaTheme="minorEastAsia" w:hAnsiTheme="minorHAnsi" w:cstheme="minorBidi"/>
          <w:noProof/>
          <w:kern w:val="2"/>
          <w:lang w:val="ro-MD" w:eastAsia="ro-MD"/>
          <w14:ligatures w14:val="standardContextual"/>
        </w:rPr>
      </w:pPr>
      <w:hyperlink w:anchor="_Toc199238367" w:history="1">
        <w:r w:rsidRPr="00261829">
          <w:rPr>
            <w:rStyle w:val="Hyperlink"/>
            <w:noProof/>
          </w:rPr>
          <w:t>D.3. Prestatori de servicii medicale la nivel de AMSA; Departamentul Consultativ Specializat Integrat al IMSP Institutul Mamei și Copilului</w:t>
        </w:r>
        <w:r w:rsidRPr="00261829">
          <w:rPr>
            <w:noProof/>
            <w:webHidden/>
          </w:rPr>
          <w:tab/>
        </w:r>
        <w:r w:rsidRPr="00261829">
          <w:rPr>
            <w:noProof/>
            <w:webHidden/>
          </w:rPr>
          <w:fldChar w:fldCharType="begin"/>
        </w:r>
        <w:r w:rsidRPr="00261829">
          <w:rPr>
            <w:noProof/>
            <w:webHidden/>
          </w:rPr>
          <w:instrText xml:space="preserve"> PAGEREF _Toc199238367 \h </w:instrText>
        </w:r>
        <w:r w:rsidRPr="00261829">
          <w:rPr>
            <w:noProof/>
            <w:webHidden/>
          </w:rPr>
        </w:r>
        <w:r w:rsidRPr="00261829">
          <w:rPr>
            <w:noProof/>
            <w:webHidden/>
          </w:rPr>
          <w:fldChar w:fldCharType="separate"/>
        </w:r>
        <w:r w:rsidR="00014FE7">
          <w:rPr>
            <w:noProof/>
            <w:webHidden/>
          </w:rPr>
          <w:t>19</w:t>
        </w:r>
        <w:r w:rsidRPr="00261829">
          <w:rPr>
            <w:noProof/>
            <w:webHidden/>
          </w:rPr>
          <w:fldChar w:fldCharType="end"/>
        </w:r>
      </w:hyperlink>
    </w:p>
    <w:p w14:paraId="201C984C" w14:textId="26865643" w:rsidR="00261829" w:rsidRPr="00261829" w:rsidRDefault="00261829">
      <w:pPr>
        <w:pStyle w:val="TOC2"/>
        <w:rPr>
          <w:rFonts w:asciiTheme="minorHAnsi" w:eastAsiaTheme="minorEastAsia" w:hAnsiTheme="minorHAnsi" w:cstheme="minorBidi"/>
          <w:noProof/>
          <w:kern w:val="2"/>
          <w:lang w:val="ro-MD" w:eastAsia="ro-MD"/>
          <w14:ligatures w14:val="standardContextual"/>
        </w:rPr>
      </w:pPr>
      <w:hyperlink w:anchor="_Toc199238368" w:history="1">
        <w:r w:rsidRPr="00261829">
          <w:rPr>
            <w:rStyle w:val="Hyperlink"/>
            <w:noProof/>
          </w:rPr>
          <w:t>D.4 Prestatori de servicii medicale la nivel de AMS (Secţiile de pediatrie ale spitalelor raionale și municipale, Secţia Alergologie a IMSP Institutul Mamei și Copilului)</w:t>
        </w:r>
        <w:r w:rsidRPr="00261829">
          <w:rPr>
            <w:noProof/>
            <w:webHidden/>
          </w:rPr>
          <w:tab/>
        </w:r>
        <w:r w:rsidRPr="00261829">
          <w:rPr>
            <w:noProof/>
            <w:webHidden/>
          </w:rPr>
          <w:fldChar w:fldCharType="begin"/>
        </w:r>
        <w:r w:rsidRPr="00261829">
          <w:rPr>
            <w:noProof/>
            <w:webHidden/>
          </w:rPr>
          <w:instrText xml:space="preserve"> PAGEREF _Toc199238368 \h </w:instrText>
        </w:r>
        <w:r w:rsidRPr="00261829">
          <w:rPr>
            <w:noProof/>
            <w:webHidden/>
          </w:rPr>
        </w:r>
        <w:r w:rsidRPr="00261829">
          <w:rPr>
            <w:noProof/>
            <w:webHidden/>
          </w:rPr>
          <w:fldChar w:fldCharType="separate"/>
        </w:r>
        <w:r w:rsidR="00014FE7">
          <w:rPr>
            <w:noProof/>
            <w:webHidden/>
          </w:rPr>
          <w:t>20</w:t>
        </w:r>
        <w:r w:rsidRPr="00261829">
          <w:rPr>
            <w:noProof/>
            <w:webHidden/>
          </w:rPr>
          <w:fldChar w:fldCharType="end"/>
        </w:r>
      </w:hyperlink>
    </w:p>
    <w:p w14:paraId="040B5B3A" w14:textId="69C4CEF9" w:rsidR="00261829" w:rsidRPr="00261829" w:rsidRDefault="00261829">
      <w:pPr>
        <w:pStyle w:val="TOC1"/>
        <w:tabs>
          <w:tab w:val="right" w:leader="dot" w:pos="9962"/>
        </w:tabs>
        <w:rPr>
          <w:rFonts w:asciiTheme="minorHAnsi" w:eastAsiaTheme="minorEastAsia" w:hAnsiTheme="minorHAnsi" w:cstheme="minorBidi"/>
          <w:noProof/>
          <w:kern w:val="2"/>
          <w:lang w:val="ro-MD" w:eastAsia="ro-MD"/>
          <w14:ligatures w14:val="standardContextual"/>
        </w:rPr>
      </w:pPr>
      <w:hyperlink w:anchor="_Toc199238369" w:history="1">
        <w:r w:rsidRPr="00261829">
          <w:rPr>
            <w:rStyle w:val="Hyperlink"/>
            <w:noProof/>
          </w:rPr>
          <w:t>F. INDICATORII DE MONITORIZARE A IMPLIMENTĂRII PROTOCOLULUI</w:t>
        </w:r>
        <w:r w:rsidRPr="00261829">
          <w:rPr>
            <w:noProof/>
            <w:webHidden/>
          </w:rPr>
          <w:tab/>
        </w:r>
        <w:r w:rsidRPr="00261829">
          <w:rPr>
            <w:noProof/>
            <w:webHidden/>
          </w:rPr>
          <w:fldChar w:fldCharType="begin"/>
        </w:r>
        <w:r w:rsidRPr="00261829">
          <w:rPr>
            <w:noProof/>
            <w:webHidden/>
          </w:rPr>
          <w:instrText xml:space="preserve"> PAGEREF _Toc199238369 \h </w:instrText>
        </w:r>
        <w:r w:rsidRPr="00261829">
          <w:rPr>
            <w:noProof/>
            <w:webHidden/>
          </w:rPr>
        </w:r>
        <w:r w:rsidRPr="00261829">
          <w:rPr>
            <w:noProof/>
            <w:webHidden/>
          </w:rPr>
          <w:fldChar w:fldCharType="separate"/>
        </w:r>
        <w:r w:rsidR="00014FE7">
          <w:rPr>
            <w:noProof/>
            <w:webHidden/>
          </w:rPr>
          <w:t>21</w:t>
        </w:r>
        <w:r w:rsidRPr="00261829">
          <w:rPr>
            <w:noProof/>
            <w:webHidden/>
          </w:rPr>
          <w:fldChar w:fldCharType="end"/>
        </w:r>
      </w:hyperlink>
    </w:p>
    <w:p w14:paraId="42B77BB7" w14:textId="7DCC345B" w:rsidR="00261829" w:rsidRPr="00261829" w:rsidRDefault="00261829">
      <w:pPr>
        <w:pStyle w:val="TOC1"/>
        <w:tabs>
          <w:tab w:val="right" w:leader="dot" w:pos="9962"/>
        </w:tabs>
        <w:rPr>
          <w:rFonts w:asciiTheme="minorHAnsi" w:eastAsiaTheme="minorEastAsia" w:hAnsiTheme="minorHAnsi" w:cstheme="minorBidi"/>
          <w:noProof/>
          <w:kern w:val="2"/>
          <w:lang w:val="ro-MD" w:eastAsia="ro-MD"/>
          <w14:ligatures w14:val="standardContextual"/>
        </w:rPr>
      </w:pPr>
      <w:hyperlink w:anchor="_Toc199238370" w:history="1">
        <w:r w:rsidRPr="00261829">
          <w:rPr>
            <w:rStyle w:val="Hyperlink"/>
            <w:noProof/>
          </w:rPr>
          <w:t>Ghidul părinților cu copil afectat de urticarie spontană</w:t>
        </w:r>
        <w:r w:rsidRPr="00261829">
          <w:rPr>
            <w:noProof/>
            <w:webHidden/>
          </w:rPr>
          <w:tab/>
        </w:r>
        <w:r w:rsidRPr="00261829">
          <w:rPr>
            <w:noProof/>
            <w:webHidden/>
          </w:rPr>
          <w:fldChar w:fldCharType="begin"/>
        </w:r>
        <w:r w:rsidRPr="00261829">
          <w:rPr>
            <w:noProof/>
            <w:webHidden/>
          </w:rPr>
          <w:instrText xml:space="preserve"> PAGEREF _Toc199238370 \h </w:instrText>
        </w:r>
        <w:r w:rsidRPr="00261829">
          <w:rPr>
            <w:noProof/>
            <w:webHidden/>
          </w:rPr>
        </w:r>
        <w:r w:rsidRPr="00261829">
          <w:rPr>
            <w:noProof/>
            <w:webHidden/>
          </w:rPr>
          <w:fldChar w:fldCharType="separate"/>
        </w:r>
        <w:r w:rsidR="00014FE7">
          <w:rPr>
            <w:noProof/>
            <w:webHidden/>
          </w:rPr>
          <w:t>22</w:t>
        </w:r>
        <w:r w:rsidRPr="00261829">
          <w:rPr>
            <w:noProof/>
            <w:webHidden/>
          </w:rPr>
          <w:fldChar w:fldCharType="end"/>
        </w:r>
      </w:hyperlink>
    </w:p>
    <w:p w14:paraId="1411E570" w14:textId="3C0AE2F3" w:rsidR="00261829" w:rsidRPr="00261829" w:rsidRDefault="00261829">
      <w:pPr>
        <w:pStyle w:val="TOC1"/>
        <w:tabs>
          <w:tab w:val="right" w:leader="dot" w:pos="9962"/>
        </w:tabs>
        <w:rPr>
          <w:rFonts w:asciiTheme="minorHAnsi" w:eastAsiaTheme="minorEastAsia" w:hAnsiTheme="minorHAnsi" w:cstheme="minorBidi"/>
          <w:noProof/>
          <w:kern w:val="2"/>
          <w:lang w:val="ro-MD" w:eastAsia="ro-MD"/>
          <w14:ligatures w14:val="standardContextual"/>
        </w:rPr>
      </w:pPr>
      <w:hyperlink w:anchor="_Toc199238371" w:history="1">
        <w:r w:rsidRPr="00261829">
          <w:rPr>
            <w:rStyle w:val="Hyperlink"/>
            <w:noProof/>
            <w:position w:val="1"/>
          </w:rPr>
          <w:t>Anexa 2. Fișa standardizată de audit medical</w:t>
        </w:r>
        <w:r w:rsidRPr="00261829">
          <w:rPr>
            <w:noProof/>
            <w:webHidden/>
          </w:rPr>
          <w:tab/>
        </w:r>
        <w:r w:rsidRPr="00261829">
          <w:rPr>
            <w:noProof/>
            <w:webHidden/>
          </w:rPr>
          <w:fldChar w:fldCharType="begin"/>
        </w:r>
        <w:r w:rsidRPr="00261829">
          <w:rPr>
            <w:noProof/>
            <w:webHidden/>
          </w:rPr>
          <w:instrText xml:space="preserve"> PAGEREF _Toc199238371 \h </w:instrText>
        </w:r>
        <w:r w:rsidRPr="00261829">
          <w:rPr>
            <w:noProof/>
            <w:webHidden/>
          </w:rPr>
        </w:r>
        <w:r w:rsidRPr="00261829">
          <w:rPr>
            <w:noProof/>
            <w:webHidden/>
          </w:rPr>
          <w:fldChar w:fldCharType="separate"/>
        </w:r>
        <w:r w:rsidR="00014FE7">
          <w:rPr>
            <w:noProof/>
            <w:webHidden/>
          </w:rPr>
          <w:t>23</w:t>
        </w:r>
        <w:r w:rsidRPr="00261829">
          <w:rPr>
            <w:noProof/>
            <w:webHidden/>
          </w:rPr>
          <w:fldChar w:fldCharType="end"/>
        </w:r>
      </w:hyperlink>
    </w:p>
    <w:p w14:paraId="0D9BB7E2" w14:textId="15EAA84A" w:rsidR="00261829" w:rsidRPr="00261829" w:rsidRDefault="00261829">
      <w:pPr>
        <w:pStyle w:val="TOC1"/>
        <w:tabs>
          <w:tab w:val="right" w:leader="dot" w:pos="9962"/>
        </w:tabs>
        <w:rPr>
          <w:rFonts w:asciiTheme="minorHAnsi" w:eastAsiaTheme="minorEastAsia" w:hAnsiTheme="minorHAnsi" w:cstheme="minorBidi"/>
          <w:noProof/>
          <w:kern w:val="2"/>
          <w:lang w:val="ro-MD" w:eastAsia="ro-MD"/>
          <w14:ligatures w14:val="standardContextual"/>
        </w:rPr>
      </w:pPr>
      <w:hyperlink w:anchor="_Toc199238372" w:history="1">
        <w:r w:rsidRPr="00261829">
          <w:rPr>
            <w:rStyle w:val="Hyperlink"/>
            <w:noProof/>
          </w:rPr>
          <w:t>Bibliografia</w:t>
        </w:r>
        <w:r w:rsidRPr="00261829">
          <w:rPr>
            <w:noProof/>
            <w:webHidden/>
          </w:rPr>
          <w:tab/>
        </w:r>
        <w:r w:rsidRPr="00261829">
          <w:rPr>
            <w:noProof/>
            <w:webHidden/>
          </w:rPr>
          <w:fldChar w:fldCharType="begin"/>
        </w:r>
        <w:r w:rsidRPr="00261829">
          <w:rPr>
            <w:noProof/>
            <w:webHidden/>
          </w:rPr>
          <w:instrText xml:space="preserve"> PAGEREF _Toc199238372 \h </w:instrText>
        </w:r>
        <w:r w:rsidRPr="00261829">
          <w:rPr>
            <w:noProof/>
            <w:webHidden/>
          </w:rPr>
        </w:r>
        <w:r w:rsidRPr="00261829">
          <w:rPr>
            <w:noProof/>
            <w:webHidden/>
          </w:rPr>
          <w:fldChar w:fldCharType="separate"/>
        </w:r>
        <w:r w:rsidR="00014FE7">
          <w:rPr>
            <w:noProof/>
            <w:webHidden/>
          </w:rPr>
          <w:t>24</w:t>
        </w:r>
        <w:r w:rsidRPr="00261829">
          <w:rPr>
            <w:noProof/>
            <w:webHidden/>
          </w:rPr>
          <w:fldChar w:fldCharType="end"/>
        </w:r>
      </w:hyperlink>
    </w:p>
    <w:p w14:paraId="6AF59129" w14:textId="29EA0370" w:rsidR="001417DA" w:rsidRPr="00261829" w:rsidRDefault="00A77EDE" w:rsidP="002C0E7B">
      <w:r w:rsidRPr="00261829">
        <w:rPr>
          <w:sz w:val="28"/>
          <w:szCs w:val="28"/>
        </w:rPr>
        <w:fldChar w:fldCharType="end"/>
      </w:r>
      <w:r w:rsidR="001417DA" w:rsidRPr="00261829">
        <w:br w:type="page"/>
      </w:r>
    </w:p>
    <w:p w14:paraId="41142D42" w14:textId="77777777" w:rsidR="00B045F6" w:rsidRPr="0045512B" w:rsidRDefault="00B045F6" w:rsidP="00B045F6">
      <w:pPr>
        <w:pStyle w:val="Heading2"/>
        <w:rPr>
          <w:rFonts w:ascii="Times New Roman" w:hAnsi="Times New Roman" w:cs="Times New Roman"/>
          <w:b/>
          <w:bCs/>
          <w:color w:val="auto"/>
          <w:sz w:val="24"/>
          <w:szCs w:val="24"/>
        </w:rPr>
      </w:pPr>
      <w:bookmarkStart w:id="2" w:name="_Toc199238337"/>
      <w:r w:rsidRPr="0045512B">
        <w:rPr>
          <w:rFonts w:ascii="Times New Roman" w:hAnsi="Times New Roman" w:cs="Times New Roman"/>
          <w:b/>
          <w:bCs/>
          <w:color w:val="auto"/>
          <w:sz w:val="24"/>
          <w:szCs w:val="24"/>
        </w:rPr>
        <w:lastRenderedPageBreak/>
        <w:t>ABREVIERILE FOLOSITE ÎN DOCUMENT</w:t>
      </w:r>
      <w:bookmarkEnd w:id="2"/>
    </w:p>
    <w:p w14:paraId="3E19068E" w14:textId="77777777" w:rsidR="00B045F6" w:rsidRPr="0045512B" w:rsidRDefault="00B045F6" w:rsidP="00B045F6">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7566"/>
      </w:tblGrid>
      <w:tr w:rsidR="00B045F6" w:rsidRPr="0045512B" w14:paraId="7510F9AE" w14:textId="77777777" w:rsidTr="0018355B">
        <w:tc>
          <w:tcPr>
            <w:tcW w:w="2010" w:type="dxa"/>
          </w:tcPr>
          <w:p w14:paraId="611D5DA9" w14:textId="77777777" w:rsidR="00B045F6" w:rsidRPr="0045512B" w:rsidRDefault="00B045F6" w:rsidP="0018355B">
            <w:pPr>
              <w:pStyle w:val="TOC1"/>
            </w:pPr>
            <w:r w:rsidRPr="0045512B">
              <w:t>AINS</w:t>
            </w:r>
          </w:p>
        </w:tc>
        <w:tc>
          <w:tcPr>
            <w:tcW w:w="7566" w:type="dxa"/>
          </w:tcPr>
          <w:p w14:paraId="3E9F01B3" w14:textId="77777777" w:rsidR="00B045F6" w:rsidRPr="0045512B" w:rsidRDefault="00B045F6" w:rsidP="0018355B">
            <w:pPr>
              <w:pStyle w:val="TOC1"/>
              <w:rPr>
                <w:b/>
                <w:caps/>
              </w:rPr>
            </w:pPr>
            <w:r w:rsidRPr="0045512B">
              <w:t>Antiinflamatoare nesteroidiene</w:t>
            </w:r>
          </w:p>
        </w:tc>
      </w:tr>
      <w:tr w:rsidR="00B045F6" w:rsidRPr="0045512B" w14:paraId="46E2621A" w14:textId="77777777" w:rsidTr="0018355B">
        <w:tc>
          <w:tcPr>
            <w:tcW w:w="2010" w:type="dxa"/>
          </w:tcPr>
          <w:p w14:paraId="5B7F54F1" w14:textId="0B54EF48" w:rsidR="00B045F6" w:rsidRPr="0045512B" w:rsidRDefault="00B045F6" w:rsidP="00B045F6">
            <w:pPr>
              <w:pStyle w:val="TOC1"/>
            </w:pPr>
            <w:r w:rsidRPr="008116D1">
              <w:t>AMP</w:t>
            </w:r>
          </w:p>
        </w:tc>
        <w:tc>
          <w:tcPr>
            <w:tcW w:w="7566" w:type="dxa"/>
          </w:tcPr>
          <w:p w14:paraId="3EEA8AFA" w14:textId="546C440B" w:rsidR="00B045F6" w:rsidRPr="0045512B" w:rsidRDefault="00B045F6" w:rsidP="00B045F6">
            <w:pPr>
              <w:pStyle w:val="TOC1"/>
            </w:pPr>
            <w:r w:rsidRPr="008116D1">
              <w:t>Asistență Medicală Primară</w:t>
            </w:r>
          </w:p>
        </w:tc>
      </w:tr>
      <w:tr w:rsidR="00B045F6" w:rsidRPr="0045512B" w14:paraId="20CA7524" w14:textId="77777777" w:rsidTr="0018355B">
        <w:tc>
          <w:tcPr>
            <w:tcW w:w="2010" w:type="dxa"/>
          </w:tcPr>
          <w:p w14:paraId="36974417" w14:textId="587B3E40" w:rsidR="00B045F6" w:rsidRPr="0045512B" w:rsidRDefault="00B045F6" w:rsidP="00B045F6">
            <w:pPr>
              <w:pStyle w:val="TOC1"/>
            </w:pPr>
            <w:r w:rsidRPr="008116D1">
              <w:t>AMSA</w:t>
            </w:r>
          </w:p>
        </w:tc>
        <w:tc>
          <w:tcPr>
            <w:tcW w:w="7566" w:type="dxa"/>
          </w:tcPr>
          <w:p w14:paraId="641BFD1F" w14:textId="0B0FF871" w:rsidR="00B045F6" w:rsidRPr="0045512B" w:rsidRDefault="00B045F6" w:rsidP="00B045F6">
            <w:pPr>
              <w:pStyle w:val="TOC1"/>
            </w:pPr>
            <w:r w:rsidRPr="008116D1">
              <w:t>Asistență Medicală Specializate de Ambulator</w:t>
            </w:r>
          </w:p>
        </w:tc>
      </w:tr>
      <w:tr w:rsidR="00B045F6" w:rsidRPr="0045512B" w14:paraId="7E1B7AC5" w14:textId="77777777" w:rsidTr="0018355B">
        <w:tc>
          <w:tcPr>
            <w:tcW w:w="2010" w:type="dxa"/>
          </w:tcPr>
          <w:p w14:paraId="3B5D3D78" w14:textId="7EBABCB2" w:rsidR="00B045F6" w:rsidRPr="0045512B" w:rsidRDefault="00B045F6" w:rsidP="00B045F6">
            <w:pPr>
              <w:pStyle w:val="TOC1"/>
            </w:pPr>
            <w:r w:rsidRPr="008116D1">
              <w:t>AMS</w:t>
            </w:r>
          </w:p>
        </w:tc>
        <w:tc>
          <w:tcPr>
            <w:tcW w:w="7566" w:type="dxa"/>
          </w:tcPr>
          <w:p w14:paraId="030BFDFD" w14:textId="5CE5FAF7" w:rsidR="00B045F6" w:rsidRPr="0045512B" w:rsidRDefault="00B045F6" w:rsidP="00B045F6">
            <w:pPr>
              <w:pStyle w:val="TOC1"/>
            </w:pPr>
            <w:r w:rsidRPr="008116D1">
              <w:t>Asistență Medicală Spitalicească</w:t>
            </w:r>
          </w:p>
        </w:tc>
      </w:tr>
      <w:tr w:rsidR="00B045F6" w:rsidRPr="0045512B" w14:paraId="6E5EE6CB" w14:textId="77777777" w:rsidTr="0018355B">
        <w:tc>
          <w:tcPr>
            <w:tcW w:w="2010" w:type="dxa"/>
          </w:tcPr>
          <w:p w14:paraId="5EC21763" w14:textId="7DD9AAC5" w:rsidR="00B045F6" w:rsidRPr="0045512B" w:rsidRDefault="00B045F6" w:rsidP="00B045F6">
            <w:pPr>
              <w:pStyle w:val="TOC1"/>
            </w:pPr>
            <w:r w:rsidRPr="008116D1">
              <w:t>AMUP</w:t>
            </w:r>
          </w:p>
        </w:tc>
        <w:tc>
          <w:tcPr>
            <w:tcW w:w="7566" w:type="dxa"/>
          </w:tcPr>
          <w:p w14:paraId="57082421" w14:textId="22794DFD" w:rsidR="00B045F6" w:rsidRPr="0045512B" w:rsidRDefault="00B045F6" w:rsidP="00B045F6">
            <w:pPr>
              <w:pStyle w:val="TOC1"/>
            </w:pPr>
            <w:r w:rsidRPr="008116D1">
              <w:t>Asistență Medicală Urgentă Prespitalicească</w:t>
            </w:r>
          </w:p>
        </w:tc>
      </w:tr>
      <w:tr w:rsidR="001470D4" w:rsidRPr="0045512B" w14:paraId="448A6571" w14:textId="77777777" w:rsidTr="0018355B">
        <w:tc>
          <w:tcPr>
            <w:tcW w:w="2010" w:type="dxa"/>
          </w:tcPr>
          <w:p w14:paraId="73C60AD8" w14:textId="65DD2980" w:rsidR="001470D4" w:rsidRPr="008116D1" w:rsidRDefault="001470D4" w:rsidP="001470D4">
            <w:pPr>
              <w:pStyle w:val="TOC1"/>
            </w:pPr>
            <w:r w:rsidRPr="0045512B">
              <w:t>Anti TPO</w:t>
            </w:r>
          </w:p>
        </w:tc>
        <w:tc>
          <w:tcPr>
            <w:tcW w:w="7566" w:type="dxa"/>
          </w:tcPr>
          <w:p w14:paraId="0F9AE686" w14:textId="708DFE45" w:rsidR="001470D4" w:rsidRPr="008116D1" w:rsidRDefault="001470D4" w:rsidP="001470D4">
            <w:pPr>
              <w:pStyle w:val="TOC1"/>
            </w:pPr>
            <w:r w:rsidRPr="0045512B">
              <w:t>Anticorpi la tiroidperoxidază</w:t>
            </w:r>
          </w:p>
        </w:tc>
      </w:tr>
      <w:tr w:rsidR="001E7CE9" w:rsidRPr="0045512B" w14:paraId="7C4F64B6" w14:textId="77777777" w:rsidTr="0018355B">
        <w:tc>
          <w:tcPr>
            <w:tcW w:w="2010" w:type="dxa"/>
          </w:tcPr>
          <w:p w14:paraId="6A8A880B" w14:textId="45E371FD" w:rsidR="001E7CE9" w:rsidRPr="0045512B" w:rsidRDefault="001E7CE9" w:rsidP="001470D4">
            <w:pPr>
              <w:pStyle w:val="TOC1"/>
            </w:pPr>
            <w:r>
              <w:t>CG</w:t>
            </w:r>
          </w:p>
        </w:tc>
        <w:tc>
          <w:tcPr>
            <w:tcW w:w="7566" w:type="dxa"/>
          </w:tcPr>
          <w:p w14:paraId="5F91ED74" w14:textId="2869E899" w:rsidR="001E7CE9" w:rsidRPr="0045512B" w:rsidRDefault="001E7CE9" w:rsidP="001470D4">
            <w:pPr>
              <w:pStyle w:val="TOC1"/>
            </w:pPr>
            <w:r>
              <w:t>Cameră de gardă</w:t>
            </w:r>
          </w:p>
        </w:tc>
      </w:tr>
      <w:tr w:rsidR="001470D4" w:rsidRPr="0045512B" w14:paraId="488C4ECF" w14:textId="77777777" w:rsidTr="0018355B">
        <w:tc>
          <w:tcPr>
            <w:tcW w:w="2010" w:type="dxa"/>
          </w:tcPr>
          <w:p w14:paraId="54E7D0DC" w14:textId="176A8902" w:rsidR="001470D4" w:rsidRPr="008116D1" w:rsidRDefault="001470D4" w:rsidP="001470D4">
            <w:pPr>
              <w:pStyle w:val="TOC1"/>
            </w:pPr>
            <w:r w:rsidRPr="008116D1">
              <w:t>CNAMUP</w:t>
            </w:r>
          </w:p>
        </w:tc>
        <w:tc>
          <w:tcPr>
            <w:tcW w:w="7566" w:type="dxa"/>
          </w:tcPr>
          <w:p w14:paraId="5C447012" w14:textId="6D16BE4E" w:rsidR="001470D4" w:rsidRPr="008116D1" w:rsidRDefault="001470D4" w:rsidP="001470D4">
            <w:pPr>
              <w:pStyle w:val="TOC1"/>
            </w:pPr>
            <w:r w:rsidRPr="008116D1">
              <w:t>Centrul Național de Asistență Medicală Urgentă Prespitalicească</w:t>
            </w:r>
          </w:p>
        </w:tc>
      </w:tr>
      <w:tr w:rsidR="001470D4" w:rsidRPr="0045512B" w14:paraId="5AB2284C" w14:textId="77777777" w:rsidTr="0018355B">
        <w:tc>
          <w:tcPr>
            <w:tcW w:w="2010" w:type="dxa"/>
          </w:tcPr>
          <w:p w14:paraId="398B1C7A" w14:textId="22B1B7A8" w:rsidR="001470D4" w:rsidRPr="0045512B" w:rsidRDefault="001470D4" w:rsidP="001470D4">
            <w:pPr>
              <w:pStyle w:val="TOC1"/>
            </w:pPr>
            <w:r w:rsidRPr="008116D1">
              <w:t>DMU</w:t>
            </w:r>
          </w:p>
        </w:tc>
        <w:tc>
          <w:tcPr>
            <w:tcW w:w="7566" w:type="dxa"/>
          </w:tcPr>
          <w:p w14:paraId="28D050A2" w14:textId="16DF6C38" w:rsidR="001470D4" w:rsidRPr="0045512B" w:rsidRDefault="001470D4" w:rsidP="001470D4">
            <w:pPr>
              <w:pStyle w:val="TOC1"/>
            </w:pPr>
            <w:r w:rsidRPr="008116D1">
              <w:t>Departament Medicină Urgentă</w:t>
            </w:r>
          </w:p>
        </w:tc>
      </w:tr>
      <w:tr w:rsidR="001470D4" w:rsidRPr="0045512B" w14:paraId="30D3F0E2" w14:textId="77777777" w:rsidTr="0018355B">
        <w:tc>
          <w:tcPr>
            <w:tcW w:w="2010" w:type="dxa"/>
          </w:tcPr>
          <w:p w14:paraId="27477742" w14:textId="23DD86B3" w:rsidR="001470D4" w:rsidRPr="0045512B" w:rsidRDefault="001470D4" w:rsidP="001470D4">
            <w:pPr>
              <w:pStyle w:val="TOC1"/>
            </w:pPr>
            <w:r>
              <w:t>G</w:t>
            </w:r>
            <w:r w:rsidRPr="0045512B">
              <w:t>CS</w:t>
            </w:r>
          </w:p>
        </w:tc>
        <w:tc>
          <w:tcPr>
            <w:tcW w:w="7566" w:type="dxa"/>
          </w:tcPr>
          <w:p w14:paraId="7BB6D9F1" w14:textId="14475F10" w:rsidR="001470D4" w:rsidRPr="0045512B" w:rsidRDefault="001470D4" w:rsidP="001470D4">
            <w:pPr>
              <w:pStyle w:val="TOC1"/>
              <w:rPr>
                <w:b/>
                <w:caps/>
              </w:rPr>
            </w:pPr>
            <w:r w:rsidRPr="0045512B">
              <w:t>Glucocorticoizi</w:t>
            </w:r>
          </w:p>
        </w:tc>
      </w:tr>
      <w:tr w:rsidR="001470D4" w:rsidRPr="0045512B" w14:paraId="1BCD4F1F" w14:textId="77777777" w:rsidTr="0018355B">
        <w:tc>
          <w:tcPr>
            <w:tcW w:w="2010" w:type="dxa"/>
          </w:tcPr>
          <w:p w14:paraId="758CBD71" w14:textId="77777777" w:rsidR="001470D4" w:rsidRPr="0045512B" w:rsidRDefault="001470D4" w:rsidP="001470D4">
            <w:pPr>
              <w:pStyle w:val="TOC1"/>
              <w:rPr>
                <w:bCs/>
                <w:caps/>
              </w:rPr>
            </w:pPr>
            <w:r w:rsidRPr="0045512B">
              <w:t>FGDS</w:t>
            </w:r>
          </w:p>
        </w:tc>
        <w:tc>
          <w:tcPr>
            <w:tcW w:w="7566" w:type="dxa"/>
          </w:tcPr>
          <w:p w14:paraId="334C93C2" w14:textId="77777777" w:rsidR="001470D4" w:rsidRPr="0045512B" w:rsidRDefault="001470D4" w:rsidP="001470D4">
            <w:pPr>
              <w:pStyle w:val="TOC1"/>
              <w:rPr>
                <w:b/>
                <w:bCs/>
                <w:caps/>
              </w:rPr>
            </w:pPr>
            <w:r w:rsidRPr="0045512B">
              <w:t>Fibrogastroduodenoscopie</w:t>
            </w:r>
          </w:p>
        </w:tc>
      </w:tr>
      <w:tr w:rsidR="001470D4" w:rsidRPr="0045512B" w14:paraId="1F1CF282" w14:textId="77777777" w:rsidTr="0018355B">
        <w:tc>
          <w:tcPr>
            <w:tcW w:w="2010" w:type="dxa"/>
          </w:tcPr>
          <w:p w14:paraId="26EBCE2A" w14:textId="77777777" w:rsidR="001470D4" w:rsidRPr="0045512B" w:rsidRDefault="001470D4" w:rsidP="001470D4">
            <w:pPr>
              <w:pStyle w:val="TOC1"/>
            </w:pPr>
            <w:r w:rsidRPr="0045512B">
              <w:t>IgA</w:t>
            </w:r>
          </w:p>
        </w:tc>
        <w:tc>
          <w:tcPr>
            <w:tcW w:w="7566" w:type="dxa"/>
          </w:tcPr>
          <w:p w14:paraId="3F50F03C" w14:textId="77777777" w:rsidR="001470D4" w:rsidRPr="0045512B" w:rsidRDefault="001470D4" w:rsidP="001470D4">
            <w:pPr>
              <w:pStyle w:val="TOC1"/>
            </w:pPr>
            <w:r w:rsidRPr="0045512B">
              <w:t>Imunoglobulina A</w:t>
            </w:r>
          </w:p>
        </w:tc>
      </w:tr>
      <w:tr w:rsidR="001470D4" w:rsidRPr="0045512B" w14:paraId="6CFE609A" w14:textId="77777777" w:rsidTr="0018355B">
        <w:tc>
          <w:tcPr>
            <w:tcW w:w="2010" w:type="dxa"/>
          </w:tcPr>
          <w:p w14:paraId="34902E5C" w14:textId="77777777" w:rsidR="001470D4" w:rsidRPr="0045512B" w:rsidRDefault="001470D4" w:rsidP="001470D4">
            <w:pPr>
              <w:pStyle w:val="TOC1"/>
              <w:rPr>
                <w:bCs/>
              </w:rPr>
            </w:pPr>
            <w:r w:rsidRPr="0045512B">
              <w:t>IgE</w:t>
            </w:r>
          </w:p>
        </w:tc>
        <w:tc>
          <w:tcPr>
            <w:tcW w:w="7566" w:type="dxa"/>
          </w:tcPr>
          <w:p w14:paraId="1A4F3DB1" w14:textId="77777777" w:rsidR="001470D4" w:rsidRPr="0045512B" w:rsidRDefault="001470D4" w:rsidP="001470D4">
            <w:pPr>
              <w:pStyle w:val="TOC1"/>
              <w:rPr>
                <w:b/>
                <w:bCs/>
                <w:caps/>
              </w:rPr>
            </w:pPr>
            <w:r w:rsidRPr="0045512B">
              <w:t>Imunoglobulina E</w:t>
            </w:r>
          </w:p>
        </w:tc>
      </w:tr>
      <w:tr w:rsidR="001470D4" w:rsidRPr="0045512B" w14:paraId="12B36B8E" w14:textId="77777777" w:rsidTr="0018355B">
        <w:tc>
          <w:tcPr>
            <w:tcW w:w="2010" w:type="dxa"/>
          </w:tcPr>
          <w:p w14:paraId="75CCE1B6" w14:textId="77777777" w:rsidR="001470D4" w:rsidRPr="0045512B" w:rsidRDefault="001470D4" w:rsidP="001470D4">
            <w:pPr>
              <w:pStyle w:val="TOC1"/>
            </w:pPr>
            <w:r w:rsidRPr="0045512B">
              <w:t>IgG</w:t>
            </w:r>
          </w:p>
        </w:tc>
        <w:tc>
          <w:tcPr>
            <w:tcW w:w="7566" w:type="dxa"/>
          </w:tcPr>
          <w:p w14:paraId="4FFC075D" w14:textId="77777777" w:rsidR="001470D4" w:rsidRPr="0045512B" w:rsidRDefault="001470D4" w:rsidP="001470D4">
            <w:pPr>
              <w:pStyle w:val="TOC1"/>
              <w:rPr>
                <w:b/>
                <w:caps/>
              </w:rPr>
            </w:pPr>
            <w:r w:rsidRPr="0045512B">
              <w:t>Imunoglobulina G</w:t>
            </w:r>
          </w:p>
        </w:tc>
      </w:tr>
      <w:tr w:rsidR="001470D4" w:rsidRPr="0045512B" w14:paraId="7EE2C0C5" w14:textId="77777777" w:rsidTr="0018355B">
        <w:tc>
          <w:tcPr>
            <w:tcW w:w="2010" w:type="dxa"/>
          </w:tcPr>
          <w:p w14:paraId="0831E83A" w14:textId="77777777" w:rsidR="001470D4" w:rsidRPr="0045512B" w:rsidRDefault="001470D4" w:rsidP="001470D4">
            <w:pPr>
              <w:pStyle w:val="TOC1"/>
            </w:pPr>
            <w:r w:rsidRPr="0045512B">
              <w:t>IgM</w:t>
            </w:r>
          </w:p>
        </w:tc>
        <w:tc>
          <w:tcPr>
            <w:tcW w:w="7566" w:type="dxa"/>
          </w:tcPr>
          <w:p w14:paraId="7DA6B10A" w14:textId="77777777" w:rsidR="001470D4" w:rsidRPr="0045512B" w:rsidRDefault="001470D4" w:rsidP="001470D4">
            <w:pPr>
              <w:pStyle w:val="TOC1"/>
              <w:rPr>
                <w:b/>
                <w:caps/>
              </w:rPr>
            </w:pPr>
            <w:r w:rsidRPr="0045512B">
              <w:t>Imunoglobulina M</w:t>
            </w:r>
          </w:p>
        </w:tc>
      </w:tr>
      <w:tr w:rsidR="001470D4" w:rsidRPr="0045512B" w14:paraId="2695AECA" w14:textId="77777777" w:rsidTr="0018355B">
        <w:tc>
          <w:tcPr>
            <w:tcW w:w="2010" w:type="dxa"/>
          </w:tcPr>
          <w:p w14:paraId="5C0A3462" w14:textId="77777777" w:rsidR="001470D4" w:rsidRPr="0045512B" w:rsidRDefault="001470D4" w:rsidP="001470D4">
            <w:pPr>
              <w:pStyle w:val="TOC1"/>
            </w:pPr>
            <w:r w:rsidRPr="0045512B">
              <w:t>IRA</w:t>
            </w:r>
          </w:p>
        </w:tc>
        <w:tc>
          <w:tcPr>
            <w:tcW w:w="7566" w:type="dxa"/>
          </w:tcPr>
          <w:p w14:paraId="0E888652" w14:textId="77777777" w:rsidR="001470D4" w:rsidRPr="0045512B" w:rsidRDefault="001470D4" w:rsidP="001470D4">
            <w:pPr>
              <w:pStyle w:val="TOC1"/>
            </w:pPr>
            <w:r w:rsidRPr="0045512B">
              <w:t>Infecții Respiratorii Acute</w:t>
            </w:r>
          </w:p>
        </w:tc>
      </w:tr>
      <w:tr w:rsidR="001470D4" w:rsidRPr="0045512B" w14:paraId="78F56D75" w14:textId="77777777" w:rsidTr="0018355B">
        <w:tc>
          <w:tcPr>
            <w:tcW w:w="2010" w:type="dxa"/>
          </w:tcPr>
          <w:p w14:paraId="575F3B4C" w14:textId="77777777" w:rsidR="001470D4" w:rsidRPr="0045512B" w:rsidRDefault="001470D4" w:rsidP="001470D4">
            <w:pPr>
              <w:pStyle w:val="TOC1"/>
            </w:pPr>
            <w:r w:rsidRPr="0045512B">
              <w:t>PCR</w:t>
            </w:r>
          </w:p>
        </w:tc>
        <w:tc>
          <w:tcPr>
            <w:tcW w:w="7566" w:type="dxa"/>
          </w:tcPr>
          <w:p w14:paraId="7B72AA1F" w14:textId="77777777" w:rsidR="001470D4" w:rsidRPr="0045512B" w:rsidRDefault="001470D4" w:rsidP="001470D4">
            <w:pPr>
              <w:pStyle w:val="TOC1"/>
              <w:rPr>
                <w:b/>
                <w:caps/>
              </w:rPr>
            </w:pPr>
            <w:r w:rsidRPr="0045512B">
              <w:t>Proteina C reactivă</w:t>
            </w:r>
          </w:p>
        </w:tc>
      </w:tr>
      <w:tr w:rsidR="001470D4" w:rsidRPr="0045512B" w14:paraId="1C719323" w14:textId="77777777" w:rsidTr="0018355B">
        <w:tc>
          <w:tcPr>
            <w:tcW w:w="2010" w:type="dxa"/>
          </w:tcPr>
          <w:p w14:paraId="53684794" w14:textId="485D1E5C" w:rsidR="001470D4" w:rsidRPr="0045512B" w:rsidRDefault="001470D4" w:rsidP="001470D4">
            <w:pPr>
              <w:pStyle w:val="TOC1"/>
            </w:pPr>
            <w:r>
              <w:t>UPU</w:t>
            </w:r>
          </w:p>
        </w:tc>
        <w:tc>
          <w:tcPr>
            <w:tcW w:w="7566" w:type="dxa"/>
          </w:tcPr>
          <w:p w14:paraId="628ED440" w14:textId="5935ECA6" w:rsidR="001470D4" w:rsidRPr="0045512B" w:rsidRDefault="001470D4" w:rsidP="001470D4">
            <w:pPr>
              <w:pStyle w:val="TOC1"/>
            </w:pPr>
            <w:r w:rsidRPr="0045512B">
              <w:t>Unități Primiri Urgențe</w:t>
            </w:r>
          </w:p>
        </w:tc>
      </w:tr>
    </w:tbl>
    <w:p w14:paraId="39D34E3A" w14:textId="77777777" w:rsidR="00B045F6" w:rsidRPr="00736691" w:rsidRDefault="00B045F6" w:rsidP="00B045F6"/>
    <w:p w14:paraId="39515507" w14:textId="2081FF44" w:rsidR="00BB73D8" w:rsidRPr="00B54433" w:rsidRDefault="001D2A20" w:rsidP="00B54433">
      <w:pPr>
        <w:spacing w:after="240"/>
        <w:rPr>
          <w:b/>
        </w:rPr>
      </w:pPr>
      <w:r w:rsidRPr="0045512B">
        <w:rPr>
          <w:b/>
        </w:rPr>
        <w:t>SUMARUL RECOMANDĂRILOR</w:t>
      </w:r>
    </w:p>
    <w:p w14:paraId="6BB2327A" w14:textId="77777777" w:rsidR="0045512B" w:rsidRPr="0045512B" w:rsidRDefault="00FB77BB" w:rsidP="00E83847">
      <w:pPr>
        <w:numPr>
          <w:ilvl w:val="1"/>
          <w:numId w:val="17"/>
        </w:numPr>
        <w:ind w:left="161" w:hanging="238"/>
        <w:contextualSpacing/>
        <w:jc w:val="both"/>
        <w:rPr>
          <w:color w:val="000000"/>
          <w:lang w:eastAsia="ru-RU"/>
        </w:rPr>
      </w:pPr>
      <w:r w:rsidRPr="0045512B">
        <w:t xml:space="preserve">Urticaria </w:t>
      </w:r>
      <w:r w:rsidRPr="0045512B">
        <w:rPr>
          <w:bCs/>
        </w:rPr>
        <w:t>este o maladie manifest</w:t>
      </w:r>
      <w:r w:rsidR="0045512B" w:rsidRPr="0045512B">
        <w:rPr>
          <w:bCs/>
        </w:rPr>
        <w:t>at</w:t>
      </w:r>
      <w:r w:rsidRPr="0045512B">
        <w:rPr>
          <w:bCs/>
        </w:rPr>
        <w:t>ă prin elemente papuloase, ce apar rapid în timp, absolut reversibile, însoţite de prurit, cu dimensiuni de la c</w:t>
      </w:r>
      <w:r w:rsidR="00977EE9" w:rsidRPr="0045512B">
        <w:rPr>
          <w:bCs/>
        </w:rPr>
        <w:t>â</w:t>
      </w:r>
      <w:r w:rsidRPr="0045512B">
        <w:rPr>
          <w:bCs/>
        </w:rPr>
        <w:t xml:space="preserve">ţiva milimetri </w:t>
      </w:r>
      <w:r w:rsidR="0045512B" w:rsidRPr="0045512B">
        <w:rPr>
          <w:bCs/>
        </w:rPr>
        <w:t>până</w:t>
      </w:r>
      <w:r w:rsidRPr="0045512B">
        <w:rPr>
          <w:bCs/>
        </w:rPr>
        <w:t xml:space="preserve"> la </w:t>
      </w:r>
      <w:r w:rsidR="0045512B" w:rsidRPr="0045512B">
        <w:rPr>
          <w:bCs/>
        </w:rPr>
        <w:t>câțiva</w:t>
      </w:r>
      <w:r w:rsidRPr="0045512B">
        <w:rPr>
          <w:bCs/>
        </w:rPr>
        <w:t xml:space="preserve"> centimetri sau confluente.</w:t>
      </w:r>
      <w:r w:rsidR="0058562A" w:rsidRPr="0045512B">
        <w:rPr>
          <w:bCs/>
        </w:rPr>
        <w:t xml:space="preserve"> </w:t>
      </w:r>
      <w:r w:rsidRPr="0045512B">
        <w:rPr>
          <w:bCs/>
          <w:iCs/>
        </w:rPr>
        <w:t xml:space="preserve">Este o reacție de tip inflamator a dermei, care </w:t>
      </w:r>
      <w:r w:rsidR="0058562A" w:rsidRPr="0045512B">
        <w:rPr>
          <w:bCs/>
          <w:iCs/>
        </w:rPr>
        <w:t>conduce l</w:t>
      </w:r>
      <w:r w:rsidRPr="0045512B">
        <w:rPr>
          <w:bCs/>
          <w:iCs/>
        </w:rPr>
        <w:t xml:space="preserve">a </w:t>
      </w:r>
      <w:r w:rsidR="0058562A" w:rsidRPr="0045512B">
        <w:rPr>
          <w:bCs/>
          <w:iCs/>
        </w:rPr>
        <w:t xml:space="preserve">creșterea </w:t>
      </w:r>
      <w:r w:rsidRPr="0045512B">
        <w:rPr>
          <w:bCs/>
          <w:iCs/>
        </w:rPr>
        <w:t xml:space="preserve">permeabilității capilare în dermă, contribuie </w:t>
      </w:r>
      <w:r w:rsidR="0058562A" w:rsidRPr="0045512B">
        <w:rPr>
          <w:bCs/>
          <w:iCs/>
        </w:rPr>
        <w:t>dezvoltării</w:t>
      </w:r>
      <w:r w:rsidRPr="0045512B">
        <w:rPr>
          <w:bCs/>
          <w:iCs/>
        </w:rPr>
        <w:t xml:space="preserve"> edem</w:t>
      </w:r>
      <w:r w:rsidR="0058562A" w:rsidRPr="0045512B">
        <w:rPr>
          <w:bCs/>
          <w:iCs/>
        </w:rPr>
        <w:t>ului</w:t>
      </w:r>
      <w:r w:rsidRPr="0045512B">
        <w:rPr>
          <w:bCs/>
          <w:iCs/>
        </w:rPr>
        <w:t xml:space="preserve">, ce persistă </w:t>
      </w:r>
      <w:r w:rsidR="0045512B" w:rsidRPr="0045512B">
        <w:rPr>
          <w:bCs/>
          <w:iCs/>
        </w:rPr>
        <w:t>până</w:t>
      </w:r>
      <w:r w:rsidRPr="0045512B">
        <w:rPr>
          <w:bCs/>
          <w:iCs/>
        </w:rPr>
        <w:t xml:space="preserve"> la absorbția lichidului de către celule apropiate</w:t>
      </w:r>
      <w:r w:rsidR="0058562A" w:rsidRPr="0045512B">
        <w:rPr>
          <w:bCs/>
          <w:iCs/>
        </w:rPr>
        <w:t>.</w:t>
      </w:r>
    </w:p>
    <w:p w14:paraId="3CE7A044" w14:textId="1F2F112A" w:rsidR="00BB73D8" w:rsidRPr="0045512B" w:rsidRDefault="00BB73D8" w:rsidP="00023B05">
      <w:pPr>
        <w:numPr>
          <w:ilvl w:val="1"/>
          <w:numId w:val="17"/>
        </w:numPr>
        <w:ind w:left="161" w:hanging="238"/>
        <w:contextualSpacing/>
        <w:jc w:val="both"/>
        <w:rPr>
          <w:color w:val="000000"/>
          <w:lang w:eastAsia="ru-RU"/>
        </w:rPr>
      </w:pPr>
      <w:r w:rsidRPr="0045512B">
        <w:t xml:space="preserve">Diagnosicul de urticarie e mai probabil </w:t>
      </w:r>
      <w:r w:rsidRPr="0045512B">
        <w:rPr>
          <w:color w:val="000000"/>
          <w:lang w:eastAsia="ru-RU"/>
        </w:rPr>
        <w:t>la copiii cu:</w:t>
      </w:r>
    </w:p>
    <w:p w14:paraId="1CFC1C02" w14:textId="77777777" w:rsidR="00BB73D8" w:rsidRPr="0045512B" w:rsidRDefault="00BB73D8" w:rsidP="0045512B">
      <w:pPr>
        <w:numPr>
          <w:ilvl w:val="1"/>
          <w:numId w:val="17"/>
        </w:numPr>
        <w:ind w:left="709" w:hanging="283"/>
        <w:contextualSpacing/>
        <w:jc w:val="both"/>
        <w:rPr>
          <w:color w:val="000000"/>
          <w:lang w:eastAsia="ru-RU"/>
        </w:rPr>
      </w:pPr>
      <w:r w:rsidRPr="0045512B">
        <w:rPr>
          <w:color w:val="000000"/>
          <w:lang w:eastAsia="ru-RU"/>
        </w:rPr>
        <w:t>Suprasolicitări alimentare cu producte cu potenţial alergic înalt</w:t>
      </w:r>
    </w:p>
    <w:p w14:paraId="0ECB4143" w14:textId="77777777" w:rsidR="00BB73D8" w:rsidRPr="0045512B" w:rsidRDefault="00BB73D8" w:rsidP="0045512B">
      <w:pPr>
        <w:numPr>
          <w:ilvl w:val="1"/>
          <w:numId w:val="17"/>
        </w:numPr>
        <w:ind w:left="709" w:hanging="283"/>
        <w:contextualSpacing/>
        <w:jc w:val="both"/>
        <w:rPr>
          <w:color w:val="000000"/>
          <w:lang w:eastAsia="ru-RU"/>
        </w:rPr>
      </w:pPr>
      <w:r w:rsidRPr="0045512B">
        <w:rPr>
          <w:color w:val="000000"/>
          <w:lang w:eastAsia="ru-RU"/>
        </w:rPr>
        <w:t>Focare de infecţie cronică (tonzilită, adenoidită, carie, gas</w:t>
      </w:r>
      <w:r w:rsidR="00072015" w:rsidRPr="0045512B">
        <w:rPr>
          <w:color w:val="000000"/>
          <w:lang w:eastAsia="ru-RU"/>
        </w:rPr>
        <w:t>tr</w:t>
      </w:r>
      <w:r w:rsidRPr="0045512B">
        <w:rPr>
          <w:color w:val="000000"/>
          <w:lang w:eastAsia="ru-RU"/>
        </w:rPr>
        <w:t>oduodenită,</w:t>
      </w:r>
      <w:r w:rsidR="00F32487" w:rsidRPr="0045512B">
        <w:rPr>
          <w:color w:val="000000"/>
          <w:lang w:eastAsia="ru-RU"/>
        </w:rPr>
        <w:t xml:space="preserve"> </w:t>
      </w:r>
      <w:r w:rsidRPr="0045512B">
        <w:rPr>
          <w:color w:val="000000"/>
          <w:lang w:eastAsia="ru-RU"/>
        </w:rPr>
        <w:t>colecistită, osteomielită)</w:t>
      </w:r>
    </w:p>
    <w:p w14:paraId="26935439" w14:textId="77777777" w:rsidR="00BB73D8" w:rsidRPr="0045512B" w:rsidRDefault="00BB73D8" w:rsidP="0045512B">
      <w:pPr>
        <w:numPr>
          <w:ilvl w:val="1"/>
          <w:numId w:val="17"/>
        </w:numPr>
        <w:ind w:left="709" w:hanging="283"/>
        <w:contextualSpacing/>
        <w:jc w:val="both"/>
        <w:rPr>
          <w:color w:val="000000"/>
          <w:lang w:eastAsia="ru-RU"/>
        </w:rPr>
      </w:pPr>
      <w:r w:rsidRPr="0045512B">
        <w:rPr>
          <w:color w:val="000000"/>
          <w:lang w:eastAsia="ru-RU"/>
        </w:rPr>
        <w:t>Infecţii acute (intestinale, respirat</w:t>
      </w:r>
      <w:r w:rsidR="00E03CB4" w:rsidRPr="0045512B">
        <w:rPr>
          <w:color w:val="000000"/>
          <w:lang w:eastAsia="ru-RU"/>
        </w:rPr>
        <w:t>o</w:t>
      </w:r>
      <w:r w:rsidRPr="0045512B">
        <w:rPr>
          <w:color w:val="000000"/>
          <w:lang w:eastAsia="ru-RU"/>
        </w:rPr>
        <w:t>rii recent suportate)</w:t>
      </w:r>
    </w:p>
    <w:p w14:paraId="7D12E0FA" w14:textId="77777777" w:rsidR="00BB73D8" w:rsidRPr="0045512B" w:rsidRDefault="00BB73D8" w:rsidP="0045512B">
      <w:pPr>
        <w:numPr>
          <w:ilvl w:val="1"/>
          <w:numId w:val="17"/>
        </w:numPr>
        <w:ind w:left="709" w:hanging="283"/>
        <w:contextualSpacing/>
        <w:jc w:val="both"/>
        <w:rPr>
          <w:color w:val="000000"/>
          <w:lang w:eastAsia="ru-RU"/>
        </w:rPr>
      </w:pPr>
      <w:r w:rsidRPr="0045512B">
        <w:rPr>
          <w:color w:val="000000"/>
          <w:lang w:eastAsia="ru-RU"/>
        </w:rPr>
        <w:t>Contact cu insectele (în special himenoptere)</w:t>
      </w:r>
    </w:p>
    <w:p w14:paraId="584DC198" w14:textId="1E6588AF" w:rsidR="00BB73D8" w:rsidRPr="0045512B" w:rsidRDefault="002A58F6" w:rsidP="0045512B">
      <w:pPr>
        <w:numPr>
          <w:ilvl w:val="1"/>
          <w:numId w:val="18"/>
        </w:numPr>
        <w:ind w:left="709" w:hanging="283"/>
        <w:contextualSpacing/>
        <w:jc w:val="both"/>
        <w:rPr>
          <w:color w:val="000000"/>
          <w:lang w:eastAsia="ru-RU"/>
        </w:rPr>
      </w:pPr>
      <w:r w:rsidRPr="0045512B">
        <w:rPr>
          <w:color w:val="000000"/>
          <w:lang w:eastAsia="ru-RU"/>
        </w:rPr>
        <w:t>Reacții</w:t>
      </w:r>
      <w:r w:rsidR="00BB73D8" w:rsidRPr="0045512B">
        <w:rPr>
          <w:color w:val="000000"/>
          <w:lang w:eastAsia="ru-RU"/>
        </w:rPr>
        <w:t xml:space="preserve"> alergice medicamentoase, postvaccinale</w:t>
      </w:r>
    </w:p>
    <w:p w14:paraId="3A08B7EA" w14:textId="01AC790C" w:rsidR="00BB73D8" w:rsidRPr="0045512B" w:rsidRDefault="00BB73D8" w:rsidP="006F5A36">
      <w:pPr>
        <w:numPr>
          <w:ilvl w:val="1"/>
          <w:numId w:val="18"/>
        </w:numPr>
        <w:spacing w:after="240"/>
        <w:ind w:left="709" w:hanging="283"/>
        <w:contextualSpacing/>
        <w:jc w:val="both"/>
        <w:rPr>
          <w:rFonts w:eastAsia="Arial Unicode MS"/>
        </w:rPr>
      </w:pPr>
      <w:r w:rsidRPr="0045512B">
        <w:rPr>
          <w:color w:val="000000"/>
          <w:lang w:eastAsia="ru-RU"/>
        </w:rPr>
        <w:t xml:space="preserve">Maladii alergice (astm bronșic, rinită alergică, dermatită atopică), maladii cronice (maladii autoimune, diabet </w:t>
      </w:r>
      <w:r w:rsidR="00E952BF" w:rsidRPr="0045512B">
        <w:rPr>
          <w:color w:val="000000"/>
          <w:lang w:eastAsia="ru-RU"/>
        </w:rPr>
        <w:t>zaharat</w:t>
      </w:r>
      <w:r w:rsidRPr="0045512B">
        <w:rPr>
          <w:color w:val="000000"/>
          <w:lang w:eastAsia="ru-RU"/>
        </w:rPr>
        <w:t>, afecţiuni ale glandei tiroide, boală celiacă)</w:t>
      </w:r>
      <w:r w:rsidR="006F5A36">
        <w:rPr>
          <w:color w:val="000000"/>
          <w:lang w:eastAsia="ru-RU"/>
        </w:rPr>
        <w:t>.</w:t>
      </w:r>
    </w:p>
    <w:p w14:paraId="5A8289CF" w14:textId="77777777" w:rsidR="0045512B" w:rsidRPr="0045512B" w:rsidRDefault="00F575CB" w:rsidP="0045512B">
      <w:pPr>
        <w:numPr>
          <w:ilvl w:val="1"/>
          <w:numId w:val="17"/>
        </w:numPr>
        <w:ind w:left="161" w:hanging="238"/>
        <w:contextualSpacing/>
        <w:jc w:val="both"/>
      </w:pPr>
      <w:r w:rsidRPr="0045512B">
        <w:t>Deseori copiii dezvoltă urticarie la contactul cu insectele (în special</w:t>
      </w:r>
      <w:r w:rsidR="008F76BA" w:rsidRPr="0045512B">
        <w:t xml:space="preserve"> </w:t>
      </w:r>
      <w:r w:rsidRPr="0045512B">
        <w:t>himenoptere), d</w:t>
      </w:r>
      <w:r w:rsidR="00BB73D8" w:rsidRPr="0045512B">
        <w:t>upă acțiunea asupra pielii a presiunii, frigului, apei, razelor solare, vibrației, pe fon de emoții, transpir</w:t>
      </w:r>
      <w:r w:rsidR="003445D4" w:rsidRPr="0045512B">
        <w:t>ație</w:t>
      </w:r>
      <w:r w:rsidR="00A61240" w:rsidRPr="0045512B">
        <w:t>.</w:t>
      </w:r>
    </w:p>
    <w:p w14:paraId="6E9AE378" w14:textId="5B5C98B6" w:rsidR="0045512B" w:rsidRPr="0045512B" w:rsidRDefault="00A61240" w:rsidP="0045512B">
      <w:pPr>
        <w:numPr>
          <w:ilvl w:val="1"/>
          <w:numId w:val="17"/>
        </w:numPr>
        <w:ind w:left="161" w:hanging="238"/>
        <w:contextualSpacing/>
        <w:jc w:val="both"/>
      </w:pPr>
      <w:r w:rsidRPr="0045512B">
        <w:t>Urticaria acută spontană necesită un minim de examinări (</w:t>
      </w:r>
      <w:r w:rsidR="0045512B" w:rsidRPr="0045512B">
        <w:t>analiza generală a sângelui</w:t>
      </w:r>
      <w:r w:rsidRPr="0045512B">
        <w:t xml:space="preserve">, PCR), pe </w:t>
      </w:r>
      <w:r w:rsidR="0045512B" w:rsidRPr="0045512B">
        <w:t>când</w:t>
      </w:r>
      <w:r w:rsidRPr="0045512B">
        <w:t xml:space="preserve"> cazurile de urticarie cronică spontană necesită un spectru larg de investigații,</w:t>
      </w:r>
      <w:r w:rsidR="000F65D4" w:rsidRPr="0045512B">
        <w:t xml:space="preserve"> </w:t>
      </w:r>
      <w:r w:rsidRPr="0045512B">
        <w:t xml:space="preserve">ce includ </w:t>
      </w:r>
      <w:r w:rsidR="0045512B" w:rsidRPr="0045512B">
        <w:t>analiza generală a sângelui</w:t>
      </w:r>
      <w:r w:rsidR="0045512B">
        <w:t xml:space="preserve">, </w:t>
      </w:r>
      <w:r w:rsidRPr="0045512B">
        <w:t>PCR</w:t>
      </w:r>
      <w:r w:rsidR="00492FED" w:rsidRPr="0045512B">
        <w:t>, nivelul seric de</w:t>
      </w:r>
      <w:r w:rsidRPr="0045512B">
        <w:t xml:space="preserve"> IgE</w:t>
      </w:r>
      <w:r w:rsidR="00492FED" w:rsidRPr="0045512B">
        <w:t>,</w:t>
      </w:r>
      <w:r w:rsidRPr="0045512B">
        <w:t xml:space="preserve"> proteine generale, bilirubina, transaminaze, glucoza, ure</w:t>
      </w:r>
      <w:r w:rsidR="0045512B">
        <w:t>e</w:t>
      </w:r>
      <w:r w:rsidR="004A7F32" w:rsidRPr="0045512B">
        <w:t>a</w:t>
      </w:r>
      <w:r w:rsidRPr="0045512B">
        <w:t>, creatinin</w:t>
      </w:r>
      <w:r w:rsidR="004A7F32" w:rsidRPr="0045512B">
        <w:t>a</w:t>
      </w:r>
      <w:r w:rsidR="00492FED" w:rsidRPr="0045512B">
        <w:t>, E</w:t>
      </w:r>
      <w:r w:rsidR="009C785E">
        <w:t>cografia</w:t>
      </w:r>
      <w:r w:rsidR="00492FED" w:rsidRPr="0045512B">
        <w:t xml:space="preserve"> organelor abdominale, </w:t>
      </w:r>
      <w:r w:rsidRPr="0045512B">
        <w:t>IgM</w:t>
      </w:r>
      <w:r w:rsidR="00344581" w:rsidRPr="0045512B">
        <w:t xml:space="preserve"> și </w:t>
      </w:r>
      <w:r w:rsidRPr="0045512B">
        <w:t>IgG H.</w:t>
      </w:r>
      <w:r w:rsidR="0045512B">
        <w:t xml:space="preserve"> </w:t>
      </w:r>
      <w:r w:rsidRPr="0045512B">
        <w:t>Pylori</w:t>
      </w:r>
      <w:r w:rsidR="00492FED" w:rsidRPr="0045512B">
        <w:t>, t</w:t>
      </w:r>
      <w:r w:rsidRPr="0045512B">
        <w:t>est</w:t>
      </w:r>
      <w:r w:rsidR="00344581" w:rsidRPr="0045512B">
        <w:t>e</w:t>
      </w:r>
      <w:r w:rsidRPr="0045512B">
        <w:t xml:space="preserve"> alergologic</w:t>
      </w:r>
      <w:r w:rsidR="00344581" w:rsidRPr="0045512B">
        <w:t>e</w:t>
      </w:r>
      <w:r w:rsidRPr="0045512B">
        <w:t xml:space="preserve"> cutanat</w:t>
      </w:r>
      <w:r w:rsidR="00344581" w:rsidRPr="0045512B">
        <w:t>e</w:t>
      </w:r>
      <w:r w:rsidRPr="0045512B">
        <w:t xml:space="preserve"> sau IgE </w:t>
      </w:r>
      <w:r w:rsidR="00D40C07" w:rsidRPr="0045512B">
        <w:t xml:space="preserve">specifice </w:t>
      </w:r>
      <w:r w:rsidRPr="0045512B">
        <w:t>către anumite alergene</w:t>
      </w:r>
      <w:r w:rsidR="00492FED" w:rsidRPr="0045512B">
        <w:t>,</w:t>
      </w:r>
      <w:r w:rsidRPr="0045512B">
        <w:t xml:space="preserve"> </w:t>
      </w:r>
      <w:r w:rsidR="00723D2D" w:rsidRPr="0045512B">
        <w:t>examen coproparazitologic</w:t>
      </w:r>
      <w:r w:rsidR="00492FED" w:rsidRPr="0045512B">
        <w:t>.</w:t>
      </w:r>
    </w:p>
    <w:p w14:paraId="6831D5A7" w14:textId="77777777" w:rsidR="0045512B" w:rsidRPr="0045512B" w:rsidRDefault="00A61240" w:rsidP="0045512B">
      <w:pPr>
        <w:numPr>
          <w:ilvl w:val="1"/>
          <w:numId w:val="17"/>
        </w:numPr>
        <w:ind w:left="161" w:hanging="238"/>
        <w:contextualSpacing/>
        <w:jc w:val="both"/>
      </w:pPr>
      <w:r w:rsidRPr="0045512B">
        <w:t>În cazul urticariei cronice inductibile sunt recomandate testele de provocare.</w:t>
      </w:r>
    </w:p>
    <w:p w14:paraId="617A5FC7" w14:textId="380726B4" w:rsidR="0045512B" w:rsidRPr="0045512B" w:rsidRDefault="00A61240" w:rsidP="0045512B">
      <w:pPr>
        <w:numPr>
          <w:ilvl w:val="1"/>
          <w:numId w:val="17"/>
        </w:numPr>
        <w:ind w:left="161" w:hanging="238"/>
        <w:contextualSpacing/>
        <w:jc w:val="both"/>
      </w:pPr>
      <w:r w:rsidRPr="0045512B">
        <w:t xml:space="preserve">Severitatea evoluţiei urticariei poate fi diferită, în unele cazuri fiind </w:t>
      </w:r>
      <w:r w:rsidR="00E952BF" w:rsidRPr="0045512B">
        <w:t>însoțită</w:t>
      </w:r>
      <w:r w:rsidRPr="0045512B">
        <w:t xml:space="preserve"> de angioedem, c</w:t>
      </w:r>
      <w:r w:rsidR="00D50277" w:rsidRPr="0045512B">
        <w:t>are</w:t>
      </w:r>
      <w:r w:rsidRPr="0045512B">
        <w:t xml:space="preserve"> mai frecvent se dezvoltă asimetric la nivelul buzelor, feței, pleoapelor, extremităților.</w:t>
      </w:r>
    </w:p>
    <w:p w14:paraId="16563CAD" w14:textId="0E3CBAF5" w:rsidR="0045512B" w:rsidRPr="0045512B" w:rsidRDefault="00A61240" w:rsidP="0045512B">
      <w:pPr>
        <w:numPr>
          <w:ilvl w:val="1"/>
          <w:numId w:val="17"/>
        </w:numPr>
        <w:ind w:left="161" w:hanging="238"/>
        <w:contextualSpacing/>
        <w:jc w:val="both"/>
      </w:pPr>
      <w:r w:rsidRPr="0045512B">
        <w:t xml:space="preserve">Volumul intervenţiilor terapeutice este determinat de exprimarea manifestărilor clinice. Prima linie de tratament </w:t>
      </w:r>
      <w:r w:rsidR="00DE35BD" w:rsidRPr="0045512B">
        <w:t>în</w:t>
      </w:r>
      <w:r w:rsidRPr="0045512B">
        <w:t xml:space="preserve"> urticari</w:t>
      </w:r>
      <w:r w:rsidR="00DE35BD" w:rsidRPr="0045512B">
        <w:t>e</w:t>
      </w:r>
      <w:r w:rsidRPr="0045512B">
        <w:t xml:space="preserve"> sunt </w:t>
      </w:r>
      <w:r w:rsidR="004E79BD" w:rsidRPr="0045512B">
        <w:t xml:space="preserve">preparatele </w:t>
      </w:r>
      <w:r w:rsidR="000F3C22" w:rsidRPr="0045512B">
        <w:t>H1-</w:t>
      </w:r>
      <w:r w:rsidRPr="0045512B">
        <w:t xml:space="preserve">antihistaminice de </w:t>
      </w:r>
      <w:r w:rsidR="00E952BF" w:rsidRPr="0045512B">
        <w:t>generația</w:t>
      </w:r>
      <w:r w:rsidRPr="0045512B">
        <w:t xml:space="preserve"> II. </w:t>
      </w:r>
      <w:r w:rsidR="00CD6200" w:rsidRPr="0045512B">
        <w:t>Sugarilor</w:t>
      </w:r>
      <w:r w:rsidRPr="0045512B">
        <w:t xml:space="preserve"> mai mici de 6 luni </w:t>
      </w:r>
      <w:r w:rsidRPr="0045512B">
        <w:lastRenderedPageBreak/>
        <w:t xml:space="preserve">se administrează </w:t>
      </w:r>
      <w:r w:rsidR="007E39F3" w:rsidRPr="0045512B">
        <w:t>H1-</w:t>
      </w:r>
      <w:r w:rsidRPr="0045512B">
        <w:t xml:space="preserve">antihistaminice de generația I, </w:t>
      </w:r>
      <w:r w:rsidR="0045512B" w:rsidRPr="0045512B">
        <w:t>deoarece</w:t>
      </w:r>
      <w:r w:rsidRPr="0045512B">
        <w:t xml:space="preserve"> inofensivitatea preparatelor de generația II la această categorie de v</w:t>
      </w:r>
      <w:r w:rsidR="007E39F3" w:rsidRPr="0045512B">
        <w:t>â</w:t>
      </w:r>
      <w:r w:rsidRPr="0045512B">
        <w:t xml:space="preserve">rstă nu a fost demonstrată. </w:t>
      </w:r>
      <w:r w:rsidR="006E2ECB" w:rsidRPr="0045512B">
        <w:t>În f</w:t>
      </w:r>
      <w:r w:rsidRPr="0045512B">
        <w:t xml:space="preserve">ormele difuze, generalizate sau </w:t>
      </w:r>
      <w:r w:rsidR="0045512B" w:rsidRPr="0045512B">
        <w:t>însoțite</w:t>
      </w:r>
      <w:r w:rsidRPr="0045512B">
        <w:t xml:space="preserve"> de edem, </w:t>
      </w:r>
      <w:r w:rsidR="0045512B" w:rsidRPr="0045512B">
        <w:t>cât</w:t>
      </w:r>
      <w:r w:rsidRPr="0045512B">
        <w:t xml:space="preserve"> și în cazurile </w:t>
      </w:r>
      <w:r w:rsidR="0045512B" w:rsidRPr="0045512B">
        <w:t>când</w:t>
      </w:r>
      <w:r w:rsidRPr="0045512B">
        <w:t xml:space="preserve"> monoterapia cu H1</w:t>
      </w:r>
      <w:r w:rsidR="007E39F3" w:rsidRPr="0045512B">
        <w:t>-antihistaminice</w:t>
      </w:r>
      <w:r w:rsidRPr="0045512B">
        <w:t xml:space="preserve"> este ineficient</w:t>
      </w:r>
      <w:r w:rsidR="006E2ECB" w:rsidRPr="0045512B">
        <w:t>ă</w:t>
      </w:r>
      <w:r w:rsidRPr="0045512B">
        <w:t>, se apeleaz</w:t>
      </w:r>
      <w:r w:rsidR="006E2ECB" w:rsidRPr="0045512B">
        <w:t>ă</w:t>
      </w:r>
      <w:r w:rsidRPr="0045512B">
        <w:t xml:space="preserve"> la terapia cu </w:t>
      </w:r>
      <w:r w:rsidR="006E2ECB" w:rsidRPr="0045512B">
        <w:t>gluco</w:t>
      </w:r>
      <w:r w:rsidR="008A626B" w:rsidRPr="0045512B">
        <w:t>co</w:t>
      </w:r>
      <w:r w:rsidRPr="0045512B">
        <w:t>rticoizii sistemici (</w:t>
      </w:r>
      <w:r w:rsidR="0045512B" w:rsidRPr="0045512B">
        <w:t>Prednisolonum</w:t>
      </w:r>
      <w:r w:rsidRPr="0045512B">
        <w:t xml:space="preserve">, </w:t>
      </w:r>
      <w:r w:rsidR="0045512B" w:rsidRPr="0045512B">
        <w:t>Methylprednisolonum</w:t>
      </w:r>
      <w:r w:rsidRPr="0045512B">
        <w:t xml:space="preserve">, </w:t>
      </w:r>
      <w:r w:rsidR="0045512B" w:rsidRPr="0045512B">
        <w:t>Dexamethasonum</w:t>
      </w:r>
      <w:r w:rsidRPr="0045512B">
        <w:t xml:space="preserve">, </w:t>
      </w:r>
      <w:r w:rsidRPr="00702FEB">
        <w:t>D</w:t>
      </w:r>
      <w:r w:rsidR="001E678B" w:rsidRPr="00702FEB">
        <w:t>e</w:t>
      </w:r>
      <w:r w:rsidRPr="00702FEB">
        <w:t>fl</w:t>
      </w:r>
      <w:r w:rsidR="00600CF8" w:rsidRPr="00702FEB">
        <w:t>a</w:t>
      </w:r>
      <w:r w:rsidRPr="00702FEB">
        <w:t>zacor</w:t>
      </w:r>
      <w:r w:rsidR="00600CF8" w:rsidRPr="00702FEB">
        <w:t>t</w:t>
      </w:r>
      <w:r w:rsidR="00702FEB" w:rsidRPr="00702FEB">
        <w:t>um*</w:t>
      </w:r>
      <w:r w:rsidRPr="00702FEB">
        <w:t>)</w:t>
      </w:r>
      <w:r w:rsidR="00492FED" w:rsidRPr="00702FEB">
        <w:t>.</w:t>
      </w:r>
    </w:p>
    <w:p w14:paraId="17CD658F" w14:textId="35F4B85D" w:rsidR="008B6C14" w:rsidRPr="00095433" w:rsidRDefault="00492FED" w:rsidP="00F03054">
      <w:pPr>
        <w:numPr>
          <w:ilvl w:val="1"/>
          <w:numId w:val="17"/>
        </w:numPr>
        <w:spacing w:before="240" w:after="240"/>
        <w:ind w:left="161" w:hanging="238"/>
        <w:contextualSpacing/>
        <w:jc w:val="both"/>
        <w:rPr>
          <w:rStyle w:val="Emphasis"/>
          <w:i w:val="0"/>
          <w:iCs w:val="0"/>
        </w:rPr>
      </w:pPr>
      <w:r w:rsidRPr="0045512B">
        <w:t>Principiul de bază a</w:t>
      </w:r>
      <w:r w:rsidR="00BE47FF" w:rsidRPr="0045512B">
        <w:t>l</w:t>
      </w:r>
      <w:r w:rsidRPr="0045512B">
        <w:t xml:space="preserve"> tratamentului urticariei este reprezentat de terapia în trepte.</w:t>
      </w:r>
    </w:p>
    <w:p w14:paraId="6B328B33" w14:textId="77777777" w:rsidR="00186C3F" w:rsidRPr="0045512B" w:rsidRDefault="00186C3F" w:rsidP="00F03054">
      <w:pPr>
        <w:pStyle w:val="Heading2"/>
        <w:spacing w:before="0"/>
        <w:rPr>
          <w:rFonts w:ascii="Times New Roman" w:hAnsi="Times New Roman" w:cs="Times New Roman"/>
          <w:b/>
          <w:color w:val="auto"/>
          <w:sz w:val="24"/>
          <w:szCs w:val="24"/>
        </w:rPr>
      </w:pPr>
      <w:bookmarkStart w:id="3" w:name="_Toc199238338"/>
      <w:r w:rsidRPr="0045512B">
        <w:rPr>
          <w:rFonts w:ascii="Times New Roman" w:hAnsi="Times New Roman" w:cs="Times New Roman"/>
          <w:b/>
          <w:color w:val="auto"/>
          <w:sz w:val="24"/>
          <w:szCs w:val="24"/>
        </w:rPr>
        <w:t>PREFAŢĂ</w:t>
      </w:r>
      <w:bookmarkEnd w:id="3"/>
    </w:p>
    <w:p w14:paraId="53B3C30C" w14:textId="6027838B" w:rsidR="008B6C14" w:rsidRPr="00F03054" w:rsidRDefault="00186C3F" w:rsidP="006D4595">
      <w:pPr>
        <w:jc w:val="both"/>
      </w:pPr>
      <w:r w:rsidRPr="0045512B">
        <w:t xml:space="preserve">Protocolul </w:t>
      </w:r>
      <w:r w:rsidR="00270CD7">
        <w:t xml:space="preserve">clinic </w:t>
      </w:r>
      <w:r w:rsidRPr="0045512B">
        <w:t xml:space="preserve">naţional a fost elaborat de grupul de lucru constituit din </w:t>
      </w:r>
      <w:r w:rsidR="00E952BF" w:rsidRPr="0045512B">
        <w:t>specialiștii</w:t>
      </w:r>
      <w:r w:rsidRPr="0045512B">
        <w:t xml:space="preserve"> IMSP Institutul Mamei şi Copilului şi </w:t>
      </w:r>
      <w:r w:rsidR="00EF6BF1" w:rsidRPr="0045512B">
        <w:t>Departamentului Pediatrie</w:t>
      </w:r>
      <w:r w:rsidRPr="0045512B">
        <w:t xml:space="preserve"> a</w:t>
      </w:r>
      <w:r w:rsidR="00270CD7">
        <w:t>l</w:t>
      </w:r>
      <w:r w:rsidRPr="0045512B">
        <w:t xml:space="preserve"> </w:t>
      </w:r>
      <w:r w:rsidR="00270CD7" w:rsidRPr="0045512B">
        <w:t>Universității</w:t>
      </w:r>
      <w:r w:rsidRPr="0045512B">
        <w:t xml:space="preserve"> de Stat de Medicină şi Farmacie „Nicolae Testemiţanu”. Protocolul a fost elaborat în conformitate cu ghidurile internaţionale actuale privind urticaria la copil şi va servi drept bază pentru elaborarea protocoalelor instituţionale. La recomandarea MS RM, pentru monitorizarea protocoalelor instituţionale pot fi folosite formulare suplimentare, care nu sunt incluse în protocolul clinic naţional.</w:t>
      </w:r>
    </w:p>
    <w:p w14:paraId="452D169D" w14:textId="5E09458D" w:rsidR="005F3E58" w:rsidRPr="00F03054" w:rsidRDefault="0061099B" w:rsidP="00F03054">
      <w:pPr>
        <w:pStyle w:val="Heading1"/>
        <w:rPr>
          <w:rStyle w:val="Heading3Char"/>
          <w:rFonts w:eastAsia="Times New Roman"/>
          <w:b/>
          <w:iCs w:val="0"/>
          <w:sz w:val="32"/>
          <w:szCs w:val="32"/>
        </w:rPr>
      </w:pPr>
      <w:bookmarkStart w:id="4" w:name="_Toc199238339"/>
      <w:r w:rsidRPr="0045512B">
        <w:rPr>
          <w:rFonts w:ascii="Times New Roman" w:hAnsi="Times New Roman" w:cs="Times New Roman"/>
        </w:rPr>
        <w:t>A. PARTEA INTRODUCTIVĂ</w:t>
      </w:r>
      <w:bookmarkStart w:id="5" w:name="_Toc191166936"/>
      <w:bookmarkStart w:id="6" w:name="_Toc232339960"/>
      <w:bookmarkEnd w:id="4"/>
    </w:p>
    <w:p w14:paraId="027E6BF5" w14:textId="772B3532" w:rsidR="0061099B" w:rsidRPr="00715C73" w:rsidRDefault="0061099B" w:rsidP="0045512B">
      <w:pPr>
        <w:rPr>
          <w:rFonts w:eastAsiaTheme="majorEastAsia"/>
          <w:b/>
          <w:iCs/>
        </w:rPr>
      </w:pPr>
      <w:bookmarkStart w:id="7" w:name="_Toc199238340"/>
      <w:r w:rsidRPr="0045512B">
        <w:rPr>
          <w:rStyle w:val="Heading3Char"/>
        </w:rPr>
        <w:t>A.1. Diagno</w:t>
      </w:r>
      <w:bookmarkEnd w:id="5"/>
      <w:r w:rsidRPr="0045512B">
        <w:rPr>
          <w:rStyle w:val="Heading3Char"/>
        </w:rPr>
        <w:t xml:space="preserve">sticul: </w:t>
      </w:r>
      <w:bookmarkEnd w:id="6"/>
      <w:r w:rsidRPr="0045512B">
        <w:rPr>
          <w:rStyle w:val="Heading3Char"/>
        </w:rPr>
        <w:t>Urticaria</w:t>
      </w:r>
      <w:bookmarkEnd w:id="7"/>
    </w:p>
    <w:p w14:paraId="6E2D0698" w14:textId="3C842DAC" w:rsidR="0061099B" w:rsidRPr="0045512B" w:rsidRDefault="0061099B" w:rsidP="002A7B00">
      <w:pPr>
        <w:spacing w:after="240"/>
        <w:rPr>
          <w:b/>
          <w:i/>
        </w:rPr>
      </w:pPr>
      <w:r w:rsidRPr="0045512B">
        <w:rPr>
          <w:b/>
          <w:i/>
        </w:rPr>
        <w:t>Exemple de formulare a diagnosticului clinic:</w:t>
      </w:r>
    </w:p>
    <w:p w14:paraId="5062D68D" w14:textId="77777777" w:rsidR="0061099B" w:rsidRPr="0045512B" w:rsidRDefault="0061099B" w:rsidP="0045512B">
      <w:pPr>
        <w:numPr>
          <w:ilvl w:val="0"/>
          <w:numId w:val="11"/>
        </w:numPr>
        <w:tabs>
          <w:tab w:val="clear" w:pos="720"/>
        </w:tabs>
        <w:ind w:left="397"/>
        <w:jc w:val="both"/>
        <w:rPr>
          <w:color w:val="000000"/>
          <w:lang w:eastAsia="ru-RU"/>
        </w:rPr>
      </w:pPr>
      <w:r w:rsidRPr="0045512B">
        <w:rPr>
          <w:color w:val="000000"/>
          <w:lang w:eastAsia="ru-RU"/>
        </w:rPr>
        <w:t>Urticarie acută spontană, formă difuză</w:t>
      </w:r>
    </w:p>
    <w:p w14:paraId="7ACDB743" w14:textId="77777777" w:rsidR="0061099B" w:rsidRPr="0045512B" w:rsidRDefault="0061099B" w:rsidP="0045512B">
      <w:pPr>
        <w:numPr>
          <w:ilvl w:val="0"/>
          <w:numId w:val="11"/>
        </w:numPr>
        <w:tabs>
          <w:tab w:val="clear" w:pos="720"/>
        </w:tabs>
        <w:ind w:left="397"/>
        <w:jc w:val="both"/>
        <w:rPr>
          <w:color w:val="000000"/>
          <w:lang w:eastAsia="ru-RU"/>
        </w:rPr>
      </w:pPr>
      <w:r w:rsidRPr="0045512B">
        <w:rPr>
          <w:color w:val="000000"/>
          <w:lang w:eastAsia="ru-RU"/>
        </w:rPr>
        <w:t>Urticarie acută spontană, formă generalizată</w:t>
      </w:r>
    </w:p>
    <w:p w14:paraId="40FC6F97" w14:textId="77777777" w:rsidR="0061099B" w:rsidRPr="0045512B" w:rsidRDefault="0061099B" w:rsidP="0045512B">
      <w:pPr>
        <w:numPr>
          <w:ilvl w:val="0"/>
          <w:numId w:val="11"/>
        </w:numPr>
        <w:tabs>
          <w:tab w:val="clear" w:pos="720"/>
        </w:tabs>
        <w:ind w:left="397"/>
        <w:jc w:val="both"/>
        <w:rPr>
          <w:color w:val="000000"/>
          <w:lang w:eastAsia="ru-RU"/>
        </w:rPr>
      </w:pPr>
      <w:r w:rsidRPr="0045512B">
        <w:rPr>
          <w:color w:val="000000"/>
          <w:lang w:eastAsia="ru-RU"/>
        </w:rPr>
        <w:t xml:space="preserve">Urticarie cronică </w:t>
      </w:r>
      <w:r w:rsidR="00DF0112" w:rsidRPr="0045512B">
        <w:rPr>
          <w:color w:val="000000"/>
          <w:lang w:eastAsia="ru-RU"/>
        </w:rPr>
        <w:t>spontană</w:t>
      </w:r>
      <w:r w:rsidRPr="0045512B">
        <w:rPr>
          <w:color w:val="000000"/>
          <w:lang w:eastAsia="ru-RU"/>
        </w:rPr>
        <w:t>, perioadă acutizare</w:t>
      </w:r>
    </w:p>
    <w:p w14:paraId="2F51BD36" w14:textId="77777777" w:rsidR="0061099B" w:rsidRPr="0045512B" w:rsidRDefault="0061099B" w:rsidP="0045512B">
      <w:pPr>
        <w:numPr>
          <w:ilvl w:val="0"/>
          <w:numId w:val="11"/>
        </w:numPr>
        <w:tabs>
          <w:tab w:val="clear" w:pos="720"/>
        </w:tabs>
        <w:ind w:left="397"/>
        <w:jc w:val="both"/>
        <w:rPr>
          <w:color w:val="000000"/>
          <w:lang w:eastAsia="ru-RU"/>
        </w:rPr>
      </w:pPr>
      <w:r w:rsidRPr="0045512B">
        <w:rPr>
          <w:color w:val="000000"/>
          <w:lang w:eastAsia="ru-RU"/>
        </w:rPr>
        <w:t>Urticarie cronică a frigore, perioadă remisie</w:t>
      </w:r>
    </w:p>
    <w:p w14:paraId="6DD493C9" w14:textId="77777777" w:rsidR="0061099B" w:rsidRPr="0045512B" w:rsidRDefault="0061099B" w:rsidP="0045512B">
      <w:pPr>
        <w:rPr>
          <w:rStyle w:val="Heading3Char"/>
        </w:rPr>
      </w:pPr>
      <w:bookmarkStart w:id="8" w:name="_Toc185865867"/>
      <w:bookmarkStart w:id="9" w:name="_Toc232339961"/>
    </w:p>
    <w:p w14:paraId="379A638B" w14:textId="6E2AF6EB" w:rsidR="0061099B" w:rsidRPr="0045512B" w:rsidRDefault="0061099B" w:rsidP="00F1119C">
      <w:pPr>
        <w:rPr>
          <w:b/>
        </w:rPr>
      </w:pPr>
      <w:bookmarkStart w:id="10" w:name="_Toc199238341"/>
      <w:r w:rsidRPr="0045512B">
        <w:rPr>
          <w:rStyle w:val="Heading3Char"/>
        </w:rPr>
        <w:t>A.2. Codul bolii (CIM 10):</w:t>
      </w:r>
      <w:bookmarkEnd w:id="8"/>
      <w:bookmarkEnd w:id="9"/>
      <w:bookmarkEnd w:id="10"/>
      <w:r w:rsidRPr="0045512B">
        <w:rPr>
          <w:b/>
        </w:rPr>
        <w:t xml:space="preserve"> L50</w:t>
      </w:r>
    </w:p>
    <w:p w14:paraId="38E9A5B6" w14:textId="77777777" w:rsidR="0061099B" w:rsidRPr="0045512B" w:rsidRDefault="0061099B" w:rsidP="0045512B">
      <w:pPr>
        <w:autoSpaceDE w:val="0"/>
        <w:autoSpaceDN w:val="0"/>
        <w:adjustRightInd w:val="0"/>
        <w:rPr>
          <w:color w:val="000000"/>
          <w:lang w:eastAsia="ru-RU"/>
        </w:rPr>
      </w:pPr>
      <w:r w:rsidRPr="0045512B">
        <w:t xml:space="preserve">L 50.0 </w:t>
      </w:r>
      <w:r w:rsidRPr="0045512B">
        <w:rPr>
          <w:color w:val="000000"/>
          <w:lang w:eastAsia="ru-RU"/>
        </w:rPr>
        <w:t>Urticaria alergică</w:t>
      </w:r>
    </w:p>
    <w:p w14:paraId="76870544" w14:textId="77777777" w:rsidR="0061099B" w:rsidRPr="0045512B" w:rsidRDefault="0061099B" w:rsidP="0045512B">
      <w:pPr>
        <w:autoSpaceDE w:val="0"/>
        <w:autoSpaceDN w:val="0"/>
        <w:adjustRightInd w:val="0"/>
        <w:rPr>
          <w:color w:val="000000"/>
          <w:lang w:eastAsia="ru-RU"/>
        </w:rPr>
      </w:pPr>
      <w:r w:rsidRPr="0045512B">
        <w:rPr>
          <w:color w:val="000000"/>
          <w:lang w:eastAsia="ru-RU"/>
        </w:rPr>
        <w:t>L 50.1 Urticaria idiopatică</w:t>
      </w:r>
    </w:p>
    <w:p w14:paraId="34E1ECDA" w14:textId="77777777" w:rsidR="0061099B" w:rsidRPr="0045512B" w:rsidRDefault="0061099B" w:rsidP="0045512B">
      <w:pPr>
        <w:autoSpaceDE w:val="0"/>
        <w:autoSpaceDN w:val="0"/>
        <w:adjustRightInd w:val="0"/>
        <w:rPr>
          <w:color w:val="000000"/>
          <w:lang w:eastAsia="ru-RU"/>
        </w:rPr>
      </w:pPr>
      <w:r w:rsidRPr="0045512B">
        <w:rPr>
          <w:color w:val="000000"/>
          <w:lang w:eastAsia="ru-RU"/>
        </w:rPr>
        <w:t>L 50.2 Urticaria indusă de acțiunea temperaturilor</w:t>
      </w:r>
    </w:p>
    <w:p w14:paraId="5A483771" w14:textId="77777777" w:rsidR="0061099B" w:rsidRPr="0045512B" w:rsidRDefault="0061099B" w:rsidP="0045512B">
      <w:pPr>
        <w:autoSpaceDE w:val="0"/>
        <w:autoSpaceDN w:val="0"/>
        <w:adjustRightInd w:val="0"/>
        <w:rPr>
          <w:color w:val="000000"/>
          <w:lang w:eastAsia="ru-RU"/>
        </w:rPr>
      </w:pPr>
      <w:r w:rsidRPr="0045512B">
        <w:rPr>
          <w:color w:val="000000"/>
          <w:lang w:eastAsia="ru-RU"/>
        </w:rPr>
        <w:t>L 50.3 Urticarie dermografică</w:t>
      </w:r>
    </w:p>
    <w:p w14:paraId="1F83D87F" w14:textId="77777777" w:rsidR="0061099B" w:rsidRPr="0045512B" w:rsidRDefault="0061099B" w:rsidP="0045512B">
      <w:pPr>
        <w:autoSpaceDE w:val="0"/>
        <w:autoSpaceDN w:val="0"/>
        <w:adjustRightInd w:val="0"/>
        <w:rPr>
          <w:color w:val="000000"/>
          <w:lang w:eastAsia="ru-RU"/>
        </w:rPr>
      </w:pPr>
      <w:r w:rsidRPr="0045512B">
        <w:rPr>
          <w:color w:val="000000"/>
          <w:lang w:eastAsia="ru-RU"/>
        </w:rPr>
        <w:t>L 50.4 Urticarie vibrațională</w:t>
      </w:r>
    </w:p>
    <w:p w14:paraId="20154FF0" w14:textId="77777777" w:rsidR="0061099B" w:rsidRPr="0045512B" w:rsidRDefault="0061099B" w:rsidP="0045512B">
      <w:pPr>
        <w:autoSpaceDE w:val="0"/>
        <w:autoSpaceDN w:val="0"/>
        <w:adjustRightInd w:val="0"/>
        <w:rPr>
          <w:color w:val="000000"/>
          <w:lang w:eastAsia="ru-RU"/>
        </w:rPr>
      </w:pPr>
      <w:r w:rsidRPr="0045512B">
        <w:rPr>
          <w:color w:val="000000"/>
          <w:lang w:eastAsia="ru-RU"/>
        </w:rPr>
        <w:t>L 50.5 Urticaria colinergică</w:t>
      </w:r>
    </w:p>
    <w:p w14:paraId="6CA86ED2" w14:textId="77777777" w:rsidR="0061099B" w:rsidRPr="0045512B" w:rsidRDefault="0061099B" w:rsidP="0045512B">
      <w:pPr>
        <w:autoSpaceDE w:val="0"/>
        <w:autoSpaceDN w:val="0"/>
        <w:adjustRightInd w:val="0"/>
        <w:rPr>
          <w:color w:val="000000"/>
          <w:lang w:eastAsia="ru-RU"/>
        </w:rPr>
      </w:pPr>
      <w:r w:rsidRPr="0045512B">
        <w:rPr>
          <w:color w:val="000000"/>
          <w:lang w:eastAsia="ru-RU"/>
        </w:rPr>
        <w:t>L 50.6 Urticaria de contact</w:t>
      </w:r>
    </w:p>
    <w:p w14:paraId="14B056D1" w14:textId="77777777" w:rsidR="0061099B" w:rsidRPr="0045512B" w:rsidRDefault="0061099B" w:rsidP="0045512B">
      <w:pPr>
        <w:autoSpaceDE w:val="0"/>
        <w:autoSpaceDN w:val="0"/>
        <w:adjustRightInd w:val="0"/>
        <w:rPr>
          <w:color w:val="000000"/>
          <w:lang w:eastAsia="ru-RU"/>
        </w:rPr>
      </w:pPr>
      <w:r w:rsidRPr="0045512B">
        <w:rPr>
          <w:color w:val="000000"/>
          <w:lang w:eastAsia="ru-RU"/>
        </w:rPr>
        <w:t>L 50.8 Alte forme de urticarii</w:t>
      </w:r>
    </w:p>
    <w:p w14:paraId="1D087E3A" w14:textId="16CC4A8E" w:rsidR="001417DA" w:rsidRPr="0045512B" w:rsidRDefault="0061099B" w:rsidP="002A7B00">
      <w:pPr>
        <w:autoSpaceDE w:val="0"/>
        <w:autoSpaceDN w:val="0"/>
        <w:adjustRightInd w:val="0"/>
        <w:spacing w:after="240"/>
      </w:pPr>
      <w:r w:rsidRPr="0045512B">
        <w:rPr>
          <w:color w:val="000000"/>
          <w:lang w:eastAsia="ru-RU"/>
        </w:rPr>
        <w:t>L 50.9 Urticaria neprecizată</w:t>
      </w:r>
      <w:bookmarkStart w:id="11" w:name="_Toc185865868"/>
    </w:p>
    <w:p w14:paraId="69DF3DE0" w14:textId="77777777" w:rsidR="0061099B" w:rsidRPr="0045512B" w:rsidRDefault="0061099B" w:rsidP="0045512B">
      <w:pPr>
        <w:rPr>
          <w:rStyle w:val="Heading3Char"/>
        </w:rPr>
      </w:pPr>
      <w:bookmarkStart w:id="12" w:name="_Toc232339962"/>
      <w:bookmarkStart w:id="13" w:name="_Toc199238342"/>
      <w:r w:rsidRPr="0045512B">
        <w:rPr>
          <w:rStyle w:val="Heading3Char"/>
        </w:rPr>
        <w:t>A.3. Utilizatorii:</w:t>
      </w:r>
      <w:bookmarkEnd w:id="11"/>
      <w:bookmarkEnd w:id="12"/>
      <w:bookmarkEnd w:id="13"/>
    </w:p>
    <w:p w14:paraId="43DDBC19" w14:textId="77777777" w:rsidR="00270CD7" w:rsidRPr="00B63FE1" w:rsidRDefault="00DF0112" w:rsidP="00270CD7">
      <w:pPr>
        <w:numPr>
          <w:ilvl w:val="0"/>
          <w:numId w:val="22"/>
        </w:numPr>
        <w:jc w:val="both"/>
      </w:pPr>
      <w:r w:rsidRPr="0045512B">
        <w:t>P</w:t>
      </w:r>
      <w:r w:rsidR="00D96C3E" w:rsidRPr="0045512B">
        <w:t xml:space="preserve">restatorii serviciilor </w:t>
      </w:r>
      <w:bookmarkStart w:id="14" w:name="_Hlk196830662"/>
      <w:r w:rsidR="00270CD7" w:rsidRPr="008116D1">
        <w:t xml:space="preserve">de AMP </w:t>
      </w:r>
      <w:r w:rsidR="00270CD7" w:rsidRPr="008116D1">
        <w:rPr>
          <w:bCs/>
        </w:rPr>
        <w:t xml:space="preserve">(medici de familie, </w:t>
      </w:r>
      <w:r w:rsidR="00270CD7" w:rsidRPr="008116D1">
        <w:t>asistente medicale de familie, medici pediatri</w:t>
      </w:r>
      <w:r w:rsidR="00270CD7" w:rsidRPr="008116D1">
        <w:rPr>
          <w:bCs/>
        </w:rPr>
        <w:t>)</w:t>
      </w:r>
    </w:p>
    <w:p w14:paraId="698A022C" w14:textId="47539FAA" w:rsidR="00B63FE1" w:rsidRDefault="00B63FE1" w:rsidP="00B63FE1">
      <w:pPr>
        <w:numPr>
          <w:ilvl w:val="0"/>
          <w:numId w:val="22"/>
        </w:numPr>
        <w:jc w:val="both"/>
      </w:pPr>
      <w:bookmarkStart w:id="15" w:name="_Hlk196830841"/>
      <w:r w:rsidRPr="008116D1">
        <w:t>Prestatorii serviciilor de AMUP (</w:t>
      </w:r>
      <w:r>
        <w:t xml:space="preserve">echipele </w:t>
      </w:r>
      <w:r w:rsidR="00987152">
        <w:t>AMU</w:t>
      </w:r>
      <w:r>
        <w:t xml:space="preserve"> din cadrul </w:t>
      </w:r>
      <w:r w:rsidRPr="008116D1">
        <w:t>CNAMUP</w:t>
      </w:r>
      <w:r>
        <w:t>;</w:t>
      </w:r>
      <w:r w:rsidRPr="008116D1">
        <w:t xml:space="preserve"> UPU</w:t>
      </w:r>
      <w:r>
        <w:t>/DMU</w:t>
      </w:r>
      <w:r w:rsidRPr="008116D1">
        <w:t xml:space="preserve">, CG / medici </w:t>
      </w:r>
      <w:r>
        <w:t xml:space="preserve">de </w:t>
      </w:r>
      <w:r w:rsidRPr="008116D1">
        <w:t>urgen</w:t>
      </w:r>
      <w:r>
        <w:t>ță</w:t>
      </w:r>
      <w:r w:rsidRPr="008116D1">
        <w:t>, medici pediatri</w:t>
      </w:r>
      <w:r>
        <w:t>)</w:t>
      </w:r>
      <w:bookmarkEnd w:id="15"/>
    </w:p>
    <w:bookmarkEnd w:id="14"/>
    <w:p w14:paraId="55E10896" w14:textId="077DE59B" w:rsidR="00D96C3E" w:rsidRDefault="00DF0112" w:rsidP="004234E7">
      <w:pPr>
        <w:numPr>
          <w:ilvl w:val="0"/>
          <w:numId w:val="22"/>
        </w:numPr>
        <w:jc w:val="both"/>
      </w:pPr>
      <w:r w:rsidRPr="0045512B">
        <w:t>P</w:t>
      </w:r>
      <w:r w:rsidR="00D96C3E" w:rsidRPr="0045512B">
        <w:t xml:space="preserve">restatorii serviciilor </w:t>
      </w:r>
      <w:r w:rsidR="00270CD7">
        <w:t xml:space="preserve">de AMSA, </w:t>
      </w:r>
      <w:r w:rsidR="004F39FF" w:rsidRPr="0045512B">
        <w:t>Departamentul Consultativ Specializat Integrat al IMSP Institutul Mamei și Copilului</w:t>
      </w:r>
      <w:r w:rsidR="00270CD7">
        <w:t xml:space="preserve"> (medici </w:t>
      </w:r>
      <w:r w:rsidR="004F39FF" w:rsidRPr="0045512B">
        <w:t>alergologi, dermatologi, pediatri)</w:t>
      </w:r>
    </w:p>
    <w:p w14:paraId="351344A6" w14:textId="36706667" w:rsidR="00D96C3E" w:rsidRPr="0045512B" w:rsidRDefault="004F39FF" w:rsidP="0045512B">
      <w:pPr>
        <w:numPr>
          <w:ilvl w:val="0"/>
          <w:numId w:val="22"/>
        </w:numPr>
        <w:jc w:val="both"/>
      </w:pPr>
      <w:r w:rsidRPr="0045512B">
        <w:t xml:space="preserve">Prestatorii serviciilor de </w:t>
      </w:r>
      <w:r w:rsidR="00270CD7">
        <w:t>AMS</w:t>
      </w:r>
      <w:r w:rsidRPr="0045512B">
        <w:t xml:space="preserve"> (</w:t>
      </w:r>
      <w:r w:rsidR="00D96C3E" w:rsidRPr="0045512B">
        <w:t>secţiile de pediatrie ale spitalelor raionale și municipale</w:t>
      </w:r>
      <w:r w:rsidRPr="0045512B">
        <w:t xml:space="preserve">, </w:t>
      </w:r>
      <w:r w:rsidR="00D96C3E" w:rsidRPr="0045512B">
        <w:t>Secţia Alergologie a IMSP Institutul Mamei și Copilului (</w:t>
      </w:r>
      <w:r w:rsidRPr="0045512B">
        <w:t>medici pediatri, alergologi, dermatologi</w:t>
      </w:r>
      <w:r w:rsidR="00D96C3E" w:rsidRPr="0045512B">
        <w:t>)</w:t>
      </w:r>
    </w:p>
    <w:p w14:paraId="3F3D6C32" w14:textId="2E0C30A5" w:rsidR="00D96C3E" w:rsidRPr="0045512B" w:rsidRDefault="00D96C3E" w:rsidP="002A7B00">
      <w:pPr>
        <w:tabs>
          <w:tab w:val="left" w:pos="680"/>
        </w:tabs>
        <w:spacing w:after="240"/>
        <w:ind w:left="680" w:right="1700"/>
        <w:rPr>
          <w:rFonts w:ascii="Wingdings" w:eastAsia="Wingdings" w:hAnsi="Wingdings"/>
        </w:rPr>
      </w:pPr>
      <w:r w:rsidRPr="0045512B">
        <w:rPr>
          <w:b/>
          <w:i/>
        </w:rPr>
        <w:t>Notă</w:t>
      </w:r>
      <w:r w:rsidRPr="0045512B">
        <w:t>: Protocolul, la</w:t>
      </w:r>
      <w:r w:rsidR="004F39FF" w:rsidRPr="0045512B">
        <w:t xml:space="preserve"> </w:t>
      </w:r>
      <w:r w:rsidRPr="0045512B">
        <w:t>necesitate, poate fi</w:t>
      </w:r>
      <w:r w:rsidR="007E55F1">
        <w:t xml:space="preserve"> </w:t>
      </w:r>
      <w:r w:rsidRPr="0045512B">
        <w:t xml:space="preserve">utilizat şi de </w:t>
      </w:r>
      <w:r w:rsidR="00270CD7" w:rsidRPr="0045512B">
        <w:t>alți</w:t>
      </w:r>
      <w:r w:rsidRPr="0045512B">
        <w:t xml:space="preserve"> specialişti.</w:t>
      </w:r>
    </w:p>
    <w:p w14:paraId="0AD597C5" w14:textId="64F2E0C3" w:rsidR="0061099B" w:rsidRPr="0045512B" w:rsidRDefault="0061099B" w:rsidP="00E83847">
      <w:pPr>
        <w:spacing w:before="240"/>
        <w:rPr>
          <w:rStyle w:val="Heading3Char"/>
        </w:rPr>
      </w:pPr>
      <w:bookmarkStart w:id="16" w:name="_Toc185865869"/>
      <w:bookmarkStart w:id="17" w:name="_Toc232339963"/>
      <w:bookmarkStart w:id="18" w:name="_Toc199238343"/>
      <w:r w:rsidRPr="0045512B">
        <w:rPr>
          <w:rStyle w:val="Heading3Char"/>
        </w:rPr>
        <w:t xml:space="preserve">A.4. </w:t>
      </w:r>
      <w:r w:rsidR="001417DA" w:rsidRPr="0045512B">
        <w:rPr>
          <w:rStyle w:val="Heading3Char"/>
        </w:rPr>
        <w:t>Obiectivel</w:t>
      </w:r>
      <w:r w:rsidRPr="0045512B">
        <w:rPr>
          <w:rStyle w:val="Heading3Char"/>
        </w:rPr>
        <w:t>e protocolului</w:t>
      </w:r>
      <w:bookmarkEnd w:id="16"/>
      <w:bookmarkEnd w:id="17"/>
      <w:r w:rsidR="00A7398F">
        <w:rPr>
          <w:rStyle w:val="Heading3Char"/>
        </w:rPr>
        <w:t>:</w:t>
      </w:r>
      <w:bookmarkEnd w:id="18"/>
    </w:p>
    <w:p w14:paraId="3F2C250D" w14:textId="24B30535" w:rsidR="00660CD6" w:rsidRPr="0045512B" w:rsidRDefault="0061099B" w:rsidP="0045512B">
      <w:pPr>
        <w:numPr>
          <w:ilvl w:val="0"/>
          <w:numId w:val="12"/>
        </w:numPr>
        <w:tabs>
          <w:tab w:val="clear" w:pos="720"/>
          <w:tab w:val="num" w:pos="360"/>
        </w:tabs>
        <w:ind w:left="360"/>
        <w:jc w:val="both"/>
      </w:pPr>
      <w:r w:rsidRPr="0045512B">
        <w:t xml:space="preserve">Ameliorarea calităţii examinării pacienţilor cu </w:t>
      </w:r>
      <w:r w:rsidRPr="0045512B">
        <w:rPr>
          <w:color w:val="000000"/>
          <w:lang w:eastAsia="ru-RU"/>
        </w:rPr>
        <w:t>urticarie</w:t>
      </w:r>
    </w:p>
    <w:p w14:paraId="1B963E50" w14:textId="292E9B6F" w:rsidR="0061099B" w:rsidRPr="0045512B" w:rsidRDefault="0061099B" w:rsidP="0045512B">
      <w:pPr>
        <w:numPr>
          <w:ilvl w:val="0"/>
          <w:numId w:val="12"/>
        </w:numPr>
        <w:tabs>
          <w:tab w:val="clear" w:pos="720"/>
          <w:tab w:val="num" w:pos="360"/>
        </w:tabs>
        <w:ind w:left="360"/>
        <w:jc w:val="both"/>
      </w:pPr>
      <w:r w:rsidRPr="0045512B">
        <w:t xml:space="preserve">Ameliorarea calităţii tratamentului pacienţilor cu </w:t>
      </w:r>
      <w:r w:rsidRPr="0045512B">
        <w:rPr>
          <w:color w:val="000000"/>
          <w:lang w:eastAsia="ru-RU"/>
        </w:rPr>
        <w:t>urticarie</w:t>
      </w:r>
    </w:p>
    <w:p w14:paraId="3DAB375D" w14:textId="1D75D2D3" w:rsidR="00E83847" w:rsidRDefault="0061099B" w:rsidP="00457047">
      <w:pPr>
        <w:numPr>
          <w:ilvl w:val="0"/>
          <w:numId w:val="12"/>
        </w:numPr>
        <w:tabs>
          <w:tab w:val="clear" w:pos="720"/>
          <w:tab w:val="num" w:pos="360"/>
        </w:tabs>
        <w:spacing w:after="160" w:line="259" w:lineRule="auto"/>
        <w:ind w:left="360"/>
        <w:jc w:val="both"/>
        <w:rPr>
          <w:rStyle w:val="Heading3Char"/>
        </w:rPr>
      </w:pPr>
      <w:r w:rsidRPr="0045512B">
        <w:t>Minimizarea numărului recidivelor de</w:t>
      </w:r>
      <w:r w:rsidRPr="006D4595">
        <w:rPr>
          <w:color w:val="000000"/>
          <w:lang w:eastAsia="ru-RU"/>
        </w:rPr>
        <w:t xml:space="preserve"> urticarie </w:t>
      </w:r>
      <w:r w:rsidRPr="0045512B">
        <w:t>la copii</w:t>
      </w:r>
      <w:bookmarkStart w:id="19" w:name="_Toc185865870"/>
      <w:bookmarkStart w:id="20" w:name="_Toc232339964"/>
      <w:r w:rsidR="00E83847">
        <w:rPr>
          <w:rStyle w:val="Heading3Char"/>
        </w:rPr>
        <w:br w:type="page"/>
      </w:r>
    </w:p>
    <w:p w14:paraId="5EE01184" w14:textId="7633D625" w:rsidR="0061099B" w:rsidRPr="0045512B" w:rsidRDefault="0061099B" w:rsidP="0045512B">
      <w:pPr>
        <w:rPr>
          <w:rStyle w:val="Heading3Char"/>
          <w:b w:val="0"/>
        </w:rPr>
      </w:pPr>
      <w:bookmarkStart w:id="21" w:name="_Toc199238344"/>
      <w:r w:rsidRPr="0045512B">
        <w:rPr>
          <w:rStyle w:val="Heading3Char"/>
        </w:rPr>
        <w:lastRenderedPageBreak/>
        <w:t>A.5. Data elaborării protocolului:</w:t>
      </w:r>
      <w:bookmarkEnd w:id="19"/>
      <w:bookmarkEnd w:id="20"/>
      <w:r w:rsidRPr="0045512B">
        <w:rPr>
          <w:rStyle w:val="Heading3Char"/>
        </w:rPr>
        <w:t xml:space="preserve"> </w:t>
      </w:r>
      <w:bookmarkStart w:id="22" w:name="_Toc185865871"/>
      <w:bookmarkStart w:id="23" w:name="_Toc232339965"/>
      <w:r w:rsidR="00FB6201" w:rsidRPr="0045512B">
        <w:rPr>
          <w:rStyle w:val="Heading3Char"/>
        </w:rPr>
        <w:t>202</w:t>
      </w:r>
      <w:r w:rsidR="00A7398F">
        <w:rPr>
          <w:rStyle w:val="Heading3Char"/>
        </w:rPr>
        <w:t>5</w:t>
      </w:r>
      <w:bookmarkEnd w:id="21"/>
    </w:p>
    <w:p w14:paraId="66D09A24" w14:textId="4986EDC8" w:rsidR="00D96C3E" w:rsidRPr="00F03054" w:rsidRDefault="0061099B" w:rsidP="0045512B">
      <w:pPr>
        <w:rPr>
          <w:rFonts w:eastAsiaTheme="majorEastAsia"/>
          <w:b/>
          <w:iCs/>
        </w:rPr>
      </w:pPr>
      <w:bookmarkStart w:id="24" w:name="_Toc199238345"/>
      <w:r w:rsidRPr="0045512B">
        <w:rPr>
          <w:rStyle w:val="Heading3Char"/>
        </w:rPr>
        <w:t>A.6. Data reviz</w:t>
      </w:r>
      <w:r w:rsidR="00FA2148" w:rsidRPr="0045512B">
        <w:rPr>
          <w:rStyle w:val="Heading3Char"/>
        </w:rPr>
        <w:t>uirii</w:t>
      </w:r>
      <w:r w:rsidRPr="0045512B">
        <w:rPr>
          <w:rStyle w:val="Heading3Char"/>
        </w:rPr>
        <w:t xml:space="preserve"> următoare: </w:t>
      </w:r>
      <w:bookmarkStart w:id="25" w:name="_Toc232339967"/>
      <w:bookmarkEnd w:id="22"/>
      <w:bookmarkEnd w:id="23"/>
      <w:r w:rsidR="00FB6201" w:rsidRPr="0045512B">
        <w:rPr>
          <w:rStyle w:val="Heading3Char"/>
        </w:rPr>
        <w:t>20</w:t>
      </w:r>
      <w:r w:rsidR="00A7398F">
        <w:rPr>
          <w:rStyle w:val="Heading3Char"/>
        </w:rPr>
        <w:t>30</w:t>
      </w:r>
      <w:bookmarkEnd w:id="24"/>
    </w:p>
    <w:p w14:paraId="6BB646F2" w14:textId="7AC3BA22" w:rsidR="00FB6201" w:rsidRPr="0045512B" w:rsidRDefault="00FB6201" w:rsidP="0045512B">
      <w:pPr>
        <w:rPr>
          <w:rStyle w:val="Heading3Char"/>
          <w:bCs/>
        </w:rPr>
      </w:pPr>
      <w:bookmarkStart w:id="26" w:name="_Toc199238346"/>
      <w:r w:rsidRPr="0045512B">
        <w:rPr>
          <w:rStyle w:val="Heading3Char"/>
          <w:bCs/>
        </w:rPr>
        <w:t>A.7. Lista şi informaţiile de contact ale autorilor şi persoanelor care au participat la elaborarea protocolului</w:t>
      </w:r>
      <w:r w:rsidR="00A7398F">
        <w:rPr>
          <w:rStyle w:val="Heading3Char"/>
          <w:bCs/>
        </w:rPr>
        <w:t>:</w:t>
      </w:r>
      <w:bookmarkEnd w:id="26"/>
    </w:p>
    <w:tbl>
      <w:tblPr>
        <w:tblStyle w:val="TableGrid"/>
        <w:tblW w:w="10031" w:type="dxa"/>
        <w:tblLayout w:type="fixed"/>
        <w:tblLook w:val="04A0" w:firstRow="1" w:lastRow="0" w:firstColumn="1" w:lastColumn="0" w:noHBand="0" w:noVBand="1"/>
      </w:tblPr>
      <w:tblGrid>
        <w:gridCol w:w="2660"/>
        <w:gridCol w:w="7371"/>
      </w:tblGrid>
      <w:tr w:rsidR="00A7398F" w:rsidRPr="0045512B" w14:paraId="6648E3CD" w14:textId="77777777" w:rsidTr="009D3033">
        <w:tc>
          <w:tcPr>
            <w:tcW w:w="2660" w:type="dxa"/>
            <w:shd w:val="clear" w:color="auto" w:fill="F2F2F2" w:themeFill="background1" w:themeFillShade="F2"/>
          </w:tcPr>
          <w:p w14:paraId="4ACC9305" w14:textId="76362B7A" w:rsidR="00A7398F" w:rsidRPr="0045512B" w:rsidRDefault="00A7398F" w:rsidP="00A7398F">
            <w:pPr>
              <w:jc w:val="center"/>
              <w:rPr>
                <w:b/>
              </w:rPr>
            </w:pPr>
            <w:r w:rsidRPr="008116D1">
              <w:rPr>
                <w:b/>
                <w:bCs/>
              </w:rPr>
              <w:t>Prenume, nume</w:t>
            </w:r>
          </w:p>
        </w:tc>
        <w:tc>
          <w:tcPr>
            <w:tcW w:w="7371" w:type="dxa"/>
            <w:shd w:val="clear" w:color="auto" w:fill="F2F2F2" w:themeFill="background1" w:themeFillShade="F2"/>
          </w:tcPr>
          <w:p w14:paraId="2531103E" w14:textId="2A22646A" w:rsidR="00A7398F" w:rsidRPr="0045512B" w:rsidRDefault="00A7398F" w:rsidP="00A7398F">
            <w:pPr>
              <w:jc w:val="center"/>
              <w:rPr>
                <w:b/>
              </w:rPr>
            </w:pPr>
            <w:r w:rsidRPr="008116D1">
              <w:rPr>
                <w:b/>
                <w:bCs/>
              </w:rPr>
              <w:t>Funcția, instituția</w:t>
            </w:r>
          </w:p>
        </w:tc>
      </w:tr>
      <w:tr w:rsidR="00FA2148" w:rsidRPr="0045512B" w14:paraId="40486C9B" w14:textId="77777777" w:rsidTr="009D3033">
        <w:tc>
          <w:tcPr>
            <w:tcW w:w="2660" w:type="dxa"/>
          </w:tcPr>
          <w:p w14:paraId="1558220A" w14:textId="77777777" w:rsidR="00FA2148" w:rsidRPr="0045512B" w:rsidRDefault="00FA2148" w:rsidP="0045512B">
            <w:pPr>
              <w:rPr>
                <w:b/>
                <w:i/>
                <w:iCs/>
              </w:rPr>
            </w:pPr>
            <w:r w:rsidRPr="0045512B">
              <w:rPr>
                <w:b/>
                <w:i/>
                <w:iCs/>
              </w:rPr>
              <w:t>Ecaterina Stasii</w:t>
            </w:r>
          </w:p>
        </w:tc>
        <w:tc>
          <w:tcPr>
            <w:tcW w:w="7371" w:type="dxa"/>
            <w:tcBorders>
              <w:top w:val="single" w:sz="4" w:space="0" w:color="auto"/>
              <w:left w:val="single" w:sz="4" w:space="0" w:color="auto"/>
              <w:bottom w:val="single" w:sz="4" w:space="0" w:color="auto"/>
              <w:right w:val="single" w:sz="4" w:space="0" w:color="auto"/>
            </w:tcBorders>
          </w:tcPr>
          <w:p w14:paraId="711EA90E" w14:textId="77777777" w:rsidR="00FA2148" w:rsidRPr="0045512B" w:rsidRDefault="00FA2148" w:rsidP="00A7398F">
            <w:pPr>
              <w:jc w:val="both"/>
            </w:pPr>
            <w:r w:rsidRPr="0045512B">
              <w:t>dr. hab. șt. med., prof. univ., Departamentul Pediatrie, USMF „Nicolae Testemițanu”</w:t>
            </w:r>
          </w:p>
        </w:tc>
      </w:tr>
      <w:tr w:rsidR="00FA2148" w:rsidRPr="0045512B" w14:paraId="2D2BFD16" w14:textId="77777777" w:rsidTr="009D3033">
        <w:tc>
          <w:tcPr>
            <w:tcW w:w="2660" w:type="dxa"/>
          </w:tcPr>
          <w:p w14:paraId="357B4D27" w14:textId="77777777" w:rsidR="00FA2148" w:rsidRPr="0045512B" w:rsidRDefault="00FA2148" w:rsidP="0045512B">
            <w:pPr>
              <w:rPr>
                <w:i/>
                <w:iCs/>
              </w:rPr>
            </w:pPr>
            <w:r w:rsidRPr="0045512B">
              <w:rPr>
                <w:b/>
                <w:i/>
                <w:iCs/>
              </w:rPr>
              <w:t>Tatiana Gorelco</w:t>
            </w:r>
          </w:p>
        </w:tc>
        <w:tc>
          <w:tcPr>
            <w:tcW w:w="7371" w:type="dxa"/>
            <w:tcBorders>
              <w:top w:val="single" w:sz="4" w:space="0" w:color="auto"/>
              <w:left w:val="single" w:sz="4" w:space="0" w:color="auto"/>
              <w:bottom w:val="single" w:sz="4" w:space="0" w:color="auto"/>
              <w:right w:val="single" w:sz="4" w:space="0" w:color="auto"/>
            </w:tcBorders>
          </w:tcPr>
          <w:p w14:paraId="564B98A6" w14:textId="77777777" w:rsidR="00FA2148" w:rsidRPr="0045512B" w:rsidRDefault="00FA2148" w:rsidP="00A7398F">
            <w:pPr>
              <w:jc w:val="both"/>
            </w:pPr>
            <w:r w:rsidRPr="0045512B">
              <w:t>dr. șt. med., conf. cerc., șefa Secţie Alergologie, IMSP Institutul Mamei și Copilului, Comisia de Specialitate MS în Alergologie și imunologie clinică, președinte</w:t>
            </w:r>
          </w:p>
        </w:tc>
      </w:tr>
      <w:tr w:rsidR="00FA2148" w:rsidRPr="0045512B" w14:paraId="3F3A9BED" w14:textId="77777777" w:rsidTr="009D3033">
        <w:tc>
          <w:tcPr>
            <w:tcW w:w="2660" w:type="dxa"/>
          </w:tcPr>
          <w:p w14:paraId="0B98F43C" w14:textId="77777777" w:rsidR="00FA2148" w:rsidRPr="0045512B" w:rsidRDefault="00FA2148" w:rsidP="0045512B">
            <w:pPr>
              <w:rPr>
                <w:i/>
                <w:iCs/>
              </w:rPr>
            </w:pPr>
            <w:r w:rsidRPr="0045512B">
              <w:rPr>
                <w:b/>
                <w:i/>
                <w:iCs/>
              </w:rPr>
              <w:t>Tatiana Culeșin</w:t>
            </w:r>
          </w:p>
        </w:tc>
        <w:tc>
          <w:tcPr>
            <w:tcW w:w="7371" w:type="dxa"/>
            <w:tcBorders>
              <w:top w:val="single" w:sz="4" w:space="0" w:color="auto"/>
              <w:left w:val="single" w:sz="4" w:space="0" w:color="auto"/>
              <w:bottom w:val="single" w:sz="4" w:space="0" w:color="auto"/>
              <w:right w:val="single" w:sz="4" w:space="0" w:color="auto"/>
            </w:tcBorders>
          </w:tcPr>
          <w:p w14:paraId="05DE60F7" w14:textId="77777777" w:rsidR="00FA2148" w:rsidRPr="0045512B" w:rsidRDefault="00FA2148" w:rsidP="00A7398F">
            <w:pPr>
              <w:jc w:val="both"/>
            </w:pPr>
            <w:r w:rsidRPr="0045512B">
              <w:t>dr. șt. med., conf. cerc., medic alergolog pediatru, Secţia Alergologie, IMSP Institutul Mamei și Copilului</w:t>
            </w:r>
          </w:p>
        </w:tc>
      </w:tr>
      <w:tr w:rsidR="00FA2148" w:rsidRPr="0045512B" w14:paraId="44EA5469" w14:textId="77777777" w:rsidTr="009D3033">
        <w:tc>
          <w:tcPr>
            <w:tcW w:w="2660" w:type="dxa"/>
          </w:tcPr>
          <w:p w14:paraId="467CB5C7" w14:textId="77777777" w:rsidR="00FA2148" w:rsidRPr="0045512B" w:rsidRDefault="00FA2148" w:rsidP="0045512B">
            <w:pPr>
              <w:rPr>
                <w:b/>
                <w:i/>
                <w:iCs/>
              </w:rPr>
            </w:pPr>
            <w:r w:rsidRPr="0045512B">
              <w:rPr>
                <w:b/>
                <w:i/>
                <w:iCs/>
              </w:rPr>
              <w:t>Olga Cîrstea</w:t>
            </w:r>
          </w:p>
        </w:tc>
        <w:tc>
          <w:tcPr>
            <w:tcW w:w="7371" w:type="dxa"/>
            <w:tcBorders>
              <w:top w:val="single" w:sz="4" w:space="0" w:color="auto"/>
              <w:left w:val="single" w:sz="4" w:space="0" w:color="auto"/>
              <w:bottom w:val="single" w:sz="4" w:space="0" w:color="auto"/>
              <w:right w:val="single" w:sz="4" w:space="0" w:color="auto"/>
            </w:tcBorders>
          </w:tcPr>
          <w:p w14:paraId="3956759A" w14:textId="77777777" w:rsidR="00FA2148" w:rsidRPr="0045512B" w:rsidRDefault="00FA2148" w:rsidP="00A7398F">
            <w:pPr>
              <w:jc w:val="both"/>
              <w:rPr>
                <w:rFonts w:eastAsiaTheme="minorHAnsi"/>
              </w:rPr>
            </w:pPr>
            <w:r w:rsidRPr="0045512B">
              <w:t>dr. șt. med., conf. univ., Departamentul Pediatrie, USMF „Nicolae Testemițanu”</w:t>
            </w:r>
          </w:p>
        </w:tc>
      </w:tr>
      <w:tr w:rsidR="00FA2148" w:rsidRPr="0045512B" w14:paraId="080B263B" w14:textId="77777777" w:rsidTr="009D3033">
        <w:tc>
          <w:tcPr>
            <w:tcW w:w="2660" w:type="dxa"/>
          </w:tcPr>
          <w:p w14:paraId="6CB51436" w14:textId="77777777" w:rsidR="00FA2148" w:rsidRPr="0045512B" w:rsidRDefault="00FA2148" w:rsidP="0045512B">
            <w:pPr>
              <w:rPr>
                <w:b/>
                <w:i/>
                <w:iCs/>
              </w:rPr>
            </w:pPr>
            <w:r w:rsidRPr="0045512B">
              <w:rPr>
                <w:b/>
                <w:i/>
                <w:iCs/>
              </w:rPr>
              <w:t>Olesea Nicu</w:t>
            </w:r>
          </w:p>
        </w:tc>
        <w:tc>
          <w:tcPr>
            <w:tcW w:w="7371" w:type="dxa"/>
            <w:tcBorders>
              <w:top w:val="single" w:sz="4" w:space="0" w:color="auto"/>
              <w:left w:val="single" w:sz="4" w:space="0" w:color="auto"/>
              <w:bottom w:val="single" w:sz="4" w:space="0" w:color="auto"/>
              <w:right w:val="single" w:sz="4" w:space="0" w:color="auto"/>
            </w:tcBorders>
          </w:tcPr>
          <w:p w14:paraId="79D5542C" w14:textId="77777777" w:rsidR="00FA2148" w:rsidRPr="0045512B" w:rsidRDefault="00310B06" w:rsidP="00A7398F">
            <w:pPr>
              <w:jc w:val="both"/>
              <w:rPr>
                <w:rFonts w:eastAsiaTheme="minorHAnsi"/>
              </w:rPr>
            </w:pPr>
            <w:r w:rsidRPr="0045512B">
              <w:t>medic alergolog pediatru, IMSP Spitalul Clinic Municipal „Valentin Ignatenco”</w:t>
            </w:r>
          </w:p>
        </w:tc>
      </w:tr>
      <w:tr w:rsidR="00FA2148" w:rsidRPr="0045512B" w14:paraId="5032AD99" w14:textId="77777777" w:rsidTr="009D3033">
        <w:tc>
          <w:tcPr>
            <w:tcW w:w="2660" w:type="dxa"/>
          </w:tcPr>
          <w:p w14:paraId="2EC65DDB" w14:textId="77777777" w:rsidR="00FA2148" w:rsidRPr="0045512B" w:rsidRDefault="00FA2148" w:rsidP="0045512B">
            <w:pPr>
              <w:rPr>
                <w:b/>
                <w:i/>
                <w:iCs/>
              </w:rPr>
            </w:pPr>
            <w:r w:rsidRPr="0045512B">
              <w:rPr>
                <w:b/>
                <w:i/>
                <w:iCs/>
              </w:rPr>
              <w:t>Irina Moldovanu</w:t>
            </w:r>
          </w:p>
        </w:tc>
        <w:tc>
          <w:tcPr>
            <w:tcW w:w="7371" w:type="dxa"/>
            <w:tcBorders>
              <w:top w:val="single" w:sz="4" w:space="0" w:color="auto"/>
              <w:left w:val="single" w:sz="4" w:space="0" w:color="auto"/>
              <w:bottom w:val="single" w:sz="4" w:space="0" w:color="auto"/>
              <w:right w:val="single" w:sz="4" w:space="0" w:color="auto"/>
            </w:tcBorders>
          </w:tcPr>
          <w:p w14:paraId="0B0B6BC9" w14:textId="77777777" w:rsidR="00FA2148" w:rsidRPr="0045512B" w:rsidRDefault="00FA2148" w:rsidP="00A7398F">
            <w:pPr>
              <w:jc w:val="both"/>
              <w:rPr>
                <w:rFonts w:eastAsiaTheme="minorHAnsi"/>
              </w:rPr>
            </w:pPr>
            <w:r w:rsidRPr="0045512B">
              <w:t>medic alergolog pediatru, IMSP Spitalul Clinic Municipal „Valentin Ignatenco”</w:t>
            </w:r>
          </w:p>
        </w:tc>
      </w:tr>
    </w:tbl>
    <w:p w14:paraId="433AAD89" w14:textId="77777777" w:rsidR="00FA2148" w:rsidRPr="0045512B" w:rsidRDefault="00FA2148" w:rsidP="0045512B">
      <w:pPr>
        <w:spacing w:before="120"/>
        <w:rPr>
          <w:b/>
          <w:bCs/>
        </w:rPr>
      </w:pPr>
      <w:r w:rsidRPr="0045512B">
        <w:rPr>
          <w:b/>
        </w:rPr>
        <w:t>Recenzenți:</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938"/>
        <w:gridCol w:w="4433"/>
        <w:gridCol w:w="312"/>
      </w:tblGrid>
      <w:tr w:rsidR="00A7398F" w:rsidRPr="0045512B" w14:paraId="7DD59131" w14:textId="77777777" w:rsidTr="00B54433">
        <w:trPr>
          <w:gridAfter w:val="1"/>
          <w:wAfter w:w="312" w:type="dxa"/>
        </w:trPr>
        <w:tc>
          <w:tcPr>
            <w:tcW w:w="2694" w:type="dxa"/>
            <w:tcBorders>
              <w:top w:val="single" w:sz="4" w:space="0" w:color="000001"/>
              <w:left w:val="single" w:sz="4" w:space="0" w:color="000001"/>
              <w:bottom w:val="single" w:sz="4" w:space="0" w:color="000001"/>
              <w:right w:val="single" w:sz="4" w:space="0" w:color="000001"/>
            </w:tcBorders>
            <w:shd w:val="clear" w:color="auto" w:fill="D9D9D9"/>
          </w:tcPr>
          <w:p w14:paraId="3D202A46" w14:textId="7CA1CE16" w:rsidR="00A7398F" w:rsidRPr="0045512B" w:rsidRDefault="00A7398F" w:rsidP="00A7398F">
            <w:pPr>
              <w:jc w:val="center"/>
              <w:rPr>
                <w:b/>
                <w:bCs/>
              </w:rPr>
            </w:pPr>
            <w:r w:rsidRPr="008116D1">
              <w:rPr>
                <w:b/>
                <w:bCs/>
              </w:rPr>
              <w:t>Prenume, nume</w:t>
            </w:r>
          </w:p>
        </w:tc>
        <w:tc>
          <w:tcPr>
            <w:tcW w:w="7371" w:type="dxa"/>
            <w:gridSpan w:val="2"/>
            <w:tcBorders>
              <w:top w:val="single" w:sz="4" w:space="0" w:color="000001"/>
              <w:left w:val="single" w:sz="4" w:space="0" w:color="000001"/>
              <w:bottom w:val="single" w:sz="4" w:space="0" w:color="000001"/>
              <w:right w:val="single" w:sz="4" w:space="0" w:color="000001"/>
            </w:tcBorders>
            <w:shd w:val="clear" w:color="auto" w:fill="D9D9D9"/>
          </w:tcPr>
          <w:p w14:paraId="1602A08A" w14:textId="70FD0D79" w:rsidR="00A7398F" w:rsidRPr="0045512B" w:rsidRDefault="00A7398F" w:rsidP="00A7398F">
            <w:pPr>
              <w:jc w:val="center"/>
              <w:rPr>
                <w:b/>
                <w:bCs/>
              </w:rPr>
            </w:pPr>
            <w:r w:rsidRPr="008116D1">
              <w:rPr>
                <w:b/>
                <w:bCs/>
              </w:rPr>
              <w:t>Funcția, instituția</w:t>
            </w:r>
          </w:p>
        </w:tc>
      </w:tr>
      <w:tr w:rsidR="00A7398F" w:rsidRPr="0045512B" w14:paraId="73329AC0" w14:textId="77777777" w:rsidTr="00B54433">
        <w:trPr>
          <w:gridAfter w:val="1"/>
          <w:wAfter w:w="312" w:type="dxa"/>
        </w:trPr>
        <w:tc>
          <w:tcPr>
            <w:tcW w:w="2694" w:type="dxa"/>
            <w:shd w:val="clear" w:color="auto" w:fill="auto"/>
          </w:tcPr>
          <w:p w14:paraId="54447AAC" w14:textId="170116B3" w:rsidR="00A7398F" w:rsidRPr="0045512B" w:rsidRDefault="00A7398F" w:rsidP="00A7398F">
            <w:pPr>
              <w:rPr>
                <w:b/>
                <w:bCs/>
                <w:i/>
                <w:iCs/>
              </w:rPr>
            </w:pPr>
            <w:r w:rsidRPr="0045512B">
              <w:rPr>
                <w:b/>
                <w:bCs/>
                <w:i/>
                <w:iCs/>
              </w:rPr>
              <w:t>Valentin Țurea</w:t>
            </w:r>
          </w:p>
        </w:tc>
        <w:tc>
          <w:tcPr>
            <w:tcW w:w="7371" w:type="dxa"/>
            <w:gridSpan w:val="2"/>
            <w:shd w:val="clear" w:color="auto" w:fill="auto"/>
          </w:tcPr>
          <w:p w14:paraId="6222FC36" w14:textId="1FD08F4C" w:rsidR="00A7398F" w:rsidRPr="0045512B" w:rsidRDefault="00A7398F" w:rsidP="00A7398F">
            <w:pPr>
              <w:rPr>
                <w:spacing w:val="2"/>
              </w:rPr>
            </w:pPr>
            <w:r w:rsidRPr="0045512B">
              <w:rPr>
                <w:spacing w:val="2"/>
              </w:rPr>
              <w:t>dr. hab. șt. med., prof. univ., Departamentul Pediatrie, USMF „Nicolae Testemiţanu”</w:t>
            </w:r>
          </w:p>
        </w:tc>
      </w:tr>
      <w:tr w:rsidR="00A7398F" w:rsidRPr="0045512B" w14:paraId="6A358D90" w14:textId="77777777" w:rsidTr="00B54433">
        <w:trPr>
          <w:gridAfter w:val="1"/>
          <w:wAfter w:w="312" w:type="dxa"/>
        </w:trPr>
        <w:tc>
          <w:tcPr>
            <w:tcW w:w="2694" w:type="dxa"/>
            <w:shd w:val="clear" w:color="auto" w:fill="auto"/>
          </w:tcPr>
          <w:p w14:paraId="052FF473" w14:textId="77777777" w:rsidR="00A7398F" w:rsidRPr="0045512B" w:rsidRDefault="00A7398F" w:rsidP="00A7398F">
            <w:pPr>
              <w:rPr>
                <w:b/>
                <w:bCs/>
                <w:i/>
                <w:iCs/>
              </w:rPr>
            </w:pPr>
            <w:r w:rsidRPr="0045512B">
              <w:rPr>
                <w:b/>
                <w:bCs/>
                <w:i/>
                <w:iCs/>
              </w:rPr>
              <w:t>Ala Donos</w:t>
            </w:r>
          </w:p>
        </w:tc>
        <w:tc>
          <w:tcPr>
            <w:tcW w:w="7371" w:type="dxa"/>
            <w:gridSpan w:val="2"/>
            <w:shd w:val="clear" w:color="auto" w:fill="auto"/>
          </w:tcPr>
          <w:p w14:paraId="1BC185C5" w14:textId="77777777" w:rsidR="00A7398F" w:rsidRPr="0045512B" w:rsidRDefault="00A7398F" w:rsidP="00A7398F">
            <w:pPr>
              <w:rPr>
                <w:spacing w:val="2"/>
              </w:rPr>
            </w:pPr>
            <w:r w:rsidRPr="0045512B">
              <w:rPr>
                <w:spacing w:val="2"/>
              </w:rPr>
              <w:t>dr. hab. șt. med., prof. univ., Departamentul Pediatrie, USMF „Nicolae Testemiţanu”</w:t>
            </w:r>
          </w:p>
        </w:tc>
      </w:tr>
      <w:tr w:rsidR="00095433" w:rsidRPr="008116D1" w14:paraId="40DF34C0" w14:textId="77777777" w:rsidTr="00F030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377" w:type="dxa"/>
            <w:gridSpan w:val="4"/>
          </w:tcPr>
          <w:p w14:paraId="6C9590C1" w14:textId="77777777" w:rsidR="00095433" w:rsidRPr="008116D1" w:rsidRDefault="00095433" w:rsidP="009D3033">
            <w:pPr>
              <w:spacing w:before="240"/>
              <w:jc w:val="both"/>
              <w:rPr>
                <w:b/>
                <w:bCs/>
              </w:rPr>
            </w:pPr>
            <w:r w:rsidRPr="008116D1">
              <w:rPr>
                <w:b/>
                <w:bCs/>
              </w:rPr>
              <w:t>Protocolul a fost examinat, avizat și aprobat de:</w:t>
            </w:r>
          </w:p>
        </w:tc>
      </w:tr>
      <w:tr w:rsidR="00095433" w:rsidRPr="008116D1" w14:paraId="13DCE07D" w14:textId="77777777" w:rsidTr="00F03054">
        <w:trPr>
          <w:gridAfter w:val="1"/>
          <w:wAfter w:w="312" w:type="dxa"/>
        </w:trPr>
        <w:tc>
          <w:tcPr>
            <w:tcW w:w="5632" w:type="dxa"/>
            <w:gridSpan w:val="2"/>
            <w:shd w:val="clear" w:color="auto" w:fill="BFBFBF"/>
            <w:vAlign w:val="center"/>
          </w:tcPr>
          <w:p w14:paraId="4DF76E4F" w14:textId="77777777" w:rsidR="00095433" w:rsidRPr="008116D1" w:rsidRDefault="00095433" w:rsidP="0018355B">
            <w:pPr>
              <w:jc w:val="center"/>
              <w:rPr>
                <w:b/>
              </w:rPr>
            </w:pPr>
            <w:r w:rsidRPr="008116D1">
              <w:rPr>
                <w:b/>
              </w:rPr>
              <w:t>Structura/instituția</w:t>
            </w:r>
          </w:p>
        </w:tc>
        <w:tc>
          <w:tcPr>
            <w:tcW w:w="4433" w:type="dxa"/>
            <w:shd w:val="clear" w:color="auto" w:fill="BFBFBF"/>
            <w:vAlign w:val="center"/>
          </w:tcPr>
          <w:p w14:paraId="284FAE42" w14:textId="77777777" w:rsidR="00095433" w:rsidRPr="008116D1" w:rsidRDefault="00095433" w:rsidP="0018355B">
            <w:pPr>
              <w:jc w:val="center"/>
              <w:rPr>
                <w:b/>
              </w:rPr>
            </w:pPr>
            <w:r w:rsidRPr="008116D1">
              <w:rPr>
                <w:b/>
              </w:rPr>
              <w:t>Prenume, nume, funcția</w:t>
            </w:r>
          </w:p>
        </w:tc>
      </w:tr>
      <w:tr w:rsidR="00095433" w:rsidRPr="008116D1" w14:paraId="4653725E" w14:textId="77777777" w:rsidTr="00F03054">
        <w:trPr>
          <w:gridAfter w:val="1"/>
          <w:wAfter w:w="312" w:type="dxa"/>
        </w:trPr>
        <w:tc>
          <w:tcPr>
            <w:tcW w:w="5632" w:type="dxa"/>
            <w:gridSpan w:val="2"/>
            <w:vAlign w:val="center"/>
          </w:tcPr>
          <w:p w14:paraId="1B9CCBF7" w14:textId="77777777" w:rsidR="00095433" w:rsidRPr="008116D1" w:rsidRDefault="00095433" w:rsidP="0018355B">
            <w:pPr>
              <w:jc w:val="both"/>
            </w:pPr>
            <w:r w:rsidRPr="008116D1">
              <w:t>Departamentul Pediatrie, USMF „Nicolae Testemiţanu”</w:t>
            </w:r>
          </w:p>
        </w:tc>
        <w:tc>
          <w:tcPr>
            <w:tcW w:w="4433" w:type="dxa"/>
            <w:vAlign w:val="center"/>
          </w:tcPr>
          <w:p w14:paraId="6949912E" w14:textId="77777777" w:rsidR="00095433" w:rsidRPr="008116D1" w:rsidRDefault="00095433" w:rsidP="0018355B">
            <w:pPr>
              <w:jc w:val="both"/>
              <w:rPr>
                <w:rFonts w:eastAsia="SimSun"/>
                <w:kern w:val="3"/>
                <w:lang w:eastAsia="zh-CN" w:bidi="hi-IN"/>
              </w:rPr>
            </w:pPr>
            <w:r w:rsidRPr="008116D1">
              <w:rPr>
                <w:b/>
                <w:bCs/>
                <w:i/>
                <w:iCs/>
              </w:rPr>
              <w:t>Ninel Revenco</w:t>
            </w:r>
            <w:r w:rsidRPr="008116D1">
              <w:t xml:space="preserve">, </w:t>
            </w:r>
            <w:r w:rsidRPr="008116D1">
              <w:rPr>
                <w:rFonts w:eastAsia="SimSun"/>
                <w:kern w:val="3"/>
                <w:lang w:eastAsia="zh-CN" w:bidi="hi-IN"/>
              </w:rPr>
              <w:t>dr. hab. șt. med., prof. univ., Șef Departament</w:t>
            </w:r>
          </w:p>
        </w:tc>
      </w:tr>
      <w:tr w:rsidR="00095433" w:rsidRPr="008116D1" w14:paraId="4F2BFFCE" w14:textId="77777777" w:rsidTr="00F03054">
        <w:trPr>
          <w:gridAfter w:val="1"/>
          <w:wAfter w:w="312" w:type="dxa"/>
        </w:trPr>
        <w:tc>
          <w:tcPr>
            <w:tcW w:w="5632" w:type="dxa"/>
            <w:gridSpan w:val="2"/>
            <w:vAlign w:val="center"/>
          </w:tcPr>
          <w:p w14:paraId="0A576621" w14:textId="77777777" w:rsidR="00095433" w:rsidRPr="008116D1" w:rsidRDefault="00095433" w:rsidP="0018355B">
            <w:pPr>
              <w:autoSpaceDE w:val="0"/>
              <w:autoSpaceDN w:val="0"/>
              <w:adjustRightInd w:val="0"/>
              <w:jc w:val="both"/>
              <w:rPr>
                <w:bCs/>
              </w:rPr>
            </w:pPr>
            <w:r w:rsidRPr="008116D1">
              <w:rPr>
                <w:rFonts w:eastAsia="SimSun"/>
                <w:kern w:val="3"/>
                <w:lang w:eastAsia="zh-CN" w:bidi="hi-IN"/>
              </w:rPr>
              <w:t xml:space="preserve">Comisia științifico-metodică de profil Pediatrie </w:t>
            </w:r>
            <w:r w:rsidRPr="008116D1">
              <w:t>USMF „Nicolae Testemiţanu”</w:t>
            </w:r>
          </w:p>
        </w:tc>
        <w:tc>
          <w:tcPr>
            <w:tcW w:w="4433" w:type="dxa"/>
            <w:vAlign w:val="center"/>
          </w:tcPr>
          <w:p w14:paraId="55F5BBA1" w14:textId="3AC3BF4A" w:rsidR="00095433" w:rsidRPr="008116D1" w:rsidRDefault="00095433" w:rsidP="0018355B">
            <w:pPr>
              <w:jc w:val="both"/>
              <w:rPr>
                <w:rFonts w:eastAsia="SimSun"/>
                <w:kern w:val="3"/>
                <w:lang w:eastAsia="zh-CN" w:bidi="hi-IN"/>
              </w:rPr>
            </w:pPr>
            <w:r w:rsidRPr="008116D1">
              <w:rPr>
                <w:b/>
                <w:bCs/>
                <w:i/>
                <w:iCs/>
              </w:rPr>
              <w:t>Ninel Revenco</w:t>
            </w:r>
            <w:r w:rsidRPr="008116D1">
              <w:t xml:space="preserve">, </w:t>
            </w:r>
            <w:r w:rsidRPr="008116D1">
              <w:rPr>
                <w:rFonts w:eastAsia="SimSun"/>
                <w:kern w:val="3"/>
                <w:lang w:eastAsia="zh-CN" w:bidi="hi-IN"/>
              </w:rPr>
              <w:t>dr. hab. șt. med., prof. univ., președinte</w:t>
            </w:r>
          </w:p>
        </w:tc>
      </w:tr>
      <w:tr w:rsidR="00095433" w:rsidRPr="008116D1" w14:paraId="4DFC6712" w14:textId="77777777" w:rsidTr="00F03054">
        <w:trPr>
          <w:gridAfter w:val="1"/>
          <w:wAfter w:w="312" w:type="dxa"/>
        </w:trPr>
        <w:tc>
          <w:tcPr>
            <w:tcW w:w="5632" w:type="dxa"/>
            <w:gridSpan w:val="2"/>
            <w:vAlign w:val="center"/>
          </w:tcPr>
          <w:p w14:paraId="66016663" w14:textId="77777777" w:rsidR="00095433" w:rsidRPr="008116D1" w:rsidRDefault="00095433" w:rsidP="0018355B">
            <w:pPr>
              <w:autoSpaceDE w:val="0"/>
              <w:autoSpaceDN w:val="0"/>
              <w:adjustRightInd w:val="0"/>
              <w:jc w:val="both"/>
              <w:rPr>
                <w:bCs/>
              </w:rPr>
            </w:pPr>
            <w:r w:rsidRPr="008116D1">
              <w:t>Catedra de Medicină de familie, USMF „Nicolae Testemiţanu”</w:t>
            </w:r>
          </w:p>
        </w:tc>
        <w:tc>
          <w:tcPr>
            <w:tcW w:w="4433" w:type="dxa"/>
            <w:vAlign w:val="center"/>
          </w:tcPr>
          <w:p w14:paraId="5EC1DB06" w14:textId="77777777" w:rsidR="00095433" w:rsidRPr="008116D1" w:rsidRDefault="00095433" w:rsidP="0018355B">
            <w:pPr>
              <w:jc w:val="both"/>
            </w:pPr>
            <w:r w:rsidRPr="008116D1">
              <w:rPr>
                <w:b/>
                <w:i/>
              </w:rPr>
              <w:t>Ghenadie Curocichin</w:t>
            </w:r>
            <w:r w:rsidRPr="008116D1">
              <w:t xml:space="preserve">, </w:t>
            </w:r>
            <w:r w:rsidRPr="008116D1">
              <w:rPr>
                <w:rFonts w:eastAsia="SimSun"/>
                <w:kern w:val="3"/>
                <w:lang w:eastAsia="zh-CN" w:bidi="hi-IN"/>
              </w:rPr>
              <w:t>dr. hab. șt. med., prof. univ.,</w:t>
            </w:r>
            <w:r w:rsidRPr="008116D1">
              <w:t xml:space="preserve"> șef, catedră</w:t>
            </w:r>
          </w:p>
        </w:tc>
      </w:tr>
      <w:tr w:rsidR="00095433" w:rsidRPr="008116D1" w14:paraId="79A63FC8" w14:textId="77777777" w:rsidTr="00F03054">
        <w:trPr>
          <w:gridAfter w:val="1"/>
          <w:wAfter w:w="312" w:type="dxa"/>
        </w:trPr>
        <w:tc>
          <w:tcPr>
            <w:tcW w:w="5632" w:type="dxa"/>
            <w:gridSpan w:val="2"/>
            <w:vAlign w:val="center"/>
          </w:tcPr>
          <w:p w14:paraId="670AFAF9" w14:textId="77777777" w:rsidR="00095433" w:rsidRPr="008116D1" w:rsidRDefault="00095433" w:rsidP="0018355B">
            <w:pPr>
              <w:jc w:val="both"/>
              <w:rPr>
                <w:highlight w:val="yellow"/>
              </w:rPr>
            </w:pPr>
            <w:r w:rsidRPr="008116D1">
              <w:t>Catedra de Farmacologie și farmacologie clinică, USMF „Nicolae Testemiţanu”</w:t>
            </w:r>
          </w:p>
        </w:tc>
        <w:tc>
          <w:tcPr>
            <w:tcW w:w="4433" w:type="dxa"/>
            <w:vAlign w:val="center"/>
          </w:tcPr>
          <w:p w14:paraId="2B4B0FB4" w14:textId="77777777" w:rsidR="00095433" w:rsidRPr="008116D1" w:rsidRDefault="00095433" w:rsidP="0018355B">
            <w:pPr>
              <w:jc w:val="both"/>
              <w:rPr>
                <w:highlight w:val="yellow"/>
              </w:rPr>
            </w:pPr>
            <w:r w:rsidRPr="008116D1">
              <w:rPr>
                <w:b/>
                <w:bCs/>
                <w:i/>
                <w:iCs/>
              </w:rPr>
              <w:t>Bacinschi Nicolae</w:t>
            </w:r>
            <w:r w:rsidRPr="008116D1">
              <w:rPr>
                <w:i/>
                <w:iCs/>
              </w:rPr>
              <w:t>,</w:t>
            </w:r>
            <w:r w:rsidRPr="008116D1">
              <w:t xml:space="preserve"> </w:t>
            </w:r>
            <w:r w:rsidRPr="008116D1">
              <w:rPr>
                <w:rFonts w:eastAsia="SimSun"/>
                <w:kern w:val="3"/>
                <w:lang w:eastAsia="zh-CN" w:bidi="hi-IN"/>
              </w:rPr>
              <w:t>dr. hab. șt. med., prof. univ.</w:t>
            </w:r>
            <w:r w:rsidRPr="008116D1">
              <w:rPr>
                <w:rFonts w:eastAsia="SimSun"/>
                <w:kern w:val="3"/>
                <w:lang w:bidi="hi-IN"/>
              </w:rPr>
              <w:t xml:space="preserve">, </w:t>
            </w:r>
            <w:r w:rsidRPr="008116D1">
              <w:t>șef, catedră</w:t>
            </w:r>
          </w:p>
        </w:tc>
      </w:tr>
      <w:tr w:rsidR="00095433" w:rsidRPr="008116D1" w14:paraId="2848C164" w14:textId="77777777" w:rsidTr="00F03054">
        <w:trPr>
          <w:gridAfter w:val="1"/>
          <w:wAfter w:w="312" w:type="dxa"/>
        </w:trPr>
        <w:tc>
          <w:tcPr>
            <w:tcW w:w="5632" w:type="dxa"/>
            <w:gridSpan w:val="2"/>
            <w:vAlign w:val="center"/>
          </w:tcPr>
          <w:p w14:paraId="79E9E239" w14:textId="77777777" w:rsidR="00095433" w:rsidRPr="008116D1" w:rsidRDefault="00095433" w:rsidP="0018355B">
            <w:pPr>
              <w:jc w:val="both"/>
            </w:pPr>
            <w:r w:rsidRPr="008116D1">
              <w:t>Catedra de Medicină de laborator, USMF „Nicolae Testemiţanu”</w:t>
            </w:r>
          </w:p>
        </w:tc>
        <w:tc>
          <w:tcPr>
            <w:tcW w:w="4433" w:type="dxa"/>
            <w:vAlign w:val="center"/>
          </w:tcPr>
          <w:p w14:paraId="1C98AD9A" w14:textId="77777777" w:rsidR="00095433" w:rsidRPr="008116D1" w:rsidRDefault="00095433" w:rsidP="0018355B">
            <w:pPr>
              <w:jc w:val="both"/>
              <w:rPr>
                <w:b/>
                <w:bCs/>
                <w:i/>
                <w:iCs/>
              </w:rPr>
            </w:pPr>
            <w:r w:rsidRPr="008116D1">
              <w:rPr>
                <w:b/>
                <w:bCs/>
                <w:i/>
                <w:iCs/>
              </w:rPr>
              <w:t>Anatolie Vișnevschi,</w:t>
            </w:r>
            <w:r w:rsidRPr="008116D1">
              <w:rPr>
                <w:rFonts w:eastAsia="SimSun"/>
                <w:kern w:val="3"/>
                <w:lang w:eastAsia="zh-CN" w:bidi="hi-IN"/>
              </w:rPr>
              <w:t xml:space="preserve"> dr. hab. șt. med., prof. univ.,</w:t>
            </w:r>
            <w:r w:rsidRPr="008116D1">
              <w:t xml:space="preserve"> șef, catedră</w:t>
            </w:r>
          </w:p>
        </w:tc>
      </w:tr>
      <w:tr w:rsidR="00095433" w:rsidRPr="008116D1" w14:paraId="511A96ED" w14:textId="77777777" w:rsidTr="00F03054">
        <w:trPr>
          <w:gridAfter w:val="1"/>
          <w:wAfter w:w="312" w:type="dxa"/>
          <w:trHeight w:val="441"/>
        </w:trPr>
        <w:tc>
          <w:tcPr>
            <w:tcW w:w="5632" w:type="dxa"/>
            <w:gridSpan w:val="2"/>
            <w:vAlign w:val="center"/>
          </w:tcPr>
          <w:p w14:paraId="0A2FE802" w14:textId="77777777" w:rsidR="00095433" w:rsidRPr="008116D1" w:rsidRDefault="00095433" w:rsidP="0018355B">
            <w:pPr>
              <w:jc w:val="both"/>
            </w:pPr>
            <w:r w:rsidRPr="008116D1">
              <w:t>Agenţia Medicamentului şi Dispozitivelor Medicale</w:t>
            </w:r>
          </w:p>
        </w:tc>
        <w:tc>
          <w:tcPr>
            <w:tcW w:w="4433" w:type="dxa"/>
            <w:vAlign w:val="center"/>
          </w:tcPr>
          <w:p w14:paraId="6AE43D8F" w14:textId="77777777" w:rsidR="00095433" w:rsidRPr="008116D1" w:rsidRDefault="00095433" w:rsidP="0018355B">
            <w:pPr>
              <w:jc w:val="both"/>
            </w:pPr>
            <w:r w:rsidRPr="008116D1">
              <w:rPr>
                <w:b/>
                <w:i/>
              </w:rPr>
              <w:t>Dragoș Guțu</w:t>
            </w:r>
            <w:r w:rsidRPr="008116D1">
              <w:rPr>
                <w:b/>
              </w:rPr>
              <w:t>,</w:t>
            </w:r>
            <w:r w:rsidRPr="008116D1">
              <w:t xml:space="preserve"> director general</w:t>
            </w:r>
          </w:p>
        </w:tc>
      </w:tr>
      <w:tr w:rsidR="00095433" w:rsidRPr="008116D1" w14:paraId="1108B6C2" w14:textId="77777777" w:rsidTr="00F03054">
        <w:trPr>
          <w:gridAfter w:val="1"/>
          <w:wAfter w:w="312" w:type="dxa"/>
          <w:trHeight w:val="419"/>
        </w:trPr>
        <w:tc>
          <w:tcPr>
            <w:tcW w:w="5632" w:type="dxa"/>
            <w:gridSpan w:val="2"/>
            <w:vAlign w:val="center"/>
          </w:tcPr>
          <w:p w14:paraId="041CE53B" w14:textId="77777777" w:rsidR="00095433" w:rsidRPr="008116D1" w:rsidRDefault="00095433" w:rsidP="0018355B">
            <w:pPr>
              <w:jc w:val="both"/>
              <w:rPr>
                <w:highlight w:val="yellow"/>
              </w:rPr>
            </w:pPr>
            <w:r w:rsidRPr="008116D1">
              <w:t>Compania Națională de Asigurări în Medicină</w:t>
            </w:r>
          </w:p>
        </w:tc>
        <w:tc>
          <w:tcPr>
            <w:tcW w:w="4433" w:type="dxa"/>
            <w:vAlign w:val="center"/>
          </w:tcPr>
          <w:p w14:paraId="6392C7D2" w14:textId="77777777" w:rsidR="00095433" w:rsidRPr="008116D1" w:rsidRDefault="00095433" w:rsidP="0018355B">
            <w:pPr>
              <w:jc w:val="both"/>
              <w:rPr>
                <w:b/>
                <w:i/>
                <w:highlight w:val="yellow"/>
              </w:rPr>
            </w:pPr>
            <w:r w:rsidRPr="008116D1">
              <w:rPr>
                <w:b/>
                <w:i/>
              </w:rPr>
              <w:t>Ion Dodon,</w:t>
            </w:r>
            <w:r w:rsidRPr="008116D1">
              <w:t xml:space="preserve"> director general</w:t>
            </w:r>
          </w:p>
        </w:tc>
      </w:tr>
      <w:tr w:rsidR="00095433" w:rsidRPr="008116D1" w14:paraId="3132E54B" w14:textId="77777777" w:rsidTr="00F03054">
        <w:trPr>
          <w:gridAfter w:val="1"/>
          <w:wAfter w:w="312" w:type="dxa"/>
          <w:trHeight w:val="419"/>
        </w:trPr>
        <w:tc>
          <w:tcPr>
            <w:tcW w:w="5632" w:type="dxa"/>
            <w:gridSpan w:val="2"/>
          </w:tcPr>
          <w:p w14:paraId="271495D6" w14:textId="77777777" w:rsidR="00095433" w:rsidRPr="008116D1" w:rsidRDefault="00095433" w:rsidP="0018355B">
            <w:pPr>
              <w:jc w:val="both"/>
            </w:pPr>
            <w:r w:rsidRPr="008116D1">
              <w:t>Consiliul Naţional de Evaluare şi Acreditare în Sănătate</w:t>
            </w:r>
          </w:p>
        </w:tc>
        <w:tc>
          <w:tcPr>
            <w:tcW w:w="4433" w:type="dxa"/>
            <w:vAlign w:val="center"/>
          </w:tcPr>
          <w:p w14:paraId="5BC50A8F" w14:textId="77777777" w:rsidR="00095433" w:rsidRPr="008116D1" w:rsidRDefault="00095433" w:rsidP="0018355B">
            <w:pPr>
              <w:jc w:val="both"/>
              <w:rPr>
                <w:b/>
                <w:i/>
              </w:rPr>
            </w:pPr>
            <w:r w:rsidRPr="008116D1">
              <w:rPr>
                <w:b/>
                <w:i/>
              </w:rPr>
              <w:t xml:space="preserve">Valentin Mustea, </w:t>
            </w:r>
            <w:r w:rsidRPr="008116D1">
              <w:rPr>
                <w:bCs/>
                <w:iCs/>
              </w:rPr>
              <w:t>director</w:t>
            </w:r>
          </w:p>
        </w:tc>
      </w:tr>
      <w:tr w:rsidR="00095433" w:rsidRPr="008116D1" w14:paraId="766CD060" w14:textId="77777777" w:rsidTr="00F03054">
        <w:trPr>
          <w:gridAfter w:val="1"/>
          <w:wAfter w:w="312" w:type="dxa"/>
        </w:trPr>
        <w:tc>
          <w:tcPr>
            <w:tcW w:w="5632" w:type="dxa"/>
            <w:gridSpan w:val="2"/>
            <w:vAlign w:val="center"/>
          </w:tcPr>
          <w:p w14:paraId="089343D1" w14:textId="77777777" w:rsidR="00095433" w:rsidRPr="008116D1" w:rsidRDefault="00095433" w:rsidP="0018355B">
            <w:pPr>
              <w:jc w:val="both"/>
            </w:pPr>
            <w:r w:rsidRPr="008116D1">
              <w:rPr>
                <w:rFonts w:eastAsia="SimSun"/>
                <w:kern w:val="3"/>
                <w:lang w:eastAsia="zh-CN" w:bidi="hi-IN"/>
              </w:rPr>
              <w:t>Consiliul de Experți al Ministerului Sănătății</w:t>
            </w:r>
          </w:p>
        </w:tc>
        <w:tc>
          <w:tcPr>
            <w:tcW w:w="4433" w:type="dxa"/>
            <w:vAlign w:val="center"/>
          </w:tcPr>
          <w:p w14:paraId="149D6D0A" w14:textId="77777777" w:rsidR="00095433" w:rsidRPr="008116D1" w:rsidRDefault="00095433" w:rsidP="0018355B">
            <w:pPr>
              <w:jc w:val="both"/>
            </w:pPr>
            <w:r w:rsidRPr="008116D1">
              <w:rPr>
                <w:rFonts w:eastAsia="SimSun"/>
                <w:b/>
                <w:i/>
                <w:kern w:val="3"/>
                <w:lang w:eastAsia="zh-CN" w:bidi="hi-IN"/>
              </w:rPr>
              <w:t>Aurel Grosu</w:t>
            </w:r>
            <w:r w:rsidRPr="008116D1">
              <w:rPr>
                <w:rFonts w:eastAsia="SimSun"/>
                <w:kern w:val="3"/>
                <w:lang w:eastAsia="zh-CN" w:bidi="hi-IN"/>
              </w:rPr>
              <w:t>,</w:t>
            </w:r>
            <w:r w:rsidRPr="008116D1">
              <w:t xml:space="preserve"> </w:t>
            </w:r>
            <w:r w:rsidRPr="008116D1">
              <w:rPr>
                <w:rFonts w:eastAsia="SimSun"/>
                <w:kern w:val="3"/>
                <w:lang w:eastAsia="zh-CN" w:bidi="hi-IN"/>
              </w:rPr>
              <w:t>dr. hab. șt. med., prof. univ., președinte</w:t>
            </w:r>
          </w:p>
        </w:tc>
      </w:tr>
    </w:tbl>
    <w:p w14:paraId="5D3965C7" w14:textId="77777777" w:rsidR="00F03054" w:rsidRDefault="00FB6201" w:rsidP="00F1119C">
      <w:pPr>
        <w:spacing w:before="240"/>
        <w:rPr>
          <w:rStyle w:val="Heading3Char"/>
          <w:bCs/>
        </w:rPr>
      </w:pPr>
      <w:bookmarkStart w:id="27" w:name="_Toc199238347"/>
      <w:r w:rsidRPr="0045512B">
        <w:rPr>
          <w:rStyle w:val="Heading3Char"/>
          <w:bCs/>
        </w:rPr>
        <w:t xml:space="preserve">A8. </w:t>
      </w:r>
      <w:r w:rsidR="0061099B" w:rsidRPr="0045512B">
        <w:rPr>
          <w:rStyle w:val="Heading3Char"/>
          <w:bCs/>
        </w:rPr>
        <w:t>Definiţiile folosite în document</w:t>
      </w:r>
      <w:bookmarkEnd w:id="25"/>
      <w:bookmarkEnd w:id="27"/>
    </w:p>
    <w:p w14:paraId="66FBF905" w14:textId="49339EA1" w:rsidR="0061099B" w:rsidRPr="0045512B" w:rsidRDefault="0061099B" w:rsidP="00FE59E7">
      <w:pPr>
        <w:jc w:val="both"/>
        <w:rPr>
          <w:color w:val="000000"/>
          <w:lang w:eastAsia="ru-RU"/>
        </w:rPr>
      </w:pPr>
      <w:r w:rsidRPr="0045512B">
        <w:rPr>
          <w:b/>
          <w:color w:val="000000"/>
          <w:lang w:eastAsia="ru-RU"/>
        </w:rPr>
        <w:t>Urticaria</w:t>
      </w:r>
      <w:r w:rsidRPr="0045512B">
        <w:rPr>
          <w:color w:val="000000"/>
          <w:lang w:eastAsia="ru-RU"/>
        </w:rPr>
        <w:t xml:space="preserve"> este o maladie manifestă prin elemente papuloase, ce apar rapid în timp,</w:t>
      </w:r>
      <w:r w:rsidR="00D96C3E" w:rsidRPr="0045512B">
        <w:rPr>
          <w:color w:val="000000"/>
          <w:lang w:eastAsia="ru-RU"/>
        </w:rPr>
        <w:t xml:space="preserve"> sunt</w:t>
      </w:r>
      <w:r w:rsidRPr="0045512B">
        <w:rPr>
          <w:color w:val="000000"/>
          <w:lang w:eastAsia="ru-RU"/>
        </w:rPr>
        <w:t xml:space="preserve"> absolut reversibile, însoţite de prurit, cu dimensiuni de la </w:t>
      </w:r>
      <w:r w:rsidR="00C636F7" w:rsidRPr="0045512B">
        <w:rPr>
          <w:color w:val="000000"/>
          <w:lang w:eastAsia="ru-RU"/>
        </w:rPr>
        <w:t>câțiva</w:t>
      </w:r>
      <w:r w:rsidRPr="0045512B">
        <w:rPr>
          <w:color w:val="000000"/>
          <w:lang w:eastAsia="ru-RU"/>
        </w:rPr>
        <w:t xml:space="preserve"> milimetri </w:t>
      </w:r>
      <w:r w:rsidR="0045512B">
        <w:rPr>
          <w:color w:val="000000"/>
          <w:lang w:eastAsia="ru-RU"/>
        </w:rPr>
        <w:t>până</w:t>
      </w:r>
      <w:r w:rsidRPr="0045512B">
        <w:rPr>
          <w:color w:val="000000"/>
          <w:lang w:eastAsia="ru-RU"/>
        </w:rPr>
        <w:t xml:space="preserve"> la c</w:t>
      </w:r>
      <w:r w:rsidR="00EB5A85" w:rsidRPr="0045512B">
        <w:rPr>
          <w:color w:val="000000"/>
          <w:lang w:eastAsia="ru-RU"/>
        </w:rPr>
        <w:t>â</w:t>
      </w:r>
      <w:r w:rsidRPr="0045512B">
        <w:rPr>
          <w:color w:val="000000"/>
          <w:lang w:eastAsia="ru-RU"/>
        </w:rPr>
        <w:t>ţiva centimetr</w:t>
      </w:r>
      <w:r w:rsidR="00C636F7">
        <w:rPr>
          <w:color w:val="000000"/>
          <w:lang w:eastAsia="ru-RU"/>
        </w:rPr>
        <w:t xml:space="preserve">i </w:t>
      </w:r>
      <w:r w:rsidR="00FB77BB" w:rsidRPr="0045512B">
        <w:rPr>
          <w:b/>
          <w:bCs/>
          <w:color w:val="000000"/>
          <w:lang w:eastAsia="ru-RU"/>
        </w:rPr>
        <w:t>sau confluente</w:t>
      </w:r>
      <w:r w:rsidRPr="0045512B">
        <w:rPr>
          <w:color w:val="000000"/>
          <w:lang w:eastAsia="ru-RU"/>
        </w:rPr>
        <w:t>. Elementele urticariene se dezvoltă ca urmare al edemului stratului papilos al dermei.</w:t>
      </w:r>
    </w:p>
    <w:p w14:paraId="29501F09" w14:textId="77777777" w:rsidR="00F1119C" w:rsidRDefault="0061099B" w:rsidP="00FE59E7">
      <w:pPr>
        <w:jc w:val="both"/>
        <w:rPr>
          <w:color w:val="000000"/>
          <w:lang w:eastAsia="ru-RU"/>
        </w:rPr>
      </w:pPr>
      <w:r w:rsidRPr="0045512B">
        <w:rPr>
          <w:color w:val="000000"/>
          <w:lang w:eastAsia="ru-RU"/>
        </w:rPr>
        <w:t xml:space="preserve">În 40-50% cazuri urticaria este însoţită de </w:t>
      </w:r>
      <w:r w:rsidRPr="0045512B">
        <w:rPr>
          <w:b/>
          <w:bCs/>
          <w:color w:val="000000"/>
          <w:lang w:eastAsia="ru-RU"/>
        </w:rPr>
        <w:t>angioedem</w:t>
      </w:r>
      <w:r w:rsidRPr="0045512B">
        <w:rPr>
          <w:color w:val="000000"/>
          <w:lang w:eastAsia="ru-RU"/>
        </w:rPr>
        <w:t xml:space="preserve"> ce se dezvoltă în rezultatul afectării straturilor mai profunde ale dermei.</w:t>
      </w:r>
    </w:p>
    <w:p w14:paraId="51FBA276" w14:textId="57EC8FA9" w:rsidR="001F7FD7" w:rsidRDefault="008B6C14" w:rsidP="00FE59E7">
      <w:pPr>
        <w:jc w:val="both"/>
        <w:rPr>
          <w:b/>
          <w:sz w:val="36"/>
          <w:szCs w:val="36"/>
        </w:rPr>
        <w:sectPr w:rsidR="001F7FD7" w:rsidSect="00F1119C">
          <w:footerReference w:type="default" r:id="rId10"/>
          <w:pgSz w:w="12240" w:h="15840" w:code="1"/>
          <w:pgMar w:top="851" w:right="1134" w:bottom="851" w:left="1134" w:header="720" w:footer="720" w:gutter="0"/>
          <w:cols w:space="720"/>
          <w:titlePg/>
          <w:docGrid w:linePitch="360"/>
        </w:sectPr>
      </w:pPr>
      <w:r w:rsidRPr="0045512B">
        <w:rPr>
          <w:b/>
          <w:sz w:val="36"/>
          <w:szCs w:val="36"/>
        </w:rPr>
        <w:br w:type="page"/>
      </w:r>
    </w:p>
    <w:p w14:paraId="264EA4B2" w14:textId="5B040CEF" w:rsidR="003A2043" w:rsidRPr="00A7398F" w:rsidRDefault="007056CF" w:rsidP="00A7398F">
      <w:pPr>
        <w:pStyle w:val="Heading1"/>
        <w:rPr>
          <w:rFonts w:ascii="Times New Roman" w:hAnsi="Times New Roman" w:cs="Times New Roman"/>
          <w:sz w:val="28"/>
          <w:szCs w:val="28"/>
        </w:rPr>
      </w:pPr>
      <w:bookmarkStart w:id="28" w:name="_Toc199238348"/>
      <w:r w:rsidRPr="00A7398F">
        <w:rPr>
          <w:rFonts w:ascii="Times New Roman" w:hAnsi="Times New Roman" w:cs="Times New Roman"/>
          <w:sz w:val="28"/>
          <w:szCs w:val="28"/>
        </w:rPr>
        <w:lastRenderedPageBreak/>
        <w:t>B.PARTEA GENERALĂ</w:t>
      </w:r>
      <w:bookmarkEnd w:id="28"/>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085"/>
        <w:gridCol w:w="62"/>
        <w:gridCol w:w="4332"/>
        <w:gridCol w:w="6663"/>
      </w:tblGrid>
      <w:tr w:rsidR="00801F04" w:rsidRPr="0045512B" w14:paraId="534CCE64" w14:textId="77777777" w:rsidTr="00913D95">
        <w:trPr>
          <w:trHeight w:val="176"/>
        </w:trPr>
        <w:tc>
          <w:tcPr>
            <w:tcW w:w="14142" w:type="dxa"/>
            <w:gridSpan w:val="4"/>
            <w:shd w:val="clear" w:color="auto" w:fill="D9D9D9"/>
          </w:tcPr>
          <w:p w14:paraId="32110DD7" w14:textId="77777777" w:rsidR="00801F04" w:rsidRPr="00541D7D" w:rsidRDefault="00801F04" w:rsidP="0045512B">
            <w:pPr>
              <w:rPr>
                <w:bCs/>
                <w:sz w:val="23"/>
                <w:szCs w:val="23"/>
              </w:rPr>
            </w:pPr>
            <w:bookmarkStart w:id="29" w:name="_Toc199238349"/>
            <w:r w:rsidRPr="00541D7D">
              <w:rPr>
                <w:rStyle w:val="Heading3Char"/>
                <w:bCs/>
                <w:sz w:val="23"/>
                <w:szCs w:val="23"/>
              </w:rPr>
              <w:t>B.1. Nivel de asistenţă medicală primara</w:t>
            </w:r>
            <w:bookmarkEnd w:id="29"/>
          </w:p>
        </w:tc>
      </w:tr>
      <w:tr w:rsidR="00801F04" w:rsidRPr="0045512B" w14:paraId="3FD40F3E" w14:textId="77777777" w:rsidTr="00913D95">
        <w:tc>
          <w:tcPr>
            <w:tcW w:w="3085" w:type="dxa"/>
            <w:shd w:val="clear" w:color="auto" w:fill="D9D9D9"/>
          </w:tcPr>
          <w:p w14:paraId="4496B1A3" w14:textId="77777777" w:rsidR="00801F04" w:rsidRPr="00541D7D" w:rsidRDefault="00801F04" w:rsidP="0045512B">
            <w:pPr>
              <w:contextualSpacing/>
              <w:jc w:val="center"/>
              <w:rPr>
                <w:b/>
                <w:sz w:val="23"/>
                <w:szCs w:val="23"/>
              </w:rPr>
            </w:pPr>
            <w:r w:rsidRPr="00541D7D">
              <w:rPr>
                <w:b/>
                <w:sz w:val="23"/>
                <w:szCs w:val="23"/>
              </w:rPr>
              <w:br w:type="page"/>
              <w:t>Descriere</w:t>
            </w:r>
          </w:p>
        </w:tc>
        <w:tc>
          <w:tcPr>
            <w:tcW w:w="4394" w:type="dxa"/>
            <w:gridSpan w:val="2"/>
            <w:shd w:val="clear" w:color="auto" w:fill="D9D9D9"/>
          </w:tcPr>
          <w:p w14:paraId="642995DA" w14:textId="77777777" w:rsidR="00801F04" w:rsidRPr="00541D7D" w:rsidRDefault="00801F04" w:rsidP="0045512B">
            <w:pPr>
              <w:contextualSpacing/>
              <w:jc w:val="center"/>
              <w:rPr>
                <w:b/>
                <w:sz w:val="23"/>
                <w:szCs w:val="23"/>
              </w:rPr>
            </w:pPr>
            <w:r w:rsidRPr="00541D7D">
              <w:rPr>
                <w:b/>
                <w:sz w:val="23"/>
                <w:szCs w:val="23"/>
              </w:rPr>
              <w:t>Motive</w:t>
            </w:r>
          </w:p>
        </w:tc>
        <w:tc>
          <w:tcPr>
            <w:tcW w:w="6663" w:type="dxa"/>
            <w:shd w:val="clear" w:color="auto" w:fill="D9D9D9"/>
          </w:tcPr>
          <w:p w14:paraId="2A66ABA8" w14:textId="77777777" w:rsidR="00801F04" w:rsidRPr="00541D7D" w:rsidRDefault="00801F04" w:rsidP="0045512B">
            <w:pPr>
              <w:contextualSpacing/>
              <w:jc w:val="center"/>
              <w:rPr>
                <w:b/>
                <w:sz w:val="23"/>
                <w:szCs w:val="23"/>
              </w:rPr>
            </w:pPr>
            <w:r w:rsidRPr="00541D7D">
              <w:rPr>
                <w:b/>
                <w:sz w:val="23"/>
                <w:szCs w:val="23"/>
              </w:rPr>
              <w:t>Paşi</w:t>
            </w:r>
          </w:p>
        </w:tc>
      </w:tr>
      <w:tr w:rsidR="00801F04" w:rsidRPr="0045512B" w14:paraId="5965E152" w14:textId="77777777" w:rsidTr="00913D95">
        <w:tblPrEx>
          <w:shd w:val="clear" w:color="auto" w:fill="auto"/>
        </w:tblPrEx>
        <w:tc>
          <w:tcPr>
            <w:tcW w:w="3085" w:type="dxa"/>
            <w:tcBorders>
              <w:right w:val="nil"/>
            </w:tcBorders>
          </w:tcPr>
          <w:p w14:paraId="455994BD" w14:textId="77777777" w:rsidR="00801F04" w:rsidRPr="00541D7D" w:rsidRDefault="00801F04" w:rsidP="0045512B">
            <w:pPr>
              <w:numPr>
                <w:ilvl w:val="0"/>
                <w:numId w:val="14"/>
              </w:numPr>
              <w:spacing w:after="120"/>
              <w:contextualSpacing/>
              <w:rPr>
                <w:b/>
                <w:bCs/>
                <w:kern w:val="32"/>
                <w:sz w:val="23"/>
                <w:szCs w:val="23"/>
              </w:rPr>
            </w:pPr>
            <w:r w:rsidRPr="00541D7D">
              <w:rPr>
                <w:b/>
                <w:bCs/>
                <w:kern w:val="32"/>
                <w:sz w:val="23"/>
                <w:szCs w:val="23"/>
              </w:rPr>
              <w:t>Diagnosticul</w:t>
            </w:r>
            <w:r w:rsidRPr="00541D7D">
              <w:rPr>
                <w:b/>
                <w:bCs/>
                <w:i/>
                <w:kern w:val="32"/>
                <w:sz w:val="23"/>
                <w:szCs w:val="23"/>
              </w:rPr>
              <w:t xml:space="preserve"> </w:t>
            </w:r>
          </w:p>
        </w:tc>
        <w:tc>
          <w:tcPr>
            <w:tcW w:w="4394" w:type="dxa"/>
            <w:gridSpan w:val="2"/>
            <w:tcBorders>
              <w:left w:val="nil"/>
              <w:right w:val="nil"/>
            </w:tcBorders>
          </w:tcPr>
          <w:p w14:paraId="18AC00FC" w14:textId="77777777" w:rsidR="00801F04" w:rsidRPr="00541D7D" w:rsidRDefault="00801F04" w:rsidP="0045512B">
            <w:pPr>
              <w:contextualSpacing/>
              <w:rPr>
                <w:sz w:val="23"/>
                <w:szCs w:val="23"/>
              </w:rPr>
            </w:pPr>
          </w:p>
        </w:tc>
        <w:tc>
          <w:tcPr>
            <w:tcW w:w="6663" w:type="dxa"/>
            <w:tcBorders>
              <w:left w:val="nil"/>
            </w:tcBorders>
          </w:tcPr>
          <w:p w14:paraId="19AE93B9" w14:textId="77777777" w:rsidR="00801F04" w:rsidRPr="00541D7D" w:rsidRDefault="00801F04" w:rsidP="0045512B">
            <w:pPr>
              <w:contextualSpacing/>
              <w:rPr>
                <w:sz w:val="23"/>
                <w:szCs w:val="23"/>
              </w:rPr>
            </w:pPr>
          </w:p>
        </w:tc>
      </w:tr>
      <w:tr w:rsidR="00801F04" w:rsidRPr="0045512B" w14:paraId="74D97C59" w14:textId="77777777" w:rsidTr="00913D95">
        <w:tblPrEx>
          <w:shd w:val="clear" w:color="auto" w:fill="auto"/>
        </w:tblPrEx>
        <w:trPr>
          <w:trHeight w:val="531"/>
        </w:trPr>
        <w:tc>
          <w:tcPr>
            <w:tcW w:w="3085" w:type="dxa"/>
          </w:tcPr>
          <w:p w14:paraId="3481DAB6" w14:textId="77777777" w:rsidR="00801F04" w:rsidRPr="00541D7D" w:rsidRDefault="00801F04" w:rsidP="0045512B">
            <w:pPr>
              <w:spacing w:after="120"/>
              <w:contextualSpacing/>
              <w:rPr>
                <w:bCs/>
                <w:kern w:val="32"/>
                <w:sz w:val="23"/>
                <w:szCs w:val="23"/>
              </w:rPr>
            </w:pPr>
            <w:r w:rsidRPr="00541D7D">
              <w:rPr>
                <w:bCs/>
                <w:kern w:val="32"/>
                <w:sz w:val="23"/>
                <w:szCs w:val="23"/>
              </w:rPr>
              <w:t xml:space="preserve">1.1 . Confirmarea diagnosticului de urticarie, evaluarea severităţii </w:t>
            </w:r>
          </w:p>
        </w:tc>
        <w:tc>
          <w:tcPr>
            <w:tcW w:w="4394" w:type="dxa"/>
            <w:gridSpan w:val="2"/>
          </w:tcPr>
          <w:p w14:paraId="74B03C60" w14:textId="77777777" w:rsidR="00801F04" w:rsidRPr="00541D7D" w:rsidRDefault="00801F04" w:rsidP="0045512B">
            <w:pPr>
              <w:contextualSpacing/>
              <w:jc w:val="both"/>
              <w:rPr>
                <w:color w:val="000000"/>
                <w:sz w:val="23"/>
                <w:szCs w:val="23"/>
                <w:lang w:eastAsia="ru-RU"/>
              </w:rPr>
            </w:pPr>
            <w:r w:rsidRPr="00541D7D">
              <w:rPr>
                <w:i/>
                <w:sz w:val="23"/>
                <w:szCs w:val="23"/>
              </w:rPr>
              <w:t>Anamneza</w:t>
            </w:r>
            <w:r w:rsidRPr="00541D7D">
              <w:rPr>
                <w:sz w:val="23"/>
                <w:szCs w:val="23"/>
              </w:rPr>
              <w:t xml:space="preserve"> permite suspectarea</w:t>
            </w:r>
            <w:r w:rsidRPr="00541D7D">
              <w:rPr>
                <w:bCs/>
                <w:kern w:val="32"/>
                <w:sz w:val="23"/>
                <w:szCs w:val="23"/>
              </w:rPr>
              <w:t xml:space="preserve"> urticariei </w:t>
            </w:r>
            <w:r w:rsidRPr="00541D7D">
              <w:rPr>
                <w:color w:val="000000"/>
                <w:sz w:val="23"/>
                <w:szCs w:val="23"/>
                <w:lang w:eastAsia="ru-RU"/>
              </w:rPr>
              <w:t>la copiii cu:</w:t>
            </w:r>
          </w:p>
          <w:p w14:paraId="28091AEC" w14:textId="77777777" w:rsidR="00801F04" w:rsidRPr="00541D7D" w:rsidRDefault="00801F04" w:rsidP="0045512B">
            <w:pPr>
              <w:numPr>
                <w:ilvl w:val="1"/>
                <w:numId w:val="17"/>
              </w:numPr>
              <w:ind w:left="161" w:hanging="238"/>
              <w:contextualSpacing/>
              <w:jc w:val="both"/>
              <w:rPr>
                <w:color w:val="000000"/>
                <w:sz w:val="23"/>
                <w:szCs w:val="23"/>
                <w:lang w:eastAsia="ru-RU"/>
              </w:rPr>
            </w:pPr>
            <w:r w:rsidRPr="00541D7D">
              <w:rPr>
                <w:color w:val="000000"/>
                <w:sz w:val="23"/>
                <w:szCs w:val="23"/>
                <w:lang w:eastAsia="ru-RU"/>
              </w:rPr>
              <w:t>Suprasolicitări alimentare cu produ</w:t>
            </w:r>
            <w:r w:rsidR="003D49BE" w:rsidRPr="00541D7D">
              <w:rPr>
                <w:color w:val="000000"/>
                <w:sz w:val="23"/>
                <w:szCs w:val="23"/>
                <w:lang w:eastAsia="ru-RU"/>
              </w:rPr>
              <w:t>s</w:t>
            </w:r>
            <w:r w:rsidRPr="00541D7D">
              <w:rPr>
                <w:color w:val="000000"/>
                <w:sz w:val="23"/>
                <w:szCs w:val="23"/>
                <w:lang w:eastAsia="ru-RU"/>
              </w:rPr>
              <w:t>e cu potenţial alergic înalt</w:t>
            </w:r>
          </w:p>
          <w:p w14:paraId="005AA6E1" w14:textId="77777777" w:rsidR="00801F04" w:rsidRPr="00541D7D" w:rsidRDefault="00801F04" w:rsidP="0045512B">
            <w:pPr>
              <w:numPr>
                <w:ilvl w:val="1"/>
                <w:numId w:val="17"/>
              </w:numPr>
              <w:ind w:left="161" w:hanging="238"/>
              <w:contextualSpacing/>
              <w:jc w:val="both"/>
              <w:rPr>
                <w:color w:val="000000"/>
                <w:sz w:val="23"/>
                <w:szCs w:val="23"/>
                <w:lang w:eastAsia="ru-RU"/>
              </w:rPr>
            </w:pPr>
            <w:r w:rsidRPr="00541D7D">
              <w:rPr>
                <w:color w:val="000000"/>
                <w:sz w:val="23"/>
                <w:szCs w:val="23"/>
                <w:lang w:eastAsia="ru-RU"/>
              </w:rPr>
              <w:t>Focare de infecţie cronică (tonzilită, adenoidită, carie, gas</w:t>
            </w:r>
            <w:r w:rsidR="009872CF" w:rsidRPr="00541D7D">
              <w:rPr>
                <w:color w:val="000000"/>
                <w:sz w:val="23"/>
                <w:szCs w:val="23"/>
                <w:lang w:eastAsia="ru-RU"/>
              </w:rPr>
              <w:t>tr</w:t>
            </w:r>
            <w:r w:rsidRPr="00541D7D">
              <w:rPr>
                <w:color w:val="000000"/>
                <w:sz w:val="23"/>
                <w:szCs w:val="23"/>
                <w:lang w:eastAsia="ru-RU"/>
              </w:rPr>
              <w:t xml:space="preserve">oduodenită, colecistită, osteomielită); </w:t>
            </w:r>
          </w:p>
          <w:p w14:paraId="30C0C2BB" w14:textId="77777777" w:rsidR="00801F04" w:rsidRPr="00541D7D" w:rsidRDefault="00801F04" w:rsidP="0045512B">
            <w:pPr>
              <w:numPr>
                <w:ilvl w:val="1"/>
                <w:numId w:val="17"/>
              </w:numPr>
              <w:ind w:left="161" w:hanging="238"/>
              <w:contextualSpacing/>
              <w:jc w:val="both"/>
              <w:rPr>
                <w:color w:val="000000"/>
                <w:sz w:val="23"/>
                <w:szCs w:val="23"/>
                <w:lang w:eastAsia="ru-RU"/>
              </w:rPr>
            </w:pPr>
            <w:r w:rsidRPr="00541D7D">
              <w:rPr>
                <w:color w:val="000000"/>
                <w:sz w:val="23"/>
                <w:szCs w:val="23"/>
                <w:lang w:eastAsia="ru-RU"/>
              </w:rPr>
              <w:t>Infecţii acute (intestinale, respirat</w:t>
            </w:r>
            <w:r w:rsidR="009872CF" w:rsidRPr="00541D7D">
              <w:rPr>
                <w:color w:val="000000"/>
                <w:sz w:val="23"/>
                <w:szCs w:val="23"/>
                <w:lang w:eastAsia="ru-RU"/>
              </w:rPr>
              <w:t>o</w:t>
            </w:r>
            <w:r w:rsidRPr="00541D7D">
              <w:rPr>
                <w:color w:val="000000"/>
                <w:sz w:val="23"/>
                <w:szCs w:val="23"/>
                <w:lang w:eastAsia="ru-RU"/>
              </w:rPr>
              <w:t>rii recent suportate)</w:t>
            </w:r>
          </w:p>
          <w:p w14:paraId="6DFB543A" w14:textId="77777777" w:rsidR="00801F04" w:rsidRPr="00541D7D" w:rsidRDefault="00801F04" w:rsidP="0045512B">
            <w:pPr>
              <w:numPr>
                <w:ilvl w:val="1"/>
                <w:numId w:val="17"/>
              </w:numPr>
              <w:ind w:left="161" w:hanging="238"/>
              <w:contextualSpacing/>
              <w:jc w:val="both"/>
              <w:rPr>
                <w:color w:val="000000"/>
                <w:sz w:val="23"/>
                <w:szCs w:val="23"/>
                <w:lang w:eastAsia="ru-RU"/>
              </w:rPr>
            </w:pPr>
            <w:r w:rsidRPr="00541D7D">
              <w:rPr>
                <w:color w:val="000000"/>
                <w:sz w:val="23"/>
                <w:szCs w:val="23"/>
                <w:lang w:eastAsia="ru-RU"/>
              </w:rPr>
              <w:t>Contact cu insectele (în special himenoptere)</w:t>
            </w:r>
          </w:p>
          <w:p w14:paraId="5DDB2A8E" w14:textId="4098B9C6" w:rsidR="00801F04" w:rsidRPr="00541D7D" w:rsidRDefault="00AD1BAE" w:rsidP="0045512B">
            <w:pPr>
              <w:numPr>
                <w:ilvl w:val="1"/>
                <w:numId w:val="18"/>
              </w:numPr>
              <w:ind w:left="161" w:hanging="238"/>
              <w:contextualSpacing/>
              <w:jc w:val="both"/>
              <w:rPr>
                <w:color w:val="000000"/>
                <w:sz w:val="23"/>
                <w:szCs w:val="23"/>
                <w:lang w:eastAsia="ru-RU"/>
              </w:rPr>
            </w:pPr>
            <w:r w:rsidRPr="00541D7D">
              <w:rPr>
                <w:color w:val="000000"/>
                <w:sz w:val="23"/>
                <w:szCs w:val="23"/>
                <w:lang w:eastAsia="ru-RU"/>
              </w:rPr>
              <w:t>Reacții</w:t>
            </w:r>
            <w:r w:rsidR="002734A6" w:rsidRPr="00541D7D">
              <w:rPr>
                <w:color w:val="000000"/>
                <w:sz w:val="23"/>
                <w:szCs w:val="23"/>
                <w:lang w:eastAsia="ru-RU"/>
              </w:rPr>
              <w:t xml:space="preserve"> </w:t>
            </w:r>
            <w:r w:rsidR="00801F04" w:rsidRPr="00541D7D">
              <w:rPr>
                <w:color w:val="000000"/>
                <w:sz w:val="23"/>
                <w:szCs w:val="23"/>
                <w:lang w:eastAsia="ru-RU"/>
              </w:rPr>
              <w:t>alergice medicamentoase, postvaccinale</w:t>
            </w:r>
          </w:p>
          <w:p w14:paraId="3BFC8298" w14:textId="1BE6AE29" w:rsidR="00801F04" w:rsidRPr="00541D7D" w:rsidRDefault="00801F04" w:rsidP="0045512B">
            <w:pPr>
              <w:numPr>
                <w:ilvl w:val="1"/>
                <w:numId w:val="18"/>
              </w:numPr>
              <w:spacing w:after="200"/>
              <w:ind w:left="161" w:hanging="238"/>
              <w:contextualSpacing/>
              <w:jc w:val="both"/>
              <w:rPr>
                <w:rFonts w:eastAsia="Arial Unicode MS"/>
                <w:sz w:val="23"/>
                <w:szCs w:val="23"/>
              </w:rPr>
            </w:pPr>
            <w:r w:rsidRPr="00541D7D">
              <w:rPr>
                <w:color w:val="000000"/>
                <w:sz w:val="23"/>
                <w:szCs w:val="23"/>
                <w:lang w:eastAsia="ru-RU"/>
              </w:rPr>
              <w:t xml:space="preserve">Maladii alergice (astm bronșic, rinită alergică, dermatită atopică), maladii cronice (maladii autoimune, diabet </w:t>
            </w:r>
            <w:r w:rsidR="00F86B84" w:rsidRPr="00541D7D">
              <w:rPr>
                <w:color w:val="000000"/>
                <w:sz w:val="23"/>
                <w:szCs w:val="23"/>
                <w:lang w:eastAsia="ru-RU"/>
              </w:rPr>
              <w:t>zaharat</w:t>
            </w:r>
            <w:r w:rsidRPr="00541D7D">
              <w:rPr>
                <w:color w:val="000000"/>
                <w:sz w:val="23"/>
                <w:szCs w:val="23"/>
                <w:lang w:eastAsia="ru-RU"/>
              </w:rPr>
              <w:t>, afecţiuni ale glandei tiroide, boală celiacă)</w:t>
            </w:r>
          </w:p>
          <w:p w14:paraId="462528F9" w14:textId="4D0FE3CB" w:rsidR="00801F04" w:rsidRPr="00541D7D" w:rsidRDefault="00801F04" w:rsidP="00AA12D1">
            <w:pPr>
              <w:numPr>
                <w:ilvl w:val="1"/>
                <w:numId w:val="18"/>
              </w:numPr>
              <w:ind w:left="161" w:hanging="238"/>
              <w:contextualSpacing/>
              <w:jc w:val="both"/>
              <w:rPr>
                <w:rFonts w:eastAsia="Arial Unicode MS"/>
                <w:sz w:val="23"/>
                <w:szCs w:val="23"/>
              </w:rPr>
            </w:pPr>
            <w:r w:rsidRPr="00541D7D">
              <w:rPr>
                <w:color w:val="000000"/>
                <w:sz w:val="23"/>
                <w:szCs w:val="23"/>
                <w:lang w:eastAsia="ru-RU"/>
              </w:rPr>
              <w:t>După acțiunea asupra pielii a presiunii, frigului, apei, razelor solare, vibrației, pe fon de emoții, transpir</w:t>
            </w:r>
            <w:r w:rsidR="00B33B39" w:rsidRPr="00541D7D">
              <w:rPr>
                <w:color w:val="000000"/>
                <w:sz w:val="23"/>
                <w:szCs w:val="23"/>
                <w:lang w:eastAsia="ru-RU"/>
              </w:rPr>
              <w:t>ației</w:t>
            </w:r>
            <w:r w:rsidR="00AA12D1" w:rsidRPr="00541D7D">
              <w:rPr>
                <w:color w:val="000000"/>
                <w:sz w:val="23"/>
                <w:szCs w:val="23"/>
                <w:lang w:eastAsia="ru-RU"/>
              </w:rPr>
              <w:t>.</w:t>
            </w:r>
          </w:p>
        </w:tc>
        <w:tc>
          <w:tcPr>
            <w:tcW w:w="6663" w:type="dxa"/>
          </w:tcPr>
          <w:p w14:paraId="1AA1A915" w14:textId="6ED88E9A" w:rsidR="00801F04" w:rsidRPr="00541D7D" w:rsidRDefault="00801F04" w:rsidP="007D7B09">
            <w:pPr>
              <w:pStyle w:val="ListParagraph"/>
              <w:spacing w:after="0" w:line="240" w:lineRule="auto"/>
              <w:ind w:left="0"/>
              <w:jc w:val="both"/>
              <w:rPr>
                <w:rFonts w:ascii="Times New Roman" w:hAnsi="Times New Roman"/>
                <w:sz w:val="23"/>
                <w:szCs w:val="23"/>
                <w:lang w:val="ro-RO"/>
              </w:rPr>
            </w:pPr>
            <w:r w:rsidRPr="00541D7D">
              <w:rPr>
                <w:rFonts w:ascii="Times New Roman" w:hAnsi="Times New Roman"/>
                <w:b/>
                <w:sz w:val="23"/>
                <w:szCs w:val="23"/>
                <w:lang w:val="ro-RO"/>
              </w:rPr>
              <w:t>Standard/Obligatoriu:</w:t>
            </w:r>
          </w:p>
          <w:p w14:paraId="46E04F30" w14:textId="77777777" w:rsidR="00801F04" w:rsidRPr="00541D7D" w:rsidRDefault="00801F04" w:rsidP="007D7B09">
            <w:pPr>
              <w:numPr>
                <w:ilvl w:val="1"/>
                <w:numId w:val="18"/>
              </w:numPr>
              <w:ind w:left="161" w:hanging="238"/>
              <w:contextualSpacing/>
              <w:jc w:val="both"/>
              <w:rPr>
                <w:sz w:val="23"/>
                <w:szCs w:val="23"/>
              </w:rPr>
            </w:pPr>
            <w:r w:rsidRPr="00541D7D">
              <w:rPr>
                <w:color w:val="000000"/>
                <w:sz w:val="23"/>
                <w:szCs w:val="23"/>
                <w:lang w:eastAsia="ru-RU"/>
              </w:rPr>
              <w:t xml:space="preserve">Anamneza </w:t>
            </w:r>
            <w:r w:rsidRPr="00541D7D">
              <w:rPr>
                <w:i/>
                <w:color w:val="000000"/>
                <w:sz w:val="23"/>
                <w:szCs w:val="23"/>
                <w:lang w:eastAsia="ru-RU"/>
              </w:rPr>
              <w:t>(caseta 3,4</w:t>
            </w:r>
            <w:r w:rsidRPr="00541D7D">
              <w:rPr>
                <w:i/>
                <w:sz w:val="23"/>
                <w:szCs w:val="23"/>
              </w:rPr>
              <w:t>)</w:t>
            </w:r>
          </w:p>
          <w:p w14:paraId="264AC5FF" w14:textId="77777777" w:rsidR="00801F04" w:rsidRPr="00541D7D" w:rsidRDefault="00801F04" w:rsidP="007D7B09">
            <w:pPr>
              <w:numPr>
                <w:ilvl w:val="1"/>
                <w:numId w:val="18"/>
              </w:numPr>
              <w:ind w:left="161" w:hanging="238"/>
              <w:contextualSpacing/>
              <w:jc w:val="both"/>
              <w:rPr>
                <w:sz w:val="23"/>
                <w:szCs w:val="23"/>
              </w:rPr>
            </w:pPr>
            <w:r w:rsidRPr="00541D7D">
              <w:rPr>
                <w:color w:val="000000"/>
                <w:sz w:val="23"/>
                <w:szCs w:val="23"/>
                <w:lang w:eastAsia="ru-RU"/>
              </w:rPr>
              <w:t xml:space="preserve">Examen fizic </w:t>
            </w:r>
            <w:r w:rsidRPr="00541D7D">
              <w:rPr>
                <w:i/>
                <w:color w:val="000000"/>
                <w:sz w:val="23"/>
                <w:szCs w:val="23"/>
                <w:lang w:eastAsia="ru-RU"/>
              </w:rPr>
              <w:t>(caseta 5</w:t>
            </w:r>
            <w:r w:rsidRPr="00541D7D">
              <w:rPr>
                <w:i/>
                <w:sz w:val="23"/>
                <w:szCs w:val="23"/>
              </w:rPr>
              <w:t>)</w:t>
            </w:r>
          </w:p>
          <w:p w14:paraId="1D9A8E26" w14:textId="77777777" w:rsidR="00801F04" w:rsidRPr="00541D7D" w:rsidRDefault="00801F04" w:rsidP="007D7B09">
            <w:pPr>
              <w:numPr>
                <w:ilvl w:val="1"/>
                <w:numId w:val="18"/>
              </w:numPr>
              <w:ind w:left="161" w:hanging="238"/>
              <w:contextualSpacing/>
              <w:jc w:val="both"/>
              <w:rPr>
                <w:sz w:val="23"/>
                <w:szCs w:val="23"/>
              </w:rPr>
            </w:pPr>
            <w:r w:rsidRPr="00541D7D">
              <w:rPr>
                <w:color w:val="000000"/>
                <w:sz w:val="23"/>
                <w:szCs w:val="23"/>
                <w:lang w:eastAsia="ru-RU"/>
              </w:rPr>
              <w:t xml:space="preserve">Examen paraclinic </w:t>
            </w:r>
            <w:r w:rsidRPr="00541D7D">
              <w:rPr>
                <w:i/>
                <w:color w:val="000000"/>
                <w:sz w:val="23"/>
                <w:szCs w:val="23"/>
                <w:lang w:eastAsia="ru-RU"/>
              </w:rPr>
              <w:t>(caseta 7</w:t>
            </w:r>
            <w:r w:rsidRPr="00541D7D">
              <w:rPr>
                <w:i/>
                <w:sz w:val="23"/>
                <w:szCs w:val="23"/>
              </w:rPr>
              <w:t>)</w:t>
            </w:r>
          </w:p>
          <w:p w14:paraId="4D4BF85C" w14:textId="1FF45DCC" w:rsidR="00801F04" w:rsidRPr="00541D7D" w:rsidRDefault="00F86B84" w:rsidP="007D7B09">
            <w:pPr>
              <w:pStyle w:val="ListParagraph"/>
              <w:numPr>
                <w:ilvl w:val="0"/>
                <w:numId w:val="15"/>
              </w:numPr>
              <w:spacing w:after="0" w:line="240" w:lineRule="auto"/>
              <w:ind w:left="432"/>
              <w:jc w:val="both"/>
              <w:rPr>
                <w:rFonts w:ascii="Times New Roman" w:hAnsi="Times New Roman"/>
                <w:sz w:val="23"/>
                <w:szCs w:val="23"/>
                <w:lang w:val="ro-RO"/>
              </w:rPr>
            </w:pPr>
            <w:r w:rsidRPr="00541D7D">
              <w:rPr>
                <w:rFonts w:ascii="Times New Roman" w:hAnsi="Times New Roman"/>
                <w:sz w:val="23"/>
                <w:szCs w:val="23"/>
                <w:lang w:val="ro-RO"/>
              </w:rPr>
              <w:t>Analiza generală a sângelui</w:t>
            </w:r>
            <w:r w:rsidR="00801F04" w:rsidRPr="00541D7D">
              <w:rPr>
                <w:rFonts w:ascii="Times New Roman" w:hAnsi="Times New Roman"/>
                <w:sz w:val="23"/>
                <w:szCs w:val="23"/>
                <w:lang w:val="ro-RO"/>
              </w:rPr>
              <w:t>;</w:t>
            </w:r>
          </w:p>
          <w:p w14:paraId="7683AFDE" w14:textId="7A19AAED" w:rsidR="00801F04" w:rsidRPr="00541D7D" w:rsidRDefault="00801F04" w:rsidP="007D7B09">
            <w:pPr>
              <w:pStyle w:val="ListParagraph"/>
              <w:numPr>
                <w:ilvl w:val="0"/>
                <w:numId w:val="15"/>
              </w:numPr>
              <w:spacing w:after="0" w:line="240" w:lineRule="auto"/>
              <w:ind w:left="432"/>
              <w:jc w:val="both"/>
              <w:rPr>
                <w:rFonts w:ascii="Times New Roman" w:hAnsi="Times New Roman"/>
                <w:sz w:val="23"/>
                <w:szCs w:val="23"/>
                <w:lang w:val="ro-RO"/>
              </w:rPr>
            </w:pPr>
            <w:r w:rsidRPr="00541D7D">
              <w:rPr>
                <w:rFonts w:ascii="Times New Roman" w:hAnsi="Times New Roman"/>
                <w:sz w:val="23"/>
                <w:szCs w:val="23"/>
                <w:lang w:val="ro-RO"/>
              </w:rPr>
              <w:t xml:space="preserve">Aprecierea unor indici biochimici ai serului sanguin (bilirubina generală şi directă, transaminazele, </w:t>
            </w:r>
            <w:r w:rsidR="00F86B84" w:rsidRPr="00541D7D">
              <w:rPr>
                <w:rFonts w:ascii="Times New Roman" w:hAnsi="Times New Roman"/>
                <w:sz w:val="23"/>
                <w:szCs w:val="23"/>
                <w:lang w:val="ro-RO"/>
              </w:rPr>
              <w:t>ureea</w:t>
            </w:r>
            <w:r w:rsidRPr="00541D7D">
              <w:rPr>
                <w:rFonts w:ascii="Times New Roman" w:hAnsi="Times New Roman"/>
                <w:sz w:val="23"/>
                <w:szCs w:val="23"/>
                <w:lang w:val="ro-RO"/>
              </w:rPr>
              <w:t>, creatinina, proteina generală, glucoza);</w:t>
            </w:r>
          </w:p>
          <w:p w14:paraId="34FEDEAC" w14:textId="77777777" w:rsidR="00801F04" w:rsidRPr="00541D7D" w:rsidRDefault="00801F04" w:rsidP="007D7B09">
            <w:pPr>
              <w:pStyle w:val="ListParagraph"/>
              <w:numPr>
                <w:ilvl w:val="0"/>
                <w:numId w:val="15"/>
              </w:numPr>
              <w:spacing w:after="0" w:line="240" w:lineRule="auto"/>
              <w:ind w:left="432"/>
              <w:jc w:val="both"/>
              <w:rPr>
                <w:rFonts w:ascii="Times New Roman" w:hAnsi="Times New Roman"/>
                <w:sz w:val="23"/>
                <w:szCs w:val="23"/>
                <w:lang w:val="ro-RO"/>
              </w:rPr>
            </w:pPr>
            <w:r w:rsidRPr="00541D7D">
              <w:rPr>
                <w:rFonts w:ascii="Times New Roman" w:hAnsi="Times New Roman"/>
                <w:sz w:val="23"/>
                <w:szCs w:val="23"/>
                <w:lang w:val="ro-RO"/>
              </w:rPr>
              <w:t>Aprecierea nivelului seric al IgE;</w:t>
            </w:r>
          </w:p>
          <w:p w14:paraId="30B12C40" w14:textId="110D5DA2" w:rsidR="00801F04" w:rsidRPr="00541D7D" w:rsidRDefault="009A0DB2" w:rsidP="007D7B09">
            <w:pPr>
              <w:pStyle w:val="ListParagraph"/>
              <w:numPr>
                <w:ilvl w:val="0"/>
                <w:numId w:val="15"/>
              </w:numPr>
              <w:spacing w:after="0" w:line="240" w:lineRule="auto"/>
              <w:ind w:left="432"/>
              <w:jc w:val="both"/>
              <w:rPr>
                <w:rFonts w:ascii="Times New Roman" w:hAnsi="Times New Roman"/>
                <w:sz w:val="23"/>
                <w:szCs w:val="23"/>
                <w:lang w:val="ro-RO"/>
              </w:rPr>
            </w:pPr>
            <w:r w:rsidRPr="00541D7D">
              <w:rPr>
                <w:rFonts w:ascii="Times New Roman" w:hAnsi="Times New Roman"/>
                <w:sz w:val="23"/>
                <w:szCs w:val="23"/>
                <w:lang w:val="ro-RO"/>
              </w:rPr>
              <w:t>Ecografia</w:t>
            </w:r>
            <w:r w:rsidR="00801F04" w:rsidRPr="00541D7D">
              <w:rPr>
                <w:rFonts w:ascii="Times New Roman" w:hAnsi="Times New Roman"/>
                <w:sz w:val="23"/>
                <w:szCs w:val="23"/>
                <w:lang w:val="ro-RO"/>
              </w:rPr>
              <w:t xml:space="preserve"> organelor abdominale, glandei tiroide</w:t>
            </w:r>
          </w:p>
          <w:p w14:paraId="17FB5CD5" w14:textId="77777777" w:rsidR="00801F04" w:rsidRPr="00541D7D" w:rsidRDefault="00801F04" w:rsidP="007D7B09">
            <w:pPr>
              <w:pStyle w:val="ListParagraph"/>
              <w:numPr>
                <w:ilvl w:val="0"/>
                <w:numId w:val="15"/>
              </w:numPr>
              <w:spacing w:after="0" w:line="240" w:lineRule="auto"/>
              <w:ind w:left="432"/>
              <w:jc w:val="both"/>
              <w:rPr>
                <w:rFonts w:ascii="Times New Roman" w:hAnsi="Times New Roman"/>
                <w:sz w:val="23"/>
                <w:szCs w:val="23"/>
                <w:lang w:val="ro-RO"/>
              </w:rPr>
            </w:pPr>
            <w:r w:rsidRPr="00541D7D">
              <w:rPr>
                <w:rFonts w:ascii="Times New Roman" w:hAnsi="Times New Roman"/>
                <w:sz w:val="23"/>
                <w:szCs w:val="23"/>
                <w:lang w:val="ro-RO"/>
              </w:rPr>
              <w:t>Exam</w:t>
            </w:r>
            <w:r w:rsidR="00D65B48" w:rsidRPr="00541D7D">
              <w:rPr>
                <w:rFonts w:ascii="Times New Roman" w:hAnsi="Times New Roman"/>
                <w:sz w:val="23"/>
                <w:szCs w:val="23"/>
                <w:lang w:val="ro-RO"/>
              </w:rPr>
              <w:t>en</w:t>
            </w:r>
            <w:r w:rsidRPr="00541D7D">
              <w:rPr>
                <w:rFonts w:ascii="Times New Roman" w:hAnsi="Times New Roman"/>
                <w:sz w:val="23"/>
                <w:szCs w:val="23"/>
                <w:lang w:val="ro-RO"/>
              </w:rPr>
              <w:t xml:space="preserve"> </w:t>
            </w:r>
            <w:r w:rsidR="0076266D" w:rsidRPr="00541D7D">
              <w:rPr>
                <w:rFonts w:ascii="Times New Roman" w:hAnsi="Times New Roman"/>
                <w:sz w:val="23"/>
                <w:szCs w:val="23"/>
                <w:lang w:val="ro-RO"/>
              </w:rPr>
              <w:t>coproparazitologic</w:t>
            </w:r>
          </w:p>
          <w:p w14:paraId="21251918" w14:textId="77777777" w:rsidR="00801F04" w:rsidRPr="00541D7D" w:rsidRDefault="00801F04" w:rsidP="007D7B09">
            <w:pPr>
              <w:numPr>
                <w:ilvl w:val="1"/>
                <w:numId w:val="18"/>
              </w:numPr>
              <w:ind w:left="161" w:hanging="238"/>
              <w:contextualSpacing/>
              <w:jc w:val="both"/>
              <w:rPr>
                <w:i/>
                <w:color w:val="000000"/>
                <w:sz w:val="23"/>
                <w:szCs w:val="23"/>
                <w:lang w:eastAsia="ru-RU"/>
              </w:rPr>
            </w:pPr>
            <w:r w:rsidRPr="00541D7D">
              <w:rPr>
                <w:color w:val="000000"/>
                <w:sz w:val="23"/>
                <w:szCs w:val="23"/>
                <w:lang w:eastAsia="ru-RU"/>
              </w:rPr>
              <w:t xml:space="preserve">Diagnosticul diferenţial </w:t>
            </w:r>
            <w:r w:rsidRPr="00541D7D">
              <w:rPr>
                <w:i/>
                <w:color w:val="000000"/>
                <w:sz w:val="23"/>
                <w:szCs w:val="23"/>
                <w:lang w:eastAsia="ru-RU"/>
              </w:rPr>
              <w:t>(caseta 8)</w:t>
            </w:r>
          </w:p>
          <w:p w14:paraId="27406CA9" w14:textId="77777777" w:rsidR="00801F04" w:rsidRPr="00541D7D" w:rsidRDefault="00801F04" w:rsidP="007D7B09">
            <w:pPr>
              <w:numPr>
                <w:ilvl w:val="1"/>
                <w:numId w:val="18"/>
              </w:numPr>
              <w:ind w:left="161" w:hanging="238"/>
              <w:contextualSpacing/>
              <w:jc w:val="both"/>
              <w:rPr>
                <w:color w:val="000000"/>
                <w:sz w:val="23"/>
                <w:szCs w:val="23"/>
                <w:lang w:eastAsia="ru-RU"/>
              </w:rPr>
            </w:pPr>
            <w:r w:rsidRPr="00541D7D">
              <w:rPr>
                <w:color w:val="000000"/>
                <w:sz w:val="23"/>
                <w:szCs w:val="23"/>
                <w:lang w:eastAsia="ru-RU"/>
              </w:rPr>
              <w:t xml:space="preserve">Evaluarea severităţii bolii </w:t>
            </w:r>
            <w:r w:rsidRPr="00541D7D">
              <w:rPr>
                <w:i/>
                <w:color w:val="000000"/>
                <w:sz w:val="23"/>
                <w:szCs w:val="23"/>
                <w:lang w:eastAsia="ru-RU"/>
              </w:rPr>
              <w:t>(caseta 6)</w:t>
            </w:r>
          </w:p>
          <w:p w14:paraId="6D95590C" w14:textId="77777777" w:rsidR="00801F04" w:rsidRPr="00541D7D" w:rsidRDefault="00801F04" w:rsidP="007D7B09">
            <w:pPr>
              <w:pStyle w:val="ListParagraph"/>
              <w:spacing w:before="120" w:after="0" w:line="240" w:lineRule="auto"/>
              <w:ind w:left="34"/>
              <w:jc w:val="both"/>
              <w:rPr>
                <w:rFonts w:ascii="Times New Roman" w:hAnsi="Times New Roman"/>
                <w:sz w:val="23"/>
                <w:szCs w:val="23"/>
                <w:lang w:val="ro-RO"/>
              </w:rPr>
            </w:pPr>
            <w:r w:rsidRPr="00541D7D">
              <w:rPr>
                <w:rFonts w:ascii="Times New Roman" w:hAnsi="Times New Roman"/>
                <w:b/>
                <w:bCs/>
                <w:sz w:val="23"/>
                <w:szCs w:val="23"/>
                <w:lang w:val="ro-RO"/>
              </w:rPr>
              <w:t>Recomandat</w:t>
            </w:r>
            <w:r w:rsidRPr="00541D7D">
              <w:rPr>
                <w:rFonts w:ascii="Times New Roman" w:hAnsi="Times New Roman"/>
                <w:sz w:val="23"/>
                <w:szCs w:val="23"/>
                <w:lang w:val="ro-RO"/>
              </w:rPr>
              <w:t xml:space="preserve"> (în caz de urticarie cronică)</w:t>
            </w:r>
          </w:p>
          <w:p w14:paraId="15861068" w14:textId="77777777" w:rsidR="00801F04" w:rsidRPr="00541D7D" w:rsidRDefault="00801F04" w:rsidP="007D7B09">
            <w:pPr>
              <w:numPr>
                <w:ilvl w:val="1"/>
                <w:numId w:val="18"/>
              </w:numPr>
              <w:ind w:left="161" w:hanging="238"/>
              <w:contextualSpacing/>
              <w:jc w:val="both"/>
              <w:rPr>
                <w:color w:val="000000"/>
                <w:sz w:val="23"/>
                <w:szCs w:val="23"/>
                <w:lang w:eastAsia="ru-RU"/>
              </w:rPr>
            </w:pPr>
            <w:r w:rsidRPr="00541D7D">
              <w:rPr>
                <w:color w:val="000000"/>
                <w:sz w:val="23"/>
                <w:szCs w:val="23"/>
                <w:lang w:eastAsia="ru-RU"/>
              </w:rPr>
              <w:t>Examinările bacteriologice (frotiuri de pe mucoase);</w:t>
            </w:r>
          </w:p>
          <w:p w14:paraId="533020C0" w14:textId="77777777" w:rsidR="00801F04" w:rsidRPr="00541D7D" w:rsidRDefault="00801F04" w:rsidP="007D7B09">
            <w:pPr>
              <w:numPr>
                <w:ilvl w:val="1"/>
                <w:numId w:val="18"/>
              </w:numPr>
              <w:ind w:left="161" w:hanging="238"/>
              <w:contextualSpacing/>
              <w:jc w:val="both"/>
              <w:rPr>
                <w:color w:val="000000"/>
                <w:sz w:val="23"/>
                <w:szCs w:val="23"/>
                <w:lang w:eastAsia="ru-RU"/>
              </w:rPr>
            </w:pPr>
            <w:r w:rsidRPr="00541D7D">
              <w:rPr>
                <w:color w:val="000000"/>
                <w:sz w:val="23"/>
                <w:szCs w:val="23"/>
                <w:lang w:eastAsia="ru-RU"/>
              </w:rPr>
              <w:t>Examinările parazitologice serologice;</w:t>
            </w:r>
          </w:p>
          <w:p w14:paraId="78653DB6" w14:textId="77777777" w:rsidR="00801F04" w:rsidRPr="00541D7D" w:rsidRDefault="00801F04" w:rsidP="007D7B09">
            <w:pPr>
              <w:numPr>
                <w:ilvl w:val="1"/>
                <w:numId w:val="18"/>
              </w:numPr>
              <w:ind w:left="161" w:hanging="238"/>
              <w:contextualSpacing/>
              <w:jc w:val="both"/>
              <w:rPr>
                <w:color w:val="000000"/>
                <w:sz w:val="23"/>
                <w:szCs w:val="23"/>
                <w:lang w:eastAsia="ru-RU"/>
              </w:rPr>
            </w:pPr>
            <w:r w:rsidRPr="00541D7D">
              <w:rPr>
                <w:color w:val="000000"/>
                <w:sz w:val="23"/>
                <w:szCs w:val="23"/>
                <w:lang w:eastAsia="ru-RU"/>
              </w:rPr>
              <w:t>Marcherii hepatitelor virale;</w:t>
            </w:r>
          </w:p>
          <w:p w14:paraId="5EFD78C2" w14:textId="6FA8FB8C" w:rsidR="00801F04" w:rsidRPr="00541D7D" w:rsidRDefault="00F86B84" w:rsidP="007D7B09">
            <w:pPr>
              <w:numPr>
                <w:ilvl w:val="1"/>
                <w:numId w:val="18"/>
              </w:numPr>
              <w:ind w:left="161" w:hanging="238"/>
              <w:contextualSpacing/>
              <w:jc w:val="both"/>
              <w:rPr>
                <w:color w:val="000000"/>
                <w:sz w:val="23"/>
                <w:szCs w:val="23"/>
                <w:lang w:eastAsia="ru-RU"/>
              </w:rPr>
            </w:pPr>
            <w:r w:rsidRPr="00541D7D">
              <w:rPr>
                <w:color w:val="000000"/>
                <w:sz w:val="23"/>
                <w:szCs w:val="23"/>
                <w:lang w:eastAsia="ru-RU"/>
              </w:rPr>
              <w:t>Referire la c</w:t>
            </w:r>
            <w:r w:rsidR="00801F04" w:rsidRPr="00541D7D">
              <w:rPr>
                <w:color w:val="000000"/>
                <w:sz w:val="23"/>
                <w:szCs w:val="23"/>
                <w:lang w:eastAsia="ru-RU"/>
              </w:rPr>
              <w:t>onsult</w:t>
            </w:r>
            <w:r w:rsidRPr="00541D7D">
              <w:rPr>
                <w:color w:val="000000"/>
                <w:sz w:val="23"/>
                <w:szCs w:val="23"/>
                <w:lang w:eastAsia="ru-RU"/>
              </w:rPr>
              <w:t>ul</w:t>
            </w:r>
            <w:r w:rsidR="00801F04" w:rsidRPr="00541D7D">
              <w:rPr>
                <w:color w:val="000000"/>
                <w:sz w:val="23"/>
                <w:szCs w:val="23"/>
                <w:lang w:eastAsia="ru-RU"/>
              </w:rPr>
              <w:t xml:space="preserve"> </w:t>
            </w:r>
            <w:r w:rsidR="006115D2" w:rsidRPr="00541D7D">
              <w:rPr>
                <w:color w:val="000000"/>
                <w:sz w:val="23"/>
                <w:szCs w:val="23"/>
                <w:lang w:eastAsia="ru-RU"/>
              </w:rPr>
              <w:t xml:space="preserve">medicului </w:t>
            </w:r>
            <w:r w:rsidR="00801F04" w:rsidRPr="00541D7D">
              <w:rPr>
                <w:color w:val="000000"/>
                <w:sz w:val="23"/>
                <w:szCs w:val="23"/>
                <w:lang w:eastAsia="ru-RU"/>
              </w:rPr>
              <w:t>dermatologului, reumatologului, gastrologului, endocrinologului;</w:t>
            </w:r>
          </w:p>
          <w:p w14:paraId="3D0E9E3E" w14:textId="001CED97" w:rsidR="00801F04" w:rsidRPr="00541D7D" w:rsidRDefault="00801F04" w:rsidP="007D7B09">
            <w:pPr>
              <w:pStyle w:val="ListParagraph"/>
              <w:numPr>
                <w:ilvl w:val="0"/>
                <w:numId w:val="16"/>
              </w:numPr>
              <w:tabs>
                <w:tab w:val="clear" w:pos="394"/>
                <w:tab w:val="num" w:pos="230"/>
              </w:tabs>
              <w:spacing w:after="0" w:line="240" w:lineRule="auto"/>
              <w:ind w:left="283"/>
              <w:jc w:val="both"/>
              <w:rPr>
                <w:rFonts w:ascii="Times New Roman" w:hAnsi="Times New Roman"/>
                <w:sz w:val="23"/>
                <w:szCs w:val="23"/>
                <w:lang w:val="ro-RO"/>
              </w:rPr>
            </w:pPr>
            <w:r w:rsidRPr="00541D7D">
              <w:rPr>
                <w:rFonts w:ascii="Times New Roman" w:hAnsi="Times New Roman"/>
                <w:sz w:val="23"/>
                <w:szCs w:val="23"/>
                <w:lang w:val="ro-RO"/>
              </w:rPr>
              <w:t>Investigaţii la recomandarea</w:t>
            </w:r>
            <w:r w:rsidR="0074545F" w:rsidRPr="00541D7D">
              <w:rPr>
                <w:rFonts w:ascii="Times New Roman" w:hAnsi="Times New Roman"/>
                <w:sz w:val="23"/>
                <w:szCs w:val="23"/>
                <w:lang w:val="ro-RO"/>
              </w:rPr>
              <w:t xml:space="preserve"> medicilor</w:t>
            </w:r>
            <w:r w:rsidRPr="00541D7D">
              <w:rPr>
                <w:rFonts w:ascii="Times New Roman" w:hAnsi="Times New Roman"/>
                <w:sz w:val="23"/>
                <w:szCs w:val="23"/>
                <w:lang w:val="ro-RO"/>
              </w:rPr>
              <w:t xml:space="preserve"> specialişt</w:t>
            </w:r>
            <w:r w:rsidR="0074545F" w:rsidRPr="00541D7D">
              <w:rPr>
                <w:rFonts w:ascii="Times New Roman" w:hAnsi="Times New Roman"/>
                <w:sz w:val="23"/>
                <w:szCs w:val="23"/>
                <w:lang w:val="ro-RO"/>
              </w:rPr>
              <w:t>i</w:t>
            </w:r>
          </w:p>
        </w:tc>
      </w:tr>
      <w:tr w:rsidR="00801F04" w:rsidRPr="0045512B" w14:paraId="18EE2C53" w14:textId="77777777" w:rsidTr="00913D95">
        <w:tblPrEx>
          <w:shd w:val="clear" w:color="auto" w:fill="auto"/>
        </w:tblPrEx>
        <w:tc>
          <w:tcPr>
            <w:tcW w:w="3085" w:type="dxa"/>
            <w:tcBorders>
              <w:bottom w:val="single" w:sz="4" w:space="0" w:color="auto"/>
            </w:tcBorders>
          </w:tcPr>
          <w:p w14:paraId="56845BA4" w14:textId="77777777" w:rsidR="00801F04" w:rsidRPr="00541D7D" w:rsidRDefault="00801F04" w:rsidP="00AD1BAE">
            <w:pPr>
              <w:rPr>
                <w:bCs/>
                <w:kern w:val="32"/>
                <w:sz w:val="23"/>
                <w:szCs w:val="23"/>
              </w:rPr>
            </w:pPr>
            <w:r w:rsidRPr="00541D7D">
              <w:rPr>
                <w:bCs/>
                <w:kern w:val="32"/>
                <w:sz w:val="23"/>
                <w:szCs w:val="23"/>
              </w:rPr>
              <w:t>1.2. Confirmarea urticariei spontane rezistente la tratament cu evidenţierea cauzelor</w:t>
            </w:r>
          </w:p>
        </w:tc>
        <w:tc>
          <w:tcPr>
            <w:tcW w:w="4394" w:type="dxa"/>
            <w:gridSpan w:val="2"/>
            <w:tcBorders>
              <w:bottom w:val="single" w:sz="4" w:space="0" w:color="auto"/>
            </w:tcBorders>
          </w:tcPr>
          <w:p w14:paraId="2EBC7F6A" w14:textId="3DA74554" w:rsidR="00801F04" w:rsidRPr="00541D7D" w:rsidRDefault="00AA12D1" w:rsidP="0045512B">
            <w:pPr>
              <w:jc w:val="both"/>
              <w:rPr>
                <w:sz w:val="23"/>
                <w:szCs w:val="23"/>
              </w:rPr>
            </w:pPr>
            <w:r w:rsidRPr="00541D7D">
              <w:rPr>
                <w:i/>
                <w:sz w:val="23"/>
                <w:szCs w:val="23"/>
              </w:rPr>
              <w:t>Examenul fizic</w:t>
            </w:r>
            <w:r w:rsidRPr="00541D7D">
              <w:rPr>
                <w:rFonts w:eastAsia="Arial Unicode MS"/>
                <w:i/>
                <w:sz w:val="23"/>
                <w:szCs w:val="23"/>
              </w:rPr>
              <w:t xml:space="preserve"> </w:t>
            </w:r>
            <w:r w:rsidRPr="00541D7D">
              <w:rPr>
                <w:rFonts w:eastAsia="Arial Unicode MS"/>
                <w:sz w:val="23"/>
                <w:szCs w:val="23"/>
              </w:rPr>
              <w:t>permite diagnosticarea urticariei prin aprecierea aspectului leziunilor prezente</w:t>
            </w:r>
          </w:p>
        </w:tc>
        <w:tc>
          <w:tcPr>
            <w:tcW w:w="6663" w:type="dxa"/>
            <w:tcBorders>
              <w:bottom w:val="single" w:sz="4" w:space="0" w:color="auto"/>
            </w:tcBorders>
          </w:tcPr>
          <w:p w14:paraId="1070E160" w14:textId="77777777" w:rsidR="00801F04" w:rsidRPr="00541D7D" w:rsidRDefault="00801F04" w:rsidP="007D7B09">
            <w:pPr>
              <w:pStyle w:val="ListParagraph"/>
              <w:spacing w:after="0" w:line="240" w:lineRule="auto"/>
              <w:ind w:left="0"/>
              <w:jc w:val="both"/>
              <w:rPr>
                <w:rFonts w:ascii="Times New Roman" w:hAnsi="Times New Roman"/>
                <w:sz w:val="23"/>
                <w:szCs w:val="23"/>
                <w:lang w:val="ro-RO"/>
              </w:rPr>
            </w:pPr>
            <w:r w:rsidRPr="00541D7D">
              <w:rPr>
                <w:rFonts w:ascii="Times New Roman" w:hAnsi="Times New Roman"/>
                <w:b/>
                <w:sz w:val="23"/>
                <w:szCs w:val="23"/>
                <w:lang w:val="ro-RO"/>
              </w:rPr>
              <w:t>Standard/Obligatoriu:</w:t>
            </w:r>
          </w:p>
          <w:p w14:paraId="5582C783" w14:textId="3E1FBF33" w:rsidR="00801F04" w:rsidRPr="00541D7D" w:rsidRDefault="00F86B84" w:rsidP="007D7B09">
            <w:pPr>
              <w:jc w:val="both"/>
              <w:rPr>
                <w:b/>
                <w:i/>
                <w:sz w:val="23"/>
                <w:szCs w:val="23"/>
              </w:rPr>
            </w:pPr>
            <w:r w:rsidRPr="00541D7D">
              <w:rPr>
                <w:b/>
                <w:i/>
                <w:sz w:val="23"/>
                <w:szCs w:val="23"/>
              </w:rPr>
              <w:t>Atenție</w:t>
            </w:r>
            <w:r w:rsidR="00801F04" w:rsidRPr="00541D7D">
              <w:rPr>
                <w:b/>
                <w:i/>
                <w:sz w:val="23"/>
                <w:szCs w:val="23"/>
              </w:rPr>
              <w:t xml:space="preserve"> la:</w:t>
            </w:r>
          </w:p>
          <w:p w14:paraId="152CC9CE" w14:textId="11C2D450" w:rsidR="00801F04" w:rsidRPr="00541D7D" w:rsidRDefault="00801F04" w:rsidP="007D7B09">
            <w:pPr>
              <w:numPr>
                <w:ilvl w:val="0"/>
                <w:numId w:val="13"/>
              </w:numPr>
              <w:tabs>
                <w:tab w:val="left" w:pos="226"/>
                <w:tab w:val="num" w:pos="306"/>
              </w:tabs>
              <w:ind w:hanging="6"/>
              <w:jc w:val="both"/>
              <w:rPr>
                <w:sz w:val="23"/>
                <w:szCs w:val="23"/>
              </w:rPr>
            </w:pPr>
            <w:r w:rsidRPr="00541D7D">
              <w:rPr>
                <w:sz w:val="23"/>
                <w:szCs w:val="23"/>
              </w:rPr>
              <w:t>Ader</w:t>
            </w:r>
            <w:r w:rsidR="00E63165" w:rsidRPr="00541D7D">
              <w:rPr>
                <w:sz w:val="23"/>
                <w:szCs w:val="23"/>
              </w:rPr>
              <w:t>ență joasă</w:t>
            </w:r>
            <w:r w:rsidRPr="00541D7D">
              <w:rPr>
                <w:sz w:val="23"/>
                <w:szCs w:val="23"/>
              </w:rPr>
              <w:t xml:space="preserve"> la tratament</w:t>
            </w:r>
          </w:p>
          <w:p w14:paraId="724695CF" w14:textId="77777777" w:rsidR="00801F04" w:rsidRPr="00541D7D" w:rsidRDefault="00801F04" w:rsidP="007D7B09">
            <w:pPr>
              <w:numPr>
                <w:ilvl w:val="0"/>
                <w:numId w:val="13"/>
              </w:numPr>
              <w:tabs>
                <w:tab w:val="left" w:pos="226"/>
                <w:tab w:val="num" w:pos="306"/>
              </w:tabs>
              <w:ind w:hanging="6"/>
              <w:jc w:val="both"/>
              <w:rPr>
                <w:sz w:val="23"/>
                <w:szCs w:val="23"/>
              </w:rPr>
            </w:pPr>
            <w:r w:rsidRPr="00541D7D">
              <w:rPr>
                <w:sz w:val="23"/>
                <w:szCs w:val="23"/>
              </w:rPr>
              <w:t xml:space="preserve">Diagnostic alternativ </w:t>
            </w:r>
          </w:p>
        </w:tc>
      </w:tr>
      <w:tr w:rsidR="00801F04" w:rsidRPr="0045512B" w14:paraId="06D0306C" w14:textId="77777777" w:rsidTr="00913D95">
        <w:tblPrEx>
          <w:shd w:val="clear" w:color="auto" w:fill="auto"/>
        </w:tblPrEx>
        <w:tc>
          <w:tcPr>
            <w:tcW w:w="3085" w:type="dxa"/>
            <w:tcBorders>
              <w:bottom w:val="single" w:sz="4" w:space="0" w:color="auto"/>
            </w:tcBorders>
          </w:tcPr>
          <w:p w14:paraId="04272507" w14:textId="77777777" w:rsidR="00801F04" w:rsidRPr="00541D7D" w:rsidRDefault="00801F04" w:rsidP="0045512B">
            <w:pPr>
              <w:spacing w:after="120"/>
              <w:rPr>
                <w:b/>
                <w:bCs/>
                <w:i/>
                <w:kern w:val="32"/>
                <w:sz w:val="23"/>
                <w:szCs w:val="23"/>
              </w:rPr>
            </w:pPr>
            <w:r w:rsidRPr="00541D7D">
              <w:rPr>
                <w:b/>
                <w:bCs/>
                <w:kern w:val="32"/>
                <w:sz w:val="23"/>
                <w:szCs w:val="23"/>
              </w:rPr>
              <w:t>2.</w:t>
            </w:r>
            <w:r w:rsidRPr="00541D7D">
              <w:rPr>
                <w:b/>
                <w:bCs/>
                <w:iCs/>
                <w:kern w:val="32"/>
                <w:sz w:val="23"/>
                <w:szCs w:val="23"/>
              </w:rPr>
              <w:t xml:space="preserve"> Tratamentul</w:t>
            </w:r>
          </w:p>
        </w:tc>
        <w:tc>
          <w:tcPr>
            <w:tcW w:w="4394" w:type="dxa"/>
            <w:gridSpan w:val="2"/>
            <w:tcBorders>
              <w:bottom w:val="single" w:sz="4" w:space="0" w:color="auto"/>
            </w:tcBorders>
          </w:tcPr>
          <w:p w14:paraId="38DF780B" w14:textId="77777777" w:rsidR="00F86B84" w:rsidRPr="00541D7D" w:rsidRDefault="00801F04" w:rsidP="00F86B84">
            <w:pPr>
              <w:numPr>
                <w:ilvl w:val="1"/>
                <w:numId w:val="18"/>
              </w:numPr>
              <w:spacing w:after="200"/>
              <w:ind w:left="161" w:hanging="238"/>
              <w:contextualSpacing/>
              <w:jc w:val="both"/>
              <w:rPr>
                <w:sz w:val="23"/>
                <w:szCs w:val="23"/>
              </w:rPr>
            </w:pPr>
            <w:r w:rsidRPr="00541D7D">
              <w:rPr>
                <w:color w:val="000000"/>
                <w:sz w:val="23"/>
                <w:szCs w:val="23"/>
                <w:lang w:eastAsia="ru-RU"/>
              </w:rPr>
              <w:t>Tratamentul afecţiunii de fond va reduce simptomele</w:t>
            </w:r>
          </w:p>
          <w:p w14:paraId="409BD93B" w14:textId="35E99017" w:rsidR="00F86B84" w:rsidRPr="00541D7D" w:rsidRDefault="00801F04" w:rsidP="00F86B84">
            <w:pPr>
              <w:numPr>
                <w:ilvl w:val="1"/>
                <w:numId w:val="18"/>
              </w:numPr>
              <w:spacing w:after="200"/>
              <w:ind w:left="161" w:hanging="238"/>
              <w:contextualSpacing/>
              <w:jc w:val="both"/>
              <w:rPr>
                <w:sz w:val="23"/>
                <w:szCs w:val="23"/>
              </w:rPr>
            </w:pPr>
            <w:r w:rsidRPr="00541D7D">
              <w:rPr>
                <w:color w:val="000000"/>
                <w:sz w:val="23"/>
                <w:szCs w:val="23"/>
                <w:lang w:eastAsia="ru-RU"/>
              </w:rPr>
              <w:t>Copiii cu urticarie deseori necesită un regim alimentar şi de viaţă mai specific</w:t>
            </w:r>
          </w:p>
          <w:p w14:paraId="78629587" w14:textId="77777777" w:rsidR="00F86B84" w:rsidRPr="00541D7D" w:rsidRDefault="00801F04" w:rsidP="00F86B84">
            <w:pPr>
              <w:numPr>
                <w:ilvl w:val="1"/>
                <w:numId w:val="18"/>
              </w:numPr>
              <w:spacing w:after="200"/>
              <w:ind w:left="161" w:hanging="238"/>
              <w:contextualSpacing/>
              <w:jc w:val="both"/>
              <w:rPr>
                <w:sz w:val="23"/>
                <w:szCs w:val="23"/>
              </w:rPr>
            </w:pPr>
            <w:r w:rsidRPr="00541D7D">
              <w:rPr>
                <w:color w:val="000000"/>
                <w:sz w:val="23"/>
                <w:szCs w:val="23"/>
                <w:lang w:eastAsia="ru-RU"/>
              </w:rPr>
              <w:t xml:space="preserve">În cazul în care </w:t>
            </w:r>
            <w:r w:rsidR="00364827" w:rsidRPr="00541D7D">
              <w:rPr>
                <w:color w:val="000000"/>
                <w:sz w:val="23"/>
                <w:szCs w:val="23"/>
                <w:lang w:eastAsia="ru-RU"/>
              </w:rPr>
              <w:t>urticaria</w:t>
            </w:r>
            <w:r w:rsidRPr="00541D7D">
              <w:rPr>
                <w:color w:val="000000"/>
                <w:sz w:val="23"/>
                <w:szCs w:val="23"/>
                <w:lang w:eastAsia="ru-RU"/>
              </w:rPr>
              <w:t xml:space="preserve"> este provocată de un anumit medicament, acesta</w:t>
            </w:r>
            <w:r w:rsidR="00EC6B90" w:rsidRPr="00541D7D">
              <w:rPr>
                <w:color w:val="000000"/>
                <w:sz w:val="23"/>
                <w:szCs w:val="23"/>
                <w:lang w:eastAsia="ru-RU"/>
              </w:rPr>
              <w:t xml:space="preserve"> necesită</w:t>
            </w:r>
            <w:r w:rsidRPr="00541D7D">
              <w:rPr>
                <w:color w:val="000000"/>
                <w:sz w:val="23"/>
                <w:szCs w:val="23"/>
                <w:lang w:eastAsia="ru-RU"/>
              </w:rPr>
              <w:t xml:space="preserve"> să </w:t>
            </w:r>
            <w:r w:rsidRPr="00541D7D">
              <w:rPr>
                <w:color w:val="000000"/>
                <w:sz w:val="23"/>
                <w:szCs w:val="23"/>
                <w:lang w:eastAsia="ru-RU"/>
              </w:rPr>
              <w:lastRenderedPageBreak/>
              <w:t>fie întrerupt și/sau înlocuit cu o altă clasă (tabelul 1)</w:t>
            </w:r>
          </w:p>
          <w:p w14:paraId="6CC42BD9" w14:textId="0C92D784" w:rsidR="00801F04" w:rsidRPr="00541D7D" w:rsidRDefault="00801F04" w:rsidP="00F86B84">
            <w:pPr>
              <w:numPr>
                <w:ilvl w:val="1"/>
                <w:numId w:val="18"/>
              </w:numPr>
              <w:spacing w:after="200"/>
              <w:ind w:left="161" w:hanging="238"/>
              <w:contextualSpacing/>
              <w:jc w:val="both"/>
              <w:rPr>
                <w:sz w:val="23"/>
                <w:szCs w:val="23"/>
              </w:rPr>
            </w:pPr>
            <w:r w:rsidRPr="00541D7D">
              <w:rPr>
                <w:color w:val="000000"/>
                <w:sz w:val="23"/>
                <w:szCs w:val="23"/>
                <w:lang w:eastAsia="ru-RU"/>
              </w:rPr>
              <w:t>Unele medicamente nu doar produc urticarie, ci și o agravează (AINS).</w:t>
            </w:r>
          </w:p>
        </w:tc>
        <w:tc>
          <w:tcPr>
            <w:tcW w:w="6663" w:type="dxa"/>
            <w:tcBorders>
              <w:bottom w:val="single" w:sz="4" w:space="0" w:color="auto"/>
            </w:tcBorders>
          </w:tcPr>
          <w:p w14:paraId="1DB05BEA" w14:textId="77777777" w:rsidR="00F86B84" w:rsidRPr="00541D7D" w:rsidRDefault="00F86B84" w:rsidP="007D7B09">
            <w:pPr>
              <w:pStyle w:val="ListParagraph"/>
              <w:spacing w:after="0" w:line="240" w:lineRule="auto"/>
              <w:ind w:left="0"/>
              <w:jc w:val="both"/>
              <w:rPr>
                <w:rFonts w:ascii="Times New Roman" w:hAnsi="Times New Roman"/>
                <w:sz w:val="23"/>
                <w:szCs w:val="23"/>
                <w:lang w:val="ro-RO"/>
              </w:rPr>
            </w:pPr>
            <w:r w:rsidRPr="00541D7D">
              <w:rPr>
                <w:rFonts w:ascii="Times New Roman" w:hAnsi="Times New Roman"/>
                <w:b/>
                <w:sz w:val="23"/>
                <w:szCs w:val="23"/>
                <w:lang w:val="ro-RO"/>
              </w:rPr>
              <w:lastRenderedPageBreak/>
              <w:t>Standard/Obligatoriu:</w:t>
            </w:r>
          </w:p>
          <w:p w14:paraId="11F3A213" w14:textId="77777777" w:rsidR="00670E26" w:rsidRPr="00541D7D" w:rsidRDefault="00801F04" w:rsidP="007D7B09">
            <w:pPr>
              <w:numPr>
                <w:ilvl w:val="0"/>
                <w:numId w:val="13"/>
              </w:numPr>
              <w:tabs>
                <w:tab w:val="left" w:pos="226"/>
                <w:tab w:val="num" w:pos="306"/>
              </w:tabs>
              <w:ind w:hanging="6"/>
              <w:jc w:val="both"/>
              <w:rPr>
                <w:b/>
                <w:sz w:val="23"/>
                <w:szCs w:val="23"/>
              </w:rPr>
            </w:pPr>
            <w:r w:rsidRPr="00541D7D">
              <w:rPr>
                <w:sz w:val="23"/>
                <w:szCs w:val="23"/>
              </w:rPr>
              <w:t>Severitatea evoluţiei urticariei poate fi diferită, în unele cazuri fiind însoţită de angioedem ce mai frecvent se dezvoltă asimetric la nivelul buzelor, fe</w:t>
            </w:r>
            <w:r w:rsidR="0094678B" w:rsidRPr="00541D7D">
              <w:rPr>
                <w:sz w:val="23"/>
                <w:szCs w:val="23"/>
              </w:rPr>
              <w:t>ț</w:t>
            </w:r>
            <w:r w:rsidRPr="00541D7D">
              <w:rPr>
                <w:sz w:val="23"/>
                <w:szCs w:val="23"/>
              </w:rPr>
              <w:t>ei, pleoapelor, extremită</w:t>
            </w:r>
            <w:r w:rsidR="0094678B" w:rsidRPr="00541D7D">
              <w:rPr>
                <w:sz w:val="23"/>
                <w:szCs w:val="23"/>
              </w:rPr>
              <w:t>ț</w:t>
            </w:r>
            <w:r w:rsidRPr="00541D7D">
              <w:rPr>
                <w:sz w:val="23"/>
                <w:szCs w:val="23"/>
              </w:rPr>
              <w:t>ilor.</w:t>
            </w:r>
          </w:p>
          <w:p w14:paraId="7F4942C2" w14:textId="77777777" w:rsidR="00670E26" w:rsidRPr="00541D7D" w:rsidRDefault="00801F04" w:rsidP="007D7B09">
            <w:pPr>
              <w:numPr>
                <w:ilvl w:val="0"/>
                <w:numId w:val="13"/>
              </w:numPr>
              <w:tabs>
                <w:tab w:val="left" w:pos="226"/>
                <w:tab w:val="num" w:pos="306"/>
              </w:tabs>
              <w:ind w:hanging="6"/>
              <w:jc w:val="both"/>
              <w:rPr>
                <w:b/>
                <w:sz w:val="23"/>
                <w:szCs w:val="23"/>
              </w:rPr>
            </w:pPr>
            <w:r w:rsidRPr="00541D7D">
              <w:rPr>
                <w:sz w:val="23"/>
                <w:szCs w:val="23"/>
              </w:rPr>
              <w:t>Volumul intervenţiilor terapeutice este determinat de exprimarea manifestărilor clinice.</w:t>
            </w:r>
          </w:p>
          <w:p w14:paraId="7A15DBFD" w14:textId="1527E98F" w:rsidR="00670E26" w:rsidRPr="00541D7D" w:rsidRDefault="00801F04" w:rsidP="007D7B09">
            <w:pPr>
              <w:numPr>
                <w:ilvl w:val="0"/>
                <w:numId w:val="13"/>
              </w:numPr>
              <w:tabs>
                <w:tab w:val="left" w:pos="226"/>
                <w:tab w:val="num" w:pos="306"/>
              </w:tabs>
              <w:ind w:hanging="6"/>
              <w:jc w:val="both"/>
              <w:rPr>
                <w:b/>
                <w:sz w:val="23"/>
                <w:szCs w:val="23"/>
              </w:rPr>
            </w:pPr>
            <w:r w:rsidRPr="00541D7D">
              <w:rPr>
                <w:sz w:val="23"/>
                <w:szCs w:val="23"/>
              </w:rPr>
              <w:lastRenderedPageBreak/>
              <w:t xml:space="preserve">Prima linie de tratament al urticariilor sunt </w:t>
            </w:r>
            <w:r w:rsidR="00750D0A" w:rsidRPr="00541D7D">
              <w:rPr>
                <w:sz w:val="23"/>
                <w:szCs w:val="23"/>
              </w:rPr>
              <w:t>H1-</w:t>
            </w:r>
            <w:r w:rsidRPr="00541D7D">
              <w:rPr>
                <w:sz w:val="23"/>
                <w:szCs w:val="23"/>
              </w:rPr>
              <w:t xml:space="preserve">antihistaminicele de </w:t>
            </w:r>
            <w:r w:rsidR="00702FEB" w:rsidRPr="00541D7D">
              <w:rPr>
                <w:sz w:val="23"/>
                <w:szCs w:val="23"/>
              </w:rPr>
              <w:t>generația</w:t>
            </w:r>
            <w:r w:rsidRPr="00541D7D">
              <w:rPr>
                <w:sz w:val="23"/>
                <w:szCs w:val="23"/>
              </w:rPr>
              <w:t xml:space="preserve"> II.</w:t>
            </w:r>
          </w:p>
          <w:p w14:paraId="53CE3361" w14:textId="77777777" w:rsidR="00670E26" w:rsidRPr="00541D7D" w:rsidRDefault="009D0F99" w:rsidP="007D7B09">
            <w:pPr>
              <w:numPr>
                <w:ilvl w:val="0"/>
                <w:numId w:val="13"/>
              </w:numPr>
              <w:tabs>
                <w:tab w:val="left" w:pos="226"/>
                <w:tab w:val="num" w:pos="306"/>
              </w:tabs>
              <w:ind w:hanging="6"/>
              <w:jc w:val="both"/>
              <w:rPr>
                <w:b/>
                <w:sz w:val="23"/>
                <w:szCs w:val="23"/>
              </w:rPr>
            </w:pPr>
            <w:r w:rsidRPr="00541D7D">
              <w:rPr>
                <w:sz w:val="23"/>
                <w:szCs w:val="23"/>
              </w:rPr>
              <w:t>Sugarilor</w:t>
            </w:r>
            <w:r w:rsidR="00801F04" w:rsidRPr="00541D7D">
              <w:rPr>
                <w:sz w:val="23"/>
                <w:szCs w:val="23"/>
              </w:rPr>
              <w:t xml:space="preserve"> mai mici de 6 luni se administrează </w:t>
            </w:r>
            <w:r w:rsidRPr="00541D7D">
              <w:rPr>
                <w:sz w:val="23"/>
                <w:szCs w:val="23"/>
              </w:rPr>
              <w:t>H1-</w:t>
            </w:r>
            <w:r w:rsidR="00801F04" w:rsidRPr="00541D7D">
              <w:rPr>
                <w:sz w:val="23"/>
                <w:szCs w:val="23"/>
              </w:rPr>
              <w:t xml:space="preserve">antihistaminice de generația I, </w:t>
            </w:r>
            <w:r w:rsidR="00670E26" w:rsidRPr="00541D7D">
              <w:rPr>
                <w:sz w:val="23"/>
                <w:szCs w:val="23"/>
              </w:rPr>
              <w:t>deoarece</w:t>
            </w:r>
            <w:r w:rsidR="00801F04" w:rsidRPr="00541D7D">
              <w:rPr>
                <w:sz w:val="23"/>
                <w:szCs w:val="23"/>
              </w:rPr>
              <w:t xml:space="preserve"> inofensivitatea preparatelor de generația II la această categorie de v</w:t>
            </w:r>
            <w:r w:rsidR="00EA5022" w:rsidRPr="00541D7D">
              <w:rPr>
                <w:sz w:val="23"/>
                <w:szCs w:val="23"/>
              </w:rPr>
              <w:t>â</w:t>
            </w:r>
            <w:r w:rsidR="00801F04" w:rsidRPr="00541D7D">
              <w:rPr>
                <w:sz w:val="23"/>
                <w:szCs w:val="23"/>
              </w:rPr>
              <w:t>rstă nu a fost demonstrată.</w:t>
            </w:r>
          </w:p>
          <w:p w14:paraId="3CD3076A" w14:textId="560EBA5B" w:rsidR="00801F04" w:rsidRPr="00541D7D" w:rsidRDefault="00EA5022" w:rsidP="007D7B09">
            <w:pPr>
              <w:numPr>
                <w:ilvl w:val="0"/>
                <w:numId w:val="13"/>
              </w:numPr>
              <w:tabs>
                <w:tab w:val="left" w:pos="226"/>
                <w:tab w:val="num" w:pos="306"/>
              </w:tabs>
              <w:ind w:hanging="6"/>
              <w:jc w:val="both"/>
              <w:rPr>
                <w:b/>
                <w:sz w:val="23"/>
                <w:szCs w:val="23"/>
              </w:rPr>
            </w:pPr>
            <w:r w:rsidRPr="00541D7D">
              <w:rPr>
                <w:sz w:val="23"/>
                <w:szCs w:val="23"/>
              </w:rPr>
              <w:t>Î</w:t>
            </w:r>
            <w:r w:rsidR="00801F04" w:rsidRPr="00541D7D">
              <w:rPr>
                <w:sz w:val="23"/>
                <w:szCs w:val="23"/>
              </w:rPr>
              <w:t xml:space="preserve">n formele difuze, generalizate sau </w:t>
            </w:r>
            <w:r w:rsidRPr="00541D7D">
              <w:rPr>
                <w:sz w:val="23"/>
                <w:szCs w:val="23"/>
              </w:rPr>
              <w:t>î</w:t>
            </w:r>
            <w:r w:rsidR="00801F04" w:rsidRPr="00541D7D">
              <w:rPr>
                <w:sz w:val="23"/>
                <w:szCs w:val="23"/>
              </w:rPr>
              <w:t>nsoțite de edem, c</w:t>
            </w:r>
            <w:r w:rsidRPr="00541D7D">
              <w:rPr>
                <w:sz w:val="23"/>
                <w:szCs w:val="23"/>
              </w:rPr>
              <w:t>â</w:t>
            </w:r>
            <w:r w:rsidR="00801F04" w:rsidRPr="00541D7D">
              <w:rPr>
                <w:sz w:val="23"/>
                <w:szCs w:val="23"/>
              </w:rPr>
              <w:t>t și în cazurile c</w:t>
            </w:r>
            <w:r w:rsidRPr="00541D7D">
              <w:rPr>
                <w:sz w:val="23"/>
                <w:szCs w:val="23"/>
              </w:rPr>
              <w:t>â</w:t>
            </w:r>
            <w:r w:rsidR="00801F04" w:rsidRPr="00541D7D">
              <w:rPr>
                <w:sz w:val="23"/>
                <w:szCs w:val="23"/>
              </w:rPr>
              <w:t>nd monoterapia cu H1</w:t>
            </w:r>
            <w:r w:rsidRPr="00541D7D">
              <w:rPr>
                <w:sz w:val="23"/>
                <w:szCs w:val="23"/>
              </w:rPr>
              <w:t>-antihistaminice</w:t>
            </w:r>
            <w:r w:rsidR="00801F04" w:rsidRPr="00541D7D">
              <w:rPr>
                <w:sz w:val="23"/>
                <w:szCs w:val="23"/>
              </w:rPr>
              <w:t xml:space="preserve"> este ineficient</w:t>
            </w:r>
            <w:r w:rsidRPr="00541D7D">
              <w:rPr>
                <w:sz w:val="23"/>
                <w:szCs w:val="23"/>
              </w:rPr>
              <w:t>ă</w:t>
            </w:r>
            <w:r w:rsidR="00801F04" w:rsidRPr="00541D7D">
              <w:rPr>
                <w:sz w:val="23"/>
                <w:szCs w:val="23"/>
              </w:rPr>
              <w:t>, se apeleaz</w:t>
            </w:r>
            <w:r w:rsidRPr="00541D7D">
              <w:rPr>
                <w:sz w:val="23"/>
                <w:szCs w:val="23"/>
              </w:rPr>
              <w:t>ă</w:t>
            </w:r>
            <w:r w:rsidR="00801F04" w:rsidRPr="00541D7D">
              <w:rPr>
                <w:sz w:val="23"/>
                <w:szCs w:val="23"/>
              </w:rPr>
              <w:t xml:space="preserve"> la terapia cu </w:t>
            </w:r>
            <w:r w:rsidRPr="00541D7D">
              <w:rPr>
                <w:sz w:val="23"/>
                <w:szCs w:val="23"/>
              </w:rPr>
              <w:t>gluco</w:t>
            </w:r>
            <w:r w:rsidR="00801F04" w:rsidRPr="00541D7D">
              <w:rPr>
                <w:sz w:val="23"/>
                <w:szCs w:val="23"/>
              </w:rPr>
              <w:t>corticoizii sistemici (</w:t>
            </w:r>
            <w:r w:rsidR="00670E26" w:rsidRPr="00541D7D">
              <w:rPr>
                <w:sz w:val="23"/>
                <w:szCs w:val="23"/>
              </w:rPr>
              <w:t>Prednisolonum</w:t>
            </w:r>
            <w:r w:rsidR="00801F04" w:rsidRPr="00541D7D">
              <w:rPr>
                <w:sz w:val="23"/>
                <w:szCs w:val="23"/>
              </w:rPr>
              <w:t xml:space="preserve">, </w:t>
            </w:r>
            <w:r w:rsidR="00670E26" w:rsidRPr="00541D7D">
              <w:rPr>
                <w:sz w:val="23"/>
                <w:szCs w:val="23"/>
              </w:rPr>
              <w:t>Methylprednisolonum</w:t>
            </w:r>
            <w:r w:rsidR="00801F04" w:rsidRPr="00541D7D">
              <w:rPr>
                <w:sz w:val="23"/>
                <w:szCs w:val="23"/>
              </w:rPr>
              <w:t xml:space="preserve">, </w:t>
            </w:r>
            <w:r w:rsidR="00670E26" w:rsidRPr="00541D7D">
              <w:rPr>
                <w:sz w:val="23"/>
                <w:szCs w:val="23"/>
              </w:rPr>
              <w:t>Dexamethasonum</w:t>
            </w:r>
            <w:r w:rsidR="00D924B5" w:rsidRPr="00541D7D">
              <w:rPr>
                <w:sz w:val="23"/>
                <w:szCs w:val="23"/>
              </w:rPr>
              <w:t xml:space="preserve">, </w:t>
            </w:r>
            <w:r w:rsidR="00702FEB" w:rsidRPr="00541D7D">
              <w:rPr>
                <w:sz w:val="23"/>
                <w:szCs w:val="23"/>
              </w:rPr>
              <w:t>Deflazacortum*</w:t>
            </w:r>
            <w:r w:rsidR="00801F04" w:rsidRPr="00541D7D">
              <w:rPr>
                <w:sz w:val="23"/>
                <w:szCs w:val="23"/>
              </w:rPr>
              <w:t>)</w:t>
            </w:r>
          </w:p>
        </w:tc>
      </w:tr>
      <w:tr w:rsidR="00485C0B" w:rsidRPr="0045512B" w14:paraId="71DDF0E0" w14:textId="77777777" w:rsidTr="00913D95">
        <w:tblPrEx>
          <w:shd w:val="clear" w:color="auto" w:fill="auto"/>
        </w:tblPrEx>
        <w:tc>
          <w:tcPr>
            <w:tcW w:w="3085" w:type="dxa"/>
          </w:tcPr>
          <w:p w14:paraId="7BDE5A93" w14:textId="77777777" w:rsidR="00485C0B" w:rsidRPr="00541D7D" w:rsidRDefault="00801F04" w:rsidP="0045512B">
            <w:pPr>
              <w:rPr>
                <w:bCs/>
                <w:sz w:val="23"/>
                <w:szCs w:val="23"/>
              </w:rPr>
            </w:pPr>
            <w:r w:rsidRPr="00541D7D">
              <w:rPr>
                <w:bCs/>
                <w:sz w:val="23"/>
                <w:szCs w:val="23"/>
              </w:rPr>
              <w:lastRenderedPageBreak/>
              <w:t xml:space="preserve">2.1. Tratamentul medicamentos </w:t>
            </w:r>
          </w:p>
        </w:tc>
        <w:tc>
          <w:tcPr>
            <w:tcW w:w="4394" w:type="dxa"/>
            <w:gridSpan w:val="2"/>
          </w:tcPr>
          <w:p w14:paraId="1C45B436" w14:textId="2EF9AF5C" w:rsidR="00485C0B" w:rsidRPr="00541D7D" w:rsidRDefault="00485C0B" w:rsidP="0045512B">
            <w:pPr>
              <w:tabs>
                <w:tab w:val="left" w:pos="72"/>
                <w:tab w:val="left" w:pos="432"/>
              </w:tabs>
              <w:ind w:left="34"/>
              <w:jc w:val="both"/>
              <w:rPr>
                <w:bCs/>
                <w:sz w:val="23"/>
                <w:szCs w:val="23"/>
              </w:rPr>
            </w:pPr>
            <w:r w:rsidRPr="00541D7D">
              <w:rPr>
                <w:bCs/>
                <w:sz w:val="23"/>
                <w:szCs w:val="23"/>
              </w:rPr>
              <w:t xml:space="preserve">Scopul tratamentului este diminuarea manifestărilor clinice ale maladiei, micşorarea </w:t>
            </w:r>
            <w:r w:rsidR="006115D2" w:rsidRPr="00541D7D">
              <w:rPr>
                <w:bCs/>
                <w:sz w:val="23"/>
                <w:szCs w:val="23"/>
              </w:rPr>
              <w:t>frecvenței</w:t>
            </w:r>
            <w:r w:rsidRPr="00541D7D">
              <w:rPr>
                <w:bCs/>
                <w:sz w:val="23"/>
                <w:szCs w:val="23"/>
              </w:rPr>
              <w:t xml:space="preserve"> recidivelor</w:t>
            </w:r>
          </w:p>
        </w:tc>
        <w:tc>
          <w:tcPr>
            <w:tcW w:w="6663" w:type="dxa"/>
          </w:tcPr>
          <w:p w14:paraId="391F4A5E" w14:textId="77777777" w:rsidR="00801F04" w:rsidRPr="00541D7D" w:rsidRDefault="00801F04" w:rsidP="0045512B">
            <w:pPr>
              <w:pStyle w:val="ListParagraph"/>
              <w:spacing w:after="0" w:line="240" w:lineRule="auto"/>
              <w:ind w:left="0"/>
              <w:rPr>
                <w:rFonts w:ascii="Times New Roman" w:hAnsi="Times New Roman"/>
                <w:sz w:val="23"/>
                <w:szCs w:val="23"/>
                <w:lang w:val="ro-RO"/>
              </w:rPr>
            </w:pPr>
            <w:r w:rsidRPr="00541D7D">
              <w:rPr>
                <w:rFonts w:ascii="Times New Roman" w:hAnsi="Times New Roman"/>
                <w:b/>
                <w:sz w:val="23"/>
                <w:szCs w:val="23"/>
                <w:lang w:val="ro-RO"/>
              </w:rPr>
              <w:t>Standard/Obligatoriu:</w:t>
            </w:r>
          </w:p>
          <w:p w14:paraId="0074CE52" w14:textId="77777777" w:rsidR="00485C0B" w:rsidRPr="00541D7D" w:rsidRDefault="007A4F2E" w:rsidP="0045512B">
            <w:pPr>
              <w:numPr>
                <w:ilvl w:val="0"/>
                <w:numId w:val="19"/>
              </w:numPr>
              <w:rPr>
                <w:sz w:val="23"/>
                <w:szCs w:val="23"/>
              </w:rPr>
            </w:pPr>
            <w:r w:rsidRPr="00541D7D">
              <w:rPr>
                <w:sz w:val="23"/>
                <w:szCs w:val="23"/>
              </w:rPr>
              <w:t>H1-</w:t>
            </w:r>
            <w:r w:rsidR="00485C0B" w:rsidRPr="00541D7D">
              <w:rPr>
                <w:sz w:val="23"/>
                <w:szCs w:val="23"/>
              </w:rPr>
              <w:t xml:space="preserve"> antihistaminice</w:t>
            </w:r>
            <w:r w:rsidR="00801F04" w:rsidRPr="00541D7D">
              <w:rPr>
                <w:sz w:val="23"/>
                <w:szCs w:val="23"/>
              </w:rPr>
              <w:t xml:space="preserve"> </w:t>
            </w:r>
            <w:r w:rsidR="00485C0B" w:rsidRPr="00541D7D">
              <w:rPr>
                <w:sz w:val="23"/>
                <w:szCs w:val="23"/>
              </w:rPr>
              <w:t>(</w:t>
            </w:r>
            <w:r w:rsidR="00485C0B" w:rsidRPr="00541D7D">
              <w:rPr>
                <w:i/>
                <w:sz w:val="23"/>
                <w:szCs w:val="23"/>
              </w:rPr>
              <w:t xml:space="preserve">tabelul </w:t>
            </w:r>
            <w:r w:rsidR="00086970" w:rsidRPr="00541D7D">
              <w:rPr>
                <w:i/>
                <w:sz w:val="23"/>
                <w:szCs w:val="23"/>
              </w:rPr>
              <w:t>3,4,5</w:t>
            </w:r>
            <w:r w:rsidR="00485C0B" w:rsidRPr="00541D7D">
              <w:rPr>
                <w:sz w:val="23"/>
                <w:szCs w:val="23"/>
              </w:rPr>
              <w:t xml:space="preserve">) </w:t>
            </w:r>
          </w:p>
          <w:p w14:paraId="1C1BCEEC" w14:textId="77777777" w:rsidR="00485C0B" w:rsidRPr="00541D7D" w:rsidRDefault="00485C0B" w:rsidP="0045512B">
            <w:pPr>
              <w:numPr>
                <w:ilvl w:val="0"/>
                <w:numId w:val="19"/>
              </w:numPr>
              <w:rPr>
                <w:sz w:val="23"/>
                <w:szCs w:val="23"/>
              </w:rPr>
            </w:pPr>
            <w:r w:rsidRPr="00541D7D">
              <w:rPr>
                <w:sz w:val="23"/>
                <w:szCs w:val="23"/>
              </w:rPr>
              <w:t>GCS</w:t>
            </w:r>
            <w:r w:rsidRPr="00541D7D">
              <w:rPr>
                <w:bCs/>
                <w:sz w:val="23"/>
                <w:szCs w:val="23"/>
              </w:rPr>
              <w:t xml:space="preserve"> de administrare orală sau parenterală</w:t>
            </w:r>
          </w:p>
        </w:tc>
      </w:tr>
      <w:tr w:rsidR="00801F04" w:rsidRPr="0045512B" w14:paraId="25342267" w14:textId="77777777" w:rsidTr="00913D95">
        <w:tblPrEx>
          <w:shd w:val="clear" w:color="auto" w:fill="auto"/>
        </w:tblPrEx>
        <w:tc>
          <w:tcPr>
            <w:tcW w:w="14142" w:type="dxa"/>
            <w:gridSpan w:val="4"/>
            <w:shd w:val="clear" w:color="auto" w:fill="E7E6E6" w:themeFill="background2"/>
          </w:tcPr>
          <w:p w14:paraId="628F0EB5" w14:textId="6DA73B8E" w:rsidR="00801F04" w:rsidRPr="00541D7D" w:rsidRDefault="00801F04" w:rsidP="004949BA">
            <w:pPr>
              <w:rPr>
                <w:sz w:val="23"/>
                <w:szCs w:val="23"/>
                <w:highlight w:val="lightGray"/>
              </w:rPr>
            </w:pPr>
            <w:bookmarkStart w:id="30" w:name="_Toc199238350"/>
            <w:r w:rsidRPr="00541D7D">
              <w:rPr>
                <w:rStyle w:val="Heading3Char"/>
                <w:bCs/>
                <w:sz w:val="23"/>
                <w:szCs w:val="23"/>
              </w:rPr>
              <w:t>B.</w:t>
            </w:r>
            <w:r w:rsidR="00913D95" w:rsidRPr="00541D7D">
              <w:rPr>
                <w:rStyle w:val="Heading3Char"/>
                <w:bCs/>
                <w:sz w:val="23"/>
                <w:szCs w:val="23"/>
              </w:rPr>
              <w:t>2</w:t>
            </w:r>
            <w:r w:rsidRPr="00541D7D">
              <w:rPr>
                <w:rStyle w:val="Heading3Char"/>
                <w:bCs/>
                <w:sz w:val="23"/>
                <w:szCs w:val="23"/>
              </w:rPr>
              <w:t xml:space="preserve">. </w:t>
            </w:r>
            <w:r w:rsidR="00226BAD" w:rsidRPr="00541D7D">
              <w:rPr>
                <w:rStyle w:val="Heading3Char"/>
                <w:bCs/>
                <w:sz w:val="23"/>
                <w:szCs w:val="23"/>
              </w:rPr>
              <w:t>Nivel de asistenţă medicală urgentă prespitalicească</w:t>
            </w:r>
            <w:r w:rsidR="004949BA" w:rsidRPr="00541D7D">
              <w:rPr>
                <w:rStyle w:val="Heading3Char"/>
                <w:bCs/>
                <w:sz w:val="23"/>
                <w:szCs w:val="23"/>
              </w:rPr>
              <w:t xml:space="preserve"> </w:t>
            </w:r>
            <w:r w:rsidR="00226BAD" w:rsidRPr="00541D7D">
              <w:rPr>
                <w:rStyle w:val="Heading3Char"/>
                <w:bCs/>
                <w:sz w:val="23"/>
                <w:szCs w:val="23"/>
              </w:rPr>
              <w:t>(</w:t>
            </w:r>
            <w:r w:rsidR="00913D95" w:rsidRPr="00541D7D">
              <w:rPr>
                <w:rStyle w:val="Heading3Char"/>
                <w:bCs/>
                <w:sz w:val="23"/>
                <w:szCs w:val="23"/>
              </w:rPr>
              <w:t xml:space="preserve">echipele </w:t>
            </w:r>
            <w:r w:rsidR="00987152">
              <w:rPr>
                <w:rStyle w:val="Heading3Char"/>
                <w:bCs/>
                <w:sz w:val="23"/>
                <w:szCs w:val="23"/>
              </w:rPr>
              <w:t>AMU</w:t>
            </w:r>
            <w:r w:rsidR="00913D95" w:rsidRPr="00541D7D">
              <w:rPr>
                <w:rStyle w:val="Heading3Char"/>
                <w:bCs/>
                <w:sz w:val="23"/>
                <w:szCs w:val="23"/>
              </w:rPr>
              <w:t xml:space="preserve"> din cadrul </w:t>
            </w:r>
            <w:r w:rsidR="00226BAD" w:rsidRPr="00541D7D">
              <w:rPr>
                <w:rStyle w:val="Heading3Char"/>
                <w:bCs/>
                <w:sz w:val="23"/>
                <w:szCs w:val="23"/>
              </w:rPr>
              <w:t>CNAMUP</w:t>
            </w:r>
            <w:r w:rsidR="00913D95" w:rsidRPr="00541D7D">
              <w:rPr>
                <w:rStyle w:val="Heading3Char"/>
                <w:bCs/>
                <w:sz w:val="23"/>
                <w:szCs w:val="23"/>
                <w:lang w:val="ro-MD"/>
              </w:rPr>
              <w:t>;</w:t>
            </w:r>
            <w:r w:rsidR="00226BAD" w:rsidRPr="00541D7D">
              <w:rPr>
                <w:rStyle w:val="Heading3Char"/>
                <w:bCs/>
                <w:sz w:val="23"/>
                <w:szCs w:val="23"/>
              </w:rPr>
              <w:t xml:space="preserve"> UPU</w:t>
            </w:r>
            <w:r w:rsidR="00913D95" w:rsidRPr="00541D7D">
              <w:rPr>
                <w:rStyle w:val="Heading3Char"/>
                <w:bCs/>
                <w:sz w:val="23"/>
                <w:szCs w:val="23"/>
              </w:rPr>
              <w:t>/DMU</w:t>
            </w:r>
            <w:r w:rsidR="00226BAD" w:rsidRPr="00541D7D">
              <w:rPr>
                <w:rStyle w:val="Heading3Char"/>
                <w:bCs/>
                <w:sz w:val="23"/>
                <w:szCs w:val="23"/>
              </w:rPr>
              <w:t>,</w:t>
            </w:r>
            <w:r w:rsidR="00913D95" w:rsidRPr="00541D7D">
              <w:rPr>
                <w:rStyle w:val="Heading3Char"/>
                <w:bCs/>
                <w:sz w:val="23"/>
                <w:szCs w:val="23"/>
              </w:rPr>
              <w:t xml:space="preserve"> </w:t>
            </w:r>
            <w:r w:rsidR="00226BAD" w:rsidRPr="00541D7D">
              <w:rPr>
                <w:rStyle w:val="Heading3Char"/>
                <w:bCs/>
                <w:sz w:val="23"/>
                <w:szCs w:val="23"/>
              </w:rPr>
              <w:t>CG)</w:t>
            </w:r>
            <w:bookmarkEnd w:id="30"/>
          </w:p>
        </w:tc>
      </w:tr>
      <w:tr w:rsidR="00801F04" w:rsidRPr="0045512B" w14:paraId="70CE5B68" w14:textId="77777777" w:rsidTr="00913D95">
        <w:tblPrEx>
          <w:shd w:val="clear" w:color="auto" w:fill="auto"/>
        </w:tblPrEx>
        <w:tc>
          <w:tcPr>
            <w:tcW w:w="3147" w:type="dxa"/>
            <w:gridSpan w:val="2"/>
            <w:shd w:val="clear" w:color="auto" w:fill="E7E6E6" w:themeFill="background2"/>
          </w:tcPr>
          <w:p w14:paraId="5C188B6E" w14:textId="77777777" w:rsidR="00801F04" w:rsidRPr="00541D7D" w:rsidRDefault="00801F04" w:rsidP="0045512B">
            <w:pPr>
              <w:jc w:val="center"/>
              <w:rPr>
                <w:b/>
                <w:sz w:val="23"/>
                <w:szCs w:val="23"/>
              </w:rPr>
            </w:pPr>
            <w:r w:rsidRPr="00541D7D">
              <w:rPr>
                <w:b/>
                <w:sz w:val="23"/>
                <w:szCs w:val="23"/>
              </w:rPr>
              <w:t>Descriere</w:t>
            </w:r>
          </w:p>
        </w:tc>
        <w:tc>
          <w:tcPr>
            <w:tcW w:w="4332" w:type="dxa"/>
            <w:shd w:val="clear" w:color="auto" w:fill="E7E6E6" w:themeFill="background2"/>
          </w:tcPr>
          <w:p w14:paraId="34A9D5C6" w14:textId="77777777" w:rsidR="00801F04" w:rsidRPr="00541D7D" w:rsidRDefault="00801F04" w:rsidP="0045512B">
            <w:pPr>
              <w:jc w:val="center"/>
              <w:rPr>
                <w:b/>
                <w:sz w:val="23"/>
                <w:szCs w:val="23"/>
              </w:rPr>
            </w:pPr>
            <w:r w:rsidRPr="00541D7D">
              <w:rPr>
                <w:b/>
                <w:sz w:val="23"/>
                <w:szCs w:val="23"/>
              </w:rPr>
              <w:t>Motive</w:t>
            </w:r>
          </w:p>
        </w:tc>
        <w:tc>
          <w:tcPr>
            <w:tcW w:w="6663" w:type="dxa"/>
            <w:shd w:val="clear" w:color="auto" w:fill="E7E6E6" w:themeFill="background2"/>
          </w:tcPr>
          <w:p w14:paraId="727AEC76" w14:textId="77777777" w:rsidR="00801F04" w:rsidRPr="00541D7D" w:rsidRDefault="00801F04" w:rsidP="0045512B">
            <w:pPr>
              <w:jc w:val="center"/>
              <w:rPr>
                <w:b/>
                <w:sz w:val="23"/>
                <w:szCs w:val="23"/>
              </w:rPr>
            </w:pPr>
            <w:r w:rsidRPr="00541D7D">
              <w:rPr>
                <w:b/>
                <w:sz w:val="23"/>
                <w:szCs w:val="23"/>
              </w:rPr>
              <w:t>Paşi</w:t>
            </w:r>
          </w:p>
        </w:tc>
      </w:tr>
      <w:tr w:rsidR="00801F04" w:rsidRPr="0045512B" w14:paraId="09D9CF68" w14:textId="77777777" w:rsidTr="00913D95">
        <w:tblPrEx>
          <w:shd w:val="clear" w:color="auto" w:fill="auto"/>
        </w:tblPrEx>
        <w:tc>
          <w:tcPr>
            <w:tcW w:w="3147" w:type="dxa"/>
            <w:gridSpan w:val="2"/>
          </w:tcPr>
          <w:p w14:paraId="092F344D" w14:textId="3AF9798E" w:rsidR="00801F04" w:rsidRPr="00541D7D" w:rsidRDefault="002D2374" w:rsidP="0045512B">
            <w:pPr>
              <w:pStyle w:val="ListParagraph"/>
              <w:numPr>
                <w:ilvl w:val="0"/>
                <w:numId w:val="29"/>
              </w:numPr>
              <w:spacing w:after="0" w:line="240" w:lineRule="auto"/>
              <w:ind w:left="0"/>
              <w:rPr>
                <w:rFonts w:ascii="Times New Roman" w:hAnsi="Times New Roman"/>
                <w:kern w:val="32"/>
                <w:sz w:val="23"/>
                <w:szCs w:val="23"/>
                <w:lang w:val="ro-RO"/>
              </w:rPr>
            </w:pPr>
            <w:r w:rsidRPr="00541D7D">
              <w:rPr>
                <w:rFonts w:ascii="Times New Roman" w:hAnsi="Times New Roman"/>
                <w:b/>
                <w:bCs/>
                <w:kern w:val="32"/>
                <w:sz w:val="23"/>
                <w:szCs w:val="23"/>
                <w:lang w:val="ro-RO"/>
              </w:rPr>
              <w:t>1.</w:t>
            </w:r>
            <w:r w:rsidR="006C6477">
              <w:rPr>
                <w:rFonts w:ascii="Times New Roman" w:hAnsi="Times New Roman"/>
                <w:b/>
                <w:bCs/>
                <w:kern w:val="32"/>
                <w:sz w:val="23"/>
                <w:szCs w:val="23"/>
                <w:lang w:val="ro-RO"/>
              </w:rPr>
              <w:t>1.</w:t>
            </w:r>
            <w:r w:rsidRPr="00541D7D">
              <w:rPr>
                <w:rFonts w:ascii="Times New Roman" w:hAnsi="Times New Roman"/>
                <w:b/>
                <w:bCs/>
                <w:kern w:val="32"/>
                <w:sz w:val="23"/>
                <w:szCs w:val="23"/>
                <w:lang w:val="ro-RO"/>
              </w:rPr>
              <w:t xml:space="preserve">Diagnosticul </w:t>
            </w:r>
            <w:r w:rsidRPr="00541D7D">
              <w:rPr>
                <w:rFonts w:ascii="Times New Roman" w:hAnsi="Times New Roman"/>
                <w:kern w:val="32"/>
                <w:sz w:val="23"/>
                <w:szCs w:val="23"/>
                <w:lang w:val="ro-RO"/>
              </w:rPr>
              <w:t xml:space="preserve">de către </w:t>
            </w:r>
            <w:r w:rsidRPr="00541D7D">
              <w:rPr>
                <w:rFonts w:ascii="Times New Roman" w:hAnsi="Times New Roman"/>
                <w:b/>
                <w:bCs/>
                <w:kern w:val="32"/>
                <w:sz w:val="23"/>
                <w:szCs w:val="23"/>
                <w:lang w:val="ro-RO"/>
              </w:rPr>
              <w:t>echipele medicale</w:t>
            </w:r>
            <w:r w:rsidRPr="00541D7D">
              <w:rPr>
                <w:rFonts w:ascii="Times New Roman" w:hAnsi="Times New Roman"/>
                <w:kern w:val="32"/>
                <w:sz w:val="23"/>
                <w:szCs w:val="23"/>
                <w:lang w:val="ro-RO"/>
              </w:rPr>
              <w:t xml:space="preserve"> din cadrul </w:t>
            </w:r>
            <w:r w:rsidRPr="00541D7D">
              <w:rPr>
                <w:rFonts w:ascii="Times New Roman" w:hAnsi="Times New Roman"/>
                <w:b/>
                <w:bCs/>
                <w:kern w:val="32"/>
                <w:sz w:val="23"/>
                <w:szCs w:val="23"/>
                <w:lang w:val="ro-RO"/>
              </w:rPr>
              <w:t>CNAMUP</w:t>
            </w:r>
          </w:p>
        </w:tc>
        <w:tc>
          <w:tcPr>
            <w:tcW w:w="4332" w:type="dxa"/>
          </w:tcPr>
          <w:p w14:paraId="578FF4AE" w14:textId="658E6713" w:rsidR="00801F04" w:rsidRPr="00541D7D" w:rsidRDefault="0033232E" w:rsidP="0033232E">
            <w:pPr>
              <w:jc w:val="both"/>
              <w:rPr>
                <w:bCs/>
                <w:sz w:val="23"/>
                <w:szCs w:val="23"/>
              </w:rPr>
            </w:pPr>
            <w:r w:rsidRPr="00541D7D">
              <w:rPr>
                <w:bCs/>
                <w:kern w:val="32"/>
                <w:sz w:val="23"/>
                <w:szCs w:val="23"/>
              </w:rPr>
              <w:t>Confirmarea diagnosticului de urticarie, evaluarea severităţii maladiei</w:t>
            </w:r>
          </w:p>
        </w:tc>
        <w:tc>
          <w:tcPr>
            <w:tcW w:w="6663" w:type="dxa"/>
          </w:tcPr>
          <w:p w14:paraId="18E0F276" w14:textId="77777777" w:rsidR="002D2374" w:rsidRPr="00541D7D" w:rsidRDefault="002D2374" w:rsidP="002D2374">
            <w:pPr>
              <w:ind w:left="-77"/>
              <w:rPr>
                <w:b/>
                <w:sz w:val="23"/>
                <w:szCs w:val="23"/>
              </w:rPr>
            </w:pPr>
            <w:r w:rsidRPr="00541D7D">
              <w:rPr>
                <w:b/>
                <w:sz w:val="23"/>
                <w:szCs w:val="23"/>
              </w:rPr>
              <w:t>Standard/Obligatoriu:</w:t>
            </w:r>
          </w:p>
          <w:p w14:paraId="337E7465" w14:textId="77777777" w:rsidR="0033232E" w:rsidRPr="00541D7D" w:rsidRDefault="0033232E" w:rsidP="0033232E">
            <w:pPr>
              <w:pStyle w:val="ListParagraph"/>
              <w:numPr>
                <w:ilvl w:val="0"/>
                <w:numId w:val="25"/>
              </w:numPr>
              <w:spacing w:after="0" w:line="240" w:lineRule="auto"/>
              <w:ind w:left="252" w:hanging="252"/>
              <w:jc w:val="both"/>
              <w:rPr>
                <w:rFonts w:ascii="Times New Roman" w:hAnsi="Times New Roman"/>
                <w:sz w:val="23"/>
                <w:szCs w:val="23"/>
                <w:lang w:val="ro-RO"/>
              </w:rPr>
            </w:pPr>
            <w:r w:rsidRPr="00541D7D">
              <w:rPr>
                <w:rFonts w:ascii="Times New Roman" w:hAnsi="Times New Roman"/>
                <w:sz w:val="23"/>
                <w:szCs w:val="23"/>
                <w:lang w:val="ro-RO"/>
              </w:rPr>
              <w:t>Evaluarea primară ABCDE</w:t>
            </w:r>
          </w:p>
          <w:p w14:paraId="41141466" w14:textId="23151ECB" w:rsidR="0033232E" w:rsidRPr="00541D7D" w:rsidRDefault="0033232E" w:rsidP="0033232E">
            <w:pPr>
              <w:pStyle w:val="ListParagraph"/>
              <w:numPr>
                <w:ilvl w:val="0"/>
                <w:numId w:val="25"/>
              </w:numPr>
              <w:spacing w:after="0" w:line="240" w:lineRule="auto"/>
              <w:ind w:left="252" w:hanging="252"/>
              <w:jc w:val="both"/>
              <w:rPr>
                <w:rFonts w:ascii="Times New Roman" w:hAnsi="Times New Roman"/>
                <w:sz w:val="23"/>
                <w:szCs w:val="23"/>
                <w:lang w:val="ro-RO"/>
              </w:rPr>
            </w:pPr>
            <w:r w:rsidRPr="00541D7D">
              <w:rPr>
                <w:rFonts w:ascii="Times New Roman" w:hAnsi="Times New Roman"/>
                <w:sz w:val="23"/>
                <w:szCs w:val="23"/>
              </w:rPr>
              <w:t>Evaluarea secundară SAMPLE:</w:t>
            </w:r>
          </w:p>
          <w:p w14:paraId="08C25A35" w14:textId="77777777" w:rsidR="002D2374" w:rsidRPr="00541D7D" w:rsidRDefault="002D2374" w:rsidP="002D2374">
            <w:pPr>
              <w:pStyle w:val="ListParagraph"/>
              <w:numPr>
                <w:ilvl w:val="0"/>
                <w:numId w:val="25"/>
              </w:numPr>
              <w:spacing w:after="0" w:line="240" w:lineRule="auto"/>
              <w:ind w:left="252" w:hanging="252"/>
              <w:jc w:val="both"/>
              <w:rPr>
                <w:rFonts w:ascii="Times New Roman" w:hAnsi="Times New Roman"/>
                <w:sz w:val="23"/>
                <w:szCs w:val="23"/>
                <w:lang w:val="ro-RO"/>
              </w:rPr>
            </w:pPr>
            <w:r w:rsidRPr="00541D7D">
              <w:rPr>
                <w:rFonts w:ascii="Times New Roman" w:hAnsi="Times New Roman"/>
                <w:sz w:val="23"/>
                <w:szCs w:val="23"/>
                <w:lang w:val="ro-RO"/>
              </w:rPr>
              <w:t>Anamneza (casetele 3,4 )</w:t>
            </w:r>
          </w:p>
          <w:p w14:paraId="2A9594DC" w14:textId="77777777" w:rsidR="00801F04" w:rsidRPr="00541D7D" w:rsidRDefault="002D2374" w:rsidP="002D2374">
            <w:pPr>
              <w:pStyle w:val="ListParagraph"/>
              <w:numPr>
                <w:ilvl w:val="0"/>
                <w:numId w:val="25"/>
              </w:numPr>
              <w:spacing w:after="0" w:line="240" w:lineRule="auto"/>
              <w:ind w:left="252" w:hanging="252"/>
              <w:jc w:val="both"/>
              <w:rPr>
                <w:rFonts w:ascii="Times New Roman" w:hAnsi="Times New Roman"/>
                <w:sz w:val="23"/>
                <w:szCs w:val="23"/>
                <w:lang w:val="ro-RO"/>
              </w:rPr>
            </w:pPr>
            <w:r w:rsidRPr="00541D7D">
              <w:rPr>
                <w:rFonts w:ascii="Times New Roman" w:hAnsi="Times New Roman"/>
                <w:sz w:val="23"/>
                <w:szCs w:val="23"/>
                <w:lang w:val="ro-RO"/>
              </w:rPr>
              <w:t>Examen fizic (caseta 5)</w:t>
            </w:r>
          </w:p>
          <w:p w14:paraId="2080D78C" w14:textId="483D1C07" w:rsidR="00C52E24" w:rsidRPr="00541D7D" w:rsidRDefault="00C52E24" w:rsidP="002D2374">
            <w:pPr>
              <w:pStyle w:val="ListParagraph"/>
              <w:numPr>
                <w:ilvl w:val="0"/>
                <w:numId w:val="25"/>
              </w:numPr>
              <w:spacing w:after="0" w:line="240" w:lineRule="auto"/>
              <w:ind w:left="252" w:hanging="252"/>
              <w:jc w:val="both"/>
              <w:rPr>
                <w:rFonts w:ascii="Times New Roman" w:hAnsi="Times New Roman"/>
                <w:sz w:val="23"/>
                <w:szCs w:val="23"/>
                <w:lang w:val="ro-RO"/>
              </w:rPr>
            </w:pPr>
            <w:r w:rsidRPr="00541D7D">
              <w:rPr>
                <w:rFonts w:ascii="Times New Roman" w:hAnsi="Times New Roman"/>
                <w:sz w:val="23"/>
                <w:szCs w:val="23"/>
                <w:lang w:val="ro-RO"/>
              </w:rPr>
              <w:t>Evaluarea criteriilor de spitalizare (caseta 9)</w:t>
            </w:r>
          </w:p>
        </w:tc>
      </w:tr>
      <w:tr w:rsidR="006C6477" w:rsidRPr="0045512B" w14:paraId="3D33A3CD" w14:textId="77777777" w:rsidTr="00913D95">
        <w:tblPrEx>
          <w:shd w:val="clear" w:color="auto" w:fill="auto"/>
        </w:tblPrEx>
        <w:tc>
          <w:tcPr>
            <w:tcW w:w="3147" w:type="dxa"/>
            <w:gridSpan w:val="2"/>
          </w:tcPr>
          <w:p w14:paraId="08DFDB4F" w14:textId="11CB9351" w:rsidR="006C6477" w:rsidRPr="00541D7D" w:rsidRDefault="006C6477" w:rsidP="006C6477">
            <w:pPr>
              <w:rPr>
                <w:b/>
                <w:bCs/>
                <w:kern w:val="32"/>
                <w:sz w:val="23"/>
                <w:szCs w:val="23"/>
              </w:rPr>
            </w:pPr>
            <w:r>
              <w:rPr>
                <w:b/>
                <w:bCs/>
                <w:kern w:val="32"/>
                <w:sz w:val="23"/>
                <w:szCs w:val="23"/>
              </w:rPr>
              <w:t>1.2.</w:t>
            </w:r>
            <w:r w:rsidRPr="00995D09">
              <w:rPr>
                <w:b/>
                <w:bCs/>
              </w:rPr>
              <w:t xml:space="preserve"> Tratamentul </w:t>
            </w:r>
            <w:r w:rsidRPr="00995D09">
              <w:t>la etapa prespitalicească</w:t>
            </w:r>
            <w:r>
              <w:t xml:space="preserve">, după caz, </w:t>
            </w:r>
            <w:r w:rsidRPr="00995D09">
              <w:t xml:space="preserve">se va </w:t>
            </w:r>
            <w:r w:rsidRPr="006C6477">
              <w:t xml:space="preserve">efectua </w:t>
            </w:r>
            <w:r w:rsidRPr="006C6477">
              <w:rPr>
                <w:i/>
                <w:iCs/>
              </w:rPr>
              <w:t>conform</w:t>
            </w:r>
            <w:r>
              <w:rPr>
                <w:b/>
                <w:bCs/>
                <w:i/>
                <w:iCs/>
              </w:rPr>
              <w:t xml:space="preserve"> Protocoalelor clinice standardizate </w:t>
            </w:r>
            <w:r>
              <w:rPr>
                <w:b/>
                <w:bCs/>
                <w:i/>
                <w:iCs/>
                <w:lang w:val="ro-MD"/>
              </w:rPr>
              <w:t>în urgențe pediatrice</w:t>
            </w:r>
            <w:r w:rsidRPr="00995D09">
              <w:rPr>
                <w:b/>
                <w:bCs/>
                <w:i/>
                <w:iCs/>
              </w:rPr>
              <w:t xml:space="preserve"> </w:t>
            </w:r>
          </w:p>
        </w:tc>
        <w:tc>
          <w:tcPr>
            <w:tcW w:w="4332" w:type="dxa"/>
          </w:tcPr>
          <w:p w14:paraId="0EED1AD4" w14:textId="43FFB2F5" w:rsidR="006C6477" w:rsidRPr="00541D7D" w:rsidRDefault="006C6477" w:rsidP="0033232E">
            <w:pPr>
              <w:jc w:val="both"/>
              <w:rPr>
                <w:bCs/>
                <w:kern w:val="32"/>
                <w:sz w:val="23"/>
                <w:szCs w:val="23"/>
              </w:rPr>
            </w:pPr>
            <w:r w:rsidRPr="00541D7D">
              <w:rPr>
                <w:bCs/>
                <w:sz w:val="23"/>
                <w:szCs w:val="23"/>
              </w:rPr>
              <w:t>Diminuarea sau lichidarea manifestărilor clinice ale maladiei.</w:t>
            </w:r>
          </w:p>
        </w:tc>
        <w:tc>
          <w:tcPr>
            <w:tcW w:w="6663" w:type="dxa"/>
          </w:tcPr>
          <w:p w14:paraId="6C77E502" w14:textId="77777777" w:rsidR="006C6477" w:rsidRPr="00541D7D" w:rsidRDefault="006C6477" w:rsidP="006C6477">
            <w:pPr>
              <w:ind w:left="-77"/>
              <w:rPr>
                <w:b/>
                <w:sz w:val="23"/>
                <w:szCs w:val="23"/>
              </w:rPr>
            </w:pPr>
            <w:r w:rsidRPr="00541D7D">
              <w:rPr>
                <w:b/>
                <w:sz w:val="23"/>
                <w:szCs w:val="23"/>
              </w:rPr>
              <w:t>Standard/Obligatoriu:</w:t>
            </w:r>
          </w:p>
          <w:p w14:paraId="456249B7" w14:textId="77777777" w:rsidR="006C6477" w:rsidRPr="00EF4C06" w:rsidRDefault="006C6477" w:rsidP="006C6477">
            <w:pPr>
              <w:pStyle w:val="ListParagraph"/>
              <w:numPr>
                <w:ilvl w:val="0"/>
                <w:numId w:val="25"/>
              </w:numPr>
              <w:spacing w:after="0" w:line="240" w:lineRule="auto"/>
              <w:ind w:left="252" w:hanging="252"/>
              <w:jc w:val="both"/>
              <w:rPr>
                <w:b/>
                <w:sz w:val="23"/>
                <w:szCs w:val="23"/>
                <w:lang w:val="ro-RO"/>
              </w:rPr>
            </w:pPr>
            <w:r w:rsidRPr="00EF4C06">
              <w:rPr>
                <w:rFonts w:ascii="Times New Roman" w:hAnsi="Times New Roman"/>
                <w:sz w:val="23"/>
                <w:szCs w:val="23"/>
                <w:lang w:val="ro-RO"/>
              </w:rPr>
              <w:t>Terapia antihistaminică (copiilor mai mici de 6 luni și celor ce nu pot înghiți, au vome se vor indica antihistaminice de generația I) și va fi inițiată terapia cu glucocorticoizi sistemici per os sau i/venos: Prednisolonum, Methylprednisolonum, Dexamethasonum, Hydrocortisonum (caseta11)</w:t>
            </w:r>
          </w:p>
          <w:p w14:paraId="392AE22D" w14:textId="2B2D07B2" w:rsidR="006C6477" w:rsidRPr="006C6477" w:rsidRDefault="006C6477" w:rsidP="006C6477">
            <w:pPr>
              <w:pStyle w:val="ListParagraph"/>
              <w:numPr>
                <w:ilvl w:val="0"/>
                <w:numId w:val="25"/>
              </w:numPr>
              <w:spacing w:after="0" w:line="240" w:lineRule="auto"/>
              <w:ind w:left="252" w:hanging="252"/>
              <w:jc w:val="both"/>
              <w:rPr>
                <w:bCs/>
                <w:sz w:val="23"/>
                <w:szCs w:val="23"/>
              </w:rPr>
            </w:pPr>
            <w:r w:rsidRPr="006C6477">
              <w:rPr>
                <w:rFonts w:ascii="Times New Roman" w:hAnsi="Times New Roman"/>
                <w:bCs/>
                <w:sz w:val="23"/>
                <w:szCs w:val="23"/>
              </w:rPr>
              <w:t>Suportul vital pediatric</w:t>
            </w:r>
            <w:r>
              <w:rPr>
                <w:rFonts w:ascii="Times New Roman" w:hAnsi="Times New Roman"/>
                <w:bCs/>
                <w:sz w:val="23"/>
                <w:szCs w:val="23"/>
              </w:rPr>
              <w:t xml:space="preserve"> </w:t>
            </w:r>
            <w:r w:rsidRPr="006C6477">
              <w:rPr>
                <w:rFonts w:ascii="Times New Roman" w:hAnsi="Times New Roman"/>
                <w:bCs/>
                <w:sz w:val="23"/>
                <w:szCs w:val="23"/>
              </w:rPr>
              <w:t>(</w:t>
            </w:r>
            <w:r w:rsidRPr="006C6477">
              <w:rPr>
                <w:rFonts w:ascii="Times New Roman" w:hAnsi="Times New Roman"/>
                <w:bCs/>
                <w:i/>
                <w:iCs/>
                <w:sz w:val="23"/>
                <w:szCs w:val="23"/>
              </w:rPr>
              <w:t>vezi</w:t>
            </w:r>
            <w:r w:rsidRPr="006C6477">
              <w:rPr>
                <w:rFonts w:ascii="Times New Roman" w:hAnsi="Times New Roman"/>
                <w:b/>
                <w:i/>
                <w:iCs/>
                <w:sz w:val="23"/>
                <w:szCs w:val="23"/>
              </w:rPr>
              <w:t xml:space="preserve"> PCS „Resuscitarea cardio-respiratorie la sugar și copil”</w:t>
            </w:r>
          </w:p>
        </w:tc>
      </w:tr>
      <w:tr w:rsidR="002D2374" w:rsidRPr="0045512B" w14:paraId="4BD58F67" w14:textId="77777777" w:rsidTr="00913D95">
        <w:tblPrEx>
          <w:shd w:val="clear" w:color="auto" w:fill="auto"/>
        </w:tblPrEx>
        <w:tc>
          <w:tcPr>
            <w:tcW w:w="3147" w:type="dxa"/>
            <w:gridSpan w:val="2"/>
          </w:tcPr>
          <w:p w14:paraId="5FA369D5" w14:textId="20DA8FEF" w:rsidR="002D2374" w:rsidRPr="00541D7D" w:rsidRDefault="002D2374" w:rsidP="002D2374">
            <w:pPr>
              <w:pStyle w:val="ListParagraph"/>
              <w:numPr>
                <w:ilvl w:val="0"/>
                <w:numId w:val="29"/>
              </w:numPr>
              <w:spacing w:after="0" w:line="240" w:lineRule="auto"/>
              <w:ind w:left="0"/>
              <w:rPr>
                <w:rFonts w:ascii="Times New Roman" w:hAnsi="Times New Roman"/>
                <w:b/>
                <w:bCs/>
                <w:kern w:val="32"/>
                <w:sz w:val="23"/>
                <w:szCs w:val="23"/>
                <w:lang w:val="ro-RO"/>
              </w:rPr>
            </w:pPr>
            <w:r w:rsidRPr="00541D7D">
              <w:rPr>
                <w:rFonts w:ascii="Times New Roman" w:hAnsi="Times New Roman"/>
                <w:b/>
                <w:bCs/>
                <w:kern w:val="32"/>
                <w:sz w:val="23"/>
                <w:szCs w:val="23"/>
                <w:lang w:val="ro-RO"/>
              </w:rPr>
              <w:t xml:space="preserve">2.1. </w:t>
            </w:r>
            <w:r w:rsidR="00541D7D">
              <w:rPr>
                <w:rFonts w:ascii="Times New Roman" w:hAnsi="Times New Roman"/>
                <w:b/>
                <w:bCs/>
                <w:kern w:val="32"/>
                <w:sz w:val="23"/>
                <w:szCs w:val="23"/>
                <w:lang w:val="ro-RO"/>
              </w:rPr>
              <w:t xml:space="preserve">În cadrul </w:t>
            </w:r>
            <w:r w:rsidRPr="00541D7D">
              <w:rPr>
                <w:rFonts w:ascii="Times New Roman" w:hAnsi="Times New Roman"/>
                <w:b/>
                <w:bCs/>
                <w:kern w:val="32"/>
                <w:sz w:val="23"/>
                <w:szCs w:val="23"/>
                <w:lang w:val="ro-RO"/>
              </w:rPr>
              <w:t>UPU</w:t>
            </w:r>
            <w:r w:rsidR="002C0E7B" w:rsidRPr="00541D7D">
              <w:rPr>
                <w:rFonts w:ascii="Times New Roman" w:hAnsi="Times New Roman"/>
                <w:b/>
                <w:bCs/>
                <w:kern w:val="32"/>
                <w:sz w:val="23"/>
                <w:szCs w:val="23"/>
                <w:lang w:val="ro-RO"/>
              </w:rPr>
              <w:t>/DMU, CG</w:t>
            </w:r>
          </w:p>
        </w:tc>
        <w:tc>
          <w:tcPr>
            <w:tcW w:w="4332" w:type="dxa"/>
          </w:tcPr>
          <w:p w14:paraId="1B20069E" w14:textId="16C1EDCF" w:rsidR="002D2374" w:rsidRPr="00541D7D" w:rsidRDefault="002D2374" w:rsidP="002D2374">
            <w:pPr>
              <w:tabs>
                <w:tab w:val="left" w:pos="72"/>
                <w:tab w:val="left" w:pos="432"/>
              </w:tabs>
              <w:ind w:left="34"/>
              <w:rPr>
                <w:bCs/>
                <w:sz w:val="23"/>
                <w:szCs w:val="23"/>
              </w:rPr>
            </w:pPr>
            <w:r w:rsidRPr="00541D7D">
              <w:rPr>
                <w:bCs/>
                <w:sz w:val="23"/>
                <w:szCs w:val="23"/>
              </w:rPr>
              <w:t>Diminuarea sau lichidarea manifestărilor clinice ale maladiei.</w:t>
            </w:r>
          </w:p>
        </w:tc>
        <w:tc>
          <w:tcPr>
            <w:tcW w:w="6663" w:type="dxa"/>
          </w:tcPr>
          <w:p w14:paraId="28CCE2E9" w14:textId="6DB06ABD" w:rsidR="002D2374" w:rsidRPr="00541D7D" w:rsidRDefault="002D2374" w:rsidP="007D7B09">
            <w:pPr>
              <w:ind w:left="-77"/>
              <w:jc w:val="both"/>
              <w:rPr>
                <w:b/>
                <w:sz w:val="23"/>
                <w:szCs w:val="23"/>
              </w:rPr>
            </w:pPr>
            <w:r w:rsidRPr="00541D7D">
              <w:rPr>
                <w:b/>
                <w:sz w:val="23"/>
                <w:szCs w:val="23"/>
              </w:rPr>
              <w:t xml:space="preserve">Indicații </w:t>
            </w:r>
            <w:r w:rsidRPr="00541D7D">
              <w:rPr>
                <w:bCs/>
                <w:sz w:val="23"/>
                <w:szCs w:val="23"/>
              </w:rPr>
              <w:t>pentru i</w:t>
            </w:r>
            <w:r w:rsidRPr="00541D7D">
              <w:rPr>
                <w:sz w:val="23"/>
                <w:szCs w:val="23"/>
              </w:rPr>
              <w:t xml:space="preserve">nternare în </w:t>
            </w:r>
            <w:r w:rsidR="002C0E7B" w:rsidRPr="00541D7D">
              <w:rPr>
                <w:sz w:val="23"/>
                <w:szCs w:val="23"/>
              </w:rPr>
              <w:t>UPU/DMU, CG</w:t>
            </w:r>
            <w:r w:rsidRPr="00541D7D">
              <w:rPr>
                <w:sz w:val="23"/>
                <w:szCs w:val="23"/>
              </w:rPr>
              <w:t xml:space="preserve"> a copiilor</w:t>
            </w:r>
            <w:r w:rsidRPr="00541D7D">
              <w:rPr>
                <w:sz w:val="23"/>
                <w:szCs w:val="23"/>
                <w:lang w:val="ro-MD"/>
              </w:rPr>
              <w:t>:</w:t>
            </w:r>
          </w:p>
          <w:p w14:paraId="5729CDC6" w14:textId="77777777" w:rsidR="002D2374" w:rsidRPr="00541D7D" w:rsidRDefault="002D2374" w:rsidP="007D7B09">
            <w:pPr>
              <w:tabs>
                <w:tab w:val="left" w:pos="810"/>
              </w:tabs>
              <w:jc w:val="both"/>
              <w:rPr>
                <w:sz w:val="23"/>
                <w:szCs w:val="23"/>
              </w:rPr>
            </w:pPr>
            <w:r w:rsidRPr="00541D7D">
              <w:rPr>
                <w:sz w:val="23"/>
                <w:szCs w:val="23"/>
              </w:rPr>
              <w:t>- cu urticarie, însoțită de tulburări ale stării generale, dezechilibre electrolitice</w:t>
            </w:r>
          </w:p>
          <w:p w14:paraId="79C8098E" w14:textId="77777777" w:rsidR="002D2374" w:rsidRPr="00541D7D" w:rsidRDefault="002D2374" w:rsidP="007D7B09">
            <w:pPr>
              <w:tabs>
                <w:tab w:val="left" w:pos="810"/>
              </w:tabs>
              <w:jc w:val="both"/>
              <w:rPr>
                <w:sz w:val="23"/>
                <w:szCs w:val="23"/>
              </w:rPr>
            </w:pPr>
            <w:r w:rsidRPr="00541D7D">
              <w:rPr>
                <w:sz w:val="23"/>
                <w:szCs w:val="23"/>
              </w:rPr>
              <w:t>- cu proces dermic răspândit, edeme difuze</w:t>
            </w:r>
          </w:p>
          <w:p w14:paraId="0A238A9E" w14:textId="372C82CF" w:rsidR="002D2374" w:rsidRPr="00541D7D" w:rsidRDefault="002D2374" w:rsidP="007D7B09">
            <w:pPr>
              <w:tabs>
                <w:tab w:val="left" w:pos="810"/>
              </w:tabs>
              <w:jc w:val="both"/>
              <w:rPr>
                <w:sz w:val="23"/>
                <w:szCs w:val="23"/>
              </w:rPr>
            </w:pPr>
            <w:r w:rsidRPr="00541D7D">
              <w:rPr>
                <w:sz w:val="23"/>
                <w:szCs w:val="23"/>
              </w:rPr>
              <w:t>- cu tumefierea laringelui şi incapacitatea de a respira</w:t>
            </w:r>
          </w:p>
          <w:p w14:paraId="108996F5" w14:textId="77777777" w:rsidR="002D2374" w:rsidRPr="00541D7D" w:rsidRDefault="002D2374" w:rsidP="007D7B09">
            <w:pPr>
              <w:jc w:val="both"/>
              <w:rPr>
                <w:sz w:val="23"/>
                <w:szCs w:val="23"/>
              </w:rPr>
            </w:pPr>
            <w:r w:rsidRPr="00541D7D">
              <w:rPr>
                <w:sz w:val="23"/>
                <w:szCs w:val="23"/>
              </w:rPr>
              <w:t>De asemenea vor fi internați:</w:t>
            </w:r>
          </w:p>
          <w:p w14:paraId="14DB9BCA" w14:textId="77777777" w:rsidR="00036D79" w:rsidRPr="00541D7D" w:rsidRDefault="002D2374" w:rsidP="007D7B09">
            <w:pPr>
              <w:pStyle w:val="ListParagraph"/>
              <w:numPr>
                <w:ilvl w:val="0"/>
                <w:numId w:val="30"/>
              </w:numPr>
              <w:spacing w:line="240" w:lineRule="auto"/>
              <w:jc w:val="both"/>
              <w:rPr>
                <w:b/>
                <w:sz w:val="23"/>
                <w:szCs w:val="23"/>
              </w:rPr>
            </w:pPr>
            <w:r w:rsidRPr="00541D7D">
              <w:rPr>
                <w:rFonts w:ascii="Times New Roman" w:hAnsi="Times New Roman"/>
                <w:sz w:val="23"/>
                <w:szCs w:val="23"/>
                <w:lang w:val="ro-RO"/>
              </w:rPr>
              <w:t>toți copiii mai mici de un an</w:t>
            </w:r>
          </w:p>
          <w:p w14:paraId="36AAA701" w14:textId="016B850B" w:rsidR="002D2374" w:rsidRPr="00541D7D" w:rsidRDefault="002D2374" w:rsidP="007D7B09">
            <w:pPr>
              <w:pStyle w:val="ListParagraph"/>
              <w:numPr>
                <w:ilvl w:val="0"/>
                <w:numId w:val="30"/>
              </w:numPr>
              <w:spacing w:after="0" w:line="240" w:lineRule="auto"/>
              <w:jc w:val="both"/>
              <w:rPr>
                <w:b/>
                <w:sz w:val="23"/>
                <w:szCs w:val="23"/>
              </w:rPr>
            </w:pPr>
            <w:r w:rsidRPr="00541D7D">
              <w:rPr>
                <w:rFonts w:ascii="Times New Roman" w:hAnsi="Times New Roman"/>
                <w:sz w:val="23"/>
                <w:szCs w:val="23"/>
                <w:lang w:val="ro-RO"/>
              </w:rPr>
              <w:t>cei ce au dezvoltat semne de urticarie în caz de anafilaxie.</w:t>
            </w:r>
          </w:p>
        </w:tc>
      </w:tr>
      <w:tr w:rsidR="002D2374" w:rsidRPr="0045512B" w14:paraId="36524749" w14:textId="77777777" w:rsidTr="00913D95">
        <w:tblPrEx>
          <w:shd w:val="clear" w:color="auto" w:fill="auto"/>
        </w:tblPrEx>
        <w:tc>
          <w:tcPr>
            <w:tcW w:w="3147" w:type="dxa"/>
            <w:gridSpan w:val="2"/>
          </w:tcPr>
          <w:p w14:paraId="0C030D25" w14:textId="1EB79319" w:rsidR="002D2374" w:rsidRPr="00541D7D" w:rsidRDefault="002D2374" w:rsidP="002D2374">
            <w:pPr>
              <w:rPr>
                <w:b/>
                <w:bCs/>
                <w:kern w:val="32"/>
                <w:sz w:val="23"/>
                <w:szCs w:val="23"/>
              </w:rPr>
            </w:pPr>
            <w:r w:rsidRPr="00541D7D">
              <w:rPr>
                <w:b/>
                <w:bCs/>
                <w:kern w:val="32"/>
                <w:sz w:val="23"/>
                <w:szCs w:val="23"/>
              </w:rPr>
              <w:lastRenderedPageBreak/>
              <w:t>2.2. Diagnostic</w:t>
            </w:r>
          </w:p>
        </w:tc>
        <w:tc>
          <w:tcPr>
            <w:tcW w:w="4332" w:type="dxa"/>
          </w:tcPr>
          <w:p w14:paraId="6C1BEBB4" w14:textId="215916D7" w:rsidR="002D2374" w:rsidRPr="00541D7D" w:rsidRDefault="002D2374" w:rsidP="0033232E">
            <w:pPr>
              <w:jc w:val="both"/>
              <w:rPr>
                <w:bCs/>
                <w:kern w:val="32"/>
                <w:sz w:val="23"/>
                <w:szCs w:val="23"/>
              </w:rPr>
            </w:pPr>
            <w:r w:rsidRPr="00541D7D">
              <w:rPr>
                <w:bCs/>
                <w:kern w:val="32"/>
                <w:sz w:val="23"/>
                <w:szCs w:val="23"/>
              </w:rPr>
              <w:t>Confirmarea diagnosticului de urticarie, evaluarea severităţii maladiei</w:t>
            </w:r>
          </w:p>
        </w:tc>
        <w:tc>
          <w:tcPr>
            <w:tcW w:w="6663" w:type="dxa"/>
          </w:tcPr>
          <w:p w14:paraId="0362D5FE" w14:textId="77777777" w:rsidR="002D2374" w:rsidRPr="00541D7D" w:rsidRDefault="002D2374" w:rsidP="007D7B09">
            <w:pPr>
              <w:ind w:left="-77"/>
              <w:jc w:val="both"/>
              <w:rPr>
                <w:b/>
                <w:sz w:val="23"/>
                <w:szCs w:val="23"/>
              </w:rPr>
            </w:pPr>
            <w:r w:rsidRPr="00541D7D">
              <w:rPr>
                <w:b/>
                <w:sz w:val="23"/>
                <w:szCs w:val="23"/>
              </w:rPr>
              <w:t>Standard/Obligatoriu:</w:t>
            </w:r>
          </w:p>
          <w:p w14:paraId="189B2DE4" w14:textId="77777777" w:rsidR="0033232E" w:rsidRPr="00541D7D" w:rsidRDefault="0033232E" w:rsidP="0033232E">
            <w:pPr>
              <w:pStyle w:val="ListParagraph"/>
              <w:numPr>
                <w:ilvl w:val="0"/>
                <w:numId w:val="25"/>
              </w:numPr>
              <w:spacing w:after="0" w:line="240" w:lineRule="auto"/>
              <w:ind w:left="252" w:hanging="252"/>
              <w:jc w:val="both"/>
              <w:rPr>
                <w:rFonts w:ascii="Times New Roman" w:hAnsi="Times New Roman"/>
                <w:bCs/>
                <w:kern w:val="32"/>
                <w:sz w:val="23"/>
                <w:szCs w:val="23"/>
              </w:rPr>
            </w:pPr>
            <w:r w:rsidRPr="00541D7D">
              <w:rPr>
                <w:rFonts w:ascii="Times New Roman" w:hAnsi="Times New Roman"/>
                <w:sz w:val="23"/>
                <w:szCs w:val="23"/>
                <w:lang w:val="ro-RO"/>
              </w:rPr>
              <w:t>Evaluarea primară ABCDE</w:t>
            </w:r>
          </w:p>
          <w:p w14:paraId="5BCA4918" w14:textId="658D051C" w:rsidR="0033232E" w:rsidRPr="00541D7D" w:rsidRDefault="0033232E" w:rsidP="00541D7D">
            <w:pPr>
              <w:pStyle w:val="ListParagraph"/>
              <w:numPr>
                <w:ilvl w:val="0"/>
                <w:numId w:val="25"/>
              </w:numPr>
              <w:spacing w:after="0" w:line="240" w:lineRule="auto"/>
              <w:ind w:left="252" w:hanging="252"/>
              <w:jc w:val="both"/>
              <w:rPr>
                <w:rFonts w:ascii="Times New Roman" w:hAnsi="Times New Roman"/>
                <w:bCs/>
                <w:kern w:val="32"/>
                <w:sz w:val="23"/>
                <w:szCs w:val="23"/>
              </w:rPr>
            </w:pPr>
            <w:r w:rsidRPr="00541D7D">
              <w:rPr>
                <w:rFonts w:ascii="Times New Roman" w:hAnsi="Times New Roman"/>
                <w:sz w:val="23"/>
                <w:szCs w:val="23"/>
                <w:lang w:val="ro-RO"/>
              </w:rPr>
              <w:t>Evaluarea secundară SAMPLE:</w:t>
            </w:r>
          </w:p>
          <w:p w14:paraId="01B8105F" w14:textId="74186877" w:rsidR="002D2374" w:rsidRPr="00541D7D" w:rsidRDefault="002D2374" w:rsidP="007D7B09">
            <w:pPr>
              <w:pStyle w:val="ListParagraph"/>
              <w:numPr>
                <w:ilvl w:val="0"/>
                <w:numId w:val="25"/>
              </w:numPr>
              <w:spacing w:after="0" w:line="240" w:lineRule="auto"/>
              <w:ind w:left="252" w:hanging="252"/>
              <w:jc w:val="both"/>
              <w:rPr>
                <w:rFonts w:ascii="Times New Roman" w:hAnsi="Times New Roman"/>
                <w:sz w:val="23"/>
                <w:szCs w:val="23"/>
                <w:lang w:val="ro-RO"/>
              </w:rPr>
            </w:pPr>
            <w:r w:rsidRPr="00541D7D">
              <w:rPr>
                <w:rFonts w:ascii="Times New Roman" w:hAnsi="Times New Roman"/>
                <w:sz w:val="23"/>
                <w:szCs w:val="23"/>
                <w:lang w:val="ro-RO"/>
              </w:rPr>
              <w:t>Anamneza (casetele 3,</w:t>
            </w:r>
            <w:r w:rsidR="006C6477">
              <w:rPr>
                <w:rFonts w:ascii="Times New Roman" w:hAnsi="Times New Roman"/>
                <w:sz w:val="23"/>
                <w:szCs w:val="23"/>
                <w:lang w:val="ro-RO"/>
              </w:rPr>
              <w:t xml:space="preserve"> </w:t>
            </w:r>
            <w:r w:rsidRPr="00541D7D">
              <w:rPr>
                <w:rFonts w:ascii="Times New Roman" w:hAnsi="Times New Roman"/>
                <w:sz w:val="23"/>
                <w:szCs w:val="23"/>
                <w:lang w:val="ro-RO"/>
              </w:rPr>
              <w:t>4 )</w:t>
            </w:r>
          </w:p>
          <w:p w14:paraId="0D58CE9A" w14:textId="77777777" w:rsidR="002D2374" w:rsidRPr="00541D7D" w:rsidRDefault="002D2374" w:rsidP="007D7B09">
            <w:pPr>
              <w:pStyle w:val="ListParagraph"/>
              <w:numPr>
                <w:ilvl w:val="0"/>
                <w:numId w:val="25"/>
              </w:numPr>
              <w:spacing w:after="0" w:line="240" w:lineRule="auto"/>
              <w:ind w:left="252" w:hanging="252"/>
              <w:jc w:val="both"/>
              <w:rPr>
                <w:rFonts w:ascii="Times New Roman" w:hAnsi="Times New Roman"/>
                <w:sz w:val="23"/>
                <w:szCs w:val="23"/>
                <w:lang w:val="ro-RO"/>
              </w:rPr>
            </w:pPr>
            <w:r w:rsidRPr="00541D7D">
              <w:rPr>
                <w:rFonts w:ascii="Times New Roman" w:hAnsi="Times New Roman"/>
                <w:sz w:val="23"/>
                <w:szCs w:val="23"/>
                <w:lang w:val="ro-RO"/>
              </w:rPr>
              <w:t>Examen fizic (caseta 5)</w:t>
            </w:r>
          </w:p>
          <w:p w14:paraId="22FAA55E" w14:textId="77777777" w:rsidR="002D2374" w:rsidRPr="00541D7D" w:rsidRDefault="002D2374" w:rsidP="007D7B09">
            <w:pPr>
              <w:pStyle w:val="ListParagraph"/>
              <w:numPr>
                <w:ilvl w:val="0"/>
                <w:numId w:val="25"/>
              </w:numPr>
              <w:spacing w:after="0" w:line="240" w:lineRule="auto"/>
              <w:ind w:left="252" w:hanging="252"/>
              <w:jc w:val="both"/>
              <w:rPr>
                <w:rFonts w:ascii="Times New Roman" w:hAnsi="Times New Roman"/>
                <w:sz w:val="23"/>
                <w:szCs w:val="23"/>
                <w:lang w:val="ro-RO"/>
              </w:rPr>
            </w:pPr>
            <w:r w:rsidRPr="00541D7D">
              <w:rPr>
                <w:rFonts w:ascii="Times New Roman" w:hAnsi="Times New Roman"/>
                <w:sz w:val="23"/>
                <w:szCs w:val="23"/>
                <w:lang w:val="ro-RO"/>
              </w:rPr>
              <w:t>Examen paraclinic (caseta 7)</w:t>
            </w:r>
          </w:p>
          <w:p w14:paraId="04A6D334" w14:textId="77777777" w:rsidR="002D2374" w:rsidRPr="00541D7D" w:rsidRDefault="002D2374" w:rsidP="007D7B09">
            <w:pPr>
              <w:pStyle w:val="ListParagraph"/>
              <w:numPr>
                <w:ilvl w:val="0"/>
                <w:numId w:val="25"/>
              </w:numPr>
              <w:spacing w:after="0" w:line="240" w:lineRule="auto"/>
              <w:ind w:left="252" w:hanging="252"/>
              <w:jc w:val="both"/>
              <w:rPr>
                <w:rFonts w:ascii="Times New Roman" w:hAnsi="Times New Roman"/>
                <w:sz w:val="23"/>
                <w:szCs w:val="23"/>
                <w:lang w:val="ro-RO"/>
              </w:rPr>
            </w:pPr>
            <w:r w:rsidRPr="00541D7D">
              <w:rPr>
                <w:rFonts w:ascii="Times New Roman" w:hAnsi="Times New Roman"/>
                <w:sz w:val="23"/>
                <w:szCs w:val="23"/>
                <w:lang w:val="ro-RO"/>
              </w:rPr>
              <w:t>Diagnosticul diferenţial (caseta 8)</w:t>
            </w:r>
          </w:p>
          <w:p w14:paraId="0F013362" w14:textId="77777777" w:rsidR="002D2374" w:rsidRPr="00541D7D" w:rsidRDefault="002D2374" w:rsidP="007D7B09">
            <w:pPr>
              <w:pStyle w:val="ListParagraph"/>
              <w:numPr>
                <w:ilvl w:val="0"/>
                <w:numId w:val="25"/>
              </w:numPr>
              <w:tabs>
                <w:tab w:val="left" w:pos="252"/>
              </w:tabs>
              <w:spacing w:after="0" w:line="240" w:lineRule="auto"/>
              <w:ind w:left="252" w:hanging="252"/>
              <w:jc w:val="both"/>
              <w:rPr>
                <w:rFonts w:ascii="Times New Roman" w:hAnsi="Times New Roman"/>
                <w:sz w:val="23"/>
                <w:szCs w:val="23"/>
                <w:lang w:val="ro-RO"/>
              </w:rPr>
            </w:pPr>
            <w:r w:rsidRPr="00541D7D">
              <w:rPr>
                <w:rFonts w:ascii="Times New Roman" w:hAnsi="Times New Roman"/>
                <w:bCs/>
                <w:kern w:val="32"/>
                <w:sz w:val="23"/>
                <w:szCs w:val="23"/>
                <w:lang w:val="ro-RO"/>
              </w:rPr>
              <w:t xml:space="preserve">Evaluarea severităţii bolii </w:t>
            </w:r>
            <w:r w:rsidRPr="00541D7D">
              <w:rPr>
                <w:rFonts w:ascii="Times New Roman" w:hAnsi="Times New Roman"/>
                <w:sz w:val="23"/>
                <w:szCs w:val="23"/>
                <w:lang w:val="ro-RO"/>
              </w:rPr>
              <w:t>(tabelele 6)</w:t>
            </w:r>
          </w:p>
          <w:p w14:paraId="3C1CE0A3" w14:textId="77777777" w:rsidR="002D2374" w:rsidRPr="00541D7D" w:rsidRDefault="002D2374" w:rsidP="007D7B09">
            <w:pPr>
              <w:pStyle w:val="ListParagraph"/>
              <w:spacing w:after="0" w:line="240" w:lineRule="auto"/>
              <w:ind w:left="0"/>
              <w:jc w:val="both"/>
              <w:rPr>
                <w:rFonts w:ascii="Times New Roman" w:hAnsi="Times New Roman"/>
                <w:sz w:val="23"/>
                <w:szCs w:val="23"/>
                <w:lang w:val="ro-RO"/>
              </w:rPr>
            </w:pPr>
            <w:r w:rsidRPr="00541D7D">
              <w:rPr>
                <w:rFonts w:ascii="Times New Roman" w:hAnsi="Times New Roman"/>
                <w:b/>
                <w:bCs/>
                <w:i/>
                <w:sz w:val="23"/>
                <w:szCs w:val="23"/>
                <w:lang w:val="ro-RO"/>
              </w:rPr>
              <w:t>Recomandare:</w:t>
            </w:r>
          </w:p>
          <w:p w14:paraId="4B4A6B4F" w14:textId="76C65496" w:rsidR="002D2374" w:rsidRPr="00541D7D" w:rsidRDefault="002D2374" w:rsidP="007D7B09">
            <w:pPr>
              <w:pStyle w:val="Default"/>
              <w:numPr>
                <w:ilvl w:val="0"/>
                <w:numId w:val="26"/>
              </w:numPr>
              <w:tabs>
                <w:tab w:val="left" w:pos="306"/>
              </w:tabs>
              <w:ind w:left="252" w:hanging="252"/>
              <w:jc w:val="both"/>
              <w:rPr>
                <w:b/>
                <w:sz w:val="23"/>
                <w:szCs w:val="23"/>
                <w:lang w:val="en-US"/>
              </w:rPr>
            </w:pPr>
            <w:r w:rsidRPr="00541D7D">
              <w:rPr>
                <w:rFonts w:ascii="Times New Roman" w:hAnsi="Times New Roman" w:cs="Times New Roman"/>
                <w:color w:val="auto"/>
                <w:sz w:val="23"/>
                <w:szCs w:val="23"/>
                <w:lang w:val="ro-RO"/>
              </w:rPr>
              <w:t>Consultul medicilor specialişti (alergolog, dermatolog, hematolog)</w:t>
            </w:r>
          </w:p>
          <w:p w14:paraId="062E3920" w14:textId="3E1BC662" w:rsidR="002D2374" w:rsidRPr="00541D7D" w:rsidRDefault="002D2374" w:rsidP="007D7B09">
            <w:pPr>
              <w:pStyle w:val="Default"/>
              <w:numPr>
                <w:ilvl w:val="0"/>
                <w:numId w:val="26"/>
              </w:numPr>
              <w:tabs>
                <w:tab w:val="left" w:pos="306"/>
              </w:tabs>
              <w:ind w:left="252" w:hanging="252"/>
              <w:jc w:val="both"/>
              <w:rPr>
                <w:rFonts w:ascii="Times New Roman" w:hAnsi="Times New Roman" w:cs="Times New Roman"/>
                <w:b/>
                <w:sz w:val="23"/>
                <w:szCs w:val="23"/>
                <w:lang w:val="en-US"/>
              </w:rPr>
            </w:pPr>
            <w:r w:rsidRPr="00541D7D">
              <w:rPr>
                <w:rFonts w:ascii="Times New Roman" w:hAnsi="Times New Roman" w:cs="Times New Roman"/>
                <w:sz w:val="23"/>
                <w:szCs w:val="23"/>
                <w:lang w:val="en-US"/>
              </w:rPr>
              <w:t>Investigaţii la recomandarea medicilor specialişti.</w:t>
            </w:r>
          </w:p>
        </w:tc>
      </w:tr>
      <w:tr w:rsidR="002D2374" w:rsidRPr="0045512B" w14:paraId="736F65ED" w14:textId="77777777" w:rsidTr="00913D95">
        <w:tblPrEx>
          <w:shd w:val="clear" w:color="auto" w:fill="auto"/>
        </w:tblPrEx>
        <w:tc>
          <w:tcPr>
            <w:tcW w:w="3147" w:type="dxa"/>
            <w:gridSpan w:val="2"/>
          </w:tcPr>
          <w:p w14:paraId="2D7EAC64" w14:textId="364636E1" w:rsidR="002D2374" w:rsidRPr="00541D7D" w:rsidRDefault="002D2374" w:rsidP="002D2374">
            <w:pPr>
              <w:rPr>
                <w:b/>
                <w:bCs/>
                <w:iCs/>
                <w:kern w:val="32"/>
                <w:sz w:val="23"/>
                <w:szCs w:val="23"/>
              </w:rPr>
            </w:pPr>
            <w:r w:rsidRPr="00541D7D">
              <w:rPr>
                <w:b/>
                <w:sz w:val="23"/>
                <w:szCs w:val="23"/>
              </w:rPr>
              <w:t xml:space="preserve">2.3. </w:t>
            </w:r>
            <w:r w:rsidRPr="00541D7D">
              <w:rPr>
                <w:b/>
                <w:bCs/>
                <w:iCs/>
                <w:kern w:val="32"/>
                <w:sz w:val="23"/>
                <w:szCs w:val="23"/>
              </w:rPr>
              <w:t>Tratament medicamentos</w:t>
            </w:r>
          </w:p>
        </w:tc>
        <w:tc>
          <w:tcPr>
            <w:tcW w:w="4332" w:type="dxa"/>
          </w:tcPr>
          <w:p w14:paraId="6FA8311F" w14:textId="77777777" w:rsidR="002D2374" w:rsidRPr="00541D7D" w:rsidRDefault="002D2374" w:rsidP="002D2374">
            <w:pPr>
              <w:tabs>
                <w:tab w:val="left" w:pos="72"/>
                <w:tab w:val="left" w:pos="432"/>
              </w:tabs>
              <w:ind w:left="34"/>
              <w:rPr>
                <w:bCs/>
                <w:sz w:val="23"/>
                <w:szCs w:val="23"/>
              </w:rPr>
            </w:pPr>
          </w:p>
        </w:tc>
        <w:tc>
          <w:tcPr>
            <w:tcW w:w="6663" w:type="dxa"/>
          </w:tcPr>
          <w:p w14:paraId="26D38346" w14:textId="77777777" w:rsidR="002D2374" w:rsidRPr="00541D7D" w:rsidRDefault="002D2374" w:rsidP="002D2374">
            <w:pPr>
              <w:ind w:left="-77"/>
              <w:rPr>
                <w:b/>
                <w:sz w:val="23"/>
                <w:szCs w:val="23"/>
              </w:rPr>
            </w:pPr>
            <w:r w:rsidRPr="00541D7D">
              <w:rPr>
                <w:b/>
                <w:sz w:val="23"/>
                <w:szCs w:val="23"/>
              </w:rPr>
              <w:t>Standard/Obligatoriu:</w:t>
            </w:r>
          </w:p>
          <w:p w14:paraId="22716654" w14:textId="2AB19D35" w:rsidR="002D2374" w:rsidRPr="00541D7D" w:rsidRDefault="002D2374" w:rsidP="002D2374">
            <w:pPr>
              <w:jc w:val="both"/>
              <w:rPr>
                <w:bCs/>
                <w:iCs/>
                <w:sz w:val="23"/>
                <w:szCs w:val="23"/>
              </w:rPr>
            </w:pPr>
            <w:r w:rsidRPr="00541D7D">
              <w:rPr>
                <w:bCs/>
                <w:iCs/>
                <w:sz w:val="23"/>
                <w:szCs w:val="23"/>
              </w:rPr>
              <w:t xml:space="preserve">În </w:t>
            </w:r>
            <w:r w:rsidRPr="00541D7D">
              <w:rPr>
                <w:b/>
                <w:iCs/>
                <w:sz w:val="23"/>
                <w:szCs w:val="23"/>
              </w:rPr>
              <w:t>UPU</w:t>
            </w:r>
            <w:r w:rsidR="002C0E7B" w:rsidRPr="00541D7D">
              <w:rPr>
                <w:b/>
                <w:iCs/>
                <w:sz w:val="23"/>
                <w:szCs w:val="23"/>
              </w:rPr>
              <w:t>/DMU, CG</w:t>
            </w:r>
            <w:r w:rsidRPr="00541D7D">
              <w:rPr>
                <w:bCs/>
                <w:iCs/>
                <w:sz w:val="23"/>
                <w:szCs w:val="23"/>
              </w:rPr>
              <w:t xml:space="preserve"> se administrează terapia antihistaminică (copiilor mai mici de 6 luni și celor ce nu pot înghiți, au vome se vor indica antihistaminice de generația I) și va fi inițiată terapia cu glucocorticoizi sistemici per os sau i/venos: Prednisolonum, Methylprednisolonum, Dexamethasonum, Hydrocortisonum (caseta11)</w:t>
            </w:r>
          </w:p>
        </w:tc>
      </w:tr>
      <w:tr w:rsidR="002D2374" w:rsidRPr="0045512B" w14:paraId="691C192D" w14:textId="77777777" w:rsidTr="00913D95">
        <w:tblPrEx>
          <w:shd w:val="clear" w:color="auto" w:fill="auto"/>
        </w:tblPrEx>
        <w:tc>
          <w:tcPr>
            <w:tcW w:w="3147" w:type="dxa"/>
            <w:gridSpan w:val="2"/>
          </w:tcPr>
          <w:p w14:paraId="49003B2F" w14:textId="5DACB292" w:rsidR="002D2374" w:rsidRPr="00541D7D" w:rsidRDefault="002D2374" w:rsidP="002D2374">
            <w:pPr>
              <w:rPr>
                <w:b/>
                <w:sz w:val="23"/>
                <w:szCs w:val="23"/>
              </w:rPr>
            </w:pPr>
            <w:r w:rsidRPr="00541D7D">
              <w:rPr>
                <w:b/>
                <w:sz w:val="23"/>
                <w:szCs w:val="23"/>
              </w:rPr>
              <w:t>2.4. Externarea din UPU</w:t>
            </w:r>
            <w:r w:rsidR="002C0E7B" w:rsidRPr="00541D7D">
              <w:rPr>
                <w:b/>
                <w:sz w:val="23"/>
                <w:szCs w:val="23"/>
              </w:rPr>
              <w:t>/DMU, CG</w:t>
            </w:r>
          </w:p>
        </w:tc>
        <w:tc>
          <w:tcPr>
            <w:tcW w:w="4332" w:type="dxa"/>
          </w:tcPr>
          <w:p w14:paraId="6ADCD943" w14:textId="77777777" w:rsidR="002D2374" w:rsidRPr="00541D7D" w:rsidRDefault="002D2374" w:rsidP="002D2374">
            <w:pPr>
              <w:tabs>
                <w:tab w:val="left" w:pos="72"/>
                <w:tab w:val="left" w:pos="432"/>
              </w:tabs>
              <w:ind w:left="34"/>
              <w:rPr>
                <w:sz w:val="23"/>
                <w:szCs w:val="23"/>
              </w:rPr>
            </w:pPr>
            <w:r w:rsidRPr="00541D7D">
              <w:rPr>
                <w:sz w:val="23"/>
                <w:szCs w:val="23"/>
              </w:rPr>
              <w:t>Ameliorarea stării pacientului, reducerea pruritului, zonelor eruptive</w:t>
            </w:r>
          </w:p>
          <w:p w14:paraId="28EB5018" w14:textId="3587D401" w:rsidR="002D2374" w:rsidRPr="00541D7D" w:rsidRDefault="002D2374" w:rsidP="002D2374">
            <w:pPr>
              <w:tabs>
                <w:tab w:val="left" w:pos="72"/>
                <w:tab w:val="left" w:pos="432"/>
              </w:tabs>
              <w:ind w:left="34"/>
              <w:rPr>
                <w:bCs/>
                <w:sz w:val="23"/>
                <w:szCs w:val="23"/>
              </w:rPr>
            </w:pPr>
            <w:r w:rsidRPr="00541D7D">
              <w:rPr>
                <w:sz w:val="23"/>
                <w:szCs w:val="23"/>
              </w:rPr>
              <w:t>Continuarea tratamentului la domiciliu sau transfer în secție</w:t>
            </w:r>
          </w:p>
        </w:tc>
        <w:tc>
          <w:tcPr>
            <w:tcW w:w="6663" w:type="dxa"/>
          </w:tcPr>
          <w:p w14:paraId="4826AA5A" w14:textId="37A28817" w:rsidR="002D2374" w:rsidRPr="00541D7D" w:rsidRDefault="002D2374" w:rsidP="002C0E7B">
            <w:pPr>
              <w:pStyle w:val="ListParagraph"/>
              <w:numPr>
                <w:ilvl w:val="0"/>
                <w:numId w:val="24"/>
              </w:numPr>
              <w:spacing w:after="0" w:line="240" w:lineRule="auto"/>
              <w:ind w:left="0"/>
              <w:jc w:val="both"/>
              <w:rPr>
                <w:rFonts w:ascii="Times New Roman" w:hAnsi="Times New Roman"/>
                <w:b/>
                <w:bCs/>
                <w:iCs/>
                <w:sz w:val="23"/>
                <w:szCs w:val="23"/>
                <w:lang w:val="ro-RO"/>
              </w:rPr>
            </w:pPr>
            <w:r w:rsidRPr="00541D7D">
              <w:rPr>
                <w:rFonts w:ascii="Times New Roman" w:hAnsi="Times New Roman"/>
                <w:b/>
                <w:bCs/>
                <w:iCs/>
                <w:sz w:val="23"/>
                <w:szCs w:val="23"/>
                <w:lang w:val="ro-RO"/>
              </w:rPr>
              <w:t>Criteriile de externare din UPU</w:t>
            </w:r>
            <w:r w:rsidR="002C0E7B" w:rsidRPr="00541D7D">
              <w:rPr>
                <w:rFonts w:ascii="Times New Roman" w:hAnsi="Times New Roman"/>
                <w:b/>
                <w:bCs/>
                <w:iCs/>
                <w:sz w:val="23"/>
                <w:szCs w:val="23"/>
                <w:lang w:val="ro-RO"/>
              </w:rPr>
              <w:t>/DMU, CG</w:t>
            </w:r>
            <w:r w:rsidRPr="00541D7D">
              <w:rPr>
                <w:rFonts w:ascii="Times New Roman" w:hAnsi="Times New Roman"/>
                <w:b/>
                <w:bCs/>
                <w:iCs/>
                <w:sz w:val="23"/>
                <w:szCs w:val="23"/>
                <w:lang w:val="ro-RO"/>
              </w:rPr>
              <w:t>:</w:t>
            </w:r>
          </w:p>
          <w:p w14:paraId="0E621038" w14:textId="77777777" w:rsidR="002D2374" w:rsidRPr="00541D7D" w:rsidRDefault="002D2374" w:rsidP="002C0E7B">
            <w:pPr>
              <w:pStyle w:val="ListParagraph"/>
              <w:numPr>
                <w:ilvl w:val="0"/>
                <w:numId w:val="27"/>
              </w:numPr>
              <w:spacing w:after="0" w:line="240" w:lineRule="auto"/>
              <w:ind w:left="252" w:hanging="252"/>
              <w:jc w:val="both"/>
              <w:rPr>
                <w:rFonts w:ascii="Times New Roman" w:hAnsi="Times New Roman"/>
                <w:bCs/>
                <w:iCs/>
                <w:sz w:val="23"/>
                <w:szCs w:val="23"/>
                <w:lang w:val="ro-RO"/>
              </w:rPr>
            </w:pPr>
            <w:r w:rsidRPr="00541D7D">
              <w:rPr>
                <w:rFonts w:ascii="Times New Roman" w:hAnsi="Times New Roman"/>
                <w:bCs/>
                <w:iCs/>
                <w:sz w:val="23"/>
                <w:szCs w:val="23"/>
                <w:lang w:val="ro-RO"/>
              </w:rPr>
              <w:t xml:space="preserve">copiii stabilizați în decurs de 3-4 ore după terapia cu desensibilizante </w:t>
            </w:r>
            <w:r w:rsidRPr="00541D7D">
              <w:rPr>
                <w:rFonts w:ascii="Times New Roman" w:hAnsi="Times New Roman"/>
                <w:sz w:val="23"/>
                <w:szCs w:val="23"/>
                <w:lang w:val="ro-RO"/>
              </w:rPr>
              <w:t>și sunt abili să continue tratamentul la domiciliu</w:t>
            </w:r>
          </w:p>
          <w:p w14:paraId="6314FFCB" w14:textId="77777777" w:rsidR="002D2374" w:rsidRPr="00541D7D" w:rsidRDefault="002D2374" w:rsidP="002C0E7B">
            <w:pPr>
              <w:pStyle w:val="ListParagraph"/>
              <w:numPr>
                <w:ilvl w:val="0"/>
                <w:numId w:val="27"/>
              </w:numPr>
              <w:spacing w:after="0" w:line="240" w:lineRule="auto"/>
              <w:ind w:left="252" w:hanging="252"/>
              <w:jc w:val="both"/>
              <w:rPr>
                <w:b/>
                <w:iCs/>
                <w:sz w:val="23"/>
                <w:szCs w:val="23"/>
                <w:lang w:val="ro-RO"/>
              </w:rPr>
            </w:pPr>
            <w:r w:rsidRPr="00541D7D">
              <w:rPr>
                <w:rFonts w:ascii="Times New Roman" w:hAnsi="Times New Roman"/>
                <w:iCs/>
                <w:sz w:val="23"/>
                <w:szCs w:val="23"/>
                <w:lang w:val="ro-RO"/>
              </w:rPr>
              <w:t>copiii mai mari de 12 luni</w:t>
            </w:r>
          </w:p>
          <w:p w14:paraId="37A60B94" w14:textId="77777777" w:rsidR="002D2374" w:rsidRPr="00541D7D" w:rsidRDefault="002D2374" w:rsidP="002C0E7B">
            <w:pPr>
              <w:jc w:val="both"/>
              <w:rPr>
                <w:b/>
                <w:iCs/>
                <w:sz w:val="23"/>
                <w:szCs w:val="23"/>
              </w:rPr>
            </w:pPr>
            <w:r w:rsidRPr="00541D7D">
              <w:rPr>
                <w:b/>
                <w:iCs/>
                <w:sz w:val="23"/>
                <w:szCs w:val="23"/>
              </w:rPr>
              <w:t>Planul de externare va include:</w:t>
            </w:r>
          </w:p>
          <w:p w14:paraId="06C06163" w14:textId="77777777" w:rsidR="002C0E7B" w:rsidRPr="00541D7D" w:rsidRDefault="002D2374" w:rsidP="002C0E7B">
            <w:pPr>
              <w:pStyle w:val="ListParagraph"/>
              <w:numPr>
                <w:ilvl w:val="0"/>
                <w:numId w:val="28"/>
              </w:numPr>
              <w:spacing w:after="0" w:line="240" w:lineRule="auto"/>
              <w:ind w:left="252" w:hanging="252"/>
              <w:jc w:val="both"/>
              <w:rPr>
                <w:b/>
                <w:sz w:val="23"/>
                <w:szCs w:val="23"/>
              </w:rPr>
            </w:pPr>
            <w:r w:rsidRPr="00541D7D">
              <w:rPr>
                <w:rFonts w:ascii="Times New Roman" w:hAnsi="Times New Roman"/>
                <w:bCs/>
                <w:iCs/>
                <w:sz w:val="23"/>
                <w:szCs w:val="23"/>
                <w:lang w:val="ro-RO"/>
              </w:rPr>
              <w:t>evaluarea volumului terapiei necesare în continuare</w:t>
            </w:r>
          </w:p>
          <w:p w14:paraId="666C7046" w14:textId="1F917C78" w:rsidR="002D2374" w:rsidRPr="00541D7D" w:rsidRDefault="002D2374" w:rsidP="002C0E7B">
            <w:pPr>
              <w:pStyle w:val="ListParagraph"/>
              <w:numPr>
                <w:ilvl w:val="0"/>
                <w:numId w:val="28"/>
              </w:numPr>
              <w:spacing w:after="0" w:line="240" w:lineRule="auto"/>
              <w:ind w:left="252" w:hanging="252"/>
              <w:jc w:val="both"/>
              <w:rPr>
                <w:rFonts w:ascii="Times New Roman" w:hAnsi="Times New Roman"/>
                <w:b/>
                <w:sz w:val="23"/>
                <w:szCs w:val="23"/>
              </w:rPr>
            </w:pPr>
            <w:r w:rsidRPr="00541D7D">
              <w:rPr>
                <w:rFonts w:ascii="Times New Roman" w:hAnsi="Times New Roman"/>
                <w:bCs/>
                <w:iCs/>
                <w:sz w:val="23"/>
                <w:szCs w:val="23"/>
              </w:rPr>
              <w:t>vizita la medicul de familie/</w:t>
            </w:r>
            <w:r w:rsidR="00B66BAF">
              <w:rPr>
                <w:rFonts w:ascii="Times New Roman" w:hAnsi="Times New Roman"/>
                <w:bCs/>
                <w:iCs/>
                <w:sz w:val="23"/>
                <w:szCs w:val="23"/>
              </w:rPr>
              <w:t xml:space="preserve"> medical </w:t>
            </w:r>
            <w:r w:rsidRPr="00541D7D">
              <w:rPr>
                <w:rFonts w:ascii="Times New Roman" w:hAnsi="Times New Roman"/>
                <w:bCs/>
                <w:iCs/>
                <w:sz w:val="23"/>
                <w:szCs w:val="23"/>
              </w:rPr>
              <w:t>pediatru în primele 48 ore după externare din UPU</w:t>
            </w:r>
            <w:r w:rsidR="002C0E7B" w:rsidRPr="00541D7D">
              <w:rPr>
                <w:rFonts w:ascii="Times New Roman" w:hAnsi="Times New Roman"/>
                <w:bCs/>
                <w:iCs/>
                <w:sz w:val="23"/>
                <w:szCs w:val="23"/>
              </w:rPr>
              <w:t>/DMU, CG</w:t>
            </w:r>
            <w:r w:rsidRPr="00541D7D">
              <w:rPr>
                <w:rFonts w:ascii="Times New Roman" w:hAnsi="Times New Roman"/>
                <w:bCs/>
                <w:iCs/>
                <w:sz w:val="23"/>
                <w:szCs w:val="23"/>
              </w:rPr>
              <w:t>.</w:t>
            </w:r>
          </w:p>
        </w:tc>
      </w:tr>
      <w:tr w:rsidR="002D2374" w:rsidRPr="0045512B" w14:paraId="268C9F39" w14:textId="77777777" w:rsidTr="00913D95">
        <w:tblPrEx>
          <w:shd w:val="clear" w:color="auto" w:fill="auto"/>
        </w:tblPrEx>
        <w:tc>
          <w:tcPr>
            <w:tcW w:w="14142" w:type="dxa"/>
            <w:gridSpan w:val="4"/>
            <w:shd w:val="clear" w:color="auto" w:fill="D0CECE" w:themeFill="background2" w:themeFillShade="E6"/>
          </w:tcPr>
          <w:p w14:paraId="42CBFBEE" w14:textId="6FFB479E" w:rsidR="002D2374" w:rsidRPr="00541D7D" w:rsidRDefault="002D2374" w:rsidP="002D2374">
            <w:pPr>
              <w:rPr>
                <w:rStyle w:val="Heading3Char"/>
                <w:b w:val="0"/>
                <w:iCs w:val="0"/>
                <w:sz w:val="23"/>
                <w:szCs w:val="23"/>
              </w:rPr>
            </w:pPr>
            <w:bookmarkStart w:id="31" w:name="_Toc199238351"/>
            <w:r w:rsidRPr="00541D7D">
              <w:rPr>
                <w:rStyle w:val="Heading3Char"/>
                <w:sz w:val="23"/>
                <w:szCs w:val="23"/>
              </w:rPr>
              <w:t>B.3. Nivel de asistenţă medicală specializată de ambulator (</w:t>
            </w:r>
            <w:r w:rsidR="00664BC8" w:rsidRPr="00541D7D">
              <w:rPr>
                <w:rStyle w:val="Heading3Char"/>
                <w:sz w:val="23"/>
                <w:szCs w:val="23"/>
              </w:rPr>
              <w:t>medici alergologi, dermatologi, pediatri</w:t>
            </w:r>
            <w:r w:rsidRPr="00541D7D">
              <w:rPr>
                <w:rStyle w:val="Heading3Char"/>
                <w:sz w:val="23"/>
                <w:szCs w:val="23"/>
              </w:rPr>
              <w:t>)</w:t>
            </w:r>
            <w:bookmarkEnd w:id="31"/>
          </w:p>
        </w:tc>
      </w:tr>
      <w:tr w:rsidR="002D2374" w:rsidRPr="0045512B" w14:paraId="2D741498" w14:textId="77777777" w:rsidTr="00913D95">
        <w:tblPrEx>
          <w:shd w:val="clear" w:color="auto" w:fill="auto"/>
        </w:tblPrEx>
        <w:tc>
          <w:tcPr>
            <w:tcW w:w="3147" w:type="dxa"/>
            <w:gridSpan w:val="2"/>
            <w:shd w:val="clear" w:color="auto" w:fill="D0CECE" w:themeFill="background2" w:themeFillShade="E6"/>
          </w:tcPr>
          <w:p w14:paraId="3996B12F" w14:textId="3C8A12B9" w:rsidR="002D2374" w:rsidRPr="00541D7D" w:rsidRDefault="002D2374" w:rsidP="002D2374">
            <w:pPr>
              <w:jc w:val="center"/>
              <w:rPr>
                <w:b/>
                <w:sz w:val="23"/>
                <w:szCs w:val="23"/>
              </w:rPr>
            </w:pPr>
            <w:r w:rsidRPr="00541D7D">
              <w:rPr>
                <w:b/>
                <w:sz w:val="23"/>
                <w:szCs w:val="23"/>
              </w:rPr>
              <w:br w:type="page"/>
              <w:t>Descriere</w:t>
            </w:r>
          </w:p>
        </w:tc>
        <w:tc>
          <w:tcPr>
            <w:tcW w:w="4332" w:type="dxa"/>
            <w:shd w:val="clear" w:color="auto" w:fill="D0CECE" w:themeFill="background2" w:themeFillShade="E6"/>
          </w:tcPr>
          <w:p w14:paraId="65182386" w14:textId="17FD2657" w:rsidR="002D2374" w:rsidRPr="00541D7D" w:rsidRDefault="002D2374" w:rsidP="002D2374">
            <w:pPr>
              <w:tabs>
                <w:tab w:val="left" w:pos="72"/>
                <w:tab w:val="left" w:pos="432"/>
              </w:tabs>
              <w:ind w:left="34"/>
              <w:jc w:val="center"/>
              <w:rPr>
                <w:sz w:val="23"/>
                <w:szCs w:val="23"/>
              </w:rPr>
            </w:pPr>
            <w:r w:rsidRPr="00541D7D">
              <w:rPr>
                <w:b/>
                <w:sz w:val="23"/>
                <w:szCs w:val="23"/>
              </w:rPr>
              <w:t>Motive</w:t>
            </w:r>
          </w:p>
        </w:tc>
        <w:tc>
          <w:tcPr>
            <w:tcW w:w="6663" w:type="dxa"/>
            <w:shd w:val="clear" w:color="auto" w:fill="D0CECE" w:themeFill="background2" w:themeFillShade="E6"/>
          </w:tcPr>
          <w:p w14:paraId="6A17C882" w14:textId="65B496FE" w:rsidR="002D2374" w:rsidRPr="00541D7D" w:rsidRDefault="002D2374" w:rsidP="00EA375D">
            <w:pPr>
              <w:tabs>
                <w:tab w:val="left" w:pos="72"/>
                <w:tab w:val="left" w:pos="432"/>
              </w:tabs>
              <w:ind w:left="34"/>
              <w:jc w:val="center"/>
              <w:rPr>
                <w:b/>
                <w:sz w:val="23"/>
                <w:szCs w:val="23"/>
              </w:rPr>
            </w:pPr>
            <w:r w:rsidRPr="00541D7D">
              <w:rPr>
                <w:b/>
                <w:sz w:val="23"/>
                <w:szCs w:val="23"/>
              </w:rPr>
              <w:t>Paşi</w:t>
            </w:r>
          </w:p>
        </w:tc>
      </w:tr>
      <w:tr w:rsidR="002D2374" w:rsidRPr="0045512B" w14:paraId="324648A8" w14:textId="77777777" w:rsidTr="00913D95">
        <w:tblPrEx>
          <w:shd w:val="clear" w:color="auto" w:fill="auto"/>
        </w:tblPrEx>
        <w:tc>
          <w:tcPr>
            <w:tcW w:w="14142" w:type="dxa"/>
            <w:gridSpan w:val="4"/>
          </w:tcPr>
          <w:p w14:paraId="570D3F67" w14:textId="7C4D970E" w:rsidR="002D2374" w:rsidRPr="00541D7D" w:rsidRDefault="002D2374" w:rsidP="002D2374">
            <w:pPr>
              <w:pStyle w:val="ListParagraph"/>
              <w:numPr>
                <w:ilvl w:val="0"/>
                <w:numId w:val="24"/>
              </w:numPr>
              <w:spacing w:after="0" w:line="240" w:lineRule="auto"/>
              <w:ind w:left="0"/>
              <w:rPr>
                <w:rFonts w:ascii="Times New Roman" w:hAnsi="Times New Roman"/>
                <w:b/>
                <w:bCs/>
                <w:iCs/>
                <w:sz w:val="23"/>
                <w:szCs w:val="23"/>
                <w:lang w:val="ro-RO"/>
              </w:rPr>
            </w:pPr>
            <w:r w:rsidRPr="00541D7D">
              <w:rPr>
                <w:rFonts w:ascii="Times New Roman" w:hAnsi="Times New Roman"/>
                <w:b/>
                <w:bCs/>
                <w:iCs/>
                <w:sz w:val="23"/>
                <w:szCs w:val="23"/>
                <w:lang w:val="ro-RO"/>
              </w:rPr>
              <w:t>1. Diagnosticul</w:t>
            </w:r>
          </w:p>
        </w:tc>
      </w:tr>
      <w:tr w:rsidR="002D2374" w:rsidRPr="0045512B" w14:paraId="6EE777E6" w14:textId="77777777" w:rsidTr="00913D95">
        <w:tblPrEx>
          <w:shd w:val="clear" w:color="auto" w:fill="auto"/>
        </w:tblPrEx>
        <w:tc>
          <w:tcPr>
            <w:tcW w:w="3147" w:type="dxa"/>
            <w:gridSpan w:val="2"/>
          </w:tcPr>
          <w:p w14:paraId="4FB51183" w14:textId="3E267EE0" w:rsidR="002D2374" w:rsidRPr="00541D7D" w:rsidRDefault="002D2374" w:rsidP="002D2374">
            <w:pPr>
              <w:rPr>
                <w:b/>
                <w:sz w:val="23"/>
                <w:szCs w:val="23"/>
              </w:rPr>
            </w:pPr>
            <w:r w:rsidRPr="00541D7D">
              <w:rPr>
                <w:bCs/>
                <w:kern w:val="32"/>
                <w:sz w:val="23"/>
                <w:szCs w:val="23"/>
              </w:rPr>
              <w:t>1.1 . Confirmarea diagnosticului de urticarie, evaluarea severităţii</w:t>
            </w:r>
          </w:p>
        </w:tc>
        <w:tc>
          <w:tcPr>
            <w:tcW w:w="4332" w:type="dxa"/>
          </w:tcPr>
          <w:p w14:paraId="16E071DE" w14:textId="77777777" w:rsidR="002D2374" w:rsidRPr="00541D7D" w:rsidRDefault="002D2374" w:rsidP="00C52E24">
            <w:pPr>
              <w:contextualSpacing/>
              <w:jc w:val="both"/>
              <w:rPr>
                <w:color w:val="000000"/>
                <w:sz w:val="23"/>
                <w:szCs w:val="23"/>
                <w:lang w:eastAsia="ru-RU"/>
              </w:rPr>
            </w:pPr>
            <w:r w:rsidRPr="00541D7D">
              <w:rPr>
                <w:i/>
                <w:sz w:val="23"/>
                <w:szCs w:val="23"/>
              </w:rPr>
              <w:t>Anamneza</w:t>
            </w:r>
            <w:r w:rsidRPr="00541D7D">
              <w:rPr>
                <w:sz w:val="23"/>
                <w:szCs w:val="23"/>
              </w:rPr>
              <w:t xml:space="preserve"> permite suspectarea</w:t>
            </w:r>
            <w:r w:rsidRPr="00541D7D">
              <w:rPr>
                <w:bCs/>
                <w:kern w:val="32"/>
                <w:sz w:val="23"/>
                <w:szCs w:val="23"/>
              </w:rPr>
              <w:t xml:space="preserve"> urticariei </w:t>
            </w:r>
            <w:r w:rsidRPr="00541D7D">
              <w:rPr>
                <w:color w:val="000000"/>
                <w:sz w:val="23"/>
                <w:szCs w:val="23"/>
                <w:lang w:eastAsia="ru-RU"/>
              </w:rPr>
              <w:t>la copiii cu:</w:t>
            </w:r>
          </w:p>
          <w:p w14:paraId="3B7D0F2A" w14:textId="77777777" w:rsidR="002D2374" w:rsidRPr="00541D7D" w:rsidRDefault="002D2374" w:rsidP="00C52E24">
            <w:pPr>
              <w:numPr>
                <w:ilvl w:val="1"/>
                <w:numId w:val="17"/>
              </w:numPr>
              <w:ind w:left="161" w:hanging="238"/>
              <w:contextualSpacing/>
              <w:jc w:val="both"/>
              <w:rPr>
                <w:color w:val="000000"/>
                <w:sz w:val="23"/>
                <w:szCs w:val="23"/>
                <w:lang w:eastAsia="ru-RU"/>
              </w:rPr>
            </w:pPr>
            <w:r w:rsidRPr="00541D7D">
              <w:rPr>
                <w:color w:val="000000"/>
                <w:sz w:val="23"/>
                <w:szCs w:val="23"/>
                <w:lang w:eastAsia="ru-RU"/>
              </w:rPr>
              <w:t>Suprasolicitări alimentare cu producte cu potenţial alergic înalt</w:t>
            </w:r>
          </w:p>
          <w:p w14:paraId="47BB9CF8" w14:textId="77777777" w:rsidR="002D2374" w:rsidRPr="00541D7D" w:rsidRDefault="002D2374" w:rsidP="00C52E24">
            <w:pPr>
              <w:numPr>
                <w:ilvl w:val="1"/>
                <w:numId w:val="17"/>
              </w:numPr>
              <w:ind w:left="161" w:hanging="238"/>
              <w:contextualSpacing/>
              <w:jc w:val="both"/>
              <w:rPr>
                <w:color w:val="000000"/>
                <w:sz w:val="23"/>
                <w:szCs w:val="23"/>
                <w:lang w:eastAsia="ru-RU"/>
              </w:rPr>
            </w:pPr>
            <w:r w:rsidRPr="00541D7D">
              <w:rPr>
                <w:color w:val="000000"/>
                <w:sz w:val="23"/>
                <w:szCs w:val="23"/>
                <w:lang w:eastAsia="ru-RU"/>
              </w:rPr>
              <w:t xml:space="preserve">Focare de infecţie cronică (tonzilită, adenoidită, carie, gastroduodenită, </w:t>
            </w:r>
            <w:r w:rsidRPr="00541D7D">
              <w:rPr>
                <w:color w:val="000000"/>
                <w:sz w:val="23"/>
                <w:szCs w:val="23"/>
                <w:lang w:eastAsia="ru-RU"/>
              </w:rPr>
              <w:lastRenderedPageBreak/>
              <w:t xml:space="preserve">colecistită, osteomielită); </w:t>
            </w:r>
          </w:p>
          <w:p w14:paraId="0381A05A" w14:textId="605EF61F" w:rsidR="002D2374" w:rsidRPr="00541D7D" w:rsidRDefault="002D2374" w:rsidP="00C52E24">
            <w:pPr>
              <w:numPr>
                <w:ilvl w:val="1"/>
                <w:numId w:val="17"/>
              </w:numPr>
              <w:ind w:left="161" w:hanging="238"/>
              <w:contextualSpacing/>
              <w:jc w:val="both"/>
              <w:rPr>
                <w:color w:val="000000"/>
                <w:sz w:val="23"/>
                <w:szCs w:val="23"/>
                <w:lang w:eastAsia="ru-RU"/>
              </w:rPr>
            </w:pPr>
            <w:r w:rsidRPr="00541D7D">
              <w:rPr>
                <w:color w:val="000000"/>
                <w:sz w:val="23"/>
                <w:szCs w:val="23"/>
                <w:lang w:eastAsia="ru-RU"/>
              </w:rPr>
              <w:t xml:space="preserve">Infecţii acute (intestinale, </w:t>
            </w:r>
            <w:r w:rsidR="00800E65" w:rsidRPr="00541D7D">
              <w:rPr>
                <w:color w:val="000000"/>
                <w:sz w:val="23"/>
                <w:szCs w:val="23"/>
                <w:lang w:eastAsia="ru-RU"/>
              </w:rPr>
              <w:t>respiratorii</w:t>
            </w:r>
            <w:r w:rsidRPr="00541D7D">
              <w:rPr>
                <w:color w:val="000000"/>
                <w:sz w:val="23"/>
                <w:szCs w:val="23"/>
                <w:lang w:eastAsia="ru-RU"/>
              </w:rPr>
              <w:t xml:space="preserve"> recent suportate)</w:t>
            </w:r>
          </w:p>
          <w:p w14:paraId="1EF15066" w14:textId="77777777" w:rsidR="002D2374" w:rsidRPr="00541D7D" w:rsidRDefault="002D2374" w:rsidP="00C52E24">
            <w:pPr>
              <w:numPr>
                <w:ilvl w:val="1"/>
                <w:numId w:val="17"/>
              </w:numPr>
              <w:ind w:left="161" w:hanging="238"/>
              <w:contextualSpacing/>
              <w:jc w:val="both"/>
              <w:rPr>
                <w:color w:val="000000"/>
                <w:sz w:val="23"/>
                <w:szCs w:val="23"/>
                <w:lang w:eastAsia="ru-RU"/>
              </w:rPr>
            </w:pPr>
            <w:r w:rsidRPr="00541D7D">
              <w:rPr>
                <w:color w:val="000000"/>
                <w:sz w:val="23"/>
                <w:szCs w:val="23"/>
                <w:lang w:eastAsia="ru-RU"/>
              </w:rPr>
              <w:t>Contact cu insectele (în special himenoptere)</w:t>
            </w:r>
          </w:p>
          <w:p w14:paraId="2AA61945" w14:textId="77777777" w:rsidR="002D2374" w:rsidRPr="00541D7D" w:rsidRDefault="002D2374" w:rsidP="00C52E24">
            <w:pPr>
              <w:numPr>
                <w:ilvl w:val="1"/>
                <w:numId w:val="18"/>
              </w:numPr>
              <w:ind w:left="161" w:hanging="238"/>
              <w:contextualSpacing/>
              <w:jc w:val="both"/>
              <w:rPr>
                <w:color w:val="000000"/>
                <w:sz w:val="23"/>
                <w:szCs w:val="23"/>
                <w:lang w:eastAsia="ru-RU"/>
              </w:rPr>
            </w:pPr>
            <w:r w:rsidRPr="00541D7D">
              <w:rPr>
                <w:color w:val="000000"/>
                <w:sz w:val="23"/>
                <w:szCs w:val="23"/>
                <w:lang w:eastAsia="ru-RU"/>
              </w:rPr>
              <w:t>Reacţii alergice medicamentoase, postvaccinale;</w:t>
            </w:r>
          </w:p>
          <w:p w14:paraId="41243918" w14:textId="77777777" w:rsidR="002D2374" w:rsidRPr="00541D7D" w:rsidRDefault="002D2374" w:rsidP="00C52E24">
            <w:pPr>
              <w:numPr>
                <w:ilvl w:val="1"/>
                <w:numId w:val="18"/>
              </w:numPr>
              <w:spacing w:after="200"/>
              <w:ind w:left="161" w:hanging="238"/>
              <w:contextualSpacing/>
              <w:jc w:val="both"/>
              <w:rPr>
                <w:rFonts w:eastAsia="Arial Unicode MS"/>
                <w:sz w:val="23"/>
                <w:szCs w:val="23"/>
              </w:rPr>
            </w:pPr>
            <w:r w:rsidRPr="00541D7D">
              <w:rPr>
                <w:color w:val="000000"/>
                <w:sz w:val="23"/>
                <w:szCs w:val="23"/>
                <w:lang w:eastAsia="ru-RU"/>
              </w:rPr>
              <w:t>Maladii alergice (astm bronșic, rinită alergică, dermatită atopică),  maladii cronice (maladii autoimune, diabet zahatat, afecţiuni ale glandei tiroide, boală celiacă)</w:t>
            </w:r>
          </w:p>
          <w:p w14:paraId="25AF1D12" w14:textId="77777777" w:rsidR="002D2374" w:rsidRPr="00541D7D" w:rsidRDefault="002D2374" w:rsidP="00C52E24">
            <w:pPr>
              <w:numPr>
                <w:ilvl w:val="1"/>
                <w:numId w:val="18"/>
              </w:numPr>
              <w:spacing w:after="200"/>
              <w:ind w:left="161" w:hanging="238"/>
              <w:contextualSpacing/>
              <w:jc w:val="both"/>
              <w:rPr>
                <w:rFonts w:eastAsia="Arial Unicode MS"/>
                <w:sz w:val="23"/>
                <w:szCs w:val="23"/>
              </w:rPr>
            </w:pPr>
            <w:r w:rsidRPr="00541D7D">
              <w:rPr>
                <w:color w:val="000000"/>
                <w:sz w:val="23"/>
                <w:szCs w:val="23"/>
                <w:lang w:eastAsia="ru-RU"/>
              </w:rPr>
              <w:t>După acțiunea supra pielii a presiunii, frigului, apei, razelor solare, vibrației, pe fon de emoții, transpirației</w:t>
            </w:r>
          </w:p>
          <w:p w14:paraId="706DB191" w14:textId="49FAFCBA" w:rsidR="002D2374" w:rsidRPr="00541D7D" w:rsidRDefault="002D2374" w:rsidP="00C52E24">
            <w:pPr>
              <w:tabs>
                <w:tab w:val="left" w:pos="72"/>
                <w:tab w:val="left" w:pos="432"/>
              </w:tabs>
              <w:ind w:left="34"/>
              <w:jc w:val="both"/>
              <w:rPr>
                <w:sz w:val="23"/>
                <w:szCs w:val="23"/>
              </w:rPr>
            </w:pPr>
            <w:r w:rsidRPr="00541D7D">
              <w:rPr>
                <w:i/>
                <w:sz w:val="23"/>
                <w:szCs w:val="23"/>
              </w:rPr>
              <w:t>Examenul fizic</w:t>
            </w:r>
            <w:r w:rsidRPr="00541D7D">
              <w:rPr>
                <w:rFonts w:eastAsia="Arial Unicode MS"/>
                <w:i/>
                <w:sz w:val="23"/>
                <w:szCs w:val="23"/>
              </w:rPr>
              <w:t xml:space="preserve"> </w:t>
            </w:r>
            <w:r w:rsidRPr="00541D7D">
              <w:rPr>
                <w:rFonts w:eastAsia="Arial Unicode MS"/>
                <w:sz w:val="23"/>
                <w:szCs w:val="23"/>
              </w:rPr>
              <w:t>permite diagnosticarea  urticariei prin aprecierea aspectului leziunilor prezente</w:t>
            </w:r>
          </w:p>
        </w:tc>
        <w:tc>
          <w:tcPr>
            <w:tcW w:w="6663" w:type="dxa"/>
          </w:tcPr>
          <w:p w14:paraId="3CBE4675" w14:textId="77777777" w:rsidR="002D2374" w:rsidRPr="00541D7D" w:rsidRDefault="002D2374" w:rsidP="002D2374">
            <w:pPr>
              <w:pStyle w:val="ListParagraph"/>
              <w:spacing w:after="0" w:line="240" w:lineRule="auto"/>
              <w:ind w:left="0"/>
              <w:jc w:val="both"/>
              <w:rPr>
                <w:rFonts w:ascii="Times New Roman" w:hAnsi="Times New Roman"/>
                <w:sz w:val="23"/>
                <w:szCs w:val="23"/>
                <w:lang w:val="ro-RO"/>
              </w:rPr>
            </w:pPr>
            <w:r w:rsidRPr="00541D7D">
              <w:rPr>
                <w:rFonts w:ascii="Times New Roman" w:hAnsi="Times New Roman"/>
                <w:b/>
                <w:sz w:val="23"/>
                <w:szCs w:val="23"/>
                <w:lang w:val="ro-RO"/>
              </w:rPr>
              <w:lastRenderedPageBreak/>
              <w:t xml:space="preserve">Investigaţii obligatorii </w:t>
            </w:r>
          </w:p>
          <w:p w14:paraId="6AA1DD01" w14:textId="77777777" w:rsidR="002D2374" w:rsidRPr="00541D7D" w:rsidRDefault="002D2374" w:rsidP="002D2374">
            <w:pPr>
              <w:numPr>
                <w:ilvl w:val="1"/>
                <w:numId w:val="18"/>
              </w:numPr>
              <w:ind w:left="161" w:hanging="238"/>
              <w:contextualSpacing/>
              <w:jc w:val="both"/>
              <w:rPr>
                <w:sz w:val="23"/>
                <w:szCs w:val="23"/>
              </w:rPr>
            </w:pPr>
            <w:r w:rsidRPr="00541D7D">
              <w:rPr>
                <w:color w:val="000000"/>
                <w:sz w:val="23"/>
                <w:szCs w:val="23"/>
                <w:lang w:eastAsia="ru-RU"/>
              </w:rPr>
              <w:t xml:space="preserve">Anamneza </w:t>
            </w:r>
            <w:r w:rsidRPr="00541D7D">
              <w:rPr>
                <w:i/>
                <w:color w:val="000000"/>
                <w:sz w:val="23"/>
                <w:szCs w:val="23"/>
                <w:lang w:eastAsia="ru-RU"/>
              </w:rPr>
              <w:t>(caseta 3,4</w:t>
            </w:r>
            <w:r w:rsidRPr="00541D7D">
              <w:rPr>
                <w:i/>
                <w:sz w:val="23"/>
                <w:szCs w:val="23"/>
              </w:rPr>
              <w:t>)</w:t>
            </w:r>
          </w:p>
          <w:p w14:paraId="5EA85BC8" w14:textId="77777777" w:rsidR="002D2374" w:rsidRPr="00541D7D" w:rsidRDefault="002D2374" w:rsidP="002D2374">
            <w:pPr>
              <w:numPr>
                <w:ilvl w:val="1"/>
                <w:numId w:val="18"/>
              </w:numPr>
              <w:ind w:left="161" w:hanging="238"/>
              <w:contextualSpacing/>
              <w:jc w:val="both"/>
              <w:rPr>
                <w:sz w:val="23"/>
                <w:szCs w:val="23"/>
              </w:rPr>
            </w:pPr>
            <w:r w:rsidRPr="00541D7D">
              <w:rPr>
                <w:color w:val="000000"/>
                <w:sz w:val="23"/>
                <w:szCs w:val="23"/>
                <w:lang w:eastAsia="ru-RU"/>
              </w:rPr>
              <w:t xml:space="preserve">Examen fizic </w:t>
            </w:r>
            <w:r w:rsidRPr="00541D7D">
              <w:rPr>
                <w:i/>
                <w:color w:val="000000"/>
                <w:sz w:val="23"/>
                <w:szCs w:val="23"/>
                <w:lang w:eastAsia="ru-RU"/>
              </w:rPr>
              <w:t>(caseta 5</w:t>
            </w:r>
            <w:r w:rsidRPr="00541D7D">
              <w:rPr>
                <w:i/>
                <w:sz w:val="23"/>
                <w:szCs w:val="23"/>
              </w:rPr>
              <w:t>)</w:t>
            </w:r>
          </w:p>
          <w:p w14:paraId="7BD6017C" w14:textId="77777777" w:rsidR="002D2374" w:rsidRPr="00541D7D" w:rsidRDefault="002D2374" w:rsidP="002D2374">
            <w:pPr>
              <w:numPr>
                <w:ilvl w:val="1"/>
                <w:numId w:val="18"/>
              </w:numPr>
              <w:ind w:left="161" w:hanging="238"/>
              <w:contextualSpacing/>
              <w:jc w:val="both"/>
              <w:rPr>
                <w:sz w:val="23"/>
                <w:szCs w:val="23"/>
              </w:rPr>
            </w:pPr>
            <w:r w:rsidRPr="00541D7D">
              <w:rPr>
                <w:color w:val="000000"/>
                <w:sz w:val="23"/>
                <w:szCs w:val="23"/>
                <w:lang w:eastAsia="ru-RU"/>
              </w:rPr>
              <w:t xml:space="preserve">Examen paraclinic </w:t>
            </w:r>
            <w:r w:rsidRPr="00541D7D">
              <w:rPr>
                <w:i/>
                <w:color w:val="000000"/>
                <w:sz w:val="23"/>
                <w:szCs w:val="23"/>
                <w:lang w:eastAsia="ru-RU"/>
              </w:rPr>
              <w:t>(caseta 7</w:t>
            </w:r>
            <w:r w:rsidRPr="00541D7D">
              <w:rPr>
                <w:i/>
                <w:sz w:val="23"/>
                <w:szCs w:val="23"/>
              </w:rPr>
              <w:t>)</w:t>
            </w:r>
          </w:p>
          <w:p w14:paraId="5C03FF96" w14:textId="77777777" w:rsidR="002D2374" w:rsidRPr="00541D7D" w:rsidRDefault="002D2374" w:rsidP="002D2374">
            <w:pPr>
              <w:pStyle w:val="ListParagraph"/>
              <w:numPr>
                <w:ilvl w:val="0"/>
                <w:numId w:val="15"/>
              </w:numPr>
              <w:spacing w:after="0" w:line="240" w:lineRule="auto"/>
              <w:ind w:left="432"/>
              <w:jc w:val="both"/>
              <w:rPr>
                <w:rFonts w:ascii="Times New Roman" w:hAnsi="Times New Roman"/>
                <w:sz w:val="23"/>
                <w:szCs w:val="23"/>
                <w:lang w:val="ro-RO"/>
              </w:rPr>
            </w:pPr>
            <w:r w:rsidRPr="00541D7D">
              <w:rPr>
                <w:rFonts w:ascii="Times New Roman" w:hAnsi="Times New Roman"/>
                <w:sz w:val="23"/>
                <w:szCs w:val="23"/>
                <w:lang w:val="ro-RO"/>
              </w:rPr>
              <w:t>Analiza generală a sângelui;</w:t>
            </w:r>
          </w:p>
          <w:p w14:paraId="2070FBFB" w14:textId="77777777" w:rsidR="002D2374" w:rsidRPr="00541D7D" w:rsidRDefault="002D2374" w:rsidP="002D2374">
            <w:pPr>
              <w:pStyle w:val="ListParagraph"/>
              <w:numPr>
                <w:ilvl w:val="0"/>
                <w:numId w:val="15"/>
              </w:numPr>
              <w:spacing w:after="0" w:line="240" w:lineRule="auto"/>
              <w:ind w:left="432"/>
              <w:jc w:val="both"/>
              <w:rPr>
                <w:rFonts w:ascii="Times New Roman" w:hAnsi="Times New Roman"/>
                <w:sz w:val="23"/>
                <w:szCs w:val="23"/>
                <w:lang w:val="ro-RO"/>
              </w:rPr>
            </w:pPr>
            <w:r w:rsidRPr="00541D7D">
              <w:rPr>
                <w:rFonts w:ascii="Times New Roman" w:hAnsi="Times New Roman"/>
                <w:sz w:val="23"/>
                <w:szCs w:val="23"/>
                <w:lang w:val="ro-RO"/>
              </w:rPr>
              <w:t xml:space="preserve">Aprecierea unor indici biochimici (bilirubina generală şi directă, </w:t>
            </w:r>
            <w:r w:rsidRPr="00541D7D">
              <w:rPr>
                <w:rFonts w:ascii="Times New Roman" w:hAnsi="Times New Roman"/>
                <w:sz w:val="23"/>
                <w:szCs w:val="23"/>
                <w:lang w:val="ro-RO"/>
              </w:rPr>
              <w:lastRenderedPageBreak/>
              <w:t>transaminazele, ureea, creatinina, proteina generală, glucoza);</w:t>
            </w:r>
          </w:p>
          <w:p w14:paraId="297F8189" w14:textId="77777777" w:rsidR="002D2374" w:rsidRPr="00541D7D" w:rsidRDefault="002D2374" w:rsidP="002D2374">
            <w:pPr>
              <w:pStyle w:val="ListParagraph"/>
              <w:numPr>
                <w:ilvl w:val="0"/>
                <w:numId w:val="15"/>
              </w:numPr>
              <w:spacing w:after="0" w:line="240" w:lineRule="auto"/>
              <w:ind w:left="432"/>
              <w:jc w:val="both"/>
              <w:rPr>
                <w:rFonts w:ascii="Times New Roman" w:hAnsi="Times New Roman"/>
                <w:sz w:val="23"/>
                <w:szCs w:val="23"/>
                <w:lang w:val="ro-RO"/>
              </w:rPr>
            </w:pPr>
            <w:r w:rsidRPr="00541D7D">
              <w:rPr>
                <w:rFonts w:ascii="Times New Roman" w:hAnsi="Times New Roman"/>
                <w:sz w:val="23"/>
                <w:szCs w:val="23"/>
                <w:lang w:val="ro-RO"/>
              </w:rPr>
              <w:t>Aprecierea nivelului seric al IgE;</w:t>
            </w:r>
          </w:p>
          <w:p w14:paraId="1B9924D6" w14:textId="77777777" w:rsidR="002D2374" w:rsidRPr="00541D7D" w:rsidRDefault="002D2374" w:rsidP="002D2374">
            <w:pPr>
              <w:pStyle w:val="ListParagraph"/>
              <w:numPr>
                <w:ilvl w:val="0"/>
                <w:numId w:val="15"/>
              </w:numPr>
              <w:spacing w:after="0" w:line="240" w:lineRule="auto"/>
              <w:ind w:left="432"/>
              <w:jc w:val="both"/>
              <w:rPr>
                <w:rFonts w:ascii="Times New Roman" w:hAnsi="Times New Roman"/>
                <w:sz w:val="23"/>
                <w:szCs w:val="23"/>
                <w:lang w:val="ro-RO"/>
              </w:rPr>
            </w:pPr>
            <w:r w:rsidRPr="00541D7D">
              <w:rPr>
                <w:rFonts w:ascii="Times New Roman" w:hAnsi="Times New Roman"/>
                <w:sz w:val="23"/>
                <w:szCs w:val="23"/>
                <w:lang w:val="ro-RO"/>
              </w:rPr>
              <w:t>Aprecierea IgM și IgG H. pylori</w:t>
            </w:r>
          </w:p>
          <w:p w14:paraId="5D26E4D5" w14:textId="77777777" w:rsidR="002D2374" w:rsidRPr="00541D7D" w:rsidRDefault="002D2374" w:rsidP="002D2374">
            <w:pPr>
              <w:pStyle w:val="ListParagraph"/>
              <w:numPr>
                <w:ilvl w:val="0"/>
                <w:numId w:val="15"/>
              </w:numPr>
              <w:spacing w:after="0" w:line="240" w:lineRule="auto"/>
              <w:ind w:left="432"/>
              <w:jc w:val="both"/>
              <w:rPr>
                <w:rFonts w:ascii="Times New Roman" w:hAnsi="Times New Roman"/>
                <w:sz w:val="23"/>
                <w:szCs w:val="23"/>
                <w:lang w:val="ro-RO"/>
              </w:rPr>
            </w:pPr>
            <w:r w:rsidRPr="00541D7D">
              <w:rPr>
                <w:rFonts w:ascii="Times New Roman" w:hAnsi="Times New Roman"/>
                <w:sz w:val="23"/>
                <w:szCs w:val="23"/>
                <w:lang w:val="ro-RO"/>
              </w:rPr>
              <w:t>Ecografia organelor abdominale, glandei tiroide</w:t>
            </w:r>
          </w:p>
          <w:p w14:paraId="382596F9" w14:textId="77777777" w:rsidR="002D2374" w:rsidRPr="00541D7D" w:rsidRDefault="002D2374" w:rsidP="002D2374">
            <w:pPr>
              <w:pStyle w:val="ListParagraph"/>
              <w:numPr>
                <w:ilvl w:val="0"/>
                <w:numId w:val="15"/>
              </w:numPr>
              <w:spacing w:after="0" w:line="240" w:lineRule="auto"/>
              <w:ind w:left="432"/>
              <w:jc w:val="both"/>
              <w:rPr>
                <w:rFonts w:ascii="Times New Roman" w:hAnsi="Times New Roman"/>
                <w:sz w:val="23"/>
                <w:szCs w:val="23"/>
                <w:lang w:val="ro-RO"/>
              </w:rPr>
            </w:pPr>
            <w:r w:rsidRPr="00541D7D">
              <w:rPr>
                <w:rFonts w:ascii="Times New Roman" w:hAnsi="Times New Roman"/>
                <w:sz w:val="23"/>
                <w:szCs w:val="23"/>
                <w:lang w:val="ro-RO"/>
              </w:rPr>
              <w:t xml:space="preserve">Aprecierea nivelului de IgE- anticorpi către anumite alergene (la urticarie spontană cronică); </w:t>
            </w:r>
          </w:p>
          <w:p w14:paraId="151D8EE6" w14:textId="77777777" w:rsidR="002D2374" w:rsidRPr="00541D7D" w:rsidRDefault="002D2374" w:rsidP="002D2374">
            <w:pPr>
              <w:pStyle w:val="ListParagraph"/>
              <w:numPr>
                <w:ilvl w:val="0"/>
                <w:numId w:val="15"/>
              </w:numPr>
              <w:spacing w:after="0" w:line="240" w:lineRule="auto"/>
              <w:ind w:left="432"/>
              <w:jc w:val="both"/>
              <w:rPr>
                <w:rFonts w:ascii="Times New Roman" w:hAnsi="Times New Roman"/>
                <w:sz w:val="23"/>
                <w:szCs w:val="23"/>
                <w:lang w:val="ro-RO"/>
              </w:rPr>
            </w:pPr>
            <w:r w:rsidRPr="00541D7D">
              <w:rPr>
                <w:rFonts w:ascii="Times New Roman" w:hAnsi="Times New Roman"/>
                <w:sz w:val="23"/>
                <w:szCs w:val="23"/>
                <w:lang w:val="ro-RO"/>
              </w:rPr>
              <w:t>Examinări coproparazitologice</w:t>
            </w:r>
          </w:p>
          <w:p w14:paraId="29FFC920" w14:textId="77777777" w:rsidR="002D2374" w:rsidRPr="00541D7D" w:rsidRDefault="002D2374" w:rsidP="002D2374">
            <w:pPr>
              <w:pStyle w:val="ListParagraph"/>
              <w:numPr>
                <w:ilvl w:val="0"/>
                <w:numId w:val="15"/>
              </w:numPr>
              <w:spacing w:after="0" w:line="240" w:lineRule="auto"/>
              <w:ind w:left="432"/>
              <w:jc w:val="both"/>
              <w:rPr>
                <w:rFonts w:ascii="Times New Roman" w:hAnsi="Times New Roman"/>
                <w:sz w:val="23"/>
                <w:szCs w:val="23"/>
                <w:lang w:val="ro-RO"/>
              </w:rPr>
            </w:pPr>
            <w:r w:rsidRPr="00541D7D">
              <w:rPr>
                <w:rFonts w:ascii="Times New Roman" w:hAnsi="Times New Roman"/>
                <w:sz w:val="23"/>
                <w:szCs w:val="23"/>
                <w:lang w:val="ro-RO"/>
              </w:rPr>
              <w:t>Efectuarea testelor de provocare în caz de urticarie inductibilă (</w:t>
            </w:r>
            <w:r w:rsidRPr="00541D7D">
              <w:rPr>
                <w:rFonts w:ascii="Times New Roman" w:hAnsi="Times New Roman"/>
                <w:i/>
                <w:iCs/>
                <w:sz w:val="23"/>
                <w:szCs w:val="23"/>
                <w:lang w:val="ro-RO"/>
              </w:rPr>
              <w:t>caseta 7)</w:t>
            </w:r>
          </w:p>
          <w:p w14:paraId="54D3939C" w14:textId="77777777" w:rsidR="002D2374" w:rsidRPr="00541D7D" w:rsidRDefault="002D2374" w:rsidP="002D2374">
            <w:pPr>
              <w:numPr>
                <w:ilvl w:val="1"/>
                <w:numId w:val="18"/>
              </w:numPr>
              <w:ind w:left="161" w:hanging="238"/>
              <w:contextualSpacing/>
              <w:jc w:val="both"/>
              <w:rPr>
                <w:i/>
                <w:color w:val="000000"/>
                <w:sz w:val="23"/>
                <w:szCs w:val="23"/>
                <w:lang w:eastAsia="ru-RU"/>
              </w:rPr>
            </w:pPr>
            <w:r w:rsidRPr="00541D7D">
              <w:rPr>
                <w:color w:val="000000"/>
                <w:sz w:val="23"/>
                <w:szCs w:val="23"/>
                <w:lang w:eastAsia="ru-RU"/>
              </w:rPr>
              <w:t xml:space="preserve">Diagnosticul diferenţial </w:t>
            </w:r>
            <w:r w:rsidRPr="00541D7D">
              <w:rPr>
                <w:i/>
                <w:color w:val="000000"/>
                <w:sz w:val="23"/>
                <w:szCs w:val="23"/>
                <w:lang w:eastAsia="ru-RU"/>
              </w:rPr>
              <w:t>(caseta 8)</w:t>
            </w:r>
          </w:p>
          <w:p w14:paraId="53D2B059" w14:textId="77777777" w:rsidR="002D2374" w:rsidRPr="00541D7D" w:rsidRDefault="002D2374" w:rsidP="002D2374">
            <w:pPr>
              <w:numPr>
                <w:ilvl w:val="1"/>
                <w:numId w:val="18"/>
              </w:numPr>
              <w:ind w:left="161" w:hanging="238"/>
              <w:contextualSpacing/>
              <w:jc w:val="both"/>
              <w:rPr>
                <w:color w:val="000000"/>
                <w:sz w:val="23"/>
                <w:szCs w:val="23"/>
                <w:lang w:eastAsia="ru-RU"/>
              </w:rPr>
            </w:pPr>
            <w:r w:rsidRPr="00541D7D">
              <w:rPr>
                <w:color w:val="000000"/>
                <w:sz w:val="23"/>
                <w:szCs w:val="23"/>
                <w:lang w:eastAsia="ru-RU"/>
              </w:rPr>
              <w:t xml:space="preserve">Evaluarea severităţii bolii </w:t>
            </w:r>
            <w:r w:rsidRPr="00541D7D">
              <w:rPr>
                <w:i/>
                <w:color w:val="000000"/>
                <w:sz w:val="23"/>
                <w:szCs w:val="23"/>
                <w:lang w:eastAsia="ru-RU"/>
              </w:rPr>
              <w:t>(caseta 6)</w:t>
            </w:r>
          </w:p>
          <w:p w14:paraId="54C416A7" w14:textId="77777777" w:rsidR="002D2374" w:rsidRPr="00541D7D" w:rsidRDefault="002D2374" w:rsidP="002D2374">
            <w:pPr>
              <w:pStyle w:val="ListParagraph"/>
              <w:spacing w:after="0" w:line="240" w:lineRule="auto"/>
              <w:ind w:left="34"/>
              <w:jc w:val="both"/>
              <w:rPr>
                <w:rFonts w:ascii="Times New Roman" w:hAnsi="Times New Roman"/>
                <w:sz w:val="23"/>
                <w:szCs w:val="23"/>
                <w:lang w:val="ro-RO"/>
              </w:rPr>
            </w:pPr>
            <w:r w:rsidRPr="00541D7D">
              <w:rPr>
                <w:rFonts w:ascii="Times New Roman" w:hAnsi="Times New Roman"/>
                <w:b/>
                <w:bCs/>
                <w:sz w:val="23"/>
                <w:szCs w:val="23"/>
                <w:lang w:val="ro-RO"/>
              </w:rPr>
              <w:t>Recomandat</w:t>
            </w:r>
            <w:r w:rsidRPr="00541D7D">
              <w:rPr>
                <w:rFonts w:ascii="Times New Roman" w:hAnsi="Times New Roman"/>
                <w:sz w:val="23"/>
                <w:szCs w:val="23"/>
                <w:lang w:val="ro-RO"/>
              </w:rPr>
              <w:t xml:space="preserve"> în caz de urticarie cronică spontană:</w:t>
            </w:r>
          </w:p>
          <w:p w14:paraId="01A5FA16" w14:textId="77777777" w:rsidR="002D2374" w:rsidRPr="00541D7D" w:rsidRDefault="002D2374" w:rsidP="002D2374">
            <w:pPr>
              <w:numPr>
                <w:ilvl w:val="1"/>
                <w:numId w:val="18"/>
              </w:numPr>
              <w:ind w:left="161" w:hanging="238"/>
              <w:contextualSpacing/>
              <w:jc w:val="both"/>
              <w:rPr>
                <w:color w:val="000000"/>
                <w:sz w:val="23"/>
                <w:szCs w:val="23"/>
                <w:lang w:eastAsia="ru-RU"/>
              </w:rPr>
            </w:pPr>
            <w:r w:rsidRPr="00541D7D">
              <w:rPr>
                <w:color w:val="000000"/>
                <w:sz w:val="23"/>
                <w:szCs w:val="23"/>
                <w:lang w:eastAsia="ru-RU"/>
              </w:rPr>
              <w:t>Probele reumatice (anticorpii antinucleari, PCR, crioprecipitaţi);</w:t>
            </w:r>
          </w:p>
          <w:p w14:paraId="5777C34E" w14:textId="77777777" w:rsidR="002D2374" w:rsidRPr="00541D7D" w:rsidRDefault="002D2374" w:rsidP="002D2374">
            <w:pPr>
              <w:numPr>
                <w:ilvl w:val="1"/>
                <w:numId w:val="18"/>
              </w:numPr>
              <w:ind w:left="161" w:hanging="238"/>
              <w:contextualSpacing/>
              <w:jc w:val="both"/>
              <w:rPr>
                <w:color w:val="000000"/>
                <w:sz w:val="23"/>
                <w:szCs w:val="23"/>
                <w:lang w:eastAsia="ru-RU"/>
              </w:rPr>
            </w:pPr>
            <w:r w:rsidRPr="00541D7D">
              <w:rPr>
                <w:color w:val="000000"/>
                <w:sz w:val="23"/>
                <w:szCs w:val="23"/>
                <w:lang w:eastAsia="ru-RU"/>
              </w:rPr>
              <w:t>Hormonii tiroidieni (TSH seric, T3, T4, anti-TPO);</w:t>
            </w:r>
          </w:p>
          <w:p w14:paraId="288C72B6" w14:textId="77777777" w:rsidR="002D2374" w:rsidRPr="00541D7D" w:rsidRDefault="002D2374" w:rsidP="002D2374">
            <w:pPr>
              <w:numPr>
                <w:ilvl w:val="1"/>
                <w:numId w:val="18"/>
              </w:numPr>
              <w:ind w:left="161" w:hanging="238"/>
              <w:contextualSpacing/>
              <w:jc w:val="both"/>
              <w:rPr>
                <w:color w:val="000000"/>
                <w:sz w:val="23"/>
                <w:szCs w:val="23"/>
                <w:lang w:eastAsia="ru-RU"/>
              </w:rPr>
            </w:pPr>
            <w:r w:rsidRPr="00541D7D">
              <w:rPr>
                <w:color w:val="000000"/>
                <w:sz w:val="23"/>
                <w:szCs w:val="23"/>
                <w:lang w:eastAsia="ru-RU"/>
              </w:rPr>
              <w:t>IgA anti transglutaminaza tisulară şi IgA anti endomisiali (pentru boala celiacă)</w:t>
            </w:r>
          </w:p>
          <w:p w14:paraId="2F197A39" w14:textId="77777777" w:rsidR="002D2374" w:rsidRPr="00541D7D" w:rsidRDefault="002D2374" w:rsidP="002D2374">
            <w:pPr>
              <w:numPr>
                <w:ilvl w:val="1"/>
                <w:numId w:val="18"/>
              </w:numPr>
              <w:ind w:left="161" w:hanging="238"/>
              <w:contextualSpacing/>
              <w:jc w:val="both"/>
              <w:rPr>
                <w:color w:val="000000"/>
                <w:sz w:val="23"/>
                <w:szCs w:val="23"/>
                <w:lang w:eastAsia="ru-RU"/>
              </w:rPr>
            </w:pPr>
            <w:r w:rsidRPr="00541D7D">
              <w:rPr>
                <w:color w:val="000000"/>
                <w:sz w:val="23"/>
                <w:szCs w:val="23"/>
                <w:lang w:eastAsia="ru-RU"/>
              </w:rPr>
              <w:t>Examinările bacteriologice (frotiuri de pe mucoase);</w:t>
            </w:r>
          </w:p>
          <w:p w14:paraId="7F72A8D5" w14:textId="77777777" w:rsidR="002D2374" w:rsidRPr="00541D7D" w:rsidRDefault="002D2374" w:rsidP="002D2374">
            <w:pPr>
              <w:numPr>
                <w:ilvl w:val="1"/>
                <w:numId w:val="18"/>
              </w:numPr>
              <w:ind w:left="161" w:hanging="238"/>
              <w:contextualSpacing/>
              <w:jc w:val="both"/>
              <w:rPr>
                <w:color w:val="000000"/>
                <w:sz w:val="23"/>
                <w:szCs w:val="23"/>
                <w:lang w:eastAsia="ru-RU"/>
              </w:rPr>
            </w:pPr>
            <w:r w:rsidRPr="00541D7D">
              <w:rPr>
                <w:color w:val="000000"/>
                <w:sz w:val="23"/>
                <w:szCs w:val="23"/>
                <w:lang w:eastAsia="ru-RU"/>
              </w:rPr>
              <w:t>Examinările parazitologice serologice;</w:t>
            </w:r>
          </w:p>
          <w:p w14:paraId="6CC3E232" w14:textId="77777777" w:rsidR="002D2374" w:rsidRPr="00541D7D" w:rsidRDefault="002D2374" w:rsidP="002D2374">
            <w:pPr>
              <w:numPr>
                <w:ilvl w:val="1"/>
                <w:numId w:val="18"/>
              </w:numPr>
              <w:ind w:left="161" w:hanging="238"/>
              <w:contextualSpacing/>
              <w:jc w:val="both"/>
              <w:rPr>
                <w:color w:val="000000"/>
                <w:sz w:val="23"/>
                <w:szCs w:val="23"/>
                <w:lang w:eastAsia="ru-RU"/>
              </w:rPr>
            </w:pPr>
            <w:r w:rsidRPr="00541D7D">
              <w:rPr>
                <w:color w:val="000000"/>
                <w:sz w:val="23"/>
                <w:szCs w:val="23"/>
                <w:lang w:eastAsia="ru-RU"/>
              </w:rPr>
              <w:t>Marcherii hepatitelor virale;</w:t>
            </w:r>
          </w:p>
          <w:p w14:paraId="49FAB50B" w14:textId="77777777" w:rsidR="00C52E24" w:rsidRPr="00541D7D" w:rsidRDefault="002D2374" w:rsidP="00C52E24">
            <w:pPr>
              <w:numPr>
                <w:ilvl w:val="1"/>
                <w:numId w:val="18"/>
              </w:numPr>
              <w:ind w:left="161" w:hanging="238"/>
              <w:contextualSpacing/>
              <w:jc w:val="both"/>
              <w:rPr>
                <w:b/>
                <w:bCs/>
                <w:iCs/>
                <w:sz w:val="23"/>
                <w:szCs w:val="23"/>
              </w:rPr>
            </w:pPr>
            <w:r w:rsidRPr="00541D7D">
              <w:rPr>
                <w:color w:val="000000"/>
                <w:sz w:val="23"/>
                <w:szCs w:val="23"/>
                <w:lang w:eastAsia="ru-RU"/>
              </w:rPr>
              <w:t>Referire la consultul medicului dermatolog, reumatolog, gastrologului, endocrinologului;</w:t>
            </w:r>
          </w:p>
          <w:p w14:paraId="3B4205DB" w14:textId="361B222C" w:rsidR="002D2374" w:rsidRPr="00541D7D" w:rsidRDefault="002D2374" w:rsidP="00C52E24">
            <w:pPr>
              <w:numPr>
                <w:ilvl w:val="1"/>
                <w:numId w:val="18"/>
              </w:numPr>
              <w:ind w:left="161" w:hanging="238"/>
              <w:contextualSpacing/>
              <w:jc w:val="both"/>
              <w:rPr>
                <w:b/>
                <w:bCs/>
                <w:iCs/>
                <w:sz w:val="23"/>
                <w:szCs w:val="23"/>
              </w:rPr>
            </w:pPr>
            <w:r w:rsidRPr="00541D7D">
              <w:rPr>
                <w:sz w:val="23"/>
                <w:szCs w:val="23"/>
              </w:rPr>
              <w:t>Investigaţii la recomandarea specialiştilor</w:t>
            </w:r>
          </w:p>
        </w:tc>
      </w:tr>
      <w:tr w:rsidR="002D2374" w:rsidRPr="0045512B" w14:paraId="27289DE8" w14:textId="77777777" w:rsidTr="00913D95">
        <w:tblPrEx>
          <w:shd w:val="clear" w:color="auto" w:fill="auto"/>
        </w:tblPrEx>
        <w:tc>
          <w:tcPr>
            <w:tcW w:w="3147" w:type="dxa"/>
            <w:gridSpan w:val="2"/>
          </w:tcPr>
          <w:p w14:paraId="76807A29" w14:textId="14B48374" w:rsidR="002D2374" w:rsidRPr="00541D7D" w:rsidRDefault="002D2374" w:rsidP="002D2374">
            <w:pPr>
              <w:rPr>
                <w:b/>
                <w:sz w:val="23"/>
                <w:szCs w:val="23"/>
              </w:rPr>
            </w:pPr>
            <w:r w:rsidRPr="00541D7D">
              <w:rPr>
                <w:bCs/>
                <w:kern w:val="32"/>
                <w:sz w:val="23"/>
                <w:szCs w:val="23"/>
              </w:rPr>
              <w:lastRenderedPageBreak/>
              <w:t>1.2. Confirmarea urticariei spontane rezistente la tratament cu evidenţierea cauzelor</w:t>
            </w:r>
          </w:p>
        </w:tc>
        <w:tc>
          <w:tcPr>
            <w:tcW w:w="4332" w:type="dxa"/>
          </w:tcPr>
          <w:p w14:paraId="39DB6424" w14:textId="77777777" w:rsidR="002D2374" w:rsidRPr="00541D7D" w:rsidRDefault="002D2374" w:rsidP="00C52E24">
            <w:pPr>
              <w:tabs>
                <w:tab w:val="left" w:pos="72"/>
                <w:tab w:val="left" w:pos="432"/>
              </w:tabs>
              <w:ind w:left="34"/>
              <w:jc w:val="both"/>
              <w:rPr>
                <w:sz w:val="23"/>
                <w:szCs w:val="23"/>
              </w:rPr>
            </w:pPr>
          </w:p>
        </w:tc>
        <w:tc>
          <w:tcPr>
            <w:tcW w:w="6663" w:type="dxa"/>
          </w:tcPr>
          <w:p w14:paraId="683EAAD4" w14:textId="77777777" w:rsidR="002D2374" w:rsidRPr="00541D7D" w:rsidRDefault="002D2374" w:rsidP="002D2374">
            <w:pPr>
              <w:pStyle w:val="ListParagraph"/>
              <w:spacing w:after="0" w:line="240" w:lineRule="auto"/>
              <w:ind w:left="0"/>
              <w:rPr>
                <w:rFonts w:ascii="Times New Roman" w:hAnsi="Times New Roman"/>
                <w:sz w:val="23"/>
                <w:szCs w:val="23"/>
                <w:lang w:val="ro-RO"/>
              </w:rPr>
            </w:pPr>
            <w:r w:rsidRPr="00541D7D">
              <w:rPr>
                <w:rFonts w:ascii="Times New Roman" w:hAnsi="Times New Roman"/>
                <w:b/>
                <w:sz w:val="23"/>
                <w:szCs w:val="23"/>
                <w:lang w:val="ro-RO"/>
              </w:rPr>
              <w:t>Standard/Obligatoriu:</w:t>
            </w:r>
          </w:p>
          <w:p w14:paraId="472C6739" w14:textId="77777777" w:rsidR="002D2374" w:rsidRPr="00541D7D" w:rsidRDefault="002D2374" w:rsidP="002D2374">
            <w:pPr>
              <w:rPr>
                <w:b/>
                <w:i/>
                <w:sz w:val="23"/>
                <w:szCs w:val="23"/>
              </w:rPr>
            </w:pPr>
            <w:r w:rsidRPr="00541D7D">
              <w:rPr>
                <w:b/>
                <w:i/>
                <w:sz w:val="23"/>
                <w:szCs w:val="23"/>
              </w:rPr>
              <w:t>Atenție la:</w:t>
            </w:r>
          </w:p>
          <w:p w14:paraId="6D0F9D88" w14:textId="77777777" w:rsidR="00C52E24" w:rsidRPr="00541D7D" w:rsidRDefault="002D2374" w:rsidP="00C52E24">
            <w:pPr>
              <w:numPr>
                <w:ilvl w:val="0"/>
                <w:numId w:val="13"/>
              </w:numPr>
              <w:tabs>
                <w:tab w:val="left" w:pos="226"/>
                <w:tab w:val="num" w:pos="306"/>
              </w:tabs>
              <w:ind w:hanging="6"/>
              <w:rPr>
                <w:b/>
                <w:bCs/>
                <w:iCs/>
                <w:sz w:val="23"/>
                <w:szCs w:val="23"/>
              </w:rPr>
            </w:pPr>
            <w:r w:rsidRPr="00541D7D">
              <w:rPr>
                <w:sz w:val="23"/>
                <w:szCs w:val="23"/>
              </w:rPr>
              <w:t>Aderență joasă la tratament</w:t>
            </w:r>
          </w:p>
          <w:p w14:paraId="309D8CA0" w14:textId="6564F4C9" w:rsidR="002D2374" w:rsidRPr="00541D7D" w:rsidRDefault="002D2374" w:rsidP="00C52E24">
            <w:pPr>
              <w:numPr>
                <w:ilvl w:val="0"/>
                <w:numId w:val="13"/>
              </w:numPr>
              <w:tabs>
                <w:tab w:val="left" w:pos="226"/>
                <w:tab w:val="num" w:pos="306"/>
              </w:tabs>
              <w:ind w:hanging="6"/>
              <w:rPr>
                <w:b/>
                <w:bCs/>
                <w:iCs/>
                <w:sz w:val="23"/>
                <w:szCs w:val="23"/>
              </w:rPr>
            </w:pPr>
            <w:r w:rsidRPr="00541D7D">
              <w:rPr>
                <w:sz w:val="23"/>
                <w:szCs w:val="23"/>
              </w:rPr>
              <w:t xml:space="preserve">Diagnostic alternativ </w:t>
            </w:r>
          </w:p>
        </w:tc>
      </w:tr>
      <w:tr w:rsidR="002D2374" w:rsidRPr="0045512B" w14:paraId="38213FD7" w14:textId="77777777" w:rsidTr="00913D95">
        <w:tblPrEx>
          <w:shd w:val="clear" w:color="auto" w:fill="auto"/>
        </w:tblPrEx>
        <w:tc>
          <w:tcPr>
            <w:tcW w:w="3147" w:type="dxa"/>
            <w:gridSpan w:val="2"/>
          </w:tcPr>
          <w:p w14:paraId="107A1292" w14:textId="168DD91E" w:rsidR="002D2374" w:rsidRPr="00541D7D" w:rsidRDefault="002D2374" w:rsidP="002D2374">
            <w:pPr>
              <w:rPr>
                <w:b/>
                <w:sz w:val="23"/>
                <w:szCs w:val="23"/>
              </w:rPr>
            </w:pPr>
            <w:r w:rsidRPr="00541D7D">
              <w:rPr>
                <w:b/>
                <w:bCs/>
                <w:kern w:val="32"/>
                <w:sz w:val="23"/>
                <w:szCs w:val="23"/>
              </w:rPr>
              <w:t xml:space="preserve">2. </w:t>
            </w:r>
            <w:r w:rsidRPr="00541D7D">
              <w:rPr>
                <w:b/>
                <w:bCs/>
                <w:iCs/>
                <w:kern w:val="32"/>
                <w:sz w:val="23"/>
                <w:szCs w:val="23"/>
              </w:rPr>
              <w:t>Tratamentul</w:t>
            </w:r>
          </w:p>
        </w:tc>
        <w:tc>
          <w:tcPr>
            <w:tcW w:w="4332" w:type="dxa"/>
          </w:tcPr>
          <w:p w14:paraId="3627197F" w14:textId="5ACF00DB" w:rsidR="002D2374" w:rsidRPr="00541D7D" w:rsidRDefault="002D2374" w:rsidP="00C52E24">
            <w:pPr>
              <w:tabs>
                <w:tab w:val="left" w:pos="72"/>
                <w:tab w:val="left" w:pos="432"/>
              </w:tabs>
              <w:ind w:left="34"/>
              <w:jc w:val="both"/>
              <w:rPr>
                <w:sz w:val="23"/>
                <w:szCs w:val="23"/>
              </w:rPr>
            </w:pPr>
            <w:r w:rsidRPr="00541D7D">
              <w:rPr>
                <w:bCs/>
                <w:sz w:val="23"/>
                <w:szCs w:val="23"/>
              </w:rPr>
              <w:t>Scopul tratamentului este diminuarea manifestărilor clinice ale maladiei; micşorarea frecvenței recidivelor în cazul formelor evolutive cronice</w:t>
            </w:r>
          </w:p>
        </w:tc>
        <w:tc>
          <w:tcPr>
            <w:tcW w:w="6663" w:type="dxa"/>
          </w:tcPr>
          <w:p w14:paraId="5260AACC" w14:textId="77777777" w:rsidR="002D2374" w:rsidRPr="00541D7D" w:rsidRDefault="002D2374" w:rsidP="002D2374">
            <w:pPr>
              <w:pStyle w:val="ListParagraph"/>
              <w:spacing w:after="0" w:line="240" w:lineRule="auto"/>
              <w:ind w:left="0"/>
              <w:rPr>
                <w:rFonts w:ascii="Times New Roman" w:hAnsi="Times New Roman"/>
                <w:sz w:val="23"/>
                <w:szCs w:val="23"/>
                <w:lang w:val="ro-RO"/>
              </w:rPr>
            </w:pPr>
            <w:r w:rsidRPr="00541D7D">
              <w:rPr>
                <w:rFonts w:ascii="Times New Roman" w:hAnsi="Times New Roman"/>
                <w:b/>
                <w:sz w:val="23"/>
                <w:szCs w:val="23"/>
                <w:lang w:val="ro-RO"/>
              </w:rPr>
              <w:t>Standard/Obligatoriu:</w:t>
            </w:r>
          </w:p>
          <w:p w14:paraId="61853AC2" w14:textId="77777777" w:rsidR="002D2374" w:rsidRPr="00541D7D" w:rsidRDefault="002D2374" w:rsidP="002D2374">
            <w:pPr>
              <w:numPr>
                <w:ilvl w:val="1"/>
                <w:numId w:val="18"/>
              </w:numPr>
              <w:ind w:left="161" w:hanging="238"/>
              <w:contextualSpacing/>
              <w:jc w:val="both"/>
              <w:rPr>
                <w:sz w:val="23"/>
                <w:szCs w:val="23"/>
              </w:rPr>
            </w:pPr>
            <w:r w:rsidRPr="00541D7D">
              <w:rPr>
                <w:color w:val="000000"/>
                <w:sz w:val="23"/>
                <w:szCs w:val="23"/>
                <w:lang w:eastAsia="ru-RU"/>
              </w:rPr>
              <w:t>identificarea și eliminarea cauzei subiacente;</w:t>
            </w:r>
          </w:p>
          <w:p w14:paraId="5B62558D" w14:textId="77777777" w:rsidR="00C52E24" w:rsidRPr="00541D7D" w:rsidRDefault="002D2374" w:rsidP="00C52E24">
            <w:pPr>
              <w:numPr>
                <w:ilvl w:val="1"/>
                <w:numId w:val="18"/>
              </w:numPr>
              <w:ind w:left="161" w:hanging="238"/>
              <w:contextualSpacing/>
              <w:jc w:val="both"/>
              <w:rPr>
                <w:b/>
                <w:bCs/>
                <w:iCs/>
                <w:sz w:val="23"/>
                <w:szCs w:val="23"/>
              </w:rPr>
            </w:pPr>
            <w:r w:rsidRPr="00541D7D">
              <w:rPr>
                <w:color w:val="000000"/>
                <w:sz w:val="23"/>
                <w:szCs w:val="23"/>
                <w:lang w:eastAsia="ru-RU"/>
              </w:rPr>
              <w:t>evitarea factorilor triggeri;</w:t>
            </w:r>
          </w:p>
          <w:p w14:paraId="1509E84B" w14:textId="660B5254" w:rsidR="002D2374" w:rsidRPr="00541D7D" w:rsidRDefault="002D2374" w:rsidP="00C52E24">
            <w:pPr>
              <w:numPr>
                <w:ilvl w:val="1"/>
                <w:numId w:val="18"/>
              </w:numPr>
              <w:ind w:left="161" w:hanging="238"/>
              <w:contextualSpacing/>
              <w:jc w:val="both"/>
              <w:rPr>
                <w:b/>
                <w:bCs/>
                <w:iCs/>
                <w:sz w:val="23"/>
                <w:szCs w:val="23"/>
              </w:rPr>
            </w:pPr>
            <w:r w:rsidRPr="00541D7D">
              <w:rPr>
                <w:color w:val="000000"/>
                <w:sz w:val="23"/>
                <w:szCs w:val="23"/>
                <w:lang w:eastAsia="ru-RU"/>
              </w:rPr>
              <w:t>efectuarea tratamentului farmacologic care previne degranularea mastocitelor sau efectele mediatorilor produși de către aceste celule</w:t>
            </w:r>
          </w:p>
        </w:tc>
      </w:tr>
      <w:tr w:rsidR="002D2374" w:rsidRPr="0045512B" w14:paraId="0D7C1748" w14:textId="77777777" w:rsidTr="00913D95">
        <w:tblPrEx>
          <w:shd w:val="clear" w:color="auto" w:fill="auto"/>
        </w:tblPrEx>
        <w:tc>
          <w:tcPr>
            <w:tcW w:w="3147" w:type="dxa"/>
            <w:gridSpan w:val="2"/>
          </w:tcPr>
          <w:p w14:paraId="1295F8CA" w14:textId="40EF8C05" w:rsidR="002D2374" w:rsidRPr="00541D7D" w:rsidRDefault="002D2374" w:rsidP="002D2374">
            <w:pPr>
              <w:rPr>
                <w:b/>
                <w:sz w:val="23"/>
                <w:szCs w:val="23"/>
              </w:rPr>
            </w:pPr>
            <w:r w:rsidRPr="00541D7D">
              <w:rPr>
                <w:bCs/>
                <w:sz w:val="23"/>
                <w:szCs w:val="23"/>
              </w:rPr>
              <w:t xml:space="preserve">2.1. Tratamentul medicamentos </w:t>
            </w:r>
          </w:p>
        </w:tc>
        <w:tc>
          <w:tcPr>
            <w:tcW w:w="4332" w:type="dxa"/>
          </w:tcPr>
          <w:p w14:paraId="1E762863" w14:textId="40DB732F" w:rsidR="002D2374" w:rsidRPr="00541D7D" w:rsidRDefault="002D2374" w:rsidP="00C52E24">
            <w:pPr>
              <w:tabs>
                <w:tab w:val="left" w:pos="72"/>
                <w:tab w:val="left" w:pos="432"/>
              </w:tabs>
              <w:ind w:left="34"/>
              <w:jc w:val="both"/>
              <w:rPr>
                <w:sz w:val="23"/>
                <w:szCs w:val="23"/>
              </w:rPr>
            </w:pPr>
            <w:r w:rsidRPr="00541D7D">
              <w:rPr>
                <w:bCs/>
                <w:sz w:val="23"/>
                <w:szCs w:val="23"/>
              </w:rPr>
              <w:t>Scopul tratamentului este diminuarea manifestărilor clinice ale maladiei; micşorarea frecvenței recidivelor în cazul formelor evolutive cronice</w:t>
            </w:r>
          </w:p>
        </w:tc>
        <w:tc>
          <w:tcPr>
            <w:tcW w:w="6663" w:type="dxa"/>
          </w:tcPr>
          <w:p w14:paraId="3DDEA3F9" w14:textId="77777777" w:rsidR="002D2374" w:rsidRPr="00541D7D" w:rsidRDefault="002D2374" w:rsidP="002D2374">
            <w:pPr>
              <w:ind w:left="-77"/>
              <w:rPr>
                <w:b/>
                <w:sz w:val="23"/>
                <w:szCs w:val="23"/>
              </w:rPr>
            </w:pPr>
            <w:r w:rsidRPr="00541D7D">
              <w:rPr>
                <w:b/>
                <w:sz w:val="23"/>
                <w:szCs w:val="23"/>
              </w:rPr>
              <w:t>Standard/Obligatoriu:</w:t>
            </w:r>
          </w:p>
          <w:p w14:paraId="21454F64" w14:textId="77777777" w:rsidR="002D2374" w:rsidRPr="00541D7D" w:rsidRDefault="002D2374" w:rsidP="002D2374">
            <w:pPr>
              <w:numPr>
                <w:ilvl w:val="0"/>
                <w:numId w:val="19"/>
              </w:numPr>
              <w:rPr>
                <w:sz w:val="23"/>
                <w:szCs w:val="23"/>
              </w:rPr>
            </w:pPr>
            <w:r w:rsidRPr="00541D7D">
              <w:rPr>
                <w:sz w:val="23"/>
                <w:szCs w:val="23"/>
              </w:rPr>
              <w:t>Remedii antihistaminice (</w:t>
            </w:r>
            <w:r w:rsidRPr="00541D7D">
              <w:rPr>
                <w:i/>
                <w:sz w:val="23"/>
                <w:szCs w:val="23"/>
              </w:rPr>
              <w:t>tabelul 3,4,5</w:t>
            </w:r>
            <w:r w:rsidRPr="00541D7D">
              <w:rPr>
                <w:sz w:val="23"/>
                <w:szCs w:val="23"/>
              </w:rPr>
              <w:t xml:space="preserve">) </w:t>
            </w:r>
          </w:p>
          <w:p w14:paraId="3B228112" w14:textId="77777777" w:rsidR="00C52E24" w:rsidRPr="00541D7D" w:rsidRDefault="002D2374" w:rsidP="00C52E24">
            <w:pPr>
              <w:numPr>
                <w:ilvl w:val="0"/>
                <w:numId w:val="19"/>
              </w:numPr>
              <w:rPr>
                <w:b/>
                <w:bCs/>
                <w:iCs/>
                <w:sz w:val="23"/>
                <w:szCs w:val="23"/>
              </w:rPr>
            </w:pPr>
            <w:r w:rsidRPr="00541D7D">
              <w:rPr>
                <w:sz w:val="23"/>
                <w:szCs w:val="23"/>
              </w:rPr>
              <w:t>GCS</w:t>
            </w:r>
            <w:r w:rsidRPr="00541D7D">
              <w:rPr>
                <w:bCs/>
                <w:sz w:val="23"/>
                <w:szCs w:val="23"/>
              </w:rPr>
              <w:t xml:space="preserve"> de administrare orală sau parenterală</w:t>
            </w:r>
          </w:p>
          <w:p w14:paraId="35F830FD" w14:textId="6701623C" w:rsidR="002D2374" w:rsidRPr="00541D7D" w:rsidRDefault="002D2374" w:rsidP="00C52E24">
            <w:pPr>
              <w:numPr>
                <w:ilvl w:val="0"/>
                <w:numId w:val="19"/>
              </w:numPr>
              <w:rPr>
                <w:b/>
                <w:bCs/>
                <w:iCs/>
                <w:sz w:val="23"/>
                <w:szCs w:val="23"/>
              </w:rPr>
            </w:pPr>
            <w:r w:rsidRPr="00541D7D">
              <w:rPr>
                <w:bCs/>
                <w:sz w:val="23"/>
                <w:szCs w:val="23"/>
              </w:rPr>
              <w:t>Inhibitori de leucotriene</w:t>
            </w:r>
          </w:p>
        </w:tc>
      </w:tr>
      <w:tr w:rsidR="002D2374" w:rsidRPr="0045512B" w14:paraId="0474D4E6" w14:textId="77777777" w:rsidTr="00913D95">
        <w:tblPrEx>
          <w:shd w:val="clear" w:color="auto" w:fill="auto"/>
        </w:tblPrEx>
        <w:tc>
          <w:tcPr>
            <w:tcW w:w="14142" w:type="dxa"/>
            <w:gridSpan w:val="4"/>
          </w:tcPr>
          <w:p w14:paraId="1A3F2B82" w14:textId="4FE7DE99" w:rsidR="002D2374" w:rsidRPr="00541D7D" w:rsidRDefault="002D2374" w:rsidP="002D2374">
            <w:pPr>
              <w:pStyle w:val="ListParagraph"/>
              <w:numPr>
                <w:ilvl w:val="0"/>
                <w:numId w:val="24"/>
              </w:numPr>
              <w:spacing w:after="0" w:line="240" w:lineRule="auto"/>
              <w:ind w:left="0"/>
              <w:rPr>
                <w:rFonts w:ascii="Times New Roman" w:hAnsi="Times New Roman"/>
                <w:iCs/>
                <w:sz w:val="23"/>
                <w:szCs w:val="23"/>
                <w:lang w:val="ro-RO"/>
              </w:rPr>
            </w:pPr>
            <w:r w:rsidRPr="00541D7D">
              <w:rPr>
                <w:rFonts w:ascii="Times New Roman" w:hAnsi="Times New Roman"/>
                <w:iCs/>
                <w:sz w:val="23"/>
                <w:szCs w:val="23"/>
                <w:lang w:val="ro-RO"/>
              </w:rPr>
              <w:lastRenderedPageBreak/>
              <w:t xml:space="preserve">2.2. Luarea deciziei privind </w:t>
            </w:r>
            <w:r w:rsidRPr="00541D7D">
              <w:rPr>
                <w:rFonts w:ascii="Times New Roman" w:hAnsi="Times New Roman"/>
                <w:b/>
                <w:bCs/>
                <w:iCs/>
                <w:sz w:val="23"/>
                <w:szCs w:val="23"/>
                <w:lang w:val="ro-RO"/>
              </w:rPr>
              <w:t>tactica de tratament</w:t>
            </w:r>
            <w:r w:rsidRPr="00541D7D">
              <w:rPr>
                <w:rFonts w:ascii="Times New Roman" w:hAnsi="Times New Roman"/>
                <w:iCs/>
                <w:sz w:val="23"/>
                <w:szCs w:val="23"/>
                <w:lang w:val="ro-RO"/>
              </w:rPr>
              <w:t xml:space="preserve"> – în condiții de staționar sau ambulatoriu</w:t>
            </w:r>
            <w:r w:rsidR="00C52E24" w:rsidRPr="00541D7D">
              <w:rPr>
                <w:rFonts w:ascii="Times New Roman" w:hAnsi="Times New Roman"/>
                <w:iCs/>
                <w:sz w:val="23"/>
                <w:szCs w:val="23"/>
                <w:lang w:val="ro-RO"/>
              </w:rPr>
              <w:t xml:space="preserve"> (caseta 9)</w:t>
            </w:r>
          </w:p>
        </w:tc>
      </w:tr>
      <w:tr w:rsidR="002D2374" w:rsidRPr="0045512B" w14:paraId="3149E1AD" w14:textId="77777777" w:rsidTr="00913D95">
        <w:tblPrEx>
          <w:shd w:val="clear" w:color="auto" w:fill="auto"/>
        </w:tblPrEx>
        <w:tc>
          <w:tcPr>
            <w:tcW w:w="3147" w:type="dxa"/>
            <w:gridSpan w:val="2"/>
          </w:tcPr>
          <w:p w14:paraId="055C843D" w14:textId="3B5A1DDE" w:rsidR="002D2374" w:rsidRPr="00541D7D" w:rsidRDefault="002D2374" w:rsidP="002D2374">
            <w:pPr>
              <w:rPr>
                <w:b/>
                <w:sz w:val="23"/>
                <w:szCs w:val="23"/>
              </w:rPr>
            </w:pPr>
            <w:r w:rsidRPr="00541D7D">
              <w:rPr>
                <w:sz w:val="23"/>
                <w:szCs w:val="23"/>
              </w:rPr>
              <w:t>2.2.1. T</w:t>
            </w:r>
            <w:r w:rsidRPr="00541D7D">
              <w:rPr>
                <w:bCs/>
                <w:kern w:val="32"/>
                <w:sz w:val="23"/>
                <w:szCs w:val="23"/>
              </w:rPr>
              <w:t>ratament în condiții de ambulator</w:t>
            </w:r>
          </w:p>
        </w:tc>
        <w:tc>
          <w:tcPr>
            <w:tcW w:w="4332" w:type="dxa"/>
          </w:tcPr>
          <w:p w14:paraId="4949BAA0" w14:textId="0B389642" w:rsidR="002D2374" w:rsidRPr="00541D7D" w:rsidRDefault="002D2374" w:rsidP="00C52E24">
            <w:pPr>
              <w:tabs>
                <w:tab w:val="left" w:pos="72"/>
                <w:tab w:val="left" w:pos="432"/>
              </w:tabs>
              <w:ind w:left="34"/>
              <w:jc w:val="both"/>
              <w:rPr>
                <w:sz w:val="23"/>
                <w:szCs w:val="23"/>
              </w:rPr>
            </w:pPr>
            <w:r w:rsidRPr="00541D7D">
              <w:rPr>
                <w:sz w:val="23"/>
                <w:szCs w:val="23"/>
              </w:rPr>
              <w:t>Indicat pacienţilor cu forme ușoare de urticarie, inclusiv urticarie cronică inductibilă</w:t>
            </w:r>
          </w:p>
        </w:tc>
        <w:tc>
          <w:tcPr>
            <w:tcW w:w="6663" w:type="dxa"/>
          </w:tcPr>
          <w:p w14:paraId="14E915D4" w14:textId="77777777" w:rsidR="002D2374" w:rsidRPr="00541D7D" w:rsidRDefault="002D2374" w:rsidP="00C52E24">
            <w:pPr>
              <w:jc w:val="both"/>
              <w:rPr>
                <w:bCs/>
                <w:kern w:val="32"/>
                <w:sz w:val="23"/>
                <w:szCs w:val="23"/>
              </w:rPr>
            </w:pPr>
            <w:r w:rsidRPr="00541D7D">
              <w:rPr>
                <w:b/>
                <w:sz w:val="23"/>
                <w:szCs w:val="23"/>
              </w:rPr>
              <w:t>Este indicat în următoarele situații:</w:t>
            </w:r>
          </w:p>
          <w:p w14:paraId="2C897B3F" w14:textId="4CF7342A" w:rsidR="002D2374" w:rsidRPr="00541D7D" w:rsidRDefault="002D2374" w:rsidP="00C52E24">
            <w:pPr>
              <w:pStyle w:val="ListParagraph"/>
              <w:numPr>
                <w:ilvl w:val="0"/>
                <w:numId w:val="24"/>
              </w:numPr>
              <w:spacing w:after="0" w:line="240" w:lineRule="auto"/>
              <w:ind w:left="0"/>
              <w:jc w:val="both"/>
              <w:rPr>
                <w:rFonts w:ascii="Times New Roman" w:hAnsi="Times New Roman"/>
                <w:b/>
                <w:bCs/>
                <w:iCs/>
                <w:sz w:val="23"/>
                <w:szCs w:val="23"/>
                <w:lang w:val="ro-RO"/>
              </w:rPr>
            </w:pPr>
            <w:r w:rsidRPr="00541D7D">
              <w:rPr>
                <w:rFonts w:ascii="Times New Roman" w:hAnsi="Times New Roman"/>
                <w:bCs/>
                <w:kern w:val="32"/>
                <w:sz w:val="23"/>
                <w:szCs w:val="23"/>
              </w:rPr>
              <w:t>Pacienților cu urticarie ce sunt în stare să respecte toate măsurile de regim și tratament la domiciliu</w:t>
            </w:r>
          </w:p>
        </w:tc>
      </w:tr>
      <w:tr w:rsidR="002D2374" w:rsidRPr="0045512B" w14:paraId="24E9A08B" w14:textId="77777777" w:rsidTr="00913D95">
        <w:tc>
          <w:tcPr>
            <w:tcW w:w="14142" w:type="dxa"/>
            <w:gridSpan w:val="4"/>
            <w:shd w:val="clear" w:color="auto" w:fill="D9D9D9"/>
          </w:tcPr>
          <w:p w14:paraId="03F68F71" w14:textId="6B9B3925" w:rsidR="002D2374" w:rsidRPr="00541D7D" w:rsidRDefault="002D2374" w:rsidP="00C52E24">
            <w:pPr>
              <w:jc w:val="both"/>
              <w:rPr>
                <w:rStyle w:val="Heading3Char"/>
                <w:sz w:val="23"/>
                <w:szCs w:val="23"/>
              </w:rPr>
            </w:pPr>
            <w:bookmarkStart w:id="32" w:name="_Toc199238352"/>
            <w:r w:rsidRPr="00541D7D">
              <w:rPr>
                <w:rStyle w:val="Heading3Char"/>
                <w:sz w:val="23"/>
                <w:szCs w:val="23"/>
              </w:rPr>
              <w:t>B.4. Nivel de asistenţă medicală spitalicească</w:t>
            </w:r>
            <w:bookmarkEnd w:id="32"/>
          </w:p>
        </w:tc>
      </w:tr>
      <w:tr w:rsidR="002D2374" w:rsidRPr="0045512B" w14:paraId="28EC5E28" w14:textId="77777777" w:rsidTr="00913D95">
        <w:tc>
          <w:tcPr>
            <w:tcW w:w="3085" w:type="dxa"/>
            <w:shd w:val="clear" w:color="auto" w:fill="D9D9D9"/>
          </w:tcPr>
          <w:p w14:paraId="31C0BAB5" w14:textId="77777777" w:rsidR="002D2374" w:rsidRPr="00541D7D" w:rsidRDefault="002D2374" w:rsidP="002D2374">
            <w:pPr>
              <w:jc w:val="center"/>
              <w:rPr>
                <w:b/>
                <w:sz w:val="23"/>
                <w:szCs w:val="23"/>
              </w:rPr>
            </w:pPr>
            <w:r w:rsidRPr="00541D7D">
              <w:rPr>
                <w:b/>
                <w:sz w:val="23"/>
                <w:szCs w:val="23"/>
              </w:rPr>
              <w:br w:type="page"/>
              <w:t>Descriere</w:t>
            </w:r>
          </w:p>
        </w:tc>
        <w:tc>
          <w:tcPr>
            <w:tcW w:w="4394" w:type="dxa"/>
            <w:gridSpan w:val="2"/>
            <w:shd w:val="clear" w:color="auto" w:fill="D9D9D9"/>
          </w:tcPr>
          <w:p w14:paraId="49C76CCC" w14:textId="77777777" w:rsidR="002D2374" w:rsidRPr="00541D7D" w:rsidRDefault="002D2374" w:rsidP="001B4281">
            <w:pPr>
              <w:jc w:val="center"/>
              <w:rPr>
                <w:b/>
                <w:sz w:val="23"/>
                <w:szCs w:val="23"/>
              </w:rPr>
            </w:pPr>
            <w:r w:rsidRPr="00541D7D">
              <w:rPr>
                <w:b/>
                <w:sz w:val="23"/>
                <w:szCs w:val="23"/>
              </w:rPr>
              <w:t>Motive</w:t>
            </w:r>
          </w:p>
        </w:tc>
        <w:tc>
          <w:tcPr>
            <w:tcW w:w="6663" w:type="dxa"/>
            <w:shd w:val="clear" w:color="auto" w:fill="D9D9D9"/>
          </w:tcPr>
          <w:p w14:paraId="02A5AD0C" w14:textId="77777777" w:rsidR="002D2374" w:rsidRPr="00541D7D" w:rsidRDefault="002D2374" w:rsidP="001B4281">
            <w:pPr>
              <w:jc w:val="center"/>
              <w:rPr>
                <w:b/>
                <w:sz w:val="23"/>
                <w:szCs w:val="23"/>
              </w:rPr>
            </w:pPr>
            <w:r w:rsidRPr="00541D7D">
              <w:rPr>
                <w:b/>
                <w:sz w:val="23"/>
                <w:szCs w:val="23"/>
              </w:rPr>
              <w:t>Paşi</w:t>
            </w:r>
          </w:p>
        </w:tc>
      </w:tr>
      <w:tr w:rsidR="002D2374" w:rsidRPr="0045512B" w14:paraId="11BC2631" w14:textId="77777777" w:rsidTr="00913D95">
        <w:tc>
          <w:tcPr>
            <w:tcW w:w="3085" w:type="dxa"/>
            <w:shd w:val="clear" w:color="auto" w:fill="FFFFFF"/>
          </w:tcPr>
          <w:p w14:paraId="0EE4F23D" w14:textId="77777777" w:rsidR="002D2374" w:rsidRPr="00541D7D" w:rsidRDefault="002D2374" w:rsidP="002D2374">
            <w:pPr>
              <w:spacing w:after="120"/>
              <w:rPr>
                <w:b/>
                <w:bCs/>
                <w:kern w:val="32"/>
                <w:sz w:val="23"/>
                <w:szCs w:val="23"/>
              </w:rPr>
            </w:pPr>
            <w:r w:rsidRPr="00541D7D">
              <w:rPr>
                <w:b/>
                <w:bCs/>
                <w:kern w:val="32"/>
                <w:sz w:val="23"/>
                <w:szCs w:val="23"/>
              </w:rPr>
              <w:t>1. Spitalizarea</w:t>
            </w:r>
          </w:p>
        </w:tc>
        <w:tc>
          <w:tcPr>
            <w:tcW w:w="4394" w:type="dxa"/>
            <w:gridSpan w:val="2"/>
            <w:shd w:val="clear" w:color="auto" w:fill="FFFFFF"/>
          </w:tcPr>
          <w:p w14:paraId="002DC024" w14:textId="77777777" w:rsidR="002D2374" w:rsidRPr="00541D7D" w:rsidRDefault="002D2374" w:rsidP="00C52E24">
            <w:pPr>
              <w:jc w:val="both"/>
              <w:rPr>
                <w:sz w:val="23"/>
                <w:szCs w:val="23"/>
              </w:rPr>
            </w:pPr>
          </w:p>
        </w:tc>
        <w:tc>
          <w:tcPr>
            <w:tcW w:w="6663" w:type="dxa"/>
            <w:shd w:val="clear" w:color="auto" w:fill="FFFFFF"/>
          </w:tcPr>
          <w:p w14:paraId="7630DE78" w14:textId="77777777" w:rsidR="002D2374" w:rsidRPr="00541D7D" w:rsidRDefault="002D2374" w:rsidP="00C52E24">
            <w:pPr>
              <w:ind w:left="-77"/>
              <w:jc w:val="both"/>
              <w:rPr>
                <w:b/>
                <w:sz w:val="23"/>
                <w:szCs w:val="23"/>
              </w:rPr>
            </w:pPr>
            <w:r w:rsidRPr="00541D7D">
              <w:rPr>
                <w:b/>
                <w:sz w:val="23"/>
                <w:szCs w:val="23"/>
              </w:rPr>
              <w:t>Standard/Obligatoriu:</w:t>
            </w:r>
          </w:p>
          <w:p w14:paraId="4BD3A70B" w14:textId="42AAD873" w:rsidR="002D2374" w:rsidRPr="00541D7D" w:rsidRDefault="002D2374" w:rsidP="00C52E24">
            <w:pPr>
              <w:ind w:left="-77"/>
              <w:jc w:val="both"/>
              <w:rPr>
                <w:sz w:val="23"/>
                <w:szCs w:val="23"/>
              </w:rPr>
            </w:pPr>
            <w:r w:rsidRPr="00541D7D">
              <w:rPr>
                <w:sz w:val="23"/>
                <w:szCs w:val="23"/>
              </w:rPr>
              <w:t xml:space="preserve">Spitalizarea în secţia alergologie sau STIR conform criteriilor de spitalizare </w:t>
            </w:r>
            <w:r w:rsidR="00C01284">
              <w:rPr>
                <w:sz w:val="23"/>
                <w:szCs w:val="23"/>
              </w:rPr>
              <w:t>(caseta 9)</w:t>
            </w:r>
          </w:p>
        </w:tc>
      </w:tr>
      <w:tr w:rsidR="002D2374" w:rsidRPr="0045512B" w14:paraId="0AFE1868" w14:textId="77777777" w:rsidTr="00913D95">
        <w:tblPrEx>
          <w:shd w:val="clear" w:color="auto" w:fill="auto"/>
        </w:tblPrEx>
        <w:trPr>
          <w:trHeight w:val="100"/>
        </w:trPr>
        <w:tc>
          <w:tcPr>
            <w:tcW w:w="3085" w:type="dxa"/>
            <w:tcBorders>
              <w:right w:val="nil"/>
            </w:tcBorders>
          </w:tcPr>
          <w:p w14:paraId="7A11ED6E" w14:textId="2F40D343" w:rsidR="002D2374" w:rsidRPr="00541D7D" w:rsidRDefault="002D2374" w:rsidP="002D2374">
            <w:pPr>
              <w:numPr>
                <w:ilvl w:val="0"/>
                <w:numId w:val="14"/>
              </w:numPr>
              <w:rPr>
                <w:b/>
                <w:bCs/>
                <w:kern w:val="32"/>
                <w:sz w:val="23"/>
                <w:szCs w:val="23"/>
              </w:rPr>
            </w:pPr>
            <w:r w:rsidRPr="00541D7D">
              <w:rPr>
                <w:b/>
                <w:bCs/>
                <w:kern w:val="32"/>
                <w:sz w:val="23"/>
                <w:szCs w:val="23"/>
              </w:rPr>
              <w:t>Diagnosticul</w:t>
            </w:r>
          </w:p>
        </w:tc>
        <w:tc>
          <w:tcPr>
            <w:tcW w:w="4394" w:type="dxa"/>
            <w:gridSpan w:val="2"/>
            <w:tcBorders>
              <w:left w:val="nil"/>
              <w:right w:val="nil"/>
            </w:tcBorders>
          </w:tcPr>
          <w:p w14:paraId="1CCE87AE" w14:textId="77777777" w:rsidR="002D2374" w:rsidRPr="00541D7D" w:rsidRDefault="002D2374" w:rsidP="00C52E24">
            <w:pPr>
              <w:jc w:val="both"/>
              <w:rPr>
                <w:sz w:val="23"/>
                <w:szCs w:val="23"/>
              </w:rPr>
            </w:pPr>
          </w:p>
        </w:tc>
        <w:tc>
          <w:tcPr>
            <w:tcW w:w="6663" w:type="dxa"/>
            <w:tcBorders>
              <w:left w:val="nil"/>
            </w:tcBorders>
          </w:tcPr>
          <w:p w14:paraId="3A37D549" w14:textId="77777777" w:rsidR="002D2374" w:rsidRPr="00541D7D" w:rsidRDefault="002D2374" w:rsidP="00C52E24">
            <w:pPr>
              <w:jc w:val="both"/>
              <w:rPr>
                <w:sz w:val="23"/>
                <w:szCs w:val="23"/>
              </w:rPr>
            </w:pPr>
          </w:p>
        </w:tc>
      </w:tr>
      <w:tr w:rsidR="002D2374" w:rsidRPr="0045512B" w14:paraId="3B8FAEBF" w14:textId="77777777" w:rsidTr="00913D95">
        <w:tblPrEx>
          <w:shd w:val="clear" w:color="auto" w:fill="auto"/>
        </w:tblPrEx>
        <w:trPr>
          <w:trHeight w:val="531"/>
        </w:trPr>
        <w:tc>
          <w:tcPr>
            <w:tcW w:w="3085" w:type="dxa"/>
          </w:tcPr>
          <w:p w14:paraId="50FAFAD0" w14:textId="77777777" w:rsidR="002D2374" w:rsidRPr="00541D7D" w:rsidRDefault="002D2374" w:rsidP="002D2374">
            <w:pPr>
              <w:spacing w:after="120"/>
              <w:rPr>
                <w:bCs/>
                <w:kern w:val="32"/>
                <w:sz w:val="23"/>
                <w:szCs w:val="23"/>
              </w:rPr>
            </w:pPr>
            <w:r w:rsidRPr="00541D7D">
              <w:rPr>
                <w:bCs/>
                <w:kern w:val="32"/>
                <w:sz w:val="23"/>
                <w:szCs w:val="23"/>
              </w:rPr>
              <w:t>2.1 . Confirmarea diagnosticului de urticarie, evaluarea severităţii</w:t>
            </w:r>
          </w:p>
        </w:tc>
        <w:tc>
          <w:tcPr>
            <w:tcW w:w="4394" w:type="dxa"/>
            <w:gridSpan w:val="2"/>
          </w:tcPr>
          <w:p w14:paraId="4774DDC5" w14:textId="77777777" w:rsidR="002D2374" w:rsidRPr="00541D7D" w:rsidRDefault="002D2374" w:rsidP="00C52E24">
            <w:pPr>
              <w:jc w:val="both"/>
              <w:rPr>
                <w:color w:val="000000"/>
                <w:sz w:val="23"/>
                <w:szCs w:val="23"/>
                <w:lang w:eastAsia="ru-RU"/>
              </w:rPr>
            </w:pPr>
            <w:r w:rsidRPr="00541D7D">
              <w:rPr>
                <w:bCs/>
                <w:kern w:val="32"/>
                <w:sz w:val="23"/>
                <w:szCs w:val="23"/>
              </w:rPr>
              <w:t xml:space="preserve"> </w:t>
            </w:r>
            <w:r w:rsidRPr="00541D7D">
              <w:rPr>
                <w:i/>
                <w:sz w:val="23"/>
                <w:szCs w:val="23"/>
              </w:rPr>
              <w:t>Anamneza</w:t>
            </w:r>
            <w:r w:rsidRPr="00541D7D">
              <w:rPr>
                <w:sz w:val="23"/>
                <w:szCs w:val="23"/>
              </w:rPr>
              <w:t xml:space="preserve"> permite suspectarea</w:t>
            </w:r>
            <w:r w:rsidRPr="00541D7D">
              <w:rPr>
                <w:bCs/>
                <w:kern w:val="32"/>
                <w:sz w:val="23"/>
                <w:szCs w:val="23"/>
              </w:rPr>
              <w:t xml:space="preserve"> urticariei spontane, </w:t>
            </w:r>
            <w:r w:rsidRPr="00541D7D">
              <w:rPr>
                <w:color w:val="000000"/>
                <w:sz w:val="23"/>
                <w:szCs w:val="23"/>
                <w:lang w:eastAsia="ru-RU"/>
              </w:rPr>
              <w:t>la copiii cu:</w:t>
            </w:r>
          </w:p>
          <w:p w14:paraId="696CB118" w14:textId="77777777" w:rsidR="002D2374" w:rsidRPr="00541D7D" w:rsidRDefault="002D2374" w:rsidP="00C52E24">
            <w:pPr>
              <w:numPr>
                <w:ilvl w:val="1"/>
                <w:numId w:val="17"/>
              </w:numPr>
              <w:ind w:left="161" w:hanging="238"/>
              <w:jc w:val="both"/>
              <w:rPr>
                <w:color w:val="000000"/>
                <w:sz w:val="23"/>
                <w:szCs w:val="23"/>
                <w:lang w:eastAsia="ru-RU"/>
              </w:rPr>
            </w:pPr>
            <w:r w:rsidRPr="00541D7D">
              <w:rPr>
                <w:color w:val="000000"/>
                <w:sz w:val="23"/>
                <w:szCs w:val="23"/>
                <w:lang w:eastAsia="ru-RU"/>
              </w:rPr>
              <w:t>Suprasolicitări alimentare cu producte cu potenţial alergic înalt</w:t>
            </w:r>
          </w:p>
          <w:p w14:paraId="09D2E074" w14:textId="77777777" w:rsidR="002D2374" w:rsidRPr="00541D7D" w:rsidRDefault="002D2374" w:rsidP="00C52E24">
            <w:pPr>
              <w:numPr>
                <w:ilvl w:val="1"/>
                <w:numId w:val="17"/>
              </w:numPr>
              <w:ind w:left="161" w:hanging="238"/>
              <w:jc w:val="both"/>
              <w:rPr>
                <w:color w:val="000000"/>
                <w:sz w:val="23"/>
                <w:szCs w:val="23"/>
                <w:lang w:eastAsia="ru-RU"/>
              </w:rPr>
            </w:pPr>
            <w:r w:rsidRPr="00541D7D">
              <w:rPr>
                <w:color w:val="000000"/>
                <w:sz w:val="23"/>
                <w:szCs w:val="23"/>
                <w:lang w:eastAsia="ru-RU"/>
              </w:rPr>
              <w:t xml:space="preserve">Focare de infecţie cronică (tonzilită, adenoidită, carie, gastroduodenită, colecistită, osteomielită); </w:t>
            </w:r>
          </w:p>
          <w:p w14:paraId="79F989D8" w14:textId="77777777" w:rsidR="002D2374" w:rsidRPr="00541D7D" w:rsidRDefault="002D2374" w:rsidP="00C52E24">
            <w:pPr>
              <w:numPr>
                <w:ilvl w:val="1"/>
                <w:numId w:val="17"/>
              </w:numPr>
              <w:ind w:left="161" w:hanging="238"/>
              <w:jc w:val="both"/>
              <w:rPr>
                <w:color w:val="000000"/>
                <w:sz w:val="23"/>
                <w:szCs w:val="23"/>
                <w:lang w:eastAsia="ru-RU"/>
              </w:rPr>
            </w:pPr>
            <w:r w:rsidRPr="00541D7D">
              <w:rPr>
                <w:color w:val="000000"/>
                <w:sz w:val="23"/>
                <w:szCs w:val="23"/>
                <w:lang w:eastAsia="ru-RU"/>
              </w:rPr>
              <w:t>Infecţii acute (intestinale, respiratirii recent suportate)</w:t>
            </w:r>
          </w:p>
          <w:p w14:paraId="752A1D26" w14:textId="77777777" w:rsidR="002D2374" w:rsidRPr="00541D7D" w:rsidRDefault="002D2374" w:rsidP="00C52E24">
            <w:pPr>
              <w:numPr>
                <w:ilvl w:val="1"/>
                <w:numId w:val="17"/>
              </w:numPr>
              <w:ind w:left="161" w:hanging="238"/>
              <w:jc w:val="both"/>
              <w:rPr>
                <w:color w:val="000000"/>
                <w:sz w:val="23"/>
                <w:szCs w:val="23"/>
                <w:lang w:eastAsia="ru-RU"/>
              </w:rPr>
            </w:pPr>
            <w:r w:rsidRPr="00541D7D">
              <w:rPr>
                <w:color w:val="000000"/>
                <w:sz w:val="23"/>
                <w:szCs w:val="23"/>
                <w:lang w:eastAsia="ru-RU"/>
              </w:rPr>
              <w:t>Contact cu insectele (în special himenoptere)</w:t>
            </w:r>
          </w:p>
          <w:p w14:paraId="6BAD3A68" w14:textId="77777777" w:rsidR="002D2374" w:rsidRPr="00541D7D" w:rsidRDefault="002D2374" w:rsidP="00C52E24">
            <w:pPr>
              <w:numPr>
                <w:ilvl w:val="1"/>
                <w:numId w:val="18"/>
              </w:numPr>
              <w:ind w:left="161" w:hanging="238"/>
              <w:jc w:val="both"/>
              <w:rPr>
                <w:color w:val="000000"/>
                <w:sz w:val="23"/>
                <w:szCs w:val="23"/>
                <w:lang w:eastAsia="ru-RU"/>
              </w:rPr>
            </w:pPr>
            <w:r w:rsidRPr="00541D7D">
              <w:rPr>
                <w:color w:val="000000"/>
                <w:sz w:val="23"/>
                <w:szCs w:val="23"/>
                <w:lang w:eastAsia="ru-RU"/>
              </w:rPr>
              <w:t>Reacţii alergice medicamentoase, postvaccinale;</w:t>
            </w:r>
          </w:p>
          <w:p w14:paraId="6FA68E81" w14:textId="77777777" w:rsidR="002D2374" w:rsidRPr="00541D7D" w:rsidRDefault="002D2374" w:rsidP="00C52E24">
            <w:pPr>
              <w:numPr>
                <w:ilvl w:val="1"/>
                <w:numId w:val="18"/>
              </w:numPr>
              <w:ind w:left="161" w:hanging="238"/>
              <w:jc w:val="both"/>
              <w:rPr>
                <w:color w:val="000000"/>
                <w:sz w:val="23"/>
                <w:szCs w:val="23"/>
                <w:lang w:eastAsia="ru-RU"/>
              </w:rPr>
            </w:pPr>
            <w:r w:rsidRPr="00541D7D">
              <w:rPr>
                <w:color w:val="000000"/>
                <w:sz w:val="23"/>
                <w:szCs w:val="23"/>
                <w:lang w:eastAsia="ru-RU"/>
              </w:rPr>
              <w:t>Maladii alergice ( astm bronșic, rinită alergică, dermatită atopică),  maladii cronice (maladii autoimune, diabet zahatat, afecţiuni ale glandei tiroide, boală celiacă)</w:t>
            </w:r>
          </w:p>
          <w:p w14:paraId="63B5EC43" w14:textId="77777777" w:rsidR="002D2374" w:rsidRPr="00541D7D" w:rsidRDefault="002D2374" w:rsidP="00C52E24">
            <w:pPr>
              <w:spacing w:after="200"/>
              <w:jc w:val="both"/>
              <w:rPr>
                <w:rFonts w:eastAsia="Arial Unicode MS"/>
                <w:sz w:val="23"/>
                <w:szCs w:val="23"/>
              </w:rPr>
            </w:pPr>
            <w:r w:rsidRPr="00541D7D">
              <w:rPr>
                <w:i/>
                <w:sz w:val="23"/>
                <w:szCs w:val="23"/>
              </w:rPr>
              <w:t>Examenul fizic</w:t>
            </w:r>
            <w:r w:rsidRPr="00541D7D">
              <w:rPr>
                <w:rFonts w:eastAsia="Arial Unicode MS"/>
                <w:i/>
                <w:sz w:val="23"/>
                <w:szCs w:val="23"/>
              </w:rPr>
              <w:t xml:space="preserve"> </w:t>
            </w:r>
            <w:r w:rsidRPr="00541D7D">
              <w:rPr>
                <w:rFonts w:eastAsia="Arial Unicode MS"/>
                <w:sz w:val="23"/>
                <w:szCs w:val="23"/>
              </w:rPr>
              <w:t>permite diagnosticarea  urticariei prin aprecierea aspectului leziunilor prezente.</w:t>
            </w:r>
          </w:p>
        </w:tc>
        <w:tc>
          <w:tcPr>
            <w:tcW w:w="6663" w:type="dxa"/>
          </w:tcPr>
          <w:p w14:paraId="5535BADA" w14:textId="77777777" w:rsidR="002D2374" w:rsidRPr="00541D7D" w:rsidRDefault="002D2374" w:rsidP="00C52E24">
            <w:pPr>
              <w:ind w:left="-77"/>
              <w:jc w:val="both"/>
              <w:rPr>
                <w:b/>
                <w:sz w:val="23"/>
                <w:szCs w:val="23"/>
              </w:rPr>
            </w:pPr>
            <w:r w:rsidRPr="00541D7D">
              <w:rPr>
                <w:b/>
                <w:sz w:val="23"/>
                <w:szCs w:val="23"/>
              </w:rPr>
              <w:t>Standard/Obligatoriu:</w:t>
            </w:r>
          </w:p>
          <w:p w14:paraId="094E2859" w14:textId="77777777" w:rsidR="002D2374" w:rsidRPr="00541D7D" w:rsidRDefault="002D2374" w:rsidP="00C52E24">
            <w:pPr>
              <w:numPr>
                <w:ilvl w:val="1"/>
                <w:numId w:val="18"/>
              </w:numPr>
              <w:ind w:left="161" w:hanging="238"/>
              <w:jc w:val="both"/>
              <w:rPr>
                <w:sz w:val="23"/>
                <w:szCs w:val="23"/>
              </w:rPr>
            </w:pPr>
            <w:r w:rsidRPr="00541D7D">
              <w:rPr>
                <w:color w:val="000000"/>
                <w:sz w:val="23"/>
                <w:szCs w:val="23"/>
                <w:lang w:eastAsia="ru-RU"/>
              </w:rPr>
              <w:t xml:space="preserve">Anamneza </w:t>
            </w:r>
            <w:r w:rsidRPr="00541D7D">
              <w:rPr>
                <w:i/>
                <w:color w:val="000000"/>
                <w:sz w:val="23"/>
                <w:szCs w:val="23"/>
                <w:lang w:eastAsia="ru-RU"/>
              </w:rPr>
              <w:t>(caseta 3,4</w:t>
            </w:r>
            <w:r w:rsidRPr="00541D7D">
              <w:rPr>
                <w:i/>
                <w:sz w:val="23"/>
                <w:szCs w:val="23"/>
              </w:rPr>
              <w:t>)</w:t>
            </w:r>
          </w:p>
          <w:p w14:paraId="166E8812" w14:textId="77777777" w:rsidR="002D2374" w:rsidRPr="00541D7D" w:rsidRDefault="002D2374" w:rsidP="00C52E24">
            <w:pPr>
              <w:numPr>
                <w:ilvl w:val="1"/>
                <w:numId w:val="18"/>
              </w:numPr>
              <w:ind w:left="161" w:hanging="238"/>
              <w:jc w:val="both"/>
              <w:rPr>
                <w:sz w:val="23"/>
                <w:szCs w:val="23"/>
              </w:rPr>
            </w:pPr>
            <w:r w:rsidRPr="00541D7D">
              <w:rPr>
                <w:color w:val="000000"/>
                <w:sz w:val="23"/>
                <w:szCs w:val="23"/>
                <w:lang w:eastAsia="ru-RU"/>
              </w:rPr>
              <w:t xml:space="preserve">Examen fizic </w:t>
            </w:r>
            <w:r w:rsidRPr="00541D7D">
              <w:rPr>
                <w:i/>
                <w:color w:val="000000"/>
                <w:sz w:val="23"/>
                <w:szCs w:val="23"/>
                <w:lang w:eastAsia="ru-RU"/>
              </w:rPr>
              <w:t>(caseta 5</w:t>
            </w:r>
            <w:r w:rsidRPr="00541D7D">
              <w:rPr>
                <w:i/>
                <w:sz w:val="23"/>
                <w:szCs w:val="23"/>
              </w:rPr>
              <w:t>)</w:t>
            </w:r>
          </w:p>
          <w:p w14:paraId="2966D4AF" w14:textId="77777777" w:rsidR="002D2374" w:rsidRPr="00541D7D" w:rsidRDefault="002D2374" w:rsidP="00C52E24">
            <w:pPr>
              <w:numPr>
                <w:ilvl w:val="1"/>
                <w:numId w:val="18"/>
              </w:numPr>
              <w:ind w:left="161" w:hanging="238"/>
              <w:jc w:val="both"/>
              <w:rPr>
                <w:sz w:val="23"/>
                <w:szCs w:val="23"/>
              </w:rPr>
            </w:pPr>
            <w:r w:rsidRPr="00541D7D">
              <w:rPr>
                <w:color w:val="000000"/>
                <w:sz w:val="23"/>
                <w:szCs w:val="23"/>
                <w:lang w:eastAsia="ru-RU"/>
              </w:rPr>
              <w:t xml:space="preserve">Examen paraclinic </w:t>
            </w:r>
            <w:r w:rsidRPr="00541D7D">
              <w:rPr>
                <w:i/>
                <w:color w:val="000000"/>
                <w:sz w:val="23"/>
                <w:szCs w:val="23"/>
                <w:lang w:eastAsia="ru-RU"/>
              </w:rPr>
              <w:t>(caseta 7</w:t>
            </w:r>
            <w:r w:rsidRPr="00541D7D">
              <w:rPr>
                <w:i/>
                <w:sz w:val="23"/>
                <w:szCs w:val="23"/>
              </w:rPr>
              <w:t>)</w:t>
            </w:r>
          </w:p>
          <w:p w14:paraId="68FA159D" w14:textId="4B72B542" w:rsidR="002D2374" w:rsidRPr="00541D7D" w:rsidRDefault="002D2374" w:rsidP="00C52E24">
            <w:pPr>
              <w:pStyle w:val="ListParagraph"/>
              <w:numPr>
                <w:ilvl w:val="0"/>
                <w:numId w:val="15"/>
              </w:numPr>
              <w:spacing w:after="0" w:line="240" w:lineRule="auto"/>
              <w:ind w:left="432"/>
              <w:jc w:val="both"/>
              <w:rPr>
                <w:rFonts w:ascii="Times New Roman" w:hAnsi="Times New Roman"/>
                <w:sz w:val="23"/>
                <w:szCs w:val="23"/>
                <w:lang w:val="ro-RO"/>
              </w:rPr>
            </w:pPr>
            <w:r w:rsidRPr="00541D7D">
              <w:rPr>
                <w:rFonts w:ascii="Times New Roman" w:hAnsi="Times New Roman"/>
                <w:sz w:val="23"/>
                <w:szCs w:val="23"/>
                <w:lang w:val="ro-RO"/>
              </w:rPr>
              <w:t>Analiza generală a sângelui;</w:t>
            </w:r>
          </w:p>
          <w:p w14:paraId="5D1C1248" w14:textId="390D5BB1" w:rsidR="002D2374" w:rsidRPr="00541D7D" w:rsidRDefault="002D2374" w:rsidP="00C52E24">
            <w:pPr>
              <w:pStyle w:val="ListParagraph"/>
              <w:numPr>
                <w:ilvl w:val="0"/>
                <w:numId w:val="15"/>
              </w:numPr>
              <w:spacing w:after="0" w:line="240" w:lineRule="auto"/>
              <w:ind w:left="432"/>
              <w:jc w:val="both"/>
              <w:rPr>
                <w:rFonts w:ascii="Times New Roman" w:hAnsi="Times New Roman"/>
                <w:sz w:val="23"/>
                <w:szCs w:val="23"/>
                <w:lang w:val="ro-RO"/>
              </w:rPr>
            </w:pPr>
            <w:r w:rsidRPr="00541D7D">
              <w:rPr>
                <w:rFonts w:ascii="Times New Roman" w:hAnsi="Times New Roman"/>
                <w:sz w:val="23"/>
                <w:szCs w:val="23"/>
                <w:lang w:val="ro-RO"/>
              </w:rPr>
              <w:t>Aprecierea unor indici biochimici (bilirubina generală şi directă, transaminazele, ureea, creatinina, proteina generală, glucoza);</w:t>
            </w:r>
          </w:p>
          <w:p w14:paraId="18F643BA" w14:textId="77777777" w:rsidR="002D2374" w:rsidRPr="00541D7D" w:rsidRDefault="002D2374" w:rsidP="00C52E24">
            <w:pPr>
              <w:pStyle w:val="ListParagraph"/>
              <w:numPr>
                <w:ilvl w:val="0"/>
                <w:numId w:val="15"/>
              </w:numPr>
              <w:spacing w:after="0" w:line="240" w:lineRule="auto"/>
              <w:ind w:left="432"/>
              <w:jc w:val="both"/>
              <w:rPr>
                <w:rFonts w:ascii="Times New Roman" w:hAnsi="Times New Roman"/>
                <w:sz w:val="23"/>
                <w:szCs w:val="23"/>
                <w:lang w:val="ro-RO"/>
              </w:rPr>
            </w:pPr>
            <w:r w:rsidRPr="00541D7D">
              <w:rPr>
                <w:rFonts w:ascii="Times New Roman" w:hAnsi="Times New Roman"/>
                <w:sz w:val="23"/>
                <w:szCs w:val="23"/>
                <w:lang w:val="ro-RO"/>
              </w:rPr>
              <w:t>Aprecierea nivelului seric al IgE;</w:t>
            </w:r>
          </w:p>
          <w:p w14:paraId="3A90FBCE" w14:textId="77777777" w:rsidR="002D2374" w:rsidRPr="00541D7D" w:rsidRDefault="002D2374" w:rsidP="00C52E24">
            <w:pPr>
              <w:pStyle w:val="ListParagraph"/>
              <w:numPr>
                <w:ilvl w:val="0"/>
                <w:numId w:val="15"/>
              </w:numPr>
              <w:spacing w:after="0" w:line="240" w:lineRule="auto"/>
              <w:ind w:left="432"/>
              <w:jc w:val="both"/>
              <w:rPr>
                <w:rFonts w:ascii="Times New Roman" w:hAnsi="Times New Roman"/>
                <w:sz w:val="23"/>
                <w:szCs w:val="23"/>
                <w:lang w:val="ro-RO"/>
              </w:rPr>
            </w:pPr>
            <w:r w:rsidRPr="00541D7D">
              <w:rPr>
                <w:rFonts w:ascii="Times New Roman" w:hAnsi="Times New Roman"/>
                <w:sz w:val="23"/>
                <w:szCs w:val="23"/>
                <w:lang w:val="ro-RO"/>
              </w:rPr>
              <w:t>Aprecierea IgM și IgG H. pylori</w:t>
            </w:r>
          </w:p>
          <w:p w14:paraId="6718E161" w14:textId="5236AC0C" w:rsidR="002D2374" w:rsidRPr="00541D7D" w:rsidRDefault="002D2374" w:rsidP="00C52E24">
            <w:pPr>
              <w:pStyle w:val="ListParagraph"/>
              <w:numPr>
                <w:ilvl w:val="0"/>
                <w:numId w:val="15"/>
              </w:numPr>
              <w:spacing w:after="0" w:line="240" w:lineRule="auto"/>
              <w:ind w:left="432"/>
              <w:jc w:val="both"/>
              <w:rPr>
                <w:rFonts w:ascii="Times New Roman" w:hAnsi="Times New Roman"/>
                <w:sz w:val="23"/>
                <w:szCs w:val="23"/>
                <w:lang w:val="ro-RO"/>
              </w:rPr>
            </w:pPr>
            <w:r w:rsidRPr="00541D7D">
              <w:rPr>
                <w:rFonts w:ascii="Times New Roman" w:hAnsi="Times New Roman"/>
                <w:sz w:val="23"/>
                <w:szCs w:val="23"/>
                <w:lang w:val="ro-RO"/>
              </w:rPr>
              <w:t xml:space="preserve">Ecografia organelor abdominale, glandei </w:t>
            </w:r>
          </w:p>
          <w:p w14:paraId="37656DE4" w14:textId="77777777" w:rsidR="002D2374" w:rsidRPr="00541D7D" w:rsidRDefault="002D2374" w:rsidP="00C52E24">
            <w:pPr>
              <w:pStyle w:val="ListParagraph"/>
              <w:numPr>
                <w:ilvl w:val="0"/>
                <w:numId w:val="15"/>
              </w:numPr>
              <w:spacing w:after="0" w:line="240" w:lineRule="auto"/>
              <w:ind w:left="432"/>
              <w:jc w:val="both"/>
              <w:rPr>
                <w:rFonts w:ascii="Times New Roman" w:hAnsi="Times New Roman"/>
                <w:sz w:val="23"/>
                <w:szCs w:val="23"/>
                <w:lang w:val="ro-RO"/>
              </w:rPr>
            </w:pPr>
            <w:r w:rsidRPr="00541D7D">
              <w:rPr>
                <w:rFonts w:ascii="Times New Roman" w:hAnsi="Times New Roman"/>
                <w:sz w:val="23"/>
                <w:szCs w:val="23"/>
                <w:lang w:val="ro-RO"/>
              </w:rPr>
              <w:t xml:space="preserve">Aprecierea nivelului de IgE- anticorpi către anumite alergene(la urticarie spontană cronică); </w:t>
            </w:r>
          </w:p>
          <w:p w14:paraId="493598F2" w14:textId="77777777" w:rsidR="002D2374" w:rsidRPr="00541D7D" w:rsidRDefault="002D2374" w:rsidP="00C52E24">
            <w:pPr>
              <w:pStyle w:val="ListParagraph"/>
              <w:numPr>
                <w:ilvl w:val="0"/>
                <w:numId w:val="15"/>
              </w:numPr>
              <w:spacing w:after="0" w:line="240" w:lineRule="auto"/>
              <w:ind w:left="432"/>
              <w:jc w:val="both"/>
              <w:rPr>
                <w:rFonts w:ascii="Times New Roman" w:hAnsi="Times New Roman"/>
                <w:sz w:val="23"/>
                <w:szCs w:val="23"/>
                <w:lang w:val="ro-RO"/>
              </w:rPr>
            </w:pPr>
            <w:r w:rsidRPr="00541D7D">
              <w:rPr>
                <w:rFonts w:ascii="Times New Roman" w:hAnsi="Times New Roman"/>
                <w:sz w:val="23"/>
                <w:szCs w:val="23"/>
                <w:lang w:val="ro-RO"/>
              </w:rPr>
              <w:t>Examinări coproparazitologice</w:t>
            </w:r>
          </w:p>
          <w:p w14:paraId="283962F1" w14:textId="7D0840F8" w:rsidR="002D2374" w:rsidRPr="00541D7D" w:rsidRDefault="002D2374" w:rsidP="00C52E24">
            <w:pPr>
              <w:pStyle w:val="ListParagraph"/>
              <w:numPr>
                <w:ilvl w:val="0"/>
                <w:numId w:val="15"/>
              </w:numPr>
              <w:spacing w:after="0" w:line="240" w:lineRule="auto"/>
              <w:ind w:left="432"/>
              <w:jc w:val="both"/>
              <w:rPr>
                <w:rFonts w:ascii="Times New Roman" w:hAnsi="Times New Roman"/>
                <w:sz w:val="23"/>
                <w:szCs w:val="23"/>
                <w:lang w:val="ro-RO"/>
              </w:rPr>
            </w:pPr>
            <w:r w:rsidRPr="00541D7D">
              <w:rPr>
                <w:rFonts w:ascii="Times New Roman" w:hAnsi="Times New Roman"/>
                <w:sz w:val="23"/>
                <w:szCs w:val="23"/>
                <w:lang w:val="ro-RO"/>
              </w:rPr>
              <w:t>Efectuarea testelor de provocare în caz de urticarie inductibilă</w:t>
            </w:r>
          </w:p>
          <w:p w14:paraId="3C958806" w14:textId="77777777" w:rsidR="002D2374" w:rsidRPr="00541D7D" w:rsidRDefault="002D2374" w:rsidP="00C52E24">
            <w:pPr>
              <w:numPr>
                <w:ilvl w:val="1"/>
                <w:numId w:val="18"/>
              </w:numPr>
              <w:ind w:left="161" w:right="-78" w:hanging="238"/>
              <w:jc w:val="both"/>
              <w:rPr>
                <w:i/>
                <w:color w:val="000000"/>
                <w:sz w:val="23"/>
                <w:szCs w:val="23"/>
                <w:lang w:eastAsia="ru-RU"/>
              </w:rPr>
            </w:pPr>
            <w:r w:rsidRPr="00541D7D">
              <w:rPr>
                <w:color w:val="000000"/>
                <w:sz w:val="23"/>
                <w:szCs w:val="23"/>
                <w:lang w:eastAsia="ru-RU"/>
              </w:rPr>
              <w:t>Diagnosticul diferenţial</w:t>
            </w:r>
            <w:r w:rsidRPr="00541D7D">
              <w:rPr>
                <w:i/>
                <w:color w:val="000000"/>
                <w:sz w:val="23"/>
                <w:szCs w:val="23"/>
                <w:lang w:eastAsia="ru-RU"/>
              </w:rPr>
              <w:t>(caseta 8)</w:t>
            </w:r>
          </w:p>
          <w:p w14:paraId="4F902B2A" w14:textId="77777777" w:rsidR="002D2374" w:rsidRPr="00541D7D" w:rsidRDefault="002D2374" w:rsidP="00C52E24">
            <w:pPr>
              <w:numPr>
                <w:ilvl w:val="1"/>
                <w:numId w:val="18"/>
              </w:numPr>
              <w:ind w:left="161" w:hanging="238"/>
              <w:jc w:val="both"/>
              <w:rPr>
                <w:color w:val="000000"/>
                <w:sz w:val="23"/>
                <w:szCs w:val="23"/>
                <w:lang w:eastAsia="ru-RU"/>
              </w:rPr>
            </w:pPr>
            <w:r w:rsidRPr="00541D7D">
              <w:rPr>
                <w:color w:val="000000"/>
                <w:sz w:val="23"/>
                <w:szCs w:val="23"/>
                <w:lang w:eastAsia="ru-RU"/>
              </w:rPr>
              <w:t xml:space="preserve">Evaluarea severităţii bolii </w:t>
            </w:r>
            <w:r w:rsidRPr="00541D7D">
              <w:rPr>
                <w:i/>
                <w:color w:val="000000"/>
                <w:sz w:val="23"/>
                <w:szCs w:val="23"/>
                <w:lang w:eastAsia="ru-RU"/>
              </w:rPr>
              <w:t>(caseta 6)</w:t>
            </w:r>
          </w:p>
          <w:p w14:paraId="68D4D40E" w14:textId="77777777" w:rsidR="002D2374" w:rsidRPr="00541D7D" w:rsidRDefault="002D2374" w:rsidP="00C52E24">
            <w:pPr>
              <w:pStyle w:val="ListParagraph"/>
              <w:spacing w:after="0" w:line="240" w:lineRule="auto"/>
              <w:ind w:left="34"/>
              <w:jc w:val="both"/>
              <w:rPr>
                <w:rFonts w:ascii="Times New Roman" w:hAnsi="Times New Roman"/>
                <w:sz w:val="23"/>
                <w:szCs w:val="23"/>
                <w:lang w:val="ro-RO"/>
              </w:rPr>
            </w:pPr>
            <w:r w:rsidRPr="00541D7D">
              <w:rPr>
                <w:rFonts w:ascii="Times New Roman" w:hAnsi="Times New Roman"/>
                <w:b/>
                <w:bCs/>
                <w:sz w:val="23"/>
                <w:szCs w:val="23"/>
                <w:lang w:val="ro-RO"/>
              </w:rPr>
              <w:t>Recomandat</w:t>
            </w:r>
            <w:r w:rsidRPr="00541D7D">
              <w:rPr>
                <w:rFonts w:ascii="Times New Roman" w:hAnsi="Times New Roman"/>
                <w:sz w:val="23"/>
                <w:szCs w:val="23"/>
                <w:lang w:val="ro-RO"/>
              </w:rPr>
              <w:t xml:space="preserve"> (în caz de urticarie cronică)</w:t>
            </w:r>
          </w:p>
          <w:p w14:paraId="47D80935" w14:textId="77777777" w:rsidR="002D2374" w:rsidRPr="00541D7D" w:rsidRDefault="002D2374" w:rsidP="00C52E24">
            <w:pPr>
              <w:numPr>
                <w:ilvl w:val="1"/>
                <w:numId w:val="18"/>
              </w:numPr>
              <w:ind w:left="161" w:hanging="238"/>
              <w:jc w:val="both"/>
              <w:rPr>
                <w:color w:val="000000"/>
                <w:sz w:val="23"/>
                <w:szCs w:val="23"/>
                <w:lang w:eastAsia="ru-RU"/>
              </w:rPr>
            </w:pPr>
            <w:r w:rsidRPr="00541D7D">
              <w:rPr>
                <w:color w:val="000000"/>
                <w:sz w:val="23"/>
                <w:szCs w:val="23"/>
                <w:lang w:eastAsia="ru-RU"/>
              </w:rPr>
              <w:t>Biopsia cutanată;</w:t>
            </w:r>
          </w:p>
          <w:p w14:paraId="45E61437" w14:textId="77777777" w:rsidR="002D2374" w:rsidRPr="00541D7D" w:rsidRDefault="002D2374" w:rsidP="00C52E24">
            <w:pPr>
              <w:numPr>
                <w:ilvl w:val="1"/>
                <w:numId w:val="18"/>
              </w:numPr>
              <w:ind w:left="161" w:hanging="238"/>
              <w:jc w:val="both"/>
              <w:rPr>
                <w:color w:val="000000"/>
                <w:sz w:val="23"/>
                <w:szCs w:val="23"/>
                <w:lang w:eastAsia="ru-RU"/>
              </w:rPr>
            </w:pPr>
            <w:r w:rsidRPr="00541D7D">
              <w:rPr>
                <w:color w:val="000000"/>
                <w:sz w:val="23"/>
                <w:szCs w:val="23"/>
                <w:lang w:eastAsia="ru-RU"/>
              </w:rPr>
              <w:t>Probele reumatice (anticorpii antinucleari, PCR, crioprecipitaţii);</w:t>
            </w:r>
          </w:p>
          <w:p w14:paraId="26A25348" w14:textId="77777777" w:rsidR="002D2374" w:rsidRPr="00541D7D" w:rsidRDefault="002D2374" w:rsidP="00C52E24">
            <w:pPr>
              <w:numPr>
                <w:ilvl w:val="1"/>
                <w:numId w:val="18"/>
              </w:numPr>
              <w:ind w:left="161" w:hanging="238"/>
              <w:jc w:val="both"/>
              <w:rPr>
                <w:color w:val="000000"/>
                <w:sz w:val="23"/>
                <w:szCs w:val="23"/>
                <w:lang w:eastAsia="ru-RU"/>
              </w:rPr>
            </w:pPr>
            <w:r w:rsidRPr="00541D7D">
              <w:rPr>
                <w:color w:val="000000"/>
                <w:sz w:val="23"/>
                <w:szCs w:val="23"/>
                <w:lang w:eastAsia="ru-RU"/>
              </w:rPr>
              <w:t>Hormonii tiroidieni (TSH seric, T3, T4, anti-TPO)</w:t>
            </w:r>
          </w:p>
          <w:p w14:paraId="3C61A7B4" w14:textId="77777777" w:rsidR="002D2374" w:rsidRPr="00541D7D" w:rsidRDefault="002D2374" w:rsidP="00C52E24">
            <w:pPr>
              <w:numPr>
                <w:ilvl w:val="1"/>
                <w:numId w:val="18"/>
              </w:numPr>
              <w:ind w:left="161" w:hanging="238"/>
              <w:jc w:val="both"/>
              <w:rPr>
                <w:color w:val="000000"/>
                <w:sz w:val="23"/>
                <w:szCs w:val="23"/>
                <w:lang w:eastAsia="ru-RU"/>
              </w:rPr>
            </w:pPr>
            <w:r w:rsidRPr="00541D7D">
              <w:rPr>
                <w:color w:val="000000"/>
                <w:sz w:val="23"/>
                <w:szCs w:val="23"/>
                <w:lang w:eastAsia="ru-RU"/>
              </w:rPr>
              <w:t>IgA anti transglutaminază tisulară şi IgA anti endomisiali (pentru boala celiacă)</w:t>
            </w:r>
          </w:p>
          <w:p w14:paraId="096B873A" w14:textId="77777777" w:rsidR="002D2374" w:rsidRPr="00541D7D" w:rsidRDefault="002D2374" w:rsidP="00C52E24">
            <w:pPr>
              <w:numPr>
                <w:ilvl w:val="1"/>
                <w:numId w:val="18"/>
              </w:numPr>
              <w:ind w:left="161" w:hanging="238"/>
              <w:jc w:val="both"/>
              <w:rPr>
                <w:color w:val="000000"/>
                <w:sz w:val="23"/>
                <w:szCs w:val="23"/>
                <w:lang w:eastAsia="ru-RU"/>
              </w:rPr>
            </w:pPr>
            <w:r w:rsidRPr="00541D7D">
              <w:rPr>
                <w:color w:val="000000"/>
                <w:sz w:val="23"/>
                <w:szCs w:val="23"/>
                <w:lang w:eastAsia="ru-RU"/>
              </w:rPr>
              <w:t>Examinările bacteriologice (frotiuri de pe mucoase);</w:t>
            </w:r>
          </w:p>
          <w:p w14:paraId="7D2F5F95" w14:textId="77777777" w:rsidR="002D2374" w:rsidRPr="00541D7D" w:rsidRDefault="002D2374" w:rsidP="00C52E24">
            <w:pPr>
              <w:numPr>
                <w:ilvl w:val="1"/>
                <w:numId w:val="18"/>
              </w:numPr>
              <w:ind w:left="161" w:hanging="238"/>
              <w:jc w:val="both"/>
              <w:rPr>
                <w:color w:val="000000"/>
                <w:sz w:val="23"/>
                <w:szCs w:val="23"/>
                <w:lang w:eastAsia="ru-RU"/>
              </w:rPr>
            </w:pPr>
            <w:r w:rsidRPr="00541D7D">
              <w:rPr>
                <w:color w:val="000000"/>
                <w:sz w:val="23"/>
                <w:szCs w:val="23"/>
                <w:lang w:eastAsia="ru-RU"/>
              </w:rPr>
              <w:t>Examinările parazitologice serologice;</w:t>
            </w:r>
          </w:p>
          <w:p w14:paraId="1D72DB14" w14:textId="77777777" w:rsidR="002D2374" w:rsidRPr="00541D7D" w:rsidRDefault="002D2374" w:rsidP="00C52E24">
            <w:pPr>
              <w:numPr>
                <w:ilvl w:val="1"/>
                <w:numId w:val="18"/>
              </w:numPr>
              <w:ind w:left="161" w:hanging="238"/>
              <w:jc w:val="both"/>
              <w:rPr>
                <w:color w:val="000000"/>
                <w:sz w:val="23"/>
                <w:szCs w:val="23"/>
                <w:lang w:eastAsia="ru-RU"/>
              </w:rPr>
            </w:pPr>
            <w:r w:rsidRPr="00541D7D">
              <w:rPr>
                <w:color w:val="000000"/>
                <w:sz w:val="23"/>
                <w:szCs w:val="23"/>
                <w:lang w:eastAsia="ru-RU"/>
              </w:rPr>
              <w:t>Marcherii hepatitelor virale;</w:t>
            </w:r>
          </w:p>
          <w:p w14:paraId="5A4B6328" w14:textId="0FCB6D46" w:rsidR="002D2374" w:rsidRPr="00541D7D" w:rsidRDefault="002D2374" w:rsidP="00C52E24">
            <w:pPr>
              <w:numPr>
                <w:ilvl w:val="1"/>
                <w:numId w:val="18"/>
              </w:numPr>
              <w:ind w:left="161" w:hanging="238"/>
              <w:jc w:val="both"/>
              <w:rPr>
                <w:color w:val="000000"/>
                <w:sz w:val="23"/>
                <w:szCs w:val="23"/>
                <w:lang w:eastAsia="ru-RU"/>
              </w:rPr>
            </w:pPr>
            <w:r w:rsidRPr="00541D7D">
              <w:rPr>
                <w:color w:val="000000"/>
                <w:sz w:val="23"/>
                <w:szCs w:val="23"/>
                <w:lang w:eastAsia="ru-RU"/>
              </w:rPr>
              <w:lastRenderedPageBreak/>
              <w:t xml:space="preserve">FGDS cu pH-metrie, aprecierea </w:t>
            </w:r>
            <w:r w:rsidR="00945104">
              <w:rPr>
                <w:color w:val="000000"/>
                <w:sz w:val="23"/>
                <w:szCs w:val="23"/>
                <w:lang w:eastAsia="ru-RU"/>
              </w:rPr>
              <w:t xml:space="preserve"> H. </w:t>
            </w:r>
            <w:r w:rsidR="00945104" w:rsidRPr="00541D7D">
              <w:rPr>
                <w:color w:val="000000"/>
                <w:sz w:val="23"/>
                <w:szCs w:val="23"/>
                <w:lang w:eastAsia="ru-RU"/>
              </w:rPr>
              <w:t>Pylori</w:t>
            </w:r>
          </w:p>
          <w:p w14:paraId="1927EE05" w14:textId="440811F1" w:rsidR="002D2374" w:rsidRPr="00541D7D" w:rsidRDefault="002D2374" w:rsidP="00C52E24">
            <w:pPr>
              <w:numPr>
                <w:ilvl w:val="1"/>
                <w:numId w:val="18"/>
              </w:numPr>
              <w:ind w:left="161" w:hanging="238"/>
              <w:jc w:val="both"/>
              <w:rPr>
                <w:color w:val="000000"/>
                <w:sz w:val="23"/>
                <w:szCs w:val="23"/>
                <w:lang w:eastAsia="ru-RU"/>
              </w:rPr>
            </w:pPr>
            <w:r w:rsidRPr="00541D7D">
              <w:rPr>
                <w:color w:val="000000"/>
                <w:sz w:val="23"/>
                <w:szCs w:val="23"/>
                <w:lang w:eastAsia="ru-RU"/>
              </w:rPr>
              <w:t>Consult</w:t>
            </w:r>
            <w:r w:rsidR="00945104">
              <w:rPr>
                <w:color w:val="000000"/>
                <w:sz w:val="23"/>
                <w:szCs w:val="23"/>
                <w:lang w:eastAsia="ru-RU"/>
              </w:rPr>
              <w:t>ul</w:t>
            </w:r>
            <w:r w:rsidRPr="00541D7D">
              <w:rPr>
                <w:color w:val="000000"/>
                <w:sz w:val="23"/>
                <w:szCs w:val="23"/>
                <w:lang w:eastAsia="ru-RU"/>
              </w:rPr>
              <w:t xml:space="preserve"> </w:t>
            </w:r>
            <w:r w:rsidR="004576F7" w:rsidRPr="00541D7D">
              <w:rPr>
                <w:color w:val="000000"/>
                <w:sz w:val="23"/>
                <w:szCs w:val="23"/>
                <w:lang w:eastAsia="ru-RU"/>
              </w:rPr>
              <w:t>medicului</w:t>
            </w:r>
            <w:r w:rsidRPr="00541D7D">
              <w:rPr>
                <w:color w:val="000000"/>
                <w:sz w:val="23"/>
                <w:szCs w:val="23"/>
                <w:lang w:eastAsia="ru-RU"/>
              </w:rPr>
              <w:t xml:space="preserve"> dermatologului, reumatologului, gastrologului, endocrinologului;</w:t>
            </w:r>
          </w:p>
          <w:p w14:paraId="2BE2EC4A" w14:textId="77777777" w:rsidR="002D2374" w:rsidRPr="00541D7D" w:rsidRDefault="002D2374" w:rsidP="00C52E24">
            <w:pPr>
              <w:pStyle w:val="ListParagraph"/>
              <w:numPr>
                <w:ilvl w:val="0"/>
                <w:numId w:val="16"/>
              </w:numPr>
              <w:tabs>
                <w:tab w:val="clear" w:pos="394"/>
                <w:tab w:val="num" w:pos="230"/>
              </w:tabs>
              <w:spacing w:after="0" w:line="240" w:lineRule="auto"/>
              <w:ind w:left="283"/>
              <w:jc w:val="both"/>
              <w:rPr>
                <w:rFonts w:ascii="Times New Roman" w:hAnsi="Times New Roman"/>
                <w:sz w:val="23"/>
                <w:szCs w:val="23"/>
                <w:lang w:val="ro-RO"/>
              </w:rPr>
            </w:pPr>
            <w:r w:rsidRPr="00541D7D">
              <w:rPr>
                <w:rFonts w:ascii="Times New Roman" w:hAnsi="Times New Roman"/>
                <w:sz w:val="23"/>
                <w:szCs w:val="23"/>
                <w:lang w:val="ro-RO"/>
              </w:rPr>
              <w:t>Investigaţii la recomandarea specialiştilor</w:t>
            </w:r>
          </w:p>
        </w:tc>
      </w:tr>
      <w:tr w:rsidR="002D2374" w:rsidRPr="0045512B" w14:paraId="7B2DAC81" w14:textId="77777777" w:rsidTr="00913D95">
        <w:tblPrEx>
          <w:shd w:val="clear" w:color="auto" w:fill="auto"/>
        </w:tblPrEx>
        <w:tc>
          <w:tcPr>
            <w:tcW w:w="3085" w:type="dxa"/>
            <w:tcBorders>
              <w:bottom w:val="single" w:sz="4" w:space="0" w:color="auto"/>
            </w:tcBorders>
          </w:tcPr>
          <w:p w14:paraId="122FA364" w14:textId="091ABF9B" w:rsidR="002D2374" w:rsidRPr="00541D7D" w:rsidRDefault="002D2374" w:rsidP="002D2374">
            <w:pPr>
              <w:rPr>
                <w:bCs/>
                <w:kern w:val="32"/>
                <w:sz w:val="23"/>
                <w:szCs w:val="23"/>
              </w:rPr>
            </w:pPr>
            <w:r w:rsidRPr="00541D7D">
              <w:rPr>
                <w:bCs/>
                <w:kern w:val="32"/>
                <w:sz w:val="23"/>
                <w:szCs w:val="23"/>
              </w:rPr>
              <w:lastRenderedPageBreak/>
              <w:t>2.2. Confirmarea urticariei spontane rezistente la tratament cu evidențierea cauzelor</w:t>
            </w:r>
          </w:p>
        </w:tc>
        <w:tc>
          <w:tcPr>
            <w:tcW w:w="4394" w:type="dxa"/>
            <w:gridSpan w:val="2"/>
            <w:tcBorders>
              <w:bottom w:val="single" w:sz="4" w:space="0" w:color="auto"/>
            </w:tcBorders>
          </w:tcPr>
          <w:p w14:paraId="489BEA2D" w14:textId="77777777" w:rsidR="002D2374" w:rsidRPr="00541D7D" w:rsidRDefault="002D2374" w:rsidP="002D2374">
            <w:pPr>
              <w:rPr>
                <w:sz w:val="23"/>
                <w:szCs w:val="23"/>
              </w:rPr>
            </w:pPr>
          </w:p>
        </w:tc>
        <w:tc>
          <w:tcPr>
            <w:tcW w:w="6663" w:type="dxa"/>
            <w:tcBorders>
              <w:bottom w:val="single" w:sz="4" w:space="0" w:color="auto"/>
            </w:tcBorders>
          </w:tcPr>
          <w:p w14:paraId="207398B1" w14:textId="77777777" w:rsidR="002D2374" w:rsidRPr="00541D7D" w:rsidRDefault="002D2374" w:rsidP="002D2374">
            <w:pPr>
              <w:rPr>
                <w:sz w:val="23"/>
                <w:szCs w:val="23"/>
              </w:rPr>
            </w:pPr>
            <w:r w:rsidRPr="00541D7D">
              <w:rPr>
                <w:b/>
                <w:sz w:val="23"/>
                <w:szCs w:val="23"/>
              </w:rPr>
              <w:t>Standard/Obligatoriu:</w:t>
            </w:r>
          </w:p>
          <w:p w14:paraId="0DB577B3" w14:textId="7EE1EF08" w:rsidR="002D2374" w:rsidRPr="00541D7D" w:rsidRDefault="002D2374" w:rsidP="002D2374">
            <w:pPr>
              <w:rPr>
                <w:b/>
                <w:i/>
                <w:sz w:val="23"/>
                <w:szCs w:val="23"/>
              </w:rPr>
            </w:pPr>
            <w:r w:rsidRPr="00541D7D">
              <w:rPr>
                <w:b/>
                <w:i/>
                <w:sz w:val="23"/>
                <w:szCs w:val="23"/>
              </w:rPr>
              <w:t>Atenție la:</w:t>
            </w:r>
          </w:p>
          <w:p w14:paraId="05BDC6C0" w14:textId="148F5644" w:rsidR="002D2374" w:rsidRPr="00541D7D" w:rsidRDefault="002D2374" w:rsidP="002D2374">
            <w:pPr>
              <w:numPr>
                <w:ilvl w:val="0"/>
                <w:numId w:val="13"/>
              </w:numPr>
              <w:tabs>
                <w:tab w:val="left" w:pos="226"/>
                <w:tab w:val="num" w:pos="306"/>
              </w:tabs>
              <w:ind w:hanging="6"/>
              <w:rPr>
                <w:sz w:val="23"/>
                <w:szCs w:val="23"/>
              </w:rPr>
            </w:pPr>
            <w:r w:rsidRPr="00541D7D">
              <w:rPr>
                <w:sz w:val="23"/>
                <w:szCs w:val="23"/>
              </w:rPr>
              <w:t>Aderență joasă la tratament</w:t>
            </w:r>
          </w:p>
          <w:p w14:paraId="5C7E7A7B" w14:textId="11A7A30B" w:rsidR="002D2374" w:rsidRPr="00541D7D" w:rsidRDefault="002D2374" w:rsidP="002D2374">
            <w:pPr>
              <w:numPr>
                <w:ilvl w:val="0"/>
                <w:numId w:val="13"/>
              </w:numPr>
              <w:tabs>
                <w:tab w:val="left" w:pos="226"/>
                <w:tab w:val="num" w:pos="306"/>
              </w:tabs>
              <w:ind w:hanging="6"/>
              <w:rPr>
                <w:sz w:val="23"/>
                <w:szCs w:val="23"/>
              </w:rPr>
            </w:pPr>
            <w:r w:rsidRPr="00541D7D">
              <w:rPr>
                <w:sz w:val="23"/>
                <w:szCs w:val="23"/>
              </w:rPr>
              <w:t>Diagnostic alternativ</w:t>
            </w:r>
          </w:p>
        </w:tc>
      </w:tr>
      <w:tr w:rsidR="002D2374" w:rsidRPr="0045512B" w14:paraId="5799DC03" w14:textId="77777777" w:rsidTr="00913D95">
        <w:tblPrEx>
          <w:shd w:val="clear" w:color="auto" w:fill="auto"/>
        </w:tblPrEx>
        <w:tc>
          <w:tcPr>
            <w:tcW w:w="3085" w:type="dxa"/>
            <w:tcBorders>
              <w:bottom w:val="single" w:sz="4" w:space="0" w:color="auto"/>
            </w:tcBorders>
          </w:tcPr>
          <w:p w14:paraId="223FB951" w14:textId="77777777" w:rsidR="002D2374" w:rsidRPr="00541D7D" w:rsidRDefault="002D2374" w:rsidP="002D2374">
            <w:pPr>
              <w:spacing w:after="120"/>
              <w:rPr>
                <w:b/>
                <w:bCs/>
                <w:i/>
                <w:kern w:val="32"/>
                <w:sz w:val="23"/>
                <w:szCs w:val="23"/>
              </w:rPr>
            </w:pPr>
            <w:r w:rsidRPr="00541D7D">
              <w:rPr>
                <w:b/>
                <w:bCs/>
                <w:kern w:val="32"/>
                <w:sz w:val="23"/>
                <w:szCs w:val="23"/>
              </w:rPr>
              <w:t xml:space="preserve">3. </w:t>
            </w:r>
            <w:r w:rsidRPr="00541D7D">
              <w:rPr>
                <w:b/>
                <w:bCs/>
                <w:iCs/>
                <w:kern w:val="32"/>
                <w:sz w:val="23"/>
                <w:szCs w:val="23"/>
              </w:rPr>
              <w:t>Tratamentul medicamentos</w:t>
            </w:r>
          </w:p>
        </w:tc>
        <w:tc>
          <w:tcPr>
            <w:tcW w:w="4394" w:type="dxa"/>
            <w:gridSpan w:val="2"/>
            <w:tcBorders>
              <w:bottom w:val="single" w:sz="4" w:space="0" w:color="auto"/>
            </w:tcBorders>
          </w:tcPr>
          <w:p w14:paraId="01B513FF" w14:textId="13F50D12" w:rsidR="002D2374" w:rsidRPr="00541D7D" w:rsidRDefault="002D2374" w:rsidP="002D2374">
            <w:pPr>
              <w:jc w:val="both"/>
              <w:rPr>
                <w:sz w:val="23"/>
                <w:szCs w:val="23"/>
              </w:rPr>
            </w:pPr>
            <w:r w:rsidRPr="00541D7D">
              <w:rPr>
                <w:color w:val="000000" w:themeColor="text1"/>
                <w:sz w:val="23"/>
                <w:szCs w:val="23"/>
              </w:rPr>
              <w:t>Severitatea evoluţiei urticariei poate fi diferită, în unele cazuri fiind însoțită de angioedem ce mai frecvent se dezvoltă la nivelul buzelor, feței, pleoapelor, extremităților</w:t>
            </w:r>
          </w:p>
        </w:tc>
        <w:tc>
          <w:tcPr>
            <w:tcW w:w="6663" w:type="dxa"/>
            <w:tcBorders>
              <w:bottom w:val="single" w:sz="4" w:space="0" w:color="auto"/>
            </w:tcBorders>
          </w:tcPr>
          <w:p w14:paraId="139D0190" w14:textId="77777777" w:rsidR="002D2374" w:rsidRPr="00541D7D" w:rsidRDefault="002D2374" w:rsidP="002D2374">
            <w:pPr>
              <w:rPr>
                <w:sz w:val="23"/>
                <w:szCs w:val="23"/>
              </w:rPr>
            </w:pPr>
            <w:r w:rsidRPr="00541D7D">
              <w:rPr>
                <w:b/>
                <w:sz w:val="23"/>
                <w:szCs w:val="23"/>
              </w:rPr>
              <w:t>Standard/Obligatoriu:</w:t>
            </w:r>
          </w:p>
          <w:p w14:paraId="1ACCE0A0" w14:textId="06C810CA" w:rsidR="002D2374" w:rsidRPr="00541D7D" w:rsidRDefault="002D2374" w:rsidP="002D2374">
            <w:pPr>
              <w:numPr>
                <w:ilvl w:val="1"/>
                <w:numId w:val="18"/>
              </w:numPr>
              <w:ind w:left="161" w:hanging="238"/>
              <w:jc w:val="both"/>
              <w:rPr>
                <w:color w:val="000000"/>
                <w:sz w:val="23"/>
                <w:szCs w:val="23"/>
                <w:lang w:eastAsia="ru-RU"/>
              </w:rPr>
            </w:pPr>
            <w:r w:rsidRPr="00541D7D">
              <w:rPr>
                <w:color w:val="000000"/>
                <w:sz w:val="23"/>
                <w:szCs w:val="23"/>
                <w:lang w:eastAsia="ru-RU"/>
              </w:rPr>
              <w:t>Copiii cu urticarie deseori necesită un regim alimentar cu excluderea din rație a produselor cu potențial alergic înalt. În cazul în care boala este provocată de un anumit medicament trebuie încetată administrarea sau înlocuirea acestuia cu o altă clasă (tabelul 1).</w:t>
            </w:r>
          </w:p>
          <w:p w14:paraId="0518F2D3" w14:textId="0882C2B1" w:rsidR="002D2374" w:rsidRPr="00541D7D" w:rsidRDefault="002D2374" w:rsidP="002D2374">
            <w:pPr>
              <w:numPr>
                <w:ilvl w:val="1"/>
                <w:numId w:val="18"/>
              </w:numPr>
              <w:ind w:left="161" w:hanging="238"/>
              <w:jc w:val="both"/>
              <w:rPr>
                <w:sz w:val="23"/>
                <w:szCs w:val="23"/>
              </w:rPr>
            </w:pPr>
            <w:r w:rsidRPr="00541D7D">
              <w:rPr>
                <w:color w:val="000000"/>
                <w:sz w:val="23"/>
                <w:szCs w:val="23"/>
                <w:lang w:eastAsia="ru-RU"/>
              </w:rPr>
              <w:t>Volumul intervențiilor terapeutice este determinat de exprimarea manifestărilor clinice. Prima linie de tratament al urticariilor sunt H1-antihistaminicele de generația II. Copiilor ce nu pot înghiți sau au grețuri, vome se vor administra H1-antihistaminice parenteral (generația I). De asemenea, se vor indica antihistaminice de I generație copiilor mai mici de 6 luni, deoarece inofensivitatea preparatelor de generația II la această categorie de vârstă nu a fost demonstrată.</w:t>
            </w:r>
          </w:p>
          <w:p w14:paraId="40D21C70" w14:textId="011FCFA3" w:rsidR="002D2374" w:rsidRPr="00541D7D" w:rsidRDefault="002D2374" w:rsidP="002D2374">
            <w:pPr>
              <w:numPr>
                <w:ilvl w:val="1"/>
                <w:numId w:val="18"/>
              </w:numPr>
              <w:ind w:left="161" w:hanging="238"/>
              <w:jc w:val="both"/>
              <w:rPr>
                <w:sz w:val="23"/>
                <w:szCs w:val="23"/>
              </w:rPr>
            </w:pPr>
            <w:r w:rsidRPr="00541D7D">
              <w:rPr>
                <w:color w:val="000000"/>
                <w:sz w:val="23"/>
                <w:szCs w:val="23"/>
                <w:lang w:eastAsia="ru-RU"/>
              </w:rPr>
              <w:t>În formele difuze, generalizate sau însoțite de edem, sau atunci când monoterapia cu H1-antihistaminice este ineficientă, se apelează la terapia cu Glucocorticoizi sistemici (Prednisolonum, Methylprednisolonum, Dexamethasonum, Deflazacortum*</w:t>
            </w:r>
            <w:r w:rsidRPr="00541D7D">
              <w:rPr>
                <w:color w:val="000000" w:themeColor="text1"/>
                <w:sz w:val="23"/>
                <w:szCs w:val="23"/>
              </w:rPr>
              <w:t>)</w:t>
            </w:r>
          </w:p>
        </w:tc>
      </w:tr>
      <w:tr w:rsidR="002D2374" w:rsidRPr="0045512B" w14:paraId="46502477" w14:textId="77777777" w:rsidTr="00913D95">
        <w:tblPrEx>
          <w:shd w:val="clear" w:color="auto" w:fill="auto"/>
        </w:tblPrEx>
        <w:tc>
          <w:tcPr>
            <w:tcW w:w="3085" w:type="dxa"/>
          </w:tcPr>
          <w:p w14:paraId="449A4B70" w14:textId="77777777" w:rsidR="002D2374" w:rsidRPr="00541D7D" w:rsidRDefault="002D2374" w:rsidP="002D2374">
            <w:pPr>
              <w:rPr>
                <w:sz w:val="23"/>
                <w:szCs w:val="23"/>
                <w:highlight w:val="lightGray"/>
              </w:rPr>
            </w:pPr>
            <w:r w:rsidRPr="00541D7D">
              <w:rPr>
                <w:b/>
                <w:bCs/>
                <w:kern w:val="32"/>
                <w:sz w:val="23"/>
                <w:szCs w:val="23"/>
              </w:rPr>
              <w:t>4. Externarea cu îndrumarea la nivelul primar pentru tratament şi supraveghere continuă</w:t>
            </w:r>
          </w:p>
        </w:tc>
        <w:tc>
          <w:tcPr>
            <w:tcW w:w="4394" w:type="dxa"/>
            <w:gridSpan w:val="2"/>
          </w:tcPr>
          <w:p w14:paraId="6E4CD430" w14:textId="0184B13C" w:rsidR="002D2374" w:rsidRPr="00541D7D" w:rsidRDefault="002D2374" w:rsidP="002D2374">
            <w:pPr>
              <w:rPr>
                <w:sz w:val="23"/>
                <w:szCs w:val="23"/>
                <w:highlight w:val="lightGray"/>
              </w:rPr>
            </w:pPr>
            <w:r w:rsidRPr="00541D7D">
              <w:rPr>
                <w:sz w:val="23"/>
                <w:szCs w:val="23"/>
              </w:rPr>
              <w:t>Asigurarea continuității tratamentului început în staţionar</w:t>
            </w:r>
          </w:p>
        </w:tc>
        <w:tc>
          <w:tcPr>
            <w:tcW w:w="6663" w:type="dxa"/>
          </w:tcPr>
          <w:p w14:paraId="147520BD" w14:textId="77777777" w:rsidR="002D2374" w:rsidRPr="00541D7D" w:rsidRDefault="002D2374" w:rsidP="002D2374">
            <w:pPr>
              <w:rPr>
                <w:b/>
                <w:sz w:val="23"/>
                <w:szCs w:val="23"/>
              </w:rPr>
            </w:pPr>
            <w:r w:rsidRPr="00541D7D">
              <w:rPr>
                <w:b/>
                <w:sz w:val="23"/>
                <w:szCs w:val="23"/>
              </w:rPr>
              <w:t>Standard/Obligatoriu:</w:t>
            </w:r>
          </w:p>
          <w:p w14:paraId="6C75AA54" w14:textId="77777777" w:rsidR="002D2374" w:rsidRPr="00541D7D" w:rsidRDefault="002D2374" w:rsidP="002D2374">
            <w:pPr>
              <w:rPr>
                <w:sz w:val="23"/>
                <w:szCs w:val="23"/>
              </w:rPr>
            </w:pPr>
            <w:r w:rsidRPr="00541D7D">
              <w:rPr>
                <w:b/>
                <w:bCs/>
                <w:sz w:val="23"/>
                <w:szCs w:val="23"/>
              </w:rPr>
              <w:t>Extrasul</w:t>
            </w:r>
            <w:r w:rsidRPr="00541D7D">
              <w:rPr>
                <w:sz w:val="23"/>
                <w:szCs w:val="23"/>
              </w:rPr>
              <w:t xml:space="preserve"> va conţine:</w:t>
            </w:r>
          </w:p>
          <w:p w14:paraId="79145724" w14:textId="77777777" w:rsidR="002D2374" w:rsidRPr="00541D7D" w:rsidRDefault="002D2374" w:rsidP="002D2374">
            <w:pPr>
              <w:numPr>
                <w:ilvl w:val="0"/>
                <w:numId w:val="13"/>
              </w:numPr>
              <w:tabs>
                <w:tab w:val="left" w:pos="226"/>
                <w:tab w:val="num" w:pos="306"/>
              </w:tabs>
              <w:ind w:left="230" w:hanging="283"/>
              <w:rPr>
                <w:sz w:val="23"/>
                <w:szCs w:val="23"/>
              </w:rPr>
            </w:pPr>
            <w:r w:rsidRPr="00541D7D">
              <w:rPr>
                <w:sz w:val="23"/>
                <w:szCs w:val="23"/>
              </w:rPr>
              <w:t>Diagnosticul confirmat detaliat</w:t>
            </w:r>
          </w:p>
          <w:p w14:paraId="1C5FFF62" w14:textId="77777777" w:rsidR="002D2374" w:rsidRPr="00541D7D" w:rsidRDefault="002D2374" w:rsidP="002D2374">
            <w:pPr>
              <w:numPr>
                <w:ilvl w:val="0"/>
                <w:numId w:val="13"/>
              </w:numPr>
              <w:tabs>
                <w:tab w:val="left" w:pos="226"/>
                <w:tab w:val="num" w:pos="306"/>
              </w:tabs>
              <w:ind w:left="230" w:hanging="283"/>
              <w:rPr>
                <w:sz w:val="23"/>
                <w:szCs w:val="23"/>
              </w:rPr>
            </w:pPr>
            <w:r w:rsidRPr="00541D7D">
              <w:rPr>
                <w:sz w:val="23"/>
                <w:szCs w:val="23"/>
              </w:rPr>
              <w:t>Rezultatele investigaţiilor efectuate</w:t>
            </w:r>
          </w:p>
          <w:p w14:paraId="29D51D75" w14:textId="77777777" w:rsidR="002D2374" w:rsidRPr="00541D7D" w:rsidRDefault="002D2374" w:rsidP="002D2374">
            <w:pPr>
              <w:numPr>
                <w:ilvl w:val="0"/>
                <w:numId w:val="13"/>
              </w:numPr>
              <w:tabs>
                <w:tab w:val="left" w:pos="226"/>
                <w:tab w:val="num" w:pos="306"/>
              </w:tabs>
              <w:ind w:left="230" w:hanging="283"/>
              <w:rPr>
                <w:sz w:val="23"/>
                <w:szCs w:val="23"/>
              </w:rPr>
            </w:pPr>
            <w:r w:rsidRPr="00541D7D">
              <w:rPr>
                <w:sz w:val="23"/>
                <w:szCs w:val="23"/>
              </w:rPr>
              <w:t>Recomandări explicite pentru pacient</w:t>
            </w:r>
          </w:p>
          <w:p w14:paraId="6FD7D696" w14:textId="3144A7E3" w:rsidR="002D2374" w:rsidRPr="00541D7D" w:rsidRDefault="002D2374" w:rsidP="002D2374">
            <w:pPr>
              <w:numPr>
                <w:ilvl w:val="0"/>
                <w:numId w:val="13"/>
              </w:numPr>
              <w:ind w:left="230" w:hanging="283"/>
              <w:rPr>
                <w:sz w:val="23"/>
                <w:szCs w:val="23"/>
                <w:highlight w:val="lightGray"/>
              </w:rPr>
            </w:pPr>
            <w:r w:rsidRPr="00541D7D">
              <w:rPr>
                <w:sz w:val="23"/>
                <w:szCs w:val="23"/>
              </w:rPr>
              <w:t>Recomandări pentru medicul de familie</w:t>
            </w:r>
          </w:p>
        </w:tc>
      </w:tr>
    </w:tbl>
    <w:p w14:paraId="4ABA6701" w14:textId="40B15D55" w:rsidR="001F7FD7" w:rsidRDefault="001F7FD7" w:rsidP="0045512B">
      <w:pPr>
        <w:spacing w:after="160"/>
        <w:rPr>
          <w:sz w:val="28"/>
          <w:szCs w:val="28"/>
        </w:rPr>
        <w:sectPr w:rsidR="001F7FD7" w:rsidSect="001F7FD7">
          <w:pgSz w:w="15840" w:h="12240" w:orient="landscape" w:code="1"/>
          <w:pgMar w:top="1134" w:right="851" w:bottom="1134" w:left="851" w:header="720" w:footer="720" w:gutter="0"/>
          <w:cols w:space="720"/>
          <w:docGrid w:linePitch="360"/>
        </w:sectPr>
      </w:pPr>
    </w:p>
    <w:p w14:paraId="6FEB29B2" w14:textId="07DEC2AF" w:rsidR="007C0206" w:rsidRDefault="007C0206" w:rsidP="007C0206">
      <w:pPr>
        <w:pStyle w:val="Heading1"/>
        <w:rPr>
          <w:rFonts w:ascii="Times New Roman" w:hAnsi="Times New Roman" w:cs="Times New Roman"/>
          <w:sz w:val="28"/>
          <w:szCs w:val="28"/>
        </w:rPr>
      </w:pPr>
      <w:bookmarkStart w:id="33" w:name="_Toc199238353"/>
      <w:r w:rsidRPr="007C0206">
        <w:rPr>
          <w:rFonts w:ascii="Times New Roman" w:hAnsi="Times New Roman" w:cs="Times New Roman"/>
          <w:sz w:val="28"/>
          <w:szCs w:val="28"/>
        </w:rPr>
        <w:lastRenderedPageBreak/>
        <w:t>C.1. ALGORITMII DE CONDUITĂ</w:t>
      </w:r>
      <w:bookmarkEnd w:id="33"/>
    </w:p>
    <w:p w14:paraId="3513A916" w14:textId="7A5D61A7" w:rsidR="007C0206" w:rsidRPr="0045512B" w:rsidRDefault="007C0206" w:rsidP="007C0206">
      <w:pPr>
        <w:pStyle w:val="ListParagraph"/>
        <w:spacing w:after="0" w:line="240" w:lineRule="auto"/>
        <w:ind w:left="0"/>
        <w:rPr>
          <w:rFonts w:ascii="Times New Roman" w:hAnsi="Times New Roman"/>
          <w:i/>
          <w:sz w:val="24"/>
          <w:szCs w:val="24"/>
          <w:lang w:val="ro-RO"/>
        </w:rPr>
      </w:pPr>
      <w:r w:rsidRPr="007C0206">
        <w:rPr>
          <w:rFonts w:ascii="Times New Roman" w:hAnsi="Times New Roman"/>
          <w:b/>
          <w:iCs/>
          <w:sz w:val="24"/>
          <w:szCs w:val="24"/>
          <w:lang w:val="ro-RO"/>
        </w:rPr>
        <w:t>Tratamentul urticariei acute spontane</w:t>
      </w:r>
    </w:p>
    <w:p w14:paraId="4E4A6FEE" w14:textId="77777777" w:rsidR="007C0206" w:rsidRPr="0045512B" w:rsidRDefault="007C0206" w:rsidP="007C0206">
      <w:pPr>
        <w:pStyle w:val="ListParagraph"/>
        <w:spacing w:line="240" w:lineRule="auto"/>
        <w:ind w:left="0"/>
        <w:rPr>
          <w:rFonts w:ascii="Times New Roman" w:hAnsi="Times New Roman"/>
          <w:sz w:val="24"/>
          <w:szCs w:val="24"/>
          <w:lang w:val="ro-RO"/>
        </w:rPr>
      </w:pPr>
      <w:r w:rsidRPr="0045512B">
        <w:rPr>
          <w:rFonts w:ascii="Times New Roman" w:hAnsi="Times New Roman"/>
          <w:noProof/>
          <w:sz w:val="24"/>
          <w:szCs w:val="24"/>
          <w:lang w:val="ro-RO" w:eastAsia="ru-RU"/>
        </w:rPr>
        <w:drawing>
          <wp:inline distT="0" distB="0" distL="0" distR="0" wp14:anchorId="00B3F4A9" wp14:editId="15FACD87">
            <wp:extent cx="5486400" cy="993913"/>
            <wp:effectExtent l="0" t="0" r="19050" b="15875"/>
            <wp:docPr id="1482448923"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8B4ED7B" w14:textId="7BAA12CC" w:rsidR="007C0206" w:rsidRPr="0045512B" w:rsidRDefault="00000000" w:rsidP="007C0206">
      <w:pPr>
        <w:pStyle w:val="ListParagraph"/>
        <w:spacing w:line="240" w:lineRule="auto"/>
        <w:ind w:left="0"/>
        <w:rPr>
          <w:rFonts w:ascii="Times New Roman" w:hAnsi="Times New Roman"/>
          <w:sz w:val="24"/>
          <w:szCs w:val="24"/>
          <w:lang w:val="ro-RO"/>
        </w:rPr>
      </w:pPr>
      <w:r>
        <w:rPr>
          <w:rFonts w:ascii="Times New Roman" w:hAnsi="Times New Roman"/>
          <w:sz w:val="24"/>
          <w:szCs w:val="24"/>
          <w:lang w:val="ro-RO" w:eastAsia="en-GB"/>
        </w:rPr>
        <w:pict w14:anchorId="46C685D3">
          <v:rect id="_x0000_s1039" style="position:absolute;margin-left:280pt;margin-top:3.4pt;width:199.85pt;height:65.7pt;z-index:251682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">
            <v:textbox style="mso-next-textbox:#_x0000_s1039">
              <w:txbxContent>
                <w:p w14:paraId="1AFD634E" w14:textId="77777777" w:rsidR="007C0206" w:rsidRPr="0045512B" w:rsidRDefault="007C0206" w:rsidP="007C0206">
                  <w:r w:rsidRPr="0045512B">
                    <w:t>Cure scurte de glucocorticoizii 0,5-1mg/kg/corp</w:t>
                  </w:r>
                </w:p>
                <w:p w14:paraId="05D770EB" w14:textId="080D02CE" w:rsidR="007C0206" w:rsidRPr="0045512B" w:rsidRDefault="007C0206" w:rsidP="007C0206">
                  <w:r w:rsidRPr="0045512B">
                    <w:t xml:space="preserve">H1- antihistaminice </w:t>
                  </w:r>
                  <w:r w:rsidR="009F5110">
                    <w:t xml:space="preserve">de generația </w:t>
                  </w:r>
                  <w:r w:rsidRPr="0045512B">
                    <w:t>I (sedative) per-os sau i/v</w:t>
                  </w:r>
                </w:p>
              </w:txbxContent>
            </v:textbox>
          </v:rect>
        </w:pict>
      </w:r>
      <w:r>
        <w:rPr>
          <w:rFonts w:ascii="Times New Roman" w:hAnsi="Times New Roman"/>
          <w:sz w:val="24"/>
          <w:szCs w:val="24"/>
          <w:lang w:val="ro-RO" w:eastAsia="en-GB"/>
        </w:rPr>
        <w:pict w14:anchorId="2EA8C86F">
          <v:rect id="_x0000_s1037" style="position:absolute;margin-left:14.4pt;margin-top:3.3pt;width:111.55pt;height:54.85pt;z-index:25168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">
            <v:textbox style="mso-next-textbox:#_x0000_s1037">
              <w:txbxContent>
                <w:p w14:paraId="4908C692" w14:textId="42CAA543" w:rsidR="007C0206" w:rsidRPr="0045512B" w:rsidRDefault="007C0206" w:rsidP="007C0206">
                  <w:r w:rsidRPr="0045512B">
                    <w:rPr>
                      <w:bCs/>
                      <w:iCs/>
                    </w:rPr>
                    <w:t>H1- antihistaminice</w:t>
                  </w:r>
                  <w:r w:rsidR="009F5110">
                    <w:rPr>
                      <w:bCs/>
                      <w:iCs/>
                    </w:rPr>
                    <w:t xml:space="preserve"> de generația</w:t>
                  </w:r>
                  <w:r w:rsidRPr="0045512B">
                    <w:rPr>
                      <w:bCs/>
                      <w:iCs/>
                    </w:rPr>
                    <w:t xml:space="preserve"> II (nonsedative)</w:t>
                  </w:r>
                </w:p>
              </w:txbxContent>
            </v:textbox>
          </v:rect>
        </w:pict>
      </w:r>
      <w:r>
        <w:rPr>
          <w:rFonts w:ascii="Times New Roman" w:hAnsi="Times New Roman"/>
          <w:sz w:val="24"/>
          <w:szCs w:val="24"/>
          <w:lang w:val="ro-RO" w:eastAsia="en-GB"/>
        </w:rPr>
        <w:pict w14:anchorId="1C1E0585">
          <v:rect id="_x0000_s1038" style="position:absolute;margin-left:136.5pt;margin-top:3.3pt;width:134.6pt;height:56.95pt;z-index:251681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">
            <v:textbox style="mso-next-textbox:#_x0000_s1038">
              <w:txbxContent>
                <w:p w14:paraId="28C4A512" w14:textId="5F1AEA46" w:rsidR="007C0206" w:rsidRPr="0045512B" w:rsidRDefault="009F5110" w:rsidP="007C0206">
                  <w:r w:rsidRPr="0045512B">
                    <w:t>Creșterea</w:t>
                  </w:r>
                  <w:r w:rsidR="007C0206" w:rsidRPr="0045512B">
                    <w:t xml:space="preserve"> dozei de H1-antihistaminice </w:t>
                  </w:r>
                  <w:r>
                    <w:t xml:space="preserve">de generația </w:t>
                  </w:r>
                  <w:r w:rsidR="007C0206" w:rsidRPr="0045512B">
                    <w:t>II până la 4 ori</w:t>
                  </w:r>
                </w:p>
              </w:txbxContent>
            </v:textbox>
          </v:rect>
        </w:pict>
      </w:r>
    </w:p>
    <w:p w14:paraId="7007505D" w14:textId="77777777" w:rsidR="007C0206" w:rsidRPr="0045512B" w:rsidRDefault="007C0206" w:rsidP="007C0206">
      <w:pPr>
        <w:pStyle w:val="ListParagraph"/>
        <w:spacing w:line="240" w:lineRule="auto"/>
        <w:ind w:left="0"/>
        <w:rPr>
          <w:rFonts w:ascii="Times New Roman" w:hAnsi="Times New Roman"/>
          <w:sz w:val="24"/>
          <w:szCs w:val="24"/>
          <w:lang w:val="ro-RO"/>
        </w:rPr>
      </w:pPr>
    </w:p>
    <w:p w14:paraId="63A2E0F7" w14:textId="77777777" w:rsidR="007C0206" w:rsidRPr="0045512B" w:rsidRDefault="007C0206" w:rsidP="007C0206">
      <w:pPr>
        <w:pStyle w:val="ListParagraph"/>
        <w:spacing w:line="240" w:lineRule="auto"/>
        <w:ind w:left="0"/>
        <w:rPr>
          <w:rFonts w:ascii="Times New Roman" w:hAnsi="Times New Roman"/>
          <w:sz w:val="24"/>
          <w:szCs w:val="24"/>
          <w:lang w:val="ro-RO"/>
        </w:rPr>
      </w:pPr>
    </w:p>
    <w:p w14:paraId="22BA55CA" w14:textId="77777777" w:rsidR="007C0206" w:rsidRPr="007C0206" w:rsidRDefault="007C0206" w:rsidP="007C0206"/>
    <w:p w14:paraId="2147333E" w14:textId="75E2824D" w:rsidR="007C0206" w:rsidRPr="007C0206" w:rsidRDefault="0061099B" w:rsidP="007C0206">
      <w:pPr>
        <w:pStyle w:val="Heading1"/>
        <w:rPr>
          <w:rFonts w:ascii="Times New Roman" w:hAnsi="Times New Roman" w:cs="Times New Roman"/>
          <w:sz w:val="28"/>
          <w:szCs w:val="28"/>
        </w:rPr>
      </w:pPr>
      <w:bookmarkStart w:id="34" w:name="_Toc199238354"/>
      <w:r w:rsidRPr="0045512B">
        <w:rPr>
          <w:rFonts w:ascii="Times New Roman" w:hAnsi="Times New Roman" w:cs="Times New Roman"/>
          <w:sz w:val="28"/>
          <w:szCs w:val="28"/>
        </w:rPr>
        <w:t>C.</w:t>
      </w:r>
      <w:r w:rsidR="007C0206">
        <w:rPr>
          <w:rFonts w:ascii="Times New Roman" w:hAnsi="Times New Roman" w:cs="Times New Roman"/>
          <w:sz w:val="28"/>
          <w:szCs w:val="28"/>
        </w:rPr>
        <w:t>2</w:t>
      </w:r>
      <w:r w:rsidRPr="0045512B">
        <w:rPr>
          <w:rFonts w:ascii="Times New Roman" w:hAnsi="Times New Roman" w:cs="Times New Roman"/>
          <w:sz w:val="28"/>
          <w:szCs w:val="28"/>
        </w:rPr>
        <w:t xml:space="preserve"> DESCRIEREA METODELOR, TEHNICILOR ŞI PROCEDURILOR</w:t>
      </w:r>
      <w:bookmarkEnd w:id="34"/>
    </w:p>
    <w:p w14:paraId="68893A38" w14:textId="5CE19463" w:rsidR="0061099B" w:rsidRPr="0045512B" w:rsidRDefault="0061099B" w:rsidP="0045512B">
      <w:pPr>
        <w:pStyle w:val="Heading2"/>
        <w:rPr>
          <w:rFonts w:ascii="Times New Roman" w:hAnsi="Times New Roman" w:cs="Times New Roman"/>
          <w:b/>
          <w:bCs/>
          <w:color w:val="171717" w:themeColor="background2" w:themeShade="1A"/>
        </w:rPr>
      </w:pPr>
      <w:bookmarkStart w:id="35" w:name="_Toc232339976"/>
      <w:bookmarkStart w:id="36" w:name="_Toc199238355"/>
      <w:r w:rsidRPr="0045512B">
        <w:rPr>
          <w:rFonts w:ascii="Times New Roman" w:hAnsi="Times New Roman" w:cs="Times New Roman"/>
          <w:b/>
          <w:bCs/>
          <w:color w:val="171717" w:themeColor="background2" w:themeShade="1A"/>
        </w:rPr>
        <w:t>C.</w:t>
      </w:r>
      <w:r w:rsidR="007C0206">
        <w:rPr>
          <w:rFonts w:ascii="Times New Roman" w:hAnsi="Times New Roman" w:cs="Times New Roman"/>
          <w:b/>
          <w:bCs/>
          <w:color w:val="171717" w:themeColor="background2" w:themeShade="1A"/>
        </w:rPr>
        <w:t>2.</w:t>
      </w:r>
      <w:r w:rsidRPr="0045512B">
        <w:rPr>
          <w:rFonts w:ascii="Times New Roman" w:hAnsi="Times New Roman" w:cs="Times New Roman"/>
          <w:b/>
          <w:bCs/>
          <w:color w:val="171717" w:themeColor="background2" w:themeShade="1A"/>
        </w:rPr>
        <w:t xml:space="preserve">1. Clasificarea </w:t>
      </w:r>
      <w:bookmarkEnd w:id="35"/>
      <w:r w:rsidRPr="0045512B">
        <w:rPr>
          <w:rFonts w:ascii="Times New Roman" w:hAnsi="Times New Roman" w:cs="Times New Roman"/>
          <w:b/>
          <w:bCs/>
          <w:color w:val="171717" w:themeColor="background2" w:themeShade="1A"/>
        </w:rPr>
        <w:t>urticariei</w:t>
      </w:r>
      <w:bookmarkEnd w:id="36"/>
      <w:r w:rsidRPr="0045512B">
        <w:rPr>
          <w:rFonts w:ascii="Times New Roman" w:hAnsi="Times New Roman" w:cs="Times New Roman"/>
          <w:b/>
          <w:bCs/>
          <w:color w:val="171717" w:themeColor="background2" w:themeShade="1A"/>
        </w:rPr>
        <w:t xml:space="preserve"> </w:t>
      </w:r>
    </w:p>
    <w:p w14:paraId="738B6097" w14:textId="4AB27262" w:rsidR="0061099B" w:rsidRPr="0045512B" w:rsidRDefault="0061099B" w:rsidP="0045512B">
      <w:pPr>
        <w:jc w:val="both"/>
      </w:pPr>
      <w:r w:rsidRPr="0045512B">
        <w:t>Urticaria  poate evalua în formă spontană (acută  sau cronică), fizică sau</w:t>
      </w:r>
      <w:r w:rsidR="00BD0BCB" w:rsidRPr="0045512B">
        <w:t xml:space="preserve"> inductibilă</w:t>
      </w:r>
      <w:r w:rsidRPr="0045512B">
        <w:t>.</w:t>
      </w:r>
    </w:p>
    <w:p w14:paraId="4505706C" w14:textId="77777777" w:rsidR="0061099B" w:rsidRPr="0045512B" w:rsidRDefault="0061099B" w:rsidP="0045512B">
      <w:pPr>
        <w:jc w:val="both"/>
      </w:pPr>
    </w:p>
    <w:p w14:paraId="7CB6CAE7" w14:textId="77777777" w:rsidR="0061099B" w:rsidRPr="0045512B" w:rsidRDefault="0061099B" w:rsidP="0045512B">
      <w:pPr>
        <w:jc w:val="both"/>
        <w:rPr>
          <w:b/>
          <w:bCs/>
          <w:lang w:eastAsia="ru-RU"/>
        </w:rPr>
      </w:pPr>
      <w:r w:rsidRPr="0045512B">
        <w:rPr>
          <w:b/>
          <w:bCs/>
          <w:i/>
          <w:iCs/>
          <w:lang w:eastAsia="ru-RU"/>
        </w:rPr>
        <w:t>Tabelul 1</w:t>
      </w:r>
      <w:r w:rsidRPr="0045512B">
        <w:rPr>
          <w:rFonts w:ascii="Garamond" w:hAnsi="Garamond"/>
          <w:b/>
          <w:bCs/>
          <w:color w:val="006633"/>
          <w:sz w:val="76"/>
          <w:szCs w:val="76"/>
          <w:lang w:eastAsia="ru-RU"/>
        </w:rPr>
        <w:t xml:space="preserve"> </w:t>
      </w:r>
      <w:r w:rsidRPr="0045512B">
        <w:rPr>
          <w:b/>
          <w:bCs/>
          <w:lang w:eastAsia="ru-RU"/>
        </w:rPr>
        <w:t>Clas</w:t>
      </w:r>
      <w:r w:rsidR="007A3D3E" w:rsidRPr="0045512B">
        <w:rPr>
          <w:b/>
          <w:bCs/>
          <w:lang w:eastAsia="ru-RU"/>
        </w:rPr>
        <w:t>ificarea urticariei (EAACI, 20</w:t>
      </w:r>
      <w:r w:rsidR="00BD0BCB" w:rsidRPr="0045512B">
        <w:rPr>
          <w:b/>
          <w:bCs/>
          <w:lang w:eastAsia="ru-RU"/>
        </w:rPr>
        <w:t>21</w:t>
      </w:r>
      <w:r w:rsidRPr="0045512B">
        <w:rPr>
          <w:b/>
          <w:bCs/>
          <w:lang w:eastAsia="ru-RU"/>
        </w:rPr>
        <w:t>)</w:t>
      </w:r>
    </w:p>
    <w:p w14:paraId="0B9300CC" w14:textId="77777777" w:rsidR="0061099B" w:rsidRPr="0045512B" w:rsidRDefault="0061099B" w:rsidP="0045512B">
      <w:pPr>
        <w:jc w:val="both"/>
      </w:pPr>
    </w:p>
    <w:tbl>
      <w:tblPr>
        <w:tblW w:w="9953" w:type="dxa"/>
        <w:tblCellSpacing w:w="0" w:type="dxa"/>
        <w:tblCellMar>
          <w:left w:w="0" w:type="dxa"/>
          <w:right w:w="0" w:type="dxa"/>
        </w:tblCellMar>
        <w:tblLook w:val="0000" w:firstRow="0" w:lastRow="0" w:firstColumn="0" w:lastColumn="0" w:noHBand="0" w:noVBand="0"/>
      </w:tblPr>
      <w:tblGrid>
        <w:gridCol w:w="1949"/>
        <w:gridCol w:w="3893"/>
        <w:gridCol w:w="4111"/>
      </w:tblGrid>
      <w:tr w:rsidR="0061099B" w:rsidRPr="0045512B" w14:paraId="551CFCBD" w14:textId="77777777" w:rsidTr="001D56D7">
        <w:trPr>
          <w:trHeight w:val="641"/>
          <w:tblCellSpacing w:w="0" w:type="dxa"/>
        </w:trPr>
        <w:tc>
          <w:tcPr>
            <w:tcW w:w="1949" w:type="dxa"/>
            <w:tcBorders>
              <w:top w:val="single" w:sz="12" w:space="0" w:color="000000"/>
              <w:left w:val="single" w:sz="12" w:space="0" w:color="000000"/>
              <w:bottom w:val="single" w:sz="6" w:space="0" w:color="000000"/>
              <w:right w:val="single" w:sz="6" w:space="0" w:color="000000"/>
            </w:tcBorders>
          </w:tcPr>
          <w:p w14:paraId="219255C6" w14:textId="77777777" w:rsidR="0061099B" w:rsidRPr="0045512B" w:rsidRDefault="0061099B" w:rsidP="0045512B">
            <w:pPr>
              <w:jc w:val="both"/>
            </w:pPr>
            <w:r w:rsidRPr="0045512B">
              <w:rPr>
                <w:b/>
                <w:bCs/>
              </w:rPr>
              <w:t xml:space="preserve">Spontană </w:t>
            </w:r>
          </w:p>
        </w:tc>
        <w:tc>
          <w:tcPr>
            <w:tcW w:w="3893" w:type="dxa"/>
            <w:tcBorders>
              <w:top w:val="single" w:sz="12" w:space="0" w:color="000000"/>
              <w:left w:val="single" w:sz="6" w:space="0" w:color="000000"/>
              <w:bottom w:val="single" w:sz="6" w:space="0" w:color="000000"/>
              <w:right w:val="single" w:sz="6" w:space="0" w:color="000000"/>
            </w:tcBorders>
          </w:tcPr>
          <w:p w14:paraId="05F1413C" w14:textId="77777777" w:rsidR="0061099B" w:rsidRPr="0045512B" w:rsidRDefault="0061099B" w:rsidP="0045512B">
            <w:pPr>
              <w:jc w:val="both"/>
              <w:rPr>
                <w:bCs/>
              </w:rPr>
            </w:pPr>
            <w:r w:rsidRPr="0045512B">
              <w:rPr>
                <w:bCs/>
              </w:rPr>
              <w:t>Spontană acută</w:t>
            </w:r>
          </w:p>
          <w:p w14:paraId="13604609" w14:textId="77777777" w:rsidR="0061099B" w:rsidRPr="0045512B" w:rsidRDefault="0061099B" w:rsidP="0045512B">
            <w:pPr>
              <w:jc w:val="both"/>
            </w:pPr>
            <w:r w:rsidRPr="0045512B">
              <w:rPr>
                <w:bCs/>
              </w:rPr>
              <w:t>Spontană cronică</w:t>
            </w:r>
          </w:p>
        </w:tc>
        <w:tc>
          <w:tcPr>
            <w:tcW w:w="4111" w:type="dxa"/>
            <w:tcBorders>
              <w:top w:val="single" w:sz="12" w:space="0" w:color="000000"/>
              <w:left w:val="single" w:sz="6" w:space="0" w:color="000000"/>
              <w:bottom w:val="single" w:sz="6" w:space="0" w:color="000000"/>
              <w:right w:val="single" w:sz="12" w:space="0" w:color="000000"/>
            </w:tcBorders>
          </w:tcPr>
          <w:p w14:paraId="6F6B7353" w14:textId="55D1F15B" w:rsidR="0061099B" w:rsidRPr="0045512B" w:rsidRDefault="0061099B" w:rsidP="0045512B">
            <w:pPr>
              <w:jc w:val="both"/>
              <w:rPr>
                <w:bCs/>
              </w:rPr>
            </w:pPr>
            <w:r w:rsidRPr="0045512B">
              <w:rPr>
                <w:bCs/>
              </w:rPr>
              <w:t xml:space="preserve">Durata </w:t>
            </w:r>
            <w:r w:rsidR="0045512B">
              <w:rPr>
                <w:bCs/>
              </w:rPr>
              <w:t>până</w:t>
            </w:r>
            <w:r w:rsidRPr="0045512B">
              <w:rPr>
                <w:bCs/>
              </w:rPr>
              <w:t xml:space="preserve"> la 6 săpt.</w:t>
            </w:r>
          </w:p>
          <w:p w14:paraId="08342FDE" w14:textId="77777777" w:rsidR="0061099B" w:rsidRPr="0045512B" w:rsidRDefault="0061099B" w:rsidP="0045512B">
            <w:pPr>
              <w:jc w:val="both"/>
            </w:pPr>
            <w:r w:rsidRPr="0045512B">
              <w:rPr>
                <w:bCs/>
              </w:rPr>
              <w:t>Durata peste 6 săpt.</w:t>
            </w:r>
          </w:p>
        </w:tc>
      </w:tr>
      <w:tr w:rsidR="00244363" w:rsidRPr="0045512B" w14:paraId="2060C161" w14:textId="77777777" w:rsidTr="001D56D7">
        <w:trPr>
          <w:trHeight w:val="2754"/>
          <w:tblCellSpacing w:w="0" w:type="dxa"/>
        </w:trPr>
        <w:tc>
          <w:tcPr>
            <w:tcW w:w="1949" w:type="dxa"/>
            <w:tcBorders>
              <w:top w:val="single" w:sz="6" w:space="0" w:color="000000"/>
              <w:left w:val="single" w:sz="12" w:space="0" w:color="000000"/>
              <w:bottom w:val="single" w:sz="4" w:space="0" w:color="auto"/>
              <w:right w:val="single" w:sz="6" w:space="0" w:color="000000"/>
            </w:tcBorders>
          </w:tcPr>
          <w:p w14:paraId="5418B520" w14:textId="17D26E74" w:rsidR="00244363" w:rsidRPr="0045512B" w:rsidRDefault="00244363" w:rsidP="0045512B">
            <w:pPr>
              <w:jc w:val="both"/>
            </w:pPr>
            <w:r w:rsidRPr="0045512B">
              <w:rPr>
                <w:b/>
                <w:bCs/>
              </w:rPr>
              <w:t>Indu</w:t>
            </w:r>
            <w:r w:rsidR="00BD0BCB" w:rsidRPr="0045512B">
              <w:rPr>
                <w:b/>
                <w:bCs/>
              </w:rPr>
              <w:t>ctibil</w:t>
            </w:r>
            <w:r w:rsidR="00945104">
              <w:rPr>
                <w:b/>
                <w:bCs/>
              </w:rPr>
              <w:t>i</w:t>
            </w:r>
            <w:r w:rsidR="007A3D3E" w:rsidRPr="0045512B">
              <w:rPr>
                <w:b/>
                <w:bCs/>
              </w:rPr>
              <w:t xml:space="preserve"> (cronică)</w:t>
            </w:r>
          </w:p>
        </w:tc>
        <w:tc>
          <w:tcPr>
            <w:tcW w:w="3893" w:type="dxa"/>
            <w:tcBorders>
              <w:top w:val="single" w:sz="6" w:space="0" w:color="000000"/>
              <w:left w:val="single" w:sz="6" w:space="0" w:color="000000"/>
              <w:bottom w:val="single" w:sz="4" w:space="0" w:color="auto"/>
              <w:right w:val="single" w:sz="6" w:space="0" w:color="000000"/>
            </w:tcBorders>
          </w:tcPr>
          <w:p w14:paraId="52E97DFE" w14:textId="77777777" w:rsidR="00244363" w:rsidRPr="0045512B" w:rsidRDefault="00244363" w:rsidP="0045512B">
            <w:pPr>
              <w:jc w:val="both"/>
              <w:rPr>
                <w:bCs/>
              </w:rPr>
            </w:pPr>
            <w:r w:rsidRPr="0045512B">
              <w:rPr>
                <w:bCs/>
              </w:rPr>
              <w:t xml:space="preserve">Urticaria </w:t>
            </w:r>
          </w:p>
          <w:p w14:paraId="62934C4B" w14:textId="77777777" w:rsidR="00244363" w:rsidRPr="0045512B" w:rsidRDefault="00244363" w:rsidP="0045512B">
            <w:pPr>
              <w:jc w:val="both"/>
              <w:rPr>
                <w:bCs/>
              </w:rPr>
            </w:pPr>
            <w:r w:rsidRPr="0045512B">
              <w:rPr>
                <w:bCs/>
              </w:rPr>
              <w:t xml:space="preserve">    -  la frig</w:t>
            </w:r>
          </w:p>
          <w:p w14:paraId="47E2BCFA" w14:textId="77777777" w:rsidR="00244363" w:rsidRPr="0045512B" w:rsidRDefault="00244363" w:rsidP="0045512B">
            <w:pPr>
              <w:jc w:val="both"/>
              <w:rPr>
                <w:bCs/>
              </w:rPr>
            </w:pPr>
            <w:r w:rsidRPr="0045512B">
              <w:rPr>
                <w:bCs/>
              </w:rPr>
              <w:t xml:space="preserve">    -  presională</w:t>
            </w:r>
          </w:p>
          <w:p w14:paraId="60789397" w14:textId="77777777" w:rsidR="00244363" w:rsidRPr="0045512B" w:rsidRDefault="00244363" w:rsidP="0045512B">
            <w:pPr>
              <w:jc w:val="both"/>
              <w:rPr>
                <w:bCs/>
              </w:rPr>
            </w:pPr>
            <w:r w:rsidRPr="0045512B">
              <w:rPr>
                <w:bCs/>
              </w:rPr>
              <w:t xml:space="preserve">    -  solară</w:t>
            </w:r>
          </w:p>
          <w:p w14:paraId="0CC300B8" w14:textId="77777777" w:rsidR="00244363" w:rsidRPr="0045512B" w:rsidRDefault="00244363" w:rsidP="0045512B">
            <w:pPr>
              <w:jc w:val="both"/>
              <w:rPr>
                <w:bCs/>
              </w:rPr>
            </w:pPr>
            <w:r w:rsidRPr="0045512B">
              <w:rPr>
                <w:bCs/>
              </w:rPr>
              <w:t xml:space="preserve">    - dermografică</w:t>
            </w:r>
          </w:p>
          <w:p w14:paraId="2FFF45CC" w14:textId="77777777" w:rsidR="00244363" w:rsidRPr="0045512B" w:rsidRDefault="00244363" w:rsidP="0045512B">
            <w:pPr>
              <w:jc w:val="both"/>
              <w:rPr>
                <w:bCs/>
              </w:rPr>
            </w:pPr>
            <w:r w:rsidRPr="0045512B">
              <w:rPr>
                <w:bCs/>
              </w:rPr>
              <w:t xml:space="preserve">    - vibraţională</w:t>
            </w:r>
          </w:p>
          <w:p w14:paraId="6F256A5D" w14:textId="77777777" w:rsidR="00244363" w:rsidRPr="0045512B" w:rsidRDefault="00244363" w:rsidP="0045512B">
            <w:pPr>
              <w:jc w:val="both"/>
              <w:rPr>
                <w:bCs/>
              </w:rPr>
            </w:pPr>
            <w:r w:rsidRPr="0045512B">
              <w:rPr>
                <w:bCs/>
              </w:rPr>
              <w:t xml:space="preserve">    - colinergică</w:t>
            </w:r>
          </w:p>
          <w:p w14:paraId="096E6807" w14:textId="77777777" w:rsidR="00244363" w:rsidRPr="0045512B" w:rsidRDefault="00244363" w:rsidP="0045512B">
            <w:pPr>
              <w:jc w:val="both"/>
              <w:rPr>
                <w:bCs/>
              </w:rPr>
            </w:pPr>
            <w:r w:rsidRPr="0045512B">
              <w:rPr>
                <w:bCs/>
              </w:rPr>
              <w:t xml:space="preserve">    - a</w:t>
            </w:r>
            <w:r w:rsidR="0035792D" w:rsidRPr="0045512B">
              <w:rPr>
                <w:bCs/>
              </w:rPr>
              <w:t>qua</w:t>
            </w:r>
            <w:r w:rsidRPr="0045512B">
              <w:rPr>
                <w:bCs/>
              </w:rPr>
              <w:t>genă</w:t>
            </w:r>
          </w:p>
          <w:p w14:paraId="6B9979EE" w14:textId="77777777" w:rsidR="00244363" w:rsidRPr="0045512B" w:rsidRDefault="00244363" w:rsidP="0045512B">
            <w:pPr>
              <w:jc w:val="both"/>
              <w:rPr>
                <w:bCs/>
              </w:rPr>
            </w:pPr>
            <w:r w:rsidRPr="0045512B">
              <w:rPr>
                <w:bCs/>
              </w:rPr>
              <w:t xml:space="preserve">    - de contact</w:t>
            </w:r>
          </w:p>
          <w:p w14:paraId="43D14681" w14:textId="21F38658" w:rsidR="00244363" w:rsidRPr="0045512B" w:rsidRDefault="00244363" w:rsidP="0045512B">
            <w:pPr>
              <w:jc w:val="both"/>
              <w:rPr>
                <w:bCs/>
              </w:rPr>
            </w:pPr>
            <w:r w:rsidRPr="0045512B">
              <w:rPr>
                <w:bCs/>
              </w:rPr>
              <w:t xml:space="preserve">    - de efort fizic</w:t>
            </w:r>
          </w:p>
        </w:tc>
        <w:tc>
          <w:tcPr>
            <w:tcW w:w="4111" w:type="dxa"/>
            <w:tcBorders>
              <w:top w:val="single" w:sz="6" w:space="0" w:color="000000"/>
              <w:left w:val="single" w:sz="6" w:space="0" w:color="000000"/>
              <w:bottom w:val="single" w:sz="4" w:space="0" w:color="auto"/>
              <w:right w:val="single" w:sz="12" w:space="0" w:color="000000"/>
            </w:tcBorders>
          </w:tcPr>
          <w:p w14:paraId="4E8AA565" w14:textId="77777777" w:rsidR="00244363" w:rsidRPr="0045512B" w:rsidRDefault="00BD0BCB" w:rsidP="0045512B">
            <w:pPr>
              <w:jc w:val="both"/>
              <w:rPr>
                <w:bCs/>
              </w:rPr>
            </w:pPr>
            <w:r w:rsidRPr="0045512B">
              <w:rPr>
                <w:bCs/>
              </w:rPr>
              <w:t>Cauza dezvoltării</w:t>
            </w:r>
          </w:p>
          <w:p w14:paraId="37F7E810" w14:textId="77777777" w:rsidR="00244363" w:rsidRPr="0045512B" w:rsidRDefault="00244363" w:rsidP="0045512B">
            <w:pPr>
              <w:jc w:val="both"/>
              <w:rPr>
                <w:bCs/>
              </w:rPr>
            </w:pPr>
            <w:r w:rsidRPr="0045512B">
              <w:rPr>
                <w:bCs/>
              </w:rPr>
              <w:t>Acţiunea frigului</w:t>
            </w:r>
          </w:p>
          <w:p w14:paraId="3C8E7585" w14:textId="77777777" w:rsidR="00244363" w:rsidRPr="0045512B" w:rsidRDefault="00244363" w:rsidP="0045512B">
            <w:pPr>
              <w:jc w:val="both"/>
              <w:rPr>
                <w:bCs/>
              </w:rPr>
            </w:pPr>
            <w:r w:rsidRPr="0045512B">
              <w:rPr>
                <w:bCs/>
              </w:rPr>
              <w:t>Presiuni asupra pielii</w:t>
            </w:r>
          </w:p>
          <w:p w14:paraId="403F42A3" w14:textId="77777777" w:rsidR="00244363" w:rsidRPr="0045512B" w:rsidRDefault="00244363" w:rsidP="0045512B">
            <w:pPr>
              <w:jc w:val="both"/>
              <w:rPr>
                <w:bCs/>
              </w:rPr>
            </w:pPr>
            <w:r w:rsidRPr="0045512B">
              <w:rPr>
                <w:bCs/>
              </w:rPr>
              <w:t>Acţiunea solară</w:t>
            </w:r>
          </w:p>
          <w:p w14:paraId="55EC4074" w14:textId="77777777" w:rsidR="00244363" w:rsidRPr="0045512B" w:rsidRDefault="00244363" w:rsidP="0045512B">
            <w:pPr>
              <w:jc w:val="both"/>
              <w:rPr>
                <w:bCs/>
              </w:rPr>
            </w:pPr>
            <w:r w:rsidRPr="0045512B">
              <w:rPr>
                <w:bCs/>
              </w:rPr>
              <w:t>Traume minime</w:t>
            </w:r>
          </w:p>
          <w:p w14:paraId="637188CA" w14:textId="77777777" w:rsidR="00244363" w:rsidRPr="0045512B" w:rsidRDefault="00244363" w:rsidP="0045512B">
            <w:pPr>
              <w:jc w:val="both"/>
              <w:rPr>
                <w:bCs/>
              </w:rPr>
            </w:pPr>
            <w:r w:rsidRPr="0045512B">
              <w:rPr>
                <w:bCs/>
              </w:rPr>
              <w:t>Acţiunea vibraţiei</w:t>
            </w:r>
          </w:p>
          <w:p w14:paraId="1599A7BE" w14:textId="77777777" w:rsidR="00244363" w:rsidRPr="0045512B" w:rsidRDefault="00244363" w:rsidP="0045512B">
            <w:pPr>
              <w:jc w:val="both"/>
              <w:rPr>
                <w:bCs/>
              </w:rPr>
            </w:pPr>
            <w:r w:rsidRPr="0045512B">
              <w:rPr>
                <w:bCs/>
              </w:rPr>
              <w:t>Emoţii, transpir</w:t>
            </w:r>
            <w:r w:rsidR="00C816BB" w:rsidRPr="0045512B">
              <w:rPr>
                <w:bCs/>
              </w:rPr>
              <w:t>ație</w:t>
            </w:r>
          </w:p>
          <w:p w14:paraId="42C4EF40" w14:textId="77777777" w:rsidR="00244363" w:rsidRPr="0045512B" w:rsidRDefault="00244363" w:rsidP="0045512B">
            <w:pPr>
              <w:jc w:val="both"/>
              <w:rPr>
                <w:bCs/>
              </w:rPr>
            </w:pPr>
            <w:r w:rsidRPr="0045512B">
              <w:rPr>
                <w:bCs/>
              </w:rPr>
              <w:t>Contact cu apa</w:t>
            </w:r>
          </w:p>
          <w:p w14:paraId="181B522E" w14:textId="77777777" w:rsidR="00244363" w:rsidRPr="0045512B" w:rsidRDefault="00244363" w:rsidP="0045512B">
            <w:pPr>
              <w:jc w:val="both"/>
              <w:rPr>
                <w:bCs/>
              </w:rPr>
            </w:pPr>
            <w:r w:rsidRPr="0045512B">
              <w:rPr>
                <w:bCs/>
              </w:rPr>
              <w:t>Urticarogene</w:t>
            </w:r>
          </w:p>
          <w:p w14:paraId="6B2C5FB6" w14:textId="77777777" w:rsidR="00244363" w:rsidRPr="0045512B" w:rsidRDefault="00244363" w:rsidP="0045512B">
            <w:pPr>
              <w:jc w:val="both"/>
            </w:pPr>
            <w:r w:rsidRPr="0045512B">
              <w:rPr>
                <w:bCs/>
              </w:rPr>
              <w:t>Efort f</w:t>
            </w:r>
            <w:r w:rsidR="00C816BB" w:rsidRPr="0045512B">
              <w:rPr>
                <w:bCs/>
              </w:rPr>
              <w:t>i</w:t>
            </w:r>
            <w:r w:rsidRPr="0045512B">
              <w:rPr>
                <w:bCs/>
              </w:rPr>
              <w:t>zic</w:t>
            </w:r>
          </w:p>
        </w:tc>
      </w:tr>
    </w:tbl>
    <w:p w14:paraId="6C9C6E99" w14:textId="77777777" w:rsidR="0061099B" w:rsidRPr="0045512B" w:rsidRDefault="0061099B" w:rsidP="0045512B">
      <w:pPr>
        <w:jc w:val="both"/>
      </w:pPr>
    </w:p>
    <w:p w14:paraId="484BCBBB" w14:textId="0833EA5C" w:rsidR="0061099B" w:rsidRPr="0045512B" w:rsidRDefault="0061099B" w:rsidP="00F17F12">
      <w:pPr>
        <w:tabs>
          <w:tab w:val="left" w:pos="142"/>
          <w:tab w:val="left" w:pos="850"/>
        </w:tabs>
        <w:autoSpaceDE w:val="0"/>
        <w:autoSpaceDN w:val="0"/>
        <w:adjustRightInd w:val="0"/>
        <w:jc w:val="both"/>
        <w:rPr>
          <w:bCs/>
          <w:lang w:eastAsia="ru-RU"/>
        </w:rPr>
      </w:pPr>
      <w:r w:rsidRPr="0045512B">
        <w:rPr>
          <w:bCs/>
          <w:lang w:eastAsia="ru-RU"/>
        </w:rPr>
        <w:t xml:space="preserve">Uticaria acută poate a evalua sub formă locală, difuză sau generalizată de afectare a pielii. Urticaria cronică poate evalua în formă </w:t>
      </w:r>
      <w:r w:rsidR="005A49FE" w:rsidRPr="0045512B">
        <w:rPr>
          <w:bCs/>
          <w:lang w:eastAsia="ru-RU"/>
        </w:rPr>
        <w:t>spontană sau inductibilă</w:t>
      </w:r>
      <w:r w:rsidRPr="0045512B">
        <w:rPr>
          <w:bCs/>
          <w:lang w:eastAsia="ru-RU"/>
        </w:rPr>
        <w:t xml:space="preserve">. Pentru copiii primilor 2 ani de viaţă e caracteristică mai cu seamă urticaria acută; la copiii cu </w:t>
      </w:r>
      <w:r w:rsidR="001D56D7" w:rsidRPr="0045512B">
        <w:rPr>
          <w:bCs/>
          <w:lang w:eastAsia="ru-RU"/>
        </w:rPr>
        <w:t>vârstă</w:t>
      </w:r>
      <w:r w:rsidRPr="0045512B">
        <w:rPr>
          <w:bCs/>
          <w:lang w:eastAsia="ru-RU"/>
        </w:rPr>
        <w:t xml:space="preserve"> de la 2 la 12 ani se </w:t>
      </w:r>
      <w:r w:rsidR="001D56D7" w:rsidRPr="0045512B">
        <w:rPr>
          <w:bCs/>
          <w:lang w:eastAsia="ru-RU"/>
        </w:rPr>
        <w:t>întâlnesc</w:t>
      </w:r>
      <w:r w:rsidRPr="0045512B">
        <w:rPr>
          <w:bCs/>
          <w:lang w:eastAsia="ru-RU"/>
        </w:rPr>
        <w:t xml:space="preserve"> at</w:t>
      </w:r>
      <w:r w:rsidR="000B5211" w:rsidRPr="0045512B">
        <w:rPr>
          <w:bCs/>
          <w:lang w:eastAsia="ru-RU"/>
        </w:rPr>
        <w:t>â</w:t>
      </w:r>
      <w:r w:rsidRPr="0045512B">
        <w:rPr>
          <w:bCs/>
          <w:lang w:eastAsia="ru-RU"/>
        </w:rPr>
        <w:t xml:space="preserve">t formele acute, </w:t>
      </w:r>
      <w:r w:rsidR="001D56D7" w:rsidRPr="0045512B">
        <w:rPr>
          <w:bCs/>
          <w:lang w:eastAsia="ru-RU"/>
        </w:rPr>
        <w:t>cât</w:t>
      </w:r>
      <w:r w:rsidRPr="0045512B">
        <w:rPr>
          <w:bCs/>
          <w:lang w:eastAsia="ru-RU"/>
        </w:rPr>
        <w:t xml:space="preserve"> şi cele cronice, cu predominare al formelor acute, iar la copiii mai mari de 12 ani se manifestă o predominare vădită al urticariilor cronice.</w:t>
      </w:r>
      <w:r w:rsidRPr="0045512B">
        <w:rPr>
          <w:rFonts w:ascii="Arial" w:hAnsi="Arial" w:cs="Arial"/>
          <w:color w:val="3B3B3B"/>
          <w:sz w:val="21"/>
          <w:szCs w:val="21"/>
        </w:rPr>
        <w:t xml:space="preserve"> </w:t>
      </w:r>
      <w:r w:rsidRPr="0045512B">
        <w:rPr>
          <w:color w:val="3B3B3B"/>
        </w:rPr>
        <w:t xml:space="preserve">Urticaria are caracter tranzitor, rezolvându-se în câteva ore, zile sau </w:t>
      </w:r>
      <w:r w:rsidR="006C4438" w:rsidRPr="0045512B">
        <w:rPr>
          <w:color w:val="3B3B3B"/>
        </w:rPr>
        <w:t>săptămâni</w:t>
      </w:r>
      <w:r w:rsidRPr="0045512B">
        <w:rPr>
          <w:color w:val="3B3B3B"/>
        </w:rPr>
        <w:t xml:space="preserve"> la o evoluţie acută, dar deseori, cu repetarea episodului peste câteva luni sau ani.</w:t>
      </w:r>
    </w:p>
    <w:p w14:paraId="09C6E9CC" w14:textId="0A8A945C" w:rsidR="003A5211" w:rsidRPr="003A5211" w:rsidRDefault="003A5211" w:rsidP="003A5211">
      <w:pPr>
        <w:pStyle w:val="Heading2"/>
        <w:rPr>
          <w:rFonts w:ascii="Times New Roman" w:hAnsi="Times New Roman" w:cs="Times New Roman"/>
          <w:b/>
          <w:bCs/>
          <w:color w:val="171717" w:themeColor="background2" w:themeShade="1A"/>
        </w:rPr>
      </w:pPr>
      <w:bookmarkStart w:id="37" w:name="_Toc199238356"/>
      <w:r w:rsidRPr="0045512B">
        <w:rPr>
          <w:rFonts w:ascii="Times New Roman" w:hAnsi="Times New Roman" w:cs="Times New Roman"/>
          <w:b/>
          <w:bCs/>
          <w:color w:val="171717" w:themeColor="background2" w:themeShade="1A"/>
        </w:rPr>
        <w:t>C.</w:t>
      </w:r>
      <w:r>
        <w:rPr>
          <w:rFonts w:ascii="Times New Roman" w:hAnsi="Times New Roman" w:cs="Times New Roman"/>
          <w:b/>
          <w:bCs/>
          <w:color w:val="171717" w:themeColor="background2" w:themeShade="1A"/>
        </w:rPr>
        <w:t>2.2</w:t>
      </w:r>
      <w:r w:rsidRPr="0045512B">
        <w:rPr>
          <w:rFonts w:ascii="Times New Roman" w:hAnsi="Times New Roman" w:cs="Times New Roman"/>
          <w:b/>
          <w:bCs/>
          <w:color w:val="171717" w:themeColor="background2" w:themeShade="1A"/>
        </w:rPr>
        <w:t>. C</w:t>
      </w:r>
      <w:r>
        <w:rPr>
          <w:rFonts w:ascii="Times New Roman" w:hAnsi="Times New Roman" w:cs="Times New Roman"/>
          <w:b/>
          <w:bCs/>
          <w:color w:val="171717" w:themeColor="background2" w:themeShade="1A"/>
        </w:rPr>
        <w:t>auzele</w:t>
      </w:r>
      <w:r w:rsidRPr="0045512B">
        <w:rPr>
          <w:rFonts w:ascii="Times New Roman" w:hAnsi="Times New Roman" w:cs="Times New Roman"/>
          <w:b/>
          <w:bCs/>
          <w:color w:val="171717" w:themeColor="background2" w:themeShade="1A"/>
        </w:rPr>
        <w:t xml:space="preserve"> urticariei</w:t>
      </w:r>
      <w:bookmarkEnd w:id="37"/>
    </w:p>
    <w:p w14:paraId="1ED3B15B" w14:textId="38ED7C50" w:rsidR="0061099B" w:rsidRPr="0045512B" w:rsidRDefault="0061099B" w:rsidP="0045512B">
      <w:pPr>
        <w:tabs>
          <w:tab w:val="left" w:pos="142"/>
          <w:tab w:val="left" w:pos="850"/>
        </w:tabs>
        <w:autoSpaceDE w:val="0"/>
        <w:autoSpaceDN w:val="0"/>
        <w:adjustRightInd w:val="0"/>
        <w:spacing w:after="120"/>
        <w:jc w:val="both"/>
        <w:rPr>
          <w:b/>
          <w:bCs/>
          <w:i/>
          <w:lang w:eastAsia="ru-RU"/>
        </w:rPr>
      </w:pPr>
      <w:r w:rsidRPr="0045512B">
        <w:rPr>
          <w:b/>
          <w:bCs/>
          <w:i/>
          <w:iCs/>
          <w:lang w:eastAsia="ru-RU"/>
        </w:rPr>
        <w:t>Tabelul 2.</w:t>
      </w:r>
      <w:r w:rsidRPr="0045512B">
        <w:rPr>
          <w:b/>
          <w:bCs/>
          <w:lang w:eastAsia="ru-RU"/>
        </w:rPr>
        <w:t xml:space="preserve"> </w:t>
      </w:r>
      <w:r w:rsidRPr="0045512B">
        <w:rPr>
          <w:b/>
          <w:bCs/>
          <w:iCs/>
          <w:lang w:eastAsia="ru-RU"/>
        </w:rPr>
        <w:t>Cauzele dezvoltării urticariei la copii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2674"/>
        <w:gridCol w:w="7018"/>
      </w:tblGrid>
      <w:tr w:rsidR="001D56D7" w:rsidRPr="0045512B" w14:paraId="6E24F937" w14:textId="3862C11C" w:rsidTr="00785537">
        <w:tc>
          <w:tcPr>
            <w:tcW w:w="392" w:type="dxa"/>
          </w:tcPr>
          <w:p w14:paraId="71F12CAC" w14:textId="4632B26B" w:rsidR="001D56D7" w:rsidRPr="0045512B" w:rsidRDefault="001D56D7" w:rsidP="00BF79FB">
            <w:pPr>
              <w:tabs>
                <w:tab w:val="left" w:pos="142"/>
                <w:tab w:val="left" w:pos="850"/>
              </w:tabs>
              <w:autoSpaceDE w:val="0"/>
              <w:autoSpaceDN w:val="0"/>
              <w:adjustRightInd w:val="0"/>
              <w:jc w:val="center"/>
              <w:rPr>
                <w:b/>
                <w:bCs/>
                <w:lang w:eastAsia="ru-RU"/>
              </w:rPr>
            </w:pPr>
            <w:r>
              <w:rPr>
                <w:b/>
                <w:bCs/>
                <w:lang w:eastAsia="ru-RU"/>
              </w:rPr>
              <w:t>Nr</w:t>
            </w:r>
          </w:p>
        </w:tc>
        <w:tc>
          <w:tcPr>
            <w:tcW w:w="9796" w:type="dxa"/>
            <w:gridSpan w:val="2"/>
          </w:tcPr>
          <w:p w14:paraId="3F970FAF" w14:textId="6F729107" w:rsidR="001D56D7" w:rsidRPr="0045512B" w:rsidRDefault="001D56D7" w:rsidP="00BF79FB">
            <w:pPr>
              <w:tabs>
                <w:tab w:val="left" w:pos="142"/>
                <w:tab w:val="left" w:pos="850"/>
              </w:tabs>
              <w:autoSpaceDE w:val="0"/>
              <w:autoSpaceDN w:val="0"/>
              <w:adjustRightInd w:val="0"/>
              <w:jc w:val="center"/>
              <w:rPr>
                <w:b/>
                <w:bCs/>
                <w:lang w:eastAsia="ru-RU"/>
              </w:rPr>
            </w:pPr>
            <w:r w:rsidRPr="0045512B">
              <w:rPr>
                <w:b/>
                <w:bCs/>
                <w:lang w:eastAsia="ru-RU"/>
              </w:rPr>
              <w:t>Cauzele mai frecvente ale urticariei</w:t>
            </w:r>
          </w:p>
        </w:tc>
      </w:tr>
      <w:tr w:rsidR="00D46840" w:rsidRPr="0045512B" w14:paraId="76DFC3D3" w14:textId="2141957A" w:rsidTr="001706DD">
        <w:tc>
          <w:tcPr>
            <w:tcW w:w="392" w:type="dxa"/>
          </w:tcPr>
          <w:p w14:paraId="1275A04F" w14:textId="77777777" w:rsidR="00D46840" w:rsidRPr="0045512B" w:rsidRDefault="00D46840" w:rsidP="00BF79FB">
            <w:pPr>
              <w:numPr>
                <w:ilvl w:val="0"/>
                <w:numId w:val="21"/>
              </w:numPr>
              <w:tabs>
                <w:tab w:val="left" w:pos="142"/>
                <w:tab w:val="left" w:pos="284"/>
              </w:tabs>
              <w:autoSpaceDE w:val="0"/>
              <w:autoSpaceDN w:val="0"/>
              <w:adjustRightInd w:val="0"/>
              <w:ind w:hanging="1800"/>
              <w:jc w:val="both"/>
              <w:rPr>
                <w:bCs/>
                <w:lang w:eastAsia="ru-RU"/>
              </w:rPr>
            </w:pPr>
          </w:p>
        </w:tc>
        <w:tc>
          <w:tcPr>
            <w:tcW w:w="2693" w:type="dxa"/>
          </w:tcPr>
          <w:p w14:paraId="1D84488B" w14:textId="7E8F569D" w:rsidR="00D46840" w:rsidRPr="0045512B" w:rsidRDefault="00D46840" w:rsidP="00D46840">
            <w:pPr>
              <w:tabs>
                <w:tab w:val="left" w:pos="142"/>
                <w:tab w:val="left" w:pos="284"/>
              </w:tabs>
              <w:autoSpaceDE w:val="0"/>
              <w:autoSpaceDN w:val="0"/>
              <w:adjustRightInd w:val="0"/>
              <w:jc w:val="both"/>
              <w:rPr>
                <w:bCs/>
                <w:lang w:eastAsia="ru-RU"/>
              </w:rPr>
            </w:pPr>
            <w:r w:rsidRPr="0045512B">
              <w:rPr>
                <w:bCs/>
                <w:lang w:eastAsia="ru-RU"/>
              </w:rPr>
              <w:t>Produsele alimentare</w:t>
            </w:r>
          </w:p>
        </w:tc>
        <w:tc>
          <w:tcPr>
            <w:tcW w:w="7103" w:type="dxa"/>
          </w:tcPr>
          <w:p w14:paraId="237385AD" w14:textId="77777777" w:rsidR="00D46840" w:rsidRDefault="00D46840" w:rsidP="00D46840">
            <w:pPr>
              <w:numPr>
                <w:ilvl w:val="0"/>
                <w:numId w:val="13"/>
              </w:numPr>
              <w:tabs>
                <w:tab w:val="left" w:pos="226"/>
                <w:tab w:val="num" w:pos="306"/>
              </w:tabs>
              <w:ind w:left="230" w:hanging="283"/>
            </w:pPr>
            <w:r>
              <w:t>L</w:t>
            </w:r>
            <w:r w:rsidRPr="0045512B">
              <w:t>a copii sub un an – proteinele din laptele de vacă, laptele de soia, albuşul şi/sau gălbenuşul de ou, grâul, țelina; la copii mai mari,</w:t>
            </w:r>
          </w:p>
          <w:p w14:paraId="362CBFB7" w14:textId="77777777" w:rsidR="00D46840" w:rsidRDefault="00D46840" w:rsidP="00D46840">
            <w:pPr>
              <w:numPr>
                <w:ilvl w:val="0"/>
                <w:numId w:val="13"/>
              </w:numPr>
              <w:tabs>
                <w:tab w:val="left" w:pos="226"/>
                <w:tab w:val="num" w:pos="306"/>
              </w:tabs>
              <w:ind w:left="230" w:hanging="283"/>
            </w:pPr>
            <w:r>
              <w:t xml:space="preserve">La copii </w:t>
            </w:r>
            <w:r w:rsidRPr="0045512B">
              <w:t>cu vârste între 2 şi 5 ani, frecvent incriminate sunt alunele, arahidele, oul, fructele de mare, roşiile</w:t>
            </w:r>
          </w:p>
          <w:p w14:paraId="6C10282F" w14:textId="4935F60A" w:rsidR="00D46840" w:rsidRPr="0045512B" w:rsidRDefault="00D46840" w:rsidP="00D46840">
            <w:pPr>
              <w:numPr>
                <w:ilvl w:val="0"/>
                <w:numId w:val="13"/>
              </w:numPr>
              <w:tabs>
                <w:tab w:val="left" w:pos="226"/>
                <w:tab w:val="num" w:pos="306"/>
              </w:tabs>
              <w:ind w:left="230" w:hanging="283"/>
              <w:rPr>
                <w:bCs/>
                <w:lang w:eastAsia="ru-RU"/>
              </w:rPr>
            </w:pPr>
            <w:r w:rsidRPr="0045512B">
              <w:lastRenderedPageBreak/>
              <w:t>De asemenea, asocierea efortului fizic cu consumul de cereale, în special grâu, poate dezvolta urticarie</w:t>
            </w:r>
          </w:p>
        </w:tc>
      </w:tr>
      <w:tr w:rsidR="00D46840" w:rsidRPr="0045512B" w14:paraId="32737F6A" w14:textId="77777777" w:rsidTr="001706DD">
        <w:tc>
          <w:tcPr>
            <w:tcW w:w="392" w:type="dxa"/>
          </w:tcPr>
          <w:p w14:paraId="4B5384C5" w14:textId="77777777" w:rsidR="00D46840" w:rsidRPr="0045512B" w:rsidRDefault="00D46840" w:rsidP="00D46840">
            <w:pPr>
              <w:numPr>
                <w:ilvl w:val="0"/>
                <w:numId w:val="21"/>
              </w:numPr>
              <w:tabs>
                <w:tab w:val="left" w:pos="142"/>
                <w:tab w:val="left" w:pos="284"/>
              </w:tabs>
              <w:autoSpaceDE w:val="0"/>
              <w:autoSpaceDN w:val="0"/>
              <w:adjustRightInd w:val="0"/>
              <w:ind w:hanging="1800"/>
              <w:jc w:val="both"/>
              <w:rPr>
                <w:bCs/>
                <w:lang w:eastAsia="ru-RU"/>
              </w:rPr>
            </w:pPr>
          </w:p>
        </w:tc>
        <w:tc>
          <w:tcPr>
            <w:tcW w:w="2693" w:type="dxa"/>
          </w:tcPr>
          <w:p w14:paraId="5CE5ED0F" w14:textId="45939F4F" w:rsidR="00D46840" w:rsidRPr="0045512B" w:rsidRDefault="00D46840" w:rsidP="00D46840">
            <w:pPr>
              <w:tabs>
                <w:tab w:val="left" w:pos="142"/>
                <w:tab w:val="left" w:pos="850"/>
              </w:tabs>
              <w:autoSpaceDE w:val="0"/>
              <w:autoSpaceDN w:val="0"/>
              <w:adjustRightInd w:val="0"/>
              <w:jc w:val="both"/>
              <w:rPr>
                <w:bCs/>
                <w:lang w:eastAsia="ru-RU"/>
              </w:rPr>
            </w:pPr>
            <w:r w:rsidRPr="0045512B">
              <w:rPr>
                <w:bCs/>
                <w:lang w:eastAsia="ru-RU"/>
              </w:rPr>
              <w:t>Medicamente</w:t>
            </w:r>
          </w:p>
        </w:tc>
        <w:tc>
          <w:tcPr>
            <w:tcW w:w="7103" w:type="dxa"/>
          </w:tcPr>
          <w:p w14:paraId="315B529E" w14:textId="77777777" w:rsidR="00D46840" w:rsidRDefault="00D46840" w:rsidP="00D46840">
            <w:pPr>
              <w:numPr>
                <w:ilvl w:val="0"/>
                <w:numId w:val="13"/>
              </w:numPr>
              <w:tabs>
                <w:tab w:val="left" w:pos="226"/>
                <w:tab w:val="num" w:pos="306"/>
              </w:tabs>
              <w:ind w:left="230" w:hanging="283"/>
            </w:pPr>
            <w:r>
              <w:t>S</w:t>
            </w:r>
            <w:r w:rsidRPr="00D46840">
              <w:t>ulfanilamidele,</w:t>
            </w:r>
          </w:p>
          <w:p w14:paraId="68576491" w14:textId="77777777" w:rsidR="00D46840" w:rsidRDefault="00D46840" w:rsidP="00D46840">
            <w:pPr>
              <w:numPr>
                <w:ilvl w:val="0"/>
                <w:numId w:val="13"/>
              </w:numPr>
              <w:tabs>
                <w:tab w:val="left" w:pos="226"/>
                <w:tab w:val="num" w:pos="306"/>
              </w:tabs>
              <w:ind w:left="230" w:hanging="283"/>
            </w:pPr>
            <w:r w:rsidRPr="00D46840">
              <w:t>AINS,</w:t>
            </w:r>
          </w:p>
          <w:p w14:paraId="0E74909D" w14:textId="77777777" w:rsidR="00D46840" w:rsidRDefault="00D46840" w:rsidP="00D46840">
            <w:pPr>
              <w:numPr>
                <w:ilvl w:val="0"/>
                <w:numId w:val="13"/>
              </w:numPr>
              <w:tabs>
                <w:tab w:val="left" w:pos="226"/>
                <w:tab w:val="num" w:pos="306"/>
              </w:tabs>
              <w:ind w:left="230" w:hanging="283"/>
            </w:pPr>
            <w:r w:rsidRPr="00D46840">
              <w:t>anesteticele,</w:t>
            </w:r>
          </w:p>
          <w:p w14:paraId="7BC43D60" w14:textId="2892452D" w:rsidR="00D46840" w:rsidRPr="00D46840" w:rsidRDefault="00D46840" w:rsidP="00D46840">
            <w:pPr>
              <w:numPr>
                <w:ilvl w:val="0"/>
                <w:numId w:val="13"/>
              </w:numPr>
              <w:tabs>
                <w:tab w:val="left" w:pos="226"/>
                <w:tab w:val="num" w:pos="306"/>
              </w:tabs>
              <w:ind w:left="230" w:hanging="283"/>
            </w:pPr>
            <w:r w:rsidRPr="00D46840">
              <w:t>antibioticele</w:t>
            </w:r>
          </w:p>
        </w:tc>
      </w:tr>
      <w:tr w:rsidR="00D46840" w:rsidRPr="0045512B" w14:paraId="031791C3" w14:textId="77777777" w:rsidTr="001706DD">
        <w:tc>
          <w:tcPr>
            <w:tcW w:w="392" w:type="dxa"/>
          </w:tcPr>
          <w:p w14:paraId="0FE04915" w14:textId="77777777" w:rsidR="00D46840" w:rsidRPr="0045512B" w:rsidRDefault="00D46840" w:rsidP="00D46840">
            <w:pPr>
              <w:numPr>
                <w:ilvl w:val="0"/>
                <w:numId w:val="21"/>
              </w:numPr>
              <w:tabs>
                <w:tab w:val="left" w:pos="142"/>
                <w:tab w:val="left" w:pos="284"/>
              </w:tabs>
              <w:autoSpaceDE w:val="0"/>
              <w:autoSpaceDN w:val="0"/>
              <w:adjustRightInd w:val="0"/>
              <w:ind w:hanging="1800"/>
              <w:jc w:val="both"/>
              <w:rPr>
                <w:bCs/>
                <w:lang w:eastAsia="ru-RU"/>
              </w:rPr>
            </w:pPr>
          </w:p>
        </w:tc>
        <w:tc>
          <w:tcPr>
            <w:tcW w:w="2693" w:type="dxa"/>
          </w:tcPr>
          <w:p w14:paraId="3C1C6C82" w14:textId="5E19690F" w:rsidR="00D46840" w:rsidRPr="0045512B" w:rsidRDefault="00D46840" w:rsidP="00D46840">
            <w:pPr>
              <w:tabs>
                <w:tab w:val="left" w:pos="142"/>
                <w:tab w:val="left" w:pos="850"/>
              </w:tabs>
              <w:autoSpaceDE w:val="0"/>
              <w:autoSpaceDN w:val="0"/>
              <w:adjustRightInd w:val="0"/>
              <w:jc w:val="both"/>
              <w:rPr>
                <w:bCs/>
                <w:lang w:eastAsia="ru-RU"/>
              </w:rPr>
            </w:pPr>
            <w:r w:rsidRPr="0045512B">
              <w:rPr>
                <w:bCs/>
                <w:lang w:eastAsia="ru-RU"/>
              </w:rPr>
              <w:t>Înţepături de insecte</w:t>
            </w:r>
          </w:p>
        </w:tc>
        <w:tc>
          <w:tcPr>
            <w:tcW w:w="7103" w:type="dxa"/>
          </w:tcPr>
          <w:p w14:paraId="360B1351" w14:textId="77777777" w:rsidR="001706DD" w:rsidRDefault="001706DD" w:rsidP="001706DD">
            <w:pPr>
              <w:numPr>
                <w:ilvl w:val="0"/>
                <w:numId w:val="13"/>
              </w:numPr>
              <w:tabs>
                <w:tab w:val="left" w:pos="226"/>
                <w:tab w:val="num" w:pos="306"/>
              </w:tabs>
              <w:ind w:left="230" w:hanging="283"/>
            </w:pPr>
            <w:r w:rsidRPr="0045512B">
              <w:t>păianjeni,</w:t>
            </w:r>
          </w:p>
          <w:p w14:paraId="297B87DA" w14:textId="6FB44A6B" w:rsidR="00D46840" w:rsidRPr="001706DD" w:rsidRDefault="001706DD" w:rsidP="001706DD">
            <w:pPr>
              <w:numPr>
                <w:ilvl w:val="0"/>
                <w:numId w:val="13"/>
              </w:numPr>
              <w:tabs>
                <w:tab w:val="left" w:pos="226"/>
                <w:tab w:val="num" w:pos="306"/>
              </w:tabs>
              <w:ind w:left="230" w:hanging="283"/>
            </w:pPr>
            <w:r w:rsidRPr="0045512B">
              <w:t>himenoptere (viespi, albine)</w:t>
            </w:r>
          </w:p>
        </w:tc>
      </w:tr>
      <w:tr w:rsidR="00D46840" w:rsidRPr="0045512B" w14:paraId="35BECDE0" w14:textId="77777777" w:rsidTr="001706DD">
        <w:tc>
          <w:tcPr>
            <w:tcW w:w="392" w:type="dxa"/>
          </w:tcPr>
          <w:p w14:paraId="4DB3A73B" w14:textId="77777777" w:rsidR="00D46840" w:rsidRPr="0045512B" w:rsidRDefault="00D46840" w:rsidP="00D46840">
            <w:pPr>
              <w:numPr>
                <w:ilvl w:val="0"/>
                <w:numId w:val="21"/>
              </w:numPr>
              <w:tabs>
                <w:tab w:val="left" w:pos="142"/>
                <w:tab w:val="left" w:pos="284"/>
              </w:tabs>
              <w:autoSpaceDE w:val="0"/>
              <w:autoSpaceDN w:val="0"/>
              <w:adjustRightInd w:val="0"/>
              <w:ind w:hanging="1800"/>
              <w:jc w:val="both"/>
              <w:rPr>
                <w:bCs/>
                <w:lang w:eastAsia="ru-RU"/>
              </w:rPr>
            </w:pPr>
          </w:p>
        </w:tc>
        <w:tc>
          <w:tcPr>
            <w:tcW w:w="2693" w:type="dxa"/>
          </w:tcPr>
          <w:p w14:paraId="009712DD" w14:textId="5E384749" w:rsidR="00D46840" w:rsidRPr="0045512B" w:rsidRDefault="00D46840" w:rsidP="00D46840">
            <w:pPr>
              <w:tabs>
                <w:tab w:val="left" w:pos="142"/>
                <w:tab w:val="left" w:pos="850"/>
              </w:tabs>
              <w:autoSpaceDE w:val="0"/>
              <w:autoSpaceDN w:val="0"/>
              <w:adjustRightInd w:val="0"/>
              <w:jc w:val="both"/>
              <w:rPr>
                <w:bCs/>
                <w:lang w:eastAsia="ru-RU"/>
              </w:rPr>
            </w:pPr>
            <w:r w:rsidRPr="0045512B">
              <w:rPr>
                <w:bCs/>
                <w:lang w:eastAsia="ru-RU"/>
              </w:rPr>
              <w:t>Infecţii virale, bacteriene şi fungice</w:t>
            </w:r>
          </w:p>
        </w:tc>
        <w:tc>
          <w:tcPr>
            <w:tcW w:w="7103" w:type="dxa"/>
          </w:tcPr>
          <w:p w14:paraId="591135C3" w14:textId="77777777" w:rsidR="001706DD" w:rsidRPr="001706DD" w:rsidRDefault="001706DD" w:rsidP="001706DD">
            <w:pPr>
              <w:numPr>
                <w:ilvl w:val="0"/>
                <w:numId w:val="13"/>
              </w:numPr>
              <w:tabs>
                <w:tab w:val="left" w:pos="226"/>
                <w:tab w:val="num" w:pos="306"/>
              </w:tabs>
              <w:ind w:left="230" w:hanging="283"/>
              <w:rPr>
                <w:bCs/>
                <w:lang w:eastAsia="ru-RU"/>
              </w:rPr>
            </w:pPr>
            <w:r w:rsidRPr="0045512B">
              <w:t>Infecțiile virale respiratorii,</w:t>
            </w:r>
          </w:p>
          <w:p w14:paraId="43B286C3" w14:textId="77777777" w:rsidR="001706DD" w:rsidRPr="001706DD" w:rsidRDefault="001706DD" w:rsidP="001706DD">
            <w:pPr>
              <w:numPr>
                <w:ilvl w:val="0"/>
                <w:numId w:val="13"/>
              </w:numPr>
              <w:tabs>
                <w:tab w:val="left" w:pos="226"/>
                <w:tab w:val="num" w:pos="306"/>
              </w:tabs>
              <w:ind w:left="230" w:hanging="283"/>
              <w:rPr>
                <w:bCs/>
                <w:lang w:eastAsia="ru-RU"/>
              </w:rPr>
            </w:pPr>
            <w:r w:rsidRPr="0045512B">
              <w:t>hepatita, virusul E. Barr şi herpes simplex,</w:t>
            </w:r>
          </w:p>
          <w:p w14:paraId="2B9677C4" w14:textId="77777777" w:rsidR="001706DD" w:rsidRPr="001706DD" w:rsidRDefault="001706DD" w:rsidP="001706DD">
            <w:pPr>
              <w:numPr>
                <w:ilvl w:val="0"/>
                <w:numId w:val="13"/>
              </w:numPr>
              <w:tabs>
                <w:tab w:val="left" w:pos="226"/>
                <w:tab w:val="num" w:pos="306"/>
              </w:tabs>
              <w:ind w:left="230" w:hanging="283"/>
              <w:rPr>
                <w:bCs/>
                <w:lang w:eastAsia="ru-RU"/>
              </w:rPr>
            </w:pPr>
            <w:r w:rsidRPr="0045512B">
              <w:t>infecţiile bacteriene: infectie cu streptococ (17% din urticariile copilului),</w:t>
            </w:r>
          </w:p>
          <w:p w14:paraId="42ED7ABC" w14:textId="77777777" w:rsidR="001706DD" w:rsidRPr="001706DD" w:rsidRDefault="001706DD" w:rsidP="001706DD">
            <w:pPr>
              <w:numPr>
                <w:ilvl w:val="0"/>
                <w:numId w:val="13"/>
              </w:numPr>
              <w:tabs>
                <w:tab w:val="left" w:pos="226"/>
                <w:tab w:val="num" w:pos="306"/>
              </w:tabs>
              <w:ind w:left="230" w:hanging="283"/>
              <w:rPr>
                <w:bCs/>
                <w:lang w:eastAsia="ru-RU"/>
              </w:rPr>
            </w:pPr>
            <w:r w:rsidRPr="0045512B">
              <w:t>infecțiile fungice</w:t>
            </w:r>
          </w:p>
          <w:p w14:paraId="3EBB6281" w14:textId="77E5B8BF" w:rsidR="00D46840" w:rsidRPr="0045512B" w:rsidRDefault="001706DD" w:rsidP="001706DD">
            <w:pPr>
              <w:numPr>
                <w:ilvl w:val="0"/>
                <w:numId w:val="13"/>
              </w:numPr>
              <w:tabs>
                <w:tab w:val="left" w:pos="226"/>
                <w:tab w:val="num" w:pos="306"/>
              </w:tabs>
              <w:ind w:left="230" w:hanging="283"/>
              <w:rPr>
                <w:bCs/>
                <w:lang w:eastAsia="ru-RU"/>
              </w:rPr>
            </w:pPr>
            <w:r w:rsidRPr="0045512B">
              <w:t>infecția cu Helicobacter Pylori</w:t>
            </w:r>
          </w:p>
        </w:tc>
      </w:tr>
      <w:tr w:rsidR="00D46840" w:rsidRPr="0045512B" w14:paraId="05713719" w14:textId="77777777" w:rsidTr="001706DD">
        <w:tc>
          <w:tcPr>
            <w:tcW w:w="392" w:type="dxa"/>
          </w:tcPr>
          <w:p w14:paraId="7EC6E87C" w14:textId="77777777" w:rsidR="00D46840" w:rsidRPr="0045512B" w:rsidRDefault="00D46840" w:rsidP="00D46840">
            <w:pPr>
              <w:numPr>
                <w:ilvl w:val="0"/>
                <w:numId w:val="21"/>
              </w:numPr>
              <w:tabs>
                <w:tab w:val="left" w:pos="142"/>
                <w:tab w:val="left" w:pos="284"/>
              </w:tabs>
              <w:autoSpaceDE w:val="0"/>
              <w:autoSpaceDN w:val="0"/>
              <w:adjustRightInd w:val="0"/>
              <w:ind w:hanging="1800"/>
              <w:jc w:val="both"/>
              <w:rPr>
                <w:bCs/>
                <w:lang w:eastAsia="ru-RU"/>
              </w:rPr>
            </w:pPr>
          </w:p>
        </w:tc>
        <w:tc>
          <w:tcPr>
            <w:tcW w:w="2693" w:type="dxa"/>
          </w:tcPr>
          <w:p w14:paraId="2FD1D42F" w14:textId="6B84BC4A" w:rsidR="00D46840" w:rsidRPr="0045512B" w:rsidRDefault="00D46840" w:rsidP="00D46840">
            <w:pPr>
              <w:tabs>
                <w:tab w:val="left" w:pos="142"/>
                <w:tab w:val="left" w:pos="850"/>
              </w:tabs>
              <w:autoSpaceDE w:val="0"/>
              <w:autoSpaceDN w:val="0"/>
              <w:adjustRightInd w:val="0"/>
              <w:jc w:val="both"/>
              <w:rPr>
                <w:bCs/>
                <w:lang w:eastAsia="ru-RU"/>
              </w:rPr>
            </w:pPr>
            <w:r w:rsidRPr="0045512B">
              <w:rPr>
                <w:bCs/>
                <w:lang w:eastAsia="ru-RU"/>
              </w:rPr>
              <w:t>Paraziţii intestinali</w:t>
            </w:r>
          </w:p>
        </w:tc>
        <w:tc>
          <w:tcPr>
            <w:tcW w:w="7103" w:type="dxa"/>
          </w:tcPr>
          <w:p w14:paraId="1FC5E1B9" w14:textId="6CECE9EA" w:rsidR="00D46840" w:rsidRPr="0045512B" w:rsidRDefault="001706DD" w:rsidP="00BF79FB">
            <w:pPr>
              <w:tabs>
                <w:tab w:val="left" w:pos="142"/>
                <w:tab w:val="left" w:pos="850"/>
              </w:tabs>
              <w:autoSpaceDE w:val="0"/>
              <w:autoSpaceDN w:val="0"/>
              <w:adjustRightInd w:val="0"/>
              <w:jc w:val="both"/>
              <w:rPr>
                <w:bCs/>
                <w:lang w:eastAsia="ru-RU"/>
              </w:rPr>
            </w:pPr>
            <w:r w:rsidRPr="0045512B">
              <w:t>Aglomeraţia şi coabitarea inevitabilă cu animalele domestice, câine şi pisică în mod deosebit, creşte riscul de infectare cu paraziți intestinali. Zonele publice, parcurile şi locurile de joacă pentru copii sunt locuri de infectare parazitară. Giardia, ascarida, oxiurile şi toxocara canis sunt frecvent întâlniţi la copii</w:t>
            </w:r>
          </w:p>
        </w:tc>
      </w:tr>
      <w:tr w:rsidR="00D46840" w:rsidRPr="0045512B" w14:paraId="160E4310" w14:textId="77777777" w:rsidTr="001706DD">
        <w:tc>
          <w:tcPr>
            <w:tcW w:w="392" w:type="dxa"/>
          </w:tcPr>
          <w:p w14:paraId="6830143F" w14:textId="77777777" w:rsidR="00D46840" w:rsidRPr="0045512B" w:rsidRDefault="00D46840" w:rsidP="00D46840">
            <w:pPr>
              <w:numPr>
                <w:ilvl w:val="0"/>
                <w:numId w:val="21"/>
              </w:numPr>
              <w:tabs>
                <w:tab w:val="left" w:pos="142"/>
                <w:tab w:val="left" w:pos="284"/>
              </w:tabs>
              <w:autoSpaceDE w:val="0"/>
              <w:autoSpaceDN w:val="0"/>
              <w:adjustRightInd w:val="0"/>
              <w:ind w:hanging="1800"/>
              <w:jc w:val="both"/>
              <w:rPr>
                <w:bCs/>
                <w:lang w:eastAsia="ru-RU"/>
              </w:rPr>
            </w:pPr>
          </w:p>
        </w:tc>
        <w:tc>
          <w:tcPr>
            <w:tcW w:w="2693" w:type="dxa"/>
          </w:tcPr>
          <w:p w14:paraId="460DC43C" w14:textId="0023603F" w:rsidR="00D46840" w:rsidRPr="0045512B" w:rsidRDefault="00D46840" w:rsidP="00D46840">
            <w:pPr>
              <w:tabs>
                <w:tab w:val="left" w:pos="142"/>
                <w:tab w:val="left" w:pos="850"/>
              </w:tabs>
              <w:autoSpaceDE w:val="0"/>
              <w:autoSpaceDN w:val="0"/>
              <w:adjustRightInd w:val="0"/>
              <w:jc w:val="both"/>
              <w:rPr>
                <w:bCs/>
                <w:lang w:eastAsia="ru-RU"/>
              </w:rPr>
            </w:pPr>
            <w:r w:rsidRPr="0045512B">
              <w:rPr>
                <w:bCs/>
                <w:lang w:eastAsia="ru-RU"/>
              </w:rPr>
              <w:t>Contactul cu frigul, apa</w:t>
            </w:r>
          </w:p>
        </w:tc>
        <w:tc>
          <w:tcPr>
            <w:tcW w:w="7103" w:type="dxa"/>
          </w:tcPr>
          <w:p w14:paraId="192E08A4" w14:textId="77777777" w:rsidR="00D46840" w:rsidRPr="0045512B" w:rsidRDefault="00D46840" w:rsidP="00BF79FB">
            <w:pPr>
              <w:tabs>
                <w:tab w:val="left" w:pos="142"/>
                <w:tab w:val="left" w:pos="850"/>
              </w:tabs>
              <w:autoSpaceDE w:val="0"/>
              <w:autoSpaceDN w:val="0"/>
              <w:adjustRightInd w:val="0"/>
              <w:jc w:val="both"/>
              <w:rPr>
                <w:bCs/>
                <w:lang w:eastAsia="ru-RU"/>
              </w:rPr>
            </w:pPr>
          </w:p>
        </w:tc>
      </w:tr>
      <w:tr w:rsidR="00D46840" w:rsidRPr="0045512B" w14:paraId="711CC7B4" w14:textId="77777777" w:rsidTr="001706DD">
        <w:tc>
          <w:tcPr>
            <w:tcW w:w="392" w:type="dxa"/>
          </w:tcPr>
          <w:p w14:paraId="7B736219" w14:textId="77777777" w:rsidR="00D46840" w:rsidRPr="0045512B" w:rsidRDefault="00D46840" w:rsidP="00D46840">
            <w:pPr>
              <w:numPr>
                <w:ilvl w:val="0"/>
                <w:numId w:val="21"/>
              </w:numPr>
              <w:tabs>
                <w:tab w:val="left" w:pos="142"/>
                <w:tab w:val="left" w:pos="284"/>
              </w:tabs>
              <w:autoSpaceDE w:val="0"/>
              <w:autoSpaceDN w:val="0"/>
              <w:adjustRightInd w:val="0"/>
              <w:ind w:hanging="1800"/>
              <w:jc w:val="both"/>
              <w:rPr>
                <w:bCs/>
                <w:lang w:eastAsia="ru-RU"/>
              </w:rPr>
            </w:pPr>
          </w:p>
        </w:tc>
        <w:tc>
          <w:tcPr>
            <w:tcW w:w="2693" w:type="dxa"/>
          </w:tcPr>
          <w:p w14:paraId="7803D052" w14:textId="17859A0B" w:rsidR="00D46840" w:rsidRPr="0045512B" w:rsidRDefault="00D46840" w:rsidP="00D46840">
            <w:pPr>
              <w:tabs>
                <w:tab w:val="left" w:pos="142"/>
                <w:tab w:val="left" w:pos="850"/>
              </w:tabs>
              <w:autoSpaceDE w:val="0"/>
              <w:autoSpaceDN w:val="0"/>
              <w:adjustRightInd w:val="0"/>
              <w:jc w:val="both"/>
              <w:rPr>
                <w:bCs/>
                <w:lang w:eastAsia="ru-RU"/>
              </w:rPr>
            </w:pPr>
            <w:r w:rsidRPr="0045512B">
              <w:rPr>
                <w:bCs/>
                <w:lang w:eastAsia="ru-RU"/>
              </w:rPr>
              <w:t>Acţiunea razelor solare, vibraţiei, presiunii asupra pielii</w:t>
            </w:r>
          </w:p>
        </w:tc>
        <w:tc>
          <w:tcPr>
            <w:tcW w:w="7103" w:type="dxa"/>
          </w:tcPr>
          <w:p w14:paraId="455BE2E8" w14:textId="2CBDF5A4" w:rsidR="00D46840" w:rsidRPr="0045512B" w:rsidRDefault="001706DD" w:rsidP="00BF79FB">
            <w:pPr>
              <w:tabs>
                <w:tab w:val="left" w:pos="142"/>
                <w:tab w:val="left" w:pos="850"/>
              </w:tabs>
              <w:autoSpaceDE w:val="0"/>
              <w:autoSpaceDN w:val="0"/>
              <w:adjustRightInd w:val="0"/>
              <w:jc w:val="both"/>
              <w:rPr>
                <w:bCs/>
                <w:lang w:eastAsia="ru-RU"/>
              </w:rPr>
            </w:pPr>
            <w:r w:rsidRPr="0045512B">
              <w:t xml:space="preserve">Agenții fizici, cum ar fi presiunea (haine strâmte sau din materiale dure), frigul, căldura, vibrațiile, pot favoriza dezvoltarea urticariilor în formă cronică   </w:t>
            </w:r>
          </w:p>
        </w:tc>
      </w:tr>
      <w:tr w:rsidR="00D46840" w:rsidRPr="0045512B" w14:paraId="1B8C69A7" w14:textId="77777777" w:rsidTr="001706DD">
        <w:tc>
          <w:tcPr>
            <w:tcW w:w="392" w:type="dxa"/>
          </w:tcPr>
          <w:p w14:paraId="256B0EDC" w14:textId="77777777" w:rsidR="00D46840" w:rsidRPr="0045512B" w:rsidRDefault="00D46840" w:rsidP="00D46840">
            <w:pPr>
              <w:numPr>
                <w:ilvl w:val="0"/>
                <w:numId w:val="21"/>
              </w:numPr>
              <w:tabs>
                <w:tab w:val="left" w:pos="142"/>
                <w:tab w:val="left" w:pos="284"/>
              </w:tabs>
              <w:autoSpaceDE w:val="0"/>
              <w:autoSpaceDN w:val="0"/>
              <w:adjustRightInd w:val="0"/>
              <w:ind w:hanging="1800"/>
              <w:jc w:val="both"/>
              <w:rPr>
                <w:bCs/>
                <w:lang w:eastAsia="ru-RU"/>
              </w:rPr>
            </w:pPr>
          </w:p>
        </w:tc>
        <w:tc>
          <w:tcPr>
            <w:tcW w:w="2693" w:type="dxa"/>
          </w:tcPr>
          <w:p w14:paraId="00DF094D" w14:textId="14874B93" w:rsidR="00D46840" w:rsidRPr="0045512B" w:rsidRDefault="00D46840" w:rsidP="00D46840">
            <w:pPr>
              <w:tabs>
                <w:tab w:val="left" w:pos="142"/>
                <w:tab w:val="left" w:pos="850"/>
              </w:tabs>
              <w:autoSpaceDE w:val="0"/>
              <w:autoSpaceDN w:val="0"/>
              <w:adjustRightInd w:val="0"/>
              <w:jc w:val="both"/>
              <w:rPr>
                <w:bCs/>
                <w:lang w:eastAsia="ru-RU"/>
              </w:rPr>
            </w:pPr>
            <w:r w:rsidRPr="0045512B">
              <w:rPr>
                <w:bCs/>
                <w:lang w:eastAsia="ru-RU"/>
              </w:rPr>
              <w:t>Emoţii</w:t>
            </w:r>
          </w:p>
        </w:tc>
        <w:tc>
          <w:tcPr>
            <w:tcW w:w="7103" w:type="dxa"/>
          </w:tcPr>
          <w:p w14:paraId="0774812E" w14:textId="77777777" w:rsidR="00D46840" w:rsidRPr="0045512B" w:rsidRDefault="00D46840" w:rsidP="00BF79FB">
            <w:pPr>
              <w:tabs>
                <w:tab w:val="left" w:pos="142"/>
                <w:tab w:val="left" w:pos="850"/>
              </w:tabs>
              <w:autoSpaceDE w:val="0"/>
              <w:autoSpaceDN w:val="0"/>
              <w:adjustRightInd w:val="0"/>
              <w:jc w:val="both"/>
              <w:rPr>
                <w:bCs/>
                <w:lang w:eastAsia="ru-RU"/>
              </w:rPr>
            </w:pPr>
          </w:p>
        </w:tc>
      </w:tr>
      <w:tr w:rsidR="00D46840" w:rsidRPr="0045512B" w14:paraId="2489F6CD" w14:textId="77777777" w:rsidTr="001706DD">
        <w:tc>
          <w:tcPr>
            <w:tcW w:w="392" w:type="dxa"/>
          </w:tcPr>
          <w:p w14:paraId="2230ACEC" w14:textId="77777777" w:rsidR="00D46840" w:rsidRPr="0045512B" w:rsidRDefault="00D46840" w:rsidP="00D46840">
            <w:pPr>
              <w:numPr>
                <w:ilvl w:val="0"/>
                <w:numId w:val="21"/>
              </w:numPr>
              <w:tabs>
                <w:tab w:val="left" w:pos="142"/>
                <w:tab w:val="left" w:pos="284"/>
              </w:tabs>
              <w:autoSpaceDE w:val="0"/>
              <w:autoSpaceDN w:val="0"/>
              <w:adjustRightInd w:val="0"/>
              <w:ind w:hanging="1800"/>
              <w:jc w:val="both"/>
              <w:rPr>
                <w:bCs/>
                <w:lang w:eastAsia="ru-RU"/>
              </w:rPr>
            </w:pPr>
          </w:p>
        </w:tc>
        <w:tc>
          <w:tcPr>
            <w:tcW w:w="2693" w:type="dxa"/>
          </w:tcPr>
          <w:p w14:paraId="3114289E" w14:textId="1725DA34" w:rsidR="00D46840" w:rsidRPr="0045512B" w:rsidRDefault="00D46840" w:rsidP="00D46840">
            <w:pPr>
              <w:tabs>
                <w:tab w:val="left" w:pos="142"/>
                <w:tab w:val="left" w:pos="850"/>
              </w:tabs>
              <w:autoSpaceDE w:val="0"/>
              <w:autoSpaceDN w:val="0"/>
              <w:adjustRightInd w:val="0"/>
              <w:jc w:val="both"/>
              <w:rPr>
                <w:bCs/>
                <w:lang w:eastAsia="ru-RU"/>
              </w:rPr>
            </w:pPr>
            <w:r w:rsidRPr="0045512B">
              <w:rPr>
                <w:bCs/>
                <w:lang w:eastAsia="ru-RU"/>
              </w:rPr>
              <w:t>Efort fizic</w:t>
            </w:r>
          </w:p>
        </w:tc>
        <w:tc>
          <w:tcPr>
            <w:tcW w:w="7103" w:type="dxa"/>
          </w:tcPr>
          <w:p w14:paraId="6D670725" w14:textId="77777777" w:rsidR="00D46840" w:rsidRPr="0045512B" w:rsidRDefault="00D46840" w:rsidP="00BF79FB">
            <w:pPr>
              <w:tabs>
                <w:tab w:val="left" w:pos="142"/>
                <w:tab w:val="left" w:pos="850"/>
              </w:tabs>
              <w:autoSpaceDE w:val="0"/>
              <w:autoSpaceDN w:val="0"/>
              <w:adjustRightInd w:val="0"/>
              <w:jc w:val="both"/>
              <w:rPr>
                <w:bCs/>
                <w:lang w:eastAsia="ru-RU"/>
              </w:rPr>
            </w:pPr>
          </w:p>
        </w:tc>
      </w:tr>
    </w:tbl>
    <w:p w14:paraId="0A431912" w14:textId="1F0EA019" w:rsidR="0061099B" w:rsidRPr="0045512B" w:rsidRDefault="0061099B" w:rsidP="00F17F12">
      <w:pPr>
        <w:pStyle w:val="Heading2"/>
        <w:rPr>
          <w:rFonts w:ascii="Times New Roman" w:hAnsi="Times New Roman" w:cs="Times New Roman"/>
          <w:b/>
          <w:bCs/>
          <w:color w:val="171717" w:themeColor="background2" w:themeShade="1A"/>
        </w:rPr>
      </w:pPr>
      <w:bookmarkStart w:id="38" w:name="_Toc232339977"/>
      <w:bookmarkStart w:id="39" w:name="_Toc199238357"/>
      <w:r w:rsidRPr="0045512B">
        <w:rPr>
          <w:rFonts w:ascii="Times New Roman" w:hAnsi="Times New Roman" w:cs="Times New Roman"/>
          <w:b/>
          <w:bCs/>
          <w:color w:val="171717" w:themeColor="background2" w:themeShade="1A"/>
        </w:rPr>
        <w:t>C.2.</w:t>
      </w:r>
      <w:r w:rsidR="007C0206">
        <w:rPr>
          <w:rFonts w:ascii="Times New Roman" w:hAnsi="Times New Roman" w:cs="Times New Roman"/>
          <w:b/>
          <w:bCs/>
          <w:color w:val="171717" w:themeColor="background2" w:themeShade="1A"/>
        </w:rPr>
        <w:t>3</w:t>
      </w:r>
      <w:r w:rsidR="003A5211">
        <w:rPr>
          <w:rFonts w:ascii="Times New Roman" w:hAnsi="Times New Roman" w:cs="Times New Roman"/>
          <w:b/>
          <w:bCs/>
          <w:color w:val="171717" w:themeColor="background2" w:themeShade="1A"/>
        </w:rPr>
        <w:t>.</w:t>
      </w:r>
      <w:r w:rsidRPr="0045512B">
        <w:rPr>
          <w:rFonts w:ascii="Times New Roman" w:hAnsi="Times New Roman" w:cs="Times New Roman"/>
          <w:b/>
          <w:bCs/>
          <w:color w:val="171717" w:themeColor="background2" w:themeShade="1A"/>
        </w:rPr>
        <w:t xml:space="preserve"> Conduita pacientului c</w:t>
      </w:r>
      <w:bookmarkEnd w:id="38"/>
      <w:r w:rsidRPr="0045512B">
        <w:rPr>
          <w:rFonts w:ascii="Times New Roman" w:hAnsi="Times New Roman" w:cs="Times New Roman"/>
          <w:b/>
          <w:bCs/>
          <w:color w:val="171717" w:themeColor="background2" w:themeShade="1A"/>
        </w:rPr>
        <w:t>u urticarie</w:t>
      </w:r>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61099B" w:rsidRPr="0045512B" w14:paraId="34F85E8D" w14:textId="77777777" w:rsidTr="007B6051">
        <w:tc>
          <w:tcPr>
            <w:tcW w:w="10008" w:type="dxa"/>
          </w:tcPr>
          <w:p w14:paraId="4B258E29" w14:textId="77777777" w:rsidR="0061099B" w:rsidRPr="00800E65" w:rsidRDefault="0061099B" w:rsidP="006C4438">
            <w:pPr>
              <w:rPr>
                <w:rFonts w:eastAsia="GENUINE"/>
                <w:b/>
              </w:rPr>
            </w:pPr>
            <w:r w:rsidRPr="00800E65">
              <w:rPr>
                <w:rFonts w:eastAsia="GENUINE"/>
                <w:b/>
              </w:rPr>
              <w:t xml:space="preserve">Caseta 1. </w:t>
            </w:r>
            <w:r w:rsidRPr="00800E65">
              <w:rPr>
                <w:rFonts w:eastAsia="GENUINE"/>
                <w:b/>
                <w:i/>
              </w:rPr>
              <w:t xml:space="preserve">Obiectivele procedurilor de diagnostic în urticarie </w:t>
            </w:r>
          </w:p>
          <w:p w14:paraId="7ACB8914" w14:textId="77777777" w:rsidR="0061099B" w:rsidRPr="00800E65" w:rsidRDefault="0061099B" w:rsidP="006C4438">
            <w:pPr>
              <w:numPr>
                <w:ilvl w:val="0"/>
                <w:numId w:val="20"/>
              </w:numPr>
              <w:tabs>
                <w:tab w:val="left" w:pos="142"/>
                <w:tab w:val="left" w:pos="850"/>
              </w:tabs>
              <w:autoSpaceDE w:val="0"/>
              <w:autoSpaceDN w:val="0"/>
              <w:adjustRightInd w:val="0"/>
              <w:ind w:left="142" w:hanging="219"/>
              <w:jc w:val="both"/>
              <w:rPr>
                <w:bCs/>
                <w:lang w:eastAsia="ru-RU"/>
              </w:rPr>
            </w:pPr>
            <w:r w:rsidRPr="00800E65">
              <w:rPr>
                <w:bCs/>
                <w:lang w:eastAsia="ru-RU"/>
              </w:rPr>
              <w:t xml:space="preserve">Confirmarea semnelor clinice caracteristice urticariei </w:t>
            </w:r>
          </w:p>
          <w:p w14:paraId="6D56C60A" w14:textId="77777777" w:rsidR="0061099B" w:rsidRPr="0045512B" w:rsidRDefault="0061099B" w:rsidP="006C4438">
            <w:pPr>
              <w:numPr>
                <w:ilvl w:val="0"/>
                <w:numId w:val="20"/>
              </w:numPr>
              <w:tabs>
                <w:tab w:val="left" w:pos="142"/>
                <w:tab w:val="left" w:pos="850"/>
              </w:tabs>
              <w:autoSpaceDE w:val="0"/>
              <w:autoSpaceDN w:val="0"/>
              <w:adjustRightInd w:val="0"/>
              <w:ind w:left="142" w:hanging="219"/>
              <w:jc w:val="both"/>
              <w:rPr>
                <w:bCs/>
                <w:lang w:eastAsia="ru-RU"/>
              </w:rPr>
            </w:pPr>
            <w:r w:rsidRPr="00800E65">
              <w:rPr>
                <w:bCs/>
                <w:lang w:eastAsia="ru-RU"/>
              </w:rPr>
              <w:t>Evaluarea severităţii urticariei</w:t>
            </w:r>
            <w:r w:rsidRPr="0045512B">
              <w:rPr>
                <w:bCs/>
                <w:sz w:val="22"/>
                <w:szCs w:val="22"/>
                <w:lang w:eastAsia="ru-RU"/>
              </w:rPr>
              <w:t xml:space="preserve"> </w:t>
            </w:r>
          </w:p>
        </w:tc>
      </w:tr>
    </w:tbl>
    <w:p w14:paraId="375016DF" w14:textId="77777777" w:rsidR="0061099B" w:rsidRPr="0045512B" w:rsidRDefault="0061099B" w:rsidP="0045512B">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61099B" w:rsidRPr="0045512B" w14:paraId="7D5EC58A" w14:textId="77777777" w:rsidTr="007B6051">
        <w:tc>
          <w:tcPr>
            <w:tcW w:w="9571" w:type="dxa"/>
          </w:tcPr>
          <w:p w14:paraId="168A4613" w14:textId="77777777" w:rsidR="0061099B" w:rsidRPr="00800E65" w:rsidRDefault="0061099B" w:rsidP="006C4438">
            <w:pPr>
              <w:rPr>
                <w:rFonts w:eastAsia="GENUINE"/>
                <w:b/>
                <w:i/>
              </w:rPr>
            </w:pPr>
            <w:r w:rsidRPr="00800E65">
              <w:rPr>
                <w:rFonts w:eastAsia="GENUINE"/>
                <w:b/>
              </w:rPr>
              <w:t xml:space="preserve">Caseta 2. </w:t>
            </w:r>
            <w:r w:rsidRPr="00800E65">
              <w:rPr>
                <w:rFonts w:eastAsia="GENUINE"/>
                <w:b/>
                <w:i/>
              </w:rPr>
              <w:t xml:space="preserve">Procedurile de diagnostic în urticarie </w:t>
            </w:r>
          </w:p>
          <w:p w14:paraId="51AF114E" w14:textId="20FF9820" w:rsidR="0061099B" w:rsidRPr="00800E65" w:rsidRDefault="0061099B" w:rsidP="006C4438">
            <w:pPr>
              <w:numPr>
                <w:ilvl w:val="0"/>
                <w:numId w:val="20"/>
              </w:numPr>
              <w:tabs>
                <w:tab w:val="left" w:pos="142"/>
                <w:tab w:val="left" w:pos="850"/>
              </w:tabs>
              <w:autoSpaceDE w:val="0"/>
              <w:autoSpaceDN w:val="0"/>
              <w:adjustRightInd w:val="0"/>
              <w:ind w:left="142" w:hanging="219"/>
              <w:jc w:val="both"/>
              <w:rPr>
                <w:bCs/>
                <w:lang w:eastAsia="ru-RU"/>
              </w:rPr>
            </w:pPr>
            <w:r w:rsidRPr="00800E65">
              <w:rPr>
                <w:bCs/>
                <w:lang w:eastAsia="ru-RU"/>
              </w:rPr>
              <w:t>Anamne</w:t>
            </w:r>
            <w:r w:rsidR="002E222E" w:rsidRPr="00800E65">
              <w:rPr>
                <w:bCs/>
                <w:lang w:eastAsia="ru-RU"/>
              </w:rPr>
              <w:t>za</w:t>
            </w:r>
          </w:p>
          <w:p w14:paraId="4437C556" w14:textId="0ED3E7C4" w:rsidR="0061099B" w:rsidRPr="00800E65" w:rsidRDefault="0061099B" w:rsidP="006C4438">
            <w:pPr>
              <w:numPr>
                <w:ilvl w:val="0"/>
                <w:numId w:val="20"/>
              </w:numPr>
              <w:tabs>
                <w:tab w:val="left" w:pos="142"/>
                <w:tab w:val="left" w:pos="850"/>
              </w:tabs>
              <w:autoSpaceDE w:val="0"/>
              <w:autoSpaceDN w:val="0"/>
              <w:adjustRightInd w:val="0"/>
              <w:ind w:left="142" w:hanging="219"/>
              <w:jc w:val="both"/>
              <w:rPr>
                <w:bCs/>
                <w:lang w:eastAsia="ru-RU"/>
              </w:rPr>
            </w:pPr>
            <w:r w:rsidRPr="00800E65">
              <w:rPr>
                <w:bCs/>
                <w:lang w:eastAsia="ru-RU"/>
              </w:rPr>
              <w:t xml:space="preserve">Examen </w:t>
            </w:r>
            <w:r w:rsidR="00AC0FD4" w:rsidRPr="00800E65">
              <w:rPr>
                <w:bCs/>
                <w:lang w:eastAsia="ru-RU"/>
              </w:rPr>
              <w:t>fizic</w:t>
            </w:r>
          </w:p>
          <w:p w14:paraId="2A9A5294" w14:textId="0F5C8A9F" w:rsidR="0061099B" w:rsidRPr="00800E65" w:rsidRDefault="0061099B" w:rsidP="006C4438">
            <w:pPr>
              <w:numPr>
                <w:ilvl w:val="0"/>
                <w:numId w:val="20"/>
              </w:numPr>
              <w:tabs>
                <w:tab w:val="left" w:pos="142"/>
                <w:tab w:val="left" w:pos="850"/>
              </w:tabs>
              <w:autoSpaceDE w:val="0"/>
              <w:autoSpaceDN w:val="0"/>
              <w:adjustRightInd w:val="0"/>
              <w:ind w:left="142" w:hanging="219"/>
              <w:jc w:val="both"/>
              <w:rPr>
                <w:rFonts w:eastAsia="GENUINE"/>
              </w:rPr>
            </w:pPr>
            <w:r w:rsidRPr="00800E65">
              <w:rPr>
                <w:bCs/>
                <w:lang w:eastAsia="ru-RU"/>
              </w:rPr>
              <w:t>Investigaţii paraclinice</w:t>
            </w:r>
          </w:p>
        </w:tc>
      </w:tr>
    </w:tbl>
    <w:p w14:paraId="37CD2DCD" w14:textId="206D4F88" w:rsidR="0061099B" w:rsidRPr="0045512B" w:rsidRDefault="0061099B" w:rsidP="0045512B">
      <w:pPr>
        <w:pStyle w:val="Heading3"/>
      </w:pPr>
      <w:bookmarkStart w:id="40" w:name="_Toc232339978"/>
      <w:bookmarkStart w:id="41" w:name="_Toc199238358"/>
      <w:r w:rsidRPr="0045512B">
        <w:t>C.2.</w:t>
      </w:r>
      <w:r w:rsidR="007C0206">
        <w:t>3</w:t>
      </w:r>
      <w:r w:rsidRPr="0045512B">
        <w:t>.</w:t>
      </w:r>
      <w:r w:rsidR="007C0206">
        <w:t>1</w:t>
      </w:r>
      <w:r w:rsidRPr="0045512B">
        <w:t xml:space="preserve"> Anamneza</w:t>
      </w:r>
      <w:bookmarkEnd w:id="40"/>
      <w:bookmarkEnd w:id="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61099B" w:rsidRPr="0045512B" w14:paraId="6A53845F" w14:textId="77777777" w:rsidTr="00800E65">
        <w:trPr>
          <w:trHeight w:val="276"/>
        </w:trPr>
        <w:tc>
          <w:tcPr>
            <w:tcW w:w="9855" w:type="dxa"/>
          </w:tcPr>
          <w:p w14:paraId="5562F640" w14:textId="77777777" w:rsidR="0061099B" w:rsidRPr="0045512B" w:rsidRDefault="0061099B" w:rsidP="006C4438">
            <w:pPr>
              <w:tabs>
                <w:tab w:val="left" w:pos="850"/>
              </w:tabs>
              <w:autoSpaceDE w:val="0"/>
              <w:autoSpaceDN w:val="0"/>
              <w:adjustRightInd w:val="0"/>
              <w:rPr>
                <w:i/>
              </w:rPr>
            </w:pPr>
            <w:r w:rsidRPr="0045512B">
              <w:rPr>
                <w:b/>
                <w:bCs/>
              </w:rPr>
              <w:t xml:space="preserve">Caseta 3. </w:t>
            </w:r>
            <w:r w:rsidRPr="0045512B">
              <w:rPr>
                <w:b/>
                <w:i/>
              </w:rPr>
              <w:t>Întrebările ce trebuie examinate la suspecţia unei urticarii</w:t>
            </w:r>
          </w:p>
          <w:p w14:paraId="508DDADA" w14:textId="77777777" w:rsidR="0061099B" w:rsidRPr="0045512B" w:rsidRDefault="0061099B" w:rsidP="006C4438">
            <w:pPr>
              <w:numPr>
                <w:ilvl w:val="0"/>
                <w:numId w:val="20"/>
              </w:numPr>
              <w:tabs>
                <w:tab w:val="left" w:pos="142"/>
                <w:tab w:val="left" w:pos="850"/>
              </w:tabs>
              <w:autoSpaceDE w:val="0"/>
              <w:autoSpaceDN w:val="0"/>
              <w:adjustRightInd w:val="0"/>
              <w:ind w:left="142" w:hanging="219"/>
              <w:jc w:val="both"/>
              <w:rPr>
                <w:bCs/>
                <w:lang w:eastAsia="ru-RU"/>
              </w:rPr>
            </w:pPr>
            <w:r w:rsidRPr="0045512B">
              <w:rPr>
                <w:bCs/>
                <w:lang w:eastAsia="ru-RU"/>
              </w:rPr>
              <w:t>Suferă pacientul de careva maladii atopice?</w:t>
            </w:r>
          </w:p>
          <w:p w14:paraId="6D11C2B9" w14:textId="77777777" w:rsidR="0061099B" w:rsidRPr="0045512B" w:rsidRDefault="0061099B" w:rsidP="006C4438">
            <w:pPr>
              <w:numPr>
                <w:ilvl w:val="0"/>
                <w:numId w:val="20"/>
              </w:numPr>
              <w:tabs>
                <w:tab w:val="left" w:pos="142"/>
                <w:tab w:val="left" w:pos="850"/>
              </w:tabs>
              <w:autoSpaceDE w:val="0"/>
              <w:autoSpaceDN w:val="0"/>
              <w:adjustRightInd w:val="0"/>
              <w:ind w:left="142" w:hanging="219"/>
              <w:jc w:val="both"/>
              <w:rPr>
                <w:bCs/>
                <w:lang w:eastAsia="ru-RU"/>
              </w:rPr>
            </w:pPr>
            <w:r w:rsidRPr="0045512B">
              <w:rPr>
                <w:bCs/>
                <w:lang w:eastAsia="ru-RU"/>
              </w:rPr>
              <w:t>Manifestă pacientul careva maladii cronice?</w:t>
            </w:r>
          </w:p>
          <w:p w14:paraId="5D6811C4" w14:textId="77777777" w:rsidR="0061099B" w:rsidRPr="0045512B" w:rsidRDefault="0061099B" w:rsidP="006C4438">
            <w:pPr>
              <w:numPr>
                <w:ilvl w:val="0"/>
                <w:numId w:val="20"/>
              </w:numPr>
              <w:tabs>
                <w:tab w:val="left" w:pos="142"/>
                <w:tab w:val="left" w:pos="850"/>
              </w:tabs>
              <w:autoSpaceDE w:val="0"/>
              <w:autoSpaceDN w:val="0"/>
              <w:adjustRightInd w:val="0"/>
              <w:ind w:left="142" w:hanging="219"/>
              <w:jc w:val="both"/>
              <w:rPr>
                <w:bCs/>
                <w:lang w:eastAsia="ru-RU"/>
              </w:rPr>
            </w:pPr>
            <w:r w:rsidRPr="0045512B">
              <w:rPr>
                <w:bCs/>
                <w:lang w:eastAsia="ru-RU"/>
              </w:rPr>
              <w:t>Are pacientul careva focare de infecţie cronică?</w:t>
            </w:r>
          </w:p>
          <w:p w14:paraId="7C7E6F08" w14:textId="77777777" w:rsidR="0061099B" w:rsidRPr="0045512B" w:rsidRDefault="0061099B" w:rsidP="006C4438">
            <w:pPr>
              <w:numPr>
                <w:ilvl w:val="0"/>
                <w:numId w:val="20"/>
              </w:numPr>
              <w:tabs>
                <w:tab w:val="left" w:pos="142"/>
                <w:tab w:val="left" w:pos="850"/>
              </w:tabs>
              <w:autoSpaceDE w:val="0"/>
              <w:autoSpaceDN w:val="0"/>
              <w:adjustRightInd w:val="0"/>
              <w:ind w:left="142" w:hanging="219"/>
              <w:jc w:val="both"/>
              <w:rPr>
                <w:bCs/>
                <w:lang w:eastAsia="ru-RU"/>
              </w:rPr>
            </w:pPr>
            <w:r w:rsidRPr="0045512B">
              <w:rPr>
                <w:bCs/>
                <w:lang w:eastAsia="ru-RU"/>
              </w:rPr>
              <w:t>A avut pacientul careva momente de suprarăcire, a suportat recent infecţii respiratorii acute?</w:t>
            </w:r>
          </w:p>
          <w:p w14:paraId="19767627" w14:textId="77777777" w:rsidR="0061099B" w:rsidRPr="0045512B" w:rsidRDefault="0061099B" w:rsidP="006C4438">
            <w:pPr>
              <w:numPr>
                <w:ilvl w:val="0"/>
                <w:numId w:val="20"/>
              </w:numPr>
              <w:tabs>
                <w:tab w:val="left" w:pos="142"/>
                <w:tab w:val="left" w:pos="850"/>
              </w:tabs>
              <w:autoSpaceDE w:val="0"/>
              <w:autoSpaceDN w:val="0"/>
              <w:adjustRightInd w:val="0"/>
              <w:ind w:left="142" w:hanging="219"/>
              <w:jc w:val="both"/>
              <w:rPr>
                <w:bCs/>
                <w:lang w:eastAsia="ru-RU"/>
              </w:rPr>
            </w:pPr>
            <w:r w:rsidRPr="0045512B">
              <w:rPr>
                <w:bCs/>
                <w:lang w:eastAsia="ru-RU"/>
              </w:rPr>
              <w:t>Este deranjat pacientul de prurit?</w:t>
            </w:r>
          </w:p>
          <w:p w14:paraId="709F6D8A" w14:textId="77777777" w:rsidR="0061099B" w:rsidRPr="0045512B" w:rsidRDefault="0061099B" w:rsidP="006C4438">
            <w:pPr>
              <w:numPr>
                <w:ilvl w:val="0"/>
                <w:numId w:val="20"/>
              </w:numPr>
              <w:tabs>
                <w:tab w:val="left" w:pos="142"/>
                <w:tab w:val="left" w:pos="850"/>
              </w:tabs>
              <w:autoSpaceDE w:val="0"/>
              <w:autoSpaceDN w:val="0"/>
              <w:adjustRightInd w:val="0"/>
              <w:ind w:left="142" w:hanging="219"/>
              <w:jc w:val="both"/>
              <w:rPr>
                <w:bCs/>
                <w:lang w:eastAsia="ru-RU"/>
              </w:rPr>
            </w:pPr>
            <w:r w:rsidRPr="0045512B">
              <w:rPr>
                <w:bCs/>
                <w:lang w:eastAsia="ru-RU"/>
              </w:rPr>
              <w:t>A avut pacientul reacţii alergice la vaccin</w:t>
            </w:r>
            <w:r w:rsidR="00757C6B" w:rsidRPr="0045512B">
              <w:rPr>
                <w:bCs/>
                <w:lang w:eastAsia="ru-RU"/>
              </w:rPr>
              <w:t>uri</w:t>
            </w:r>
            <w:r w:rsidRPr="0045512B">
              <w:rPr>
                <w:bCs/>
                <w:lang w:eastAsia="ru-RU"/>
              </w:rPr>
              <w:t>?</w:t>
            </w:r>
          </w:p>
          <w:p w14:paraId="2F3A29E4" w14:textId="77777777" w:rsidR="0061099B" w:rsidRPr="0045512B" w:rsidRDefault="0061099B" w:rsidP="006C4438">
            <w:pPr>
              <w:numPr>
                <w:ilvl w:val="0"/>
                <w:numId w:val="20"/>
              </w:numPr>
              <w:tabs>
                <w:tab w:val="left" w:pos="142"/>
                <w:tab w:val="left" w:pos="850"/>
              </w:tabs>
              <w:autoSpaceDE w:val="0"/>
              <w:autoSpaceDN w:val="0"/>
              <w:adjustRightInd w:val="0"/>
              <w:ind w:left="142" w:hanging="219"/>
              <w:jc w:val="both"/>
              <w:rPr>
                <w:bCs/>
                <w:lang w:eastAsia="ru-RU"/>
              </w:rPr>
            </w:pPr>
            <w:r w:rsidRPr="0045512B">
              <w:rPr>
                <w:bCs/>
                <w:lang w:eastAsia="ru-RU"/>
              </w:rPr>
              <w:t>A avut pacientul erupţii cauzate de careva medicamente utilizate anterior?</w:t>
            </w:r>
          </w:p>
          <w:p w14:paraId="6565D2E3" w14:textId="77777777" w:rsidR="0061099B" w:rsidRPr="0045512B" w:rsidRDefault="0061099B" w:rsidP="006C4438">
            <w:pPr>
              <w:numPr>
                <w:ilvl w:val="0"/>
                <w:numId w:val="20"/>
              </w:numPr>
              <w:tabs>
                <w:tab w:val="left" w:pos="142"/>
                <w:tab w:val="left" w:pos="850"/>
              </w:tabs>
              <w:autoSpaceDE w:val="0"/>
              <w:autoSpaceDN w:val="0"/>
              <w:adjustRightInd w:val="0"/>
              <w:ind w:left="142" w:hanging="219"/>
              <w:jc w:val="both"/>
              <w:rPr>
                <w:bCs/>
                <w:lang w:eastAsia="ru-RU"/>
              </w:rPr>
            </w:pPr>
            <w:r w:rsidRPr="0045512B">
              <w:rPr>
                <w:bCs/>
                <w:lang w:eastAsia="ru-RU"/>
              </w:rPr>
              <w:t>Au fost precedate erupţiile de acţiunea asupra pacientului a frigului, soarelui, vibraţiei, efortului fizic, apei?</w:t>
            </w:r>
          </w:p>
          <w:p w14:paraId="0E583E1D" w14:textId="77777777" w:rsidR="0061099B" w:rsidRPr="0045512B" w:rsidRDefault="0061099B" w:rsidP="006C4438">
            <w:pPr>
              <w:numPr>
                <w:ilvl w:val="0"/>
                <w:numId w:val="20"/>
              </w:numPr>
              <w:tabs>
                <w:tab w:val="left" w:pos="142"/>
                <w:tab w:val="left" w:pos="850"/>
              </w:tabs>
              <w:autoSpaceDE w:val="0"/>
              <w:autoSpaceDN w:val="0"/>
              <w:adjustRightInd w:val="0"/>
              <w:ind w:left="142" w:hanging="219"/>
              <w:jc w:val="both"/>
            </w:pPr>
            <w:r w:rsidRPr="0045512B">
              <w:rPr>
                <w:bCs/>
                <w:lang w:eastAsia="ru-RU"/>
              </w:rPr>
              <w:t>Se micşorează manifestările clinice la administrarea remediilor antialergice?</w:t>
            </w:r>
          </w:p>
        </w:tc>
      </w:tr>
    </w:tbl>
    <w:p w14:paraId="210A264D" w14:textId="77777777" w:rsidR="0061099B" w:rsidRPr="0045512B" w:rsidRDefault="0061099B" w:rsidP="0045512B">
      <w:pPr>
        <w:tabs>
          <w:tab w:val="left" w:pos="850"/>
        </w:tabs>
        <w:autoSpaceDE w:val="0"/>
        <w:autoSpaceDN w:val="0"/>
        <w:adjustRightInd w:val="0"/>
        <w:ind w:firstLine="567"/>
        <w:jc w:val="both"/>
        <w:rPr>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61099B" w:rsidRPr="0045512B" w14:paraId="7C3524A5" w14:textId="77777777" w:rsidTr="007B6051">
        <w:tc>
          <w:tcPr>
            <w:tcW w:w="10008" w:type="dxa"/>
          </w:tcPr>
          <w:p w14:paraId="1D6C2022" w14:textId="77777777" w:rsidR="0061099B" w:rsidRPr="0045512B" w:rsidRDefault="0061099B" w:rsidP="006C4438">
            <w:pPr>
              <w:pStyle w:val="CM7"/>
              <w:spacing w:line="240" w:lineRule="auto"/>
              <w:rPr>
                <w:rFonts w:ascii="Times New Roman" w:hAnsi="Times New Roman" w:cs="Times New Roman"/>
                <w:b/>
                <w:bCs/>
                <w:lang w:val="ro-RO"/>
              </w:rPr>
            </w:pPr>
            <w:r w:rsidRPr="0045512B">
              <w:rPr>
                <w:rFonts w:ascii="Times New Roman" w:hAnsi="Times New Roman" w:cs="Times New Roman"/>
                <w:b/>
                <w:bCs/>
                <w:lang w:val="ro-RO"/>
              </w:rPr>
              <w:t xml:space="preserve">Caseta 4. </w:t>
            </w:r>
            <w:r w:rsidRPr="0045512B">
              <w:rPr>
                <w:rFonts w:ascii="Times New Roman" w:hAnsi="Times New Roman" w:cs="Times New Roman"/>
                <w:b/>
                <w:bCs/>
                <w:i/>
                <w:lang w:val="ro-RO"/>
              </w:rPr>
              <w:t>Recomandări pentru evaluarea antecedentelor personale şi ereditare</w:t>
            </w:r>
            <w:r w:rsidRPr="0045512B">
              <w:rPr>
                <w:rFonts w:ascii="Times New Roman" w:hAnsi="Times New Roman" w:cs="Times New Roman"/>
                <w:b/>
                <w:bCs/>
                <w:lang w:val="ro-RO"/>
              </w:rPr>
              <w:t xml:space="preserve"> </w:t>
            </w:r>
          </w:p>
          <w:p w14:paraId="581968C1" w14:textId="77777777" w:rsidR="0061099B" w:rsidRPr="0045512B" w:rsidRDefault="0061099B" w:rsidP="006C4438">
            <w:pPr>
              <w:numPr>
                <w:ilvl w:val="0"/>
                <w:numId w:val="20"/>
              </w:numPr>
              <w:tabs>
                <w:tab w:val="left" w:pos="142"/>
                <w:tab w:val="left" w:pos="850"/>
              </w:tabs>
              <w:autoSpaceDE w:val="0"/>
              <w:autoSpaceDN w:val="0"/>
              <w:adjustRightInd w:val="0"/>
              <w:ind w:left="142" w:hanging="219"/>
              <w:rPr>
                <w:bCs/>
                <w:lang w:eastAsia="ru-RU"/>
              </w:rPr>
            </w:pPr>
            <w:r w:rsidRPr="0045512B">
              <w:rPr>
                <w:bCs/>
                <w:lang w:eastAsia="ru-RU"/>
              </w:rPr>
              <w:t xml:space="preserve"> Prezenţa erupţiilor cutanate pruriginoase cu localizare caracteristică şi evaluarea condiţiilor de ameliorare ale acestora</w:t>
            </w:r>
          </w:p>
          <w:p w14:paraId="61D49AFD" w14:textId="77777777" w:rsidR="0061099B" w:rsidRPr="0045512B" w:rsidRDefault="0061099B" w:rsidP="006C4438">
            <w:pPr>
              <w:numPr>
                <w:ilvl w:val="0"/>
                <w:numId w:val="20"/>
              </w:numPr>
              <w:tabs>
                <w:tab w:val="left" w:pos="142"/>
                <w:tab w:val="left" w:pos="850"/>
              </w:tabs>
              <w:autoSpaceDE w:val="0"/>
              <w:autoSpaceDN w:val="0"/>
              <w:adjustRightInd w:val="0"/>
              <w:ind w:left="142" w:hanging="219"/>
              <w:rPr>
                <w:bCs/>
                <w:lang w:eastAsia="ru-RU"/>
              </w:rPr>
            </w:pPr>
            <w:r w:rsidRPr="0045512B">
              <w:rPr>
                <w:bCs/>
                <w:lang w:eastAsia="ru-RU"/>
              </w:rPr>
              <w:t>Antecedente familiare de alergie medicamentoasă , alimentară</w:t>
            </w:r>
          </w:p>
          <w:p w14:paraId="344AC4D0" w14:textId="77777777" w:rsidR="0061099B" w:rsidRPr="0045512B" w:rsidRDefault="0061099B" w:rsidP="00800E65">
            <w:pPr>
              <w:numPr>
                <w:ilvl w:val="0"/>
                <w:numId w:val="20"/>
              </w:numPr>
              <w:tabs>
                <w:tab w:val="left" w:pos="142"/>
                <w:tab w:val="left" w:pos="850"/>
              </w:tabs>
              <w:autoSpaceDE w:val="0"/>
              <w:autoSpaceDN w:val="0"/>
              <w:adjustRightInd w:val="0"/>
              <w:ind w:left="142" w:hanging="219"/>
              <w:rPr>
                <w:bCs/>
                <w:lang w:eastAsia="ru-RU"/>
              </w:rPr>
            </w:pPr>
            <w:r w:rsidRPr="0045512B">
              <w:rPr>
                <w:bCs/>
                <w:lang w:eastAsia="ru-RU"/>
              </w:rPr>
              <w:t>Erupţii apărute ca urmare al unui factor declanşator (suprarăcire, IRA, utilizarea medicamentelor, vaccinare etc.)</w:t>
            </w:r>
          </w:p>
          <w:p w14:paraId="336D1E6E" w14:textId="77777777" w:rsidR="0061099B" w:rsidRPr="0045512B" w:rsidRDefault="0061099B" w:rsidP="006C4438">
            <w:pPr>
              <w:numPr>
                <w:ilvl w:val="0"/>
                <w:numId w:val="20"/>
              </w:numPr>
              <w:tabs>
                <w:tab w:val="left" w:pos="142"/>
                <w:tab w:val="left" w:pos="850"/>
              </w:tabs>
              <w:autoSpaceDE w:val="0"/>
              <w:autoSpaceDN w:val="0"/>
              <w:adjustRightInd w:val="0"/>
              <w:ind w:left="142" w:hanging="219"/>
              <w:rPr>
                <w:bCs/>
                <w:lang w:eastAsia="ru-RU"/>
              </w:rPr>
            </w:pPr>
            <w:r w:rsidRPr="0045512B">
              <w:rPr>
                <w:bCs/>
                <w:lang w:eastAsia="ru-RU"/>
              </w:rPr>
              <w:t>Factori personali, familiali, de mediu</w:t>
            </w:r>
          </w:p>
        </w:tc>
      </w:tr>
    </w:tbl>
    <w:p w14:paraId="1DCBC11C" w14:textId="1C90C749" w:rsidR="0061099B" w:rsidRPr="0045512B" w:rsidRDefault="0061099B" w:rsidP="0045512B">
      <w:pPr>
        <w:pStyle w:val="Heading3"/>
      </w:pPr>
      <w:bookmarkStart w:id="42" w:name="_Toc199238359"/>
      <w:r w:rsidRPr="0045512B">
        <w:t>C.2.</w:t>
      </w:r>
      <w:r w:rsidR="007C0206">
        <w:t>3.2</w:t>
      </w:r>
      <w:r w:rsidRPr="0045512B">
        <w:t xml:space="preserve"> Examenul fizic</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ED565A" w:rsidRPr="0045512B" w14:paraId="195DDD34" w14:textId="77777777" w:rsidTr="006C4438">
        <w:trPr>
          <w:trHeight w:val="3345"/>
        </w:trPr>
        <w:tc>
          <w:tcPr>
            <w:tcW w:w="9889" w:type="dxa"/>
          </w:tcPr>
          <w:p w14:paraId="44CC9FD2" w14:textId="52508DBB" w:rsidR="00ED565A" w:rsidRPr="006C4438" w:rsidRDefault="007B6051" w:rsidP="006C4438">
            <w:pPr>
              <w:pStyle w:val="CM7"/>
              <w:spacing w:line="240" w:lineRule="auto"/>
              <w:jc w:val="both"/>
              <w:rPr>
                <w:rFonts w:ascii="Times New Roman" w:hAnsi="Times New Roman" w:cs="Times New Roman"/>
                <w:b/>
                <w:bCs/>
                <w:i/>
                <w:iCs/>
                <w:lang w:val="ro-RO"/>
              </w:rPr>
            </w:pPr>
            <w:r w:rsidRPr="0045512B">
              <w:rPr>
                <w:rFonts w:ascii="Times New Roman" w:hAnsi="Times New Roman" w:cs="Times New Roman"/>
                <w:b/>
                <w:bCs/>
                <w:iCs/>
                <w:lang w:val="ro-RO"/>
              </w:rPr>
              <w:t>Caseta 5</w:t>
            </w:r>
            <w:r w:rsidR="00ED565A" w:rsidRPr="0045512B">
              <w:rPr>
                <w:rFonts w:ascii="Times New Roman" w:hAnsi="Times New Roman" w:cs="Times New Roman"/>
                <w:b/>
                <w:bCs/>
                <w:iCs/>
                <w:lang w:val="ro-RO"/>
              </w:rPr>
              <w:t xml:space="preserve">. </w:t>
            </w:r>
            <w:r w:rsidR="00ED565A" w:rsidRPr="0045512B">
              <w:rPr>
                <w:rFonts w:ascii="Times New Roman" w:hAnsi="Times New Roman" w:cs="Times New Roman"/>
                <w:b/>
                <w:bCs/>
                <w:i/>
                <w:iCs/>
                <w:lang w:val="ro-RO"/>
              </w:rPr>
              <w:t xml:space="preserve">Criteriile de diagnostic ale urticariei </w:t>
            </w:r>
          </w:p>
          <w:p w14:paraId="791C10EE" w14:textId="77777777" w:rsidR="00ED565A" w:rsidRPr="0045512B" w:rsidRDefault="00ED565A" w:rsidP="0045512B">
            <w:pPr>
              <w:rPr>
                <w:b/>
                <w:lang w:eastAsia="ru-RU"/>
              </w:rPr>
            </w:pPr>
            <w:r w:rsidRPr="0045512B">
              <w:rPr>
                <w:b/>
                <w:lang w:eastAsia="ru-RU"/>
              </w:rPr>
              <w:t>Semnele și simptomele urticariei pot include următoarele:</w:t>
            </w:r>
          </w:p>
          <w:p w14:paraId="44C26BE7" w14:textId="77777777" w:rsidR="00ED565A" w:rsidRPr="0045512B" w:rsidRDefault="00ED565A" w:rsidP="0045512B">
            <w:pPr>
              <w:pStyle w:val="ListParagraph"/>
              <w:numPr>
                <w:ilvl w:val="0"/>
                <w:numId w:val="1"/>
              </w:numPr>
              <w:spacing w:line="240" w:lineRule="auto"/>
              <w:rPr>
                <w:rFonts w:ascii="Times New Roman" w:hAnsi="Times New Roman"/>
                <w:b/>
                <w:sz w:val="24"/>
                <w:szCs w:val="24"/>
                <w:lang w:val="ro-RO" w:eastAsia="ru-RU"/>
              </w:rPr>
            </w:pPr>
            <w:r w:rsidRPr="0045512B">
              <w:rPr>
                <w:rFonts w:ascii="Times New Roman" w:hAnsi="Times New Roman"/>
                <w:sz w:val="24"/>
                <w:szCs w:val="24"/>
                <w:lang w:val="ro-RO" w:eastAsia="ru-RU"/>
              </w:rPr>
              <w:t xml:space="preserve">Papule cutanate cu margini bine delimitate și </w:t>
            </w:r>
            <w:r w:rsidR="00383DCF" w:rsidRPr="0045512B">
              <w:rPr>
                <w:rFonts w:ascii="Times New Roman" w:hAnsi="Times New Roman"/>
                <w:sz w:val="24"/>
                <w:szCs w:val="24"/>
                <w:lang w:val="ro-RO" w:eastAsia="ru-RU"/>
              </w:rPr>
              <w:t>vârf</w:t>
            </w:r>
            <w:r w:rsidRPr="0045512B">
              <w:rPr>
                <w:rFonts w:ascii="Times New Roman" w:hAnsi="Times New Roman"/>
                <w:sz w:val="24"/>
                <w:szCs w:val="24"/>
                <w:lang w:val="ro-RO" w:eastAsia="ru-RU"/>
              </w:rPr>
              <w:t xml:space="preserve"> plat</w:t>
            </w:r>
          </w:p>
          <w:p w14:paraId="71B2570E" w14:textId="77777777" w:rsidR="00ED565A" w:rsidRPr="0045512B" w:rsidRDefault="00ED565A" w:rsidP="0045512B">
            <w:pPr>
              <w:pStyle w:val="ListParagraph"/>
              <w:numPr>
                <w:ilvl w:val="0"/>
                <w:numId w:val="1"/>
              </w:numPr>
              <w:spacing w:line="240" w:lineRule="auto"/>
              <w:rPr>
                <w:rFonts w:ascii="Times New Roman" w:hAnsi="Times New Roman"/>
                <w:b/>
                <w:sz w:val="24"/>
                <w:szCs w:val="24"/>
                <w:lang w:val="ro-RO" w:eastAsia="ru-RU"/>
              </w:rPr>
            </w:pPr>
            <w:r w:rsidRPr="0045512B">
              <w:rPr>
                <w:rFonts w:ascii="Times New Roman" w:hAnsi="Times New Roman"/>
                <w:sz w:val="24"/>
                <w:szCs w:val="24"/>
                <w:lang w:val="ro-RO" w:eastAsia="ru-RU"/>
              </w:rPr>
              <w:t>Localizare asimetrică a erupțiilor</w:t>
            </w:r>
          </w:p>
          <w:p w14:paraId="61C2A1A1" w14:textId="77777777" w:rsidR="00ED565A" w:rsidRPr="0045512B" w:rsidRDefault="00ED565A" w:rsidP="0045512B">
            <w:pPr>
              <w:pStyle w:val="ListParagraph"/>
              <w:numPr>
                <w:ilvl w:val="0"/>
                <w:numId w:val="1"/>
              </w:numPr>
              <w:spacing w:line="240" w:lineRule="auto"/>
              <w:rPr>
                <w:rFonts w:ascii="Times New Roman" w:hAnsi="Times New Roman"/>
                <w:b/>
                <w:sz w:val="24"/>
                <w:szCs w:val="24"/>
                <w:lang w:val="ro-RO" w:eastAsia="ru-RU"/>
              </w:rPr>
            </w:pPr>
            <w:r w:rsidRPr="0045512B">
              <w:rPr>
                <w:rFonts w:ascii="Times New Roman" w:hAnsi="Times New Roman"/>
                <w:sz w:val="24"/>
                <w:szCs w:val="24"/>
                <w:lang w:val="ro-RO" w:eastAsia="ru-RU"/>
              </w:rPr>
              <w:t xml:space="preserve">Leziuni cutanate papuloase cu diametrul de 1 la 5 cm, ce se unesc rapid, </w:t>
            </w:r>
            <w:r w:rsidR="00383DCF" w:rsidRPr="0045512B">
              <w:rPr>
                <w:rFonts w:ascii="Times New Roman" w:hAnsi="Times New Roman"/>
                <w:sz w:val="24"/>
                <w:szCs w:val="24"/>
                <w:lang w:val="ro-RO" w:eastAsia="ru-RU"/>
              </w:rPr>
              <w:t>formând</w:t>
            </w:r>
            <w:r w:rsidRPr="0045512B">
              <w:rPr>
                <w:rFonts w:ascii="Times New Roman" w:hAnsi="Times New Roman"/>
                <w:sz w:val="24"/>
                <w:szCs w:val="24"/>
                <w:lang w:val="ro-RO" w:eastAsia="ru-RU"/>
              </w:rPr>
              <w:t xml:space="preserve"> plăci întinse, plate (arii mai extinse ale leziunii tumefiate cu modificare de culoare a pielii)</w:t>
            </w:r>
          </w:p>
          <w:p w14:paraId="02BF8CE9" w14:textId="1BE5B5CC" w:rsidR="00ED565A" w:rsidRPr="0045512B" w:rsidRDefault="00ED565A" w:rsidP="0045512B">
            <w:pPr>
              <w:pStyle w:val="ListParagraph"/>
              <w:numPr>
                <w:ilvl w:val="0"/>
                <w:numId w:val="1"/>
              </w:numPr>
              <w:spacing w:line="240" w:lineRule="auto"/>
              <w:rPr>
                <w:rFonts w:ascii="Times New Roman" w:hAnsi="Times New Roman"/>
                <w:b/>
                <w:sz w:val="24"/>
                <w:szCs w:val="24"/>
                <w:lang w:val="ro-RO" w:eastAsia="ru-RU"/>
              </w:rPr>
            </w:pPr>
            <w:r w:rsidRPr="0045512B">
              <w:rPr>
                <w:rFonts w:ascii="Times New Roman" w:hAnsi="Times New Roman"/>
                <w:sz w:val="24"/>
                <w:szCs w:val="24"/>
                <w:lang w:val="ro-RO" w:eastAsia="ru-RU"/>
              </w:rPr>
              <w:t>Erupții ce își schimbă forma, dispar și reapar în minute sau ore</w:t>
            </w:r>
            <w:r w:rsidR="00A96A9D" w:rsidRPr="0045512B">
              <w:rPr>
                <w:rFonts w:ascii="Times New Roman" w:hAnsi="Times New Roman"/>
                <w:sz w:val="24"/>
                <w:szCs w:val="24"/>
                <w:lang w:val="ro-RO" w:eastAsia="ru-RU"/>
              </w:rPr>
              <w:t xml:space="preserve">, </w:t>
            </w:r>
            <w:r w:rsidR="00945104" w:rsidRPr="0045512B">
              <w:rPr>
                <w:rFonts w:ascii="Times New Roman" w:hAnsi="Times New Roman"/>
                <w:sz w:val="24"/>
                <w:szCs w:val="24"/>
                <w:lang w:val="ro-RO" w:eastAsia="ru-RU"/>
              </w:rPr>
              <w:t>menținând</w:t>
            </w:r>
            <w:r w:rsidR="00945104">
              <w:rPr>
                <w:rFonts w:ascii="Times New Roman" w:hAnsi="Times New Roman"/>
                <w:sz w:val="24"/>
                <w:szCs w:val="24"/>
                <w:lang w:val="ro-RO" w:eastAsia="ru-RU"/>
              </w:rPr>
              <w:t>u</w:t>
            </w:r>
            <w:r w:rsidR="00A96A9D" w:rsidRPr="0045512B">
              <w:rPr>
                <w:rFonts w:ascii="Times New Roman" w:hAnsi="Times New Roman"/>
                <w:sz w:val="24"/>
                <w:szCs w:val="24"/>
                <w:lang w:val="ro-RO" w:eastAsia="ru-RU"/>
              </w:rPr>
              <w:t xml:space="preserve">-se </w:t>
            </w:r>
            <w:r w:rsidR="0045512B">
              <w:rPr>
                <w:rFonts w:ascii="Times New Roman" w:hAnsi="Times New Roman"/>
                <w:sz w:val="24"/>
                <w:szCs w:val="24"/>
                <w:lang w:val="ro-RO" w:eastAsia="ru-RU"/>
              </w:rPr>
              <w:t>până</w:t>
            </w:r>
            <w:r w:rsidR="00A96A9D" w:rsidRPr="0045512B">
              <w:rPr>
                <w:rFonts w:ascii="Times New Roman" w:hAnsi="Times New Roman"/>
                <w:sz w:val="24"/>
                <w:szCs w:val="24"/>
                <w:lang w:val="ro-RO" w:eastAsia="ru-RU"/>
              </w:rPr>
              <w:t xml:space="preserve"> la 24 ore</w:t>
            </w:r>
          </w:p>
          <w:p w14:paraId="098D7DF2" w14:textId="77777777" w:rsidR="00ED565A" w:rsidRPr="0045512B" w:rsidRDefault="00ED565A" w:rsidP="0045512B">
            <w:pPr>
              <w:pStyle w:val="ListParagraph"/>
              <w:numPr>
                <w:ilvl w:val="0"/>
                <w:numId w:val="1"/>
              </w:numPr>
              <w:spacing w:line="240" w:lineRule="auto"/>
              <w:rPr>
                <w:rFonts w:ascii="Times New Roman" w:hAnsi="Times New Roman"/>
                <w:b/>
                <w:sz w:val="24"/>
                <w:szCs w:val="24"/>
                <w:lang w:val="ro-RO" w:eastAsia="ru-RU"/>
              </w:rPr>
            </w:pPr>
            <w:r w:rsidRPr="0045512B">
              <w:rPr>
                <w:rFonts w:ascii="Times New Roman" w:hAnsi="Times New Roman"/>
                <w:sz w:val="24"/>
                <w:szCs w:val="24"/>
                <w:lang w:val="ro-RO" w:eastAsia="ru-RU"/>
              </w:rPr>
              <w:t>Antecedente familiale sau personale de atopie</w:t>
            </w:r>
          </w:p>
          <w:p w14:paraId="14256258" w14:textId="77777777" w:rsidR="00ED565A" w:rsidRPr="0045512B" w:rsidRDefault="00ED565A" w:rsidP="0045512B">
            <w:pPr>
              <w:pStyle w:val="ListParagraph"/>
              <w:numPr>
                <w:ilvl w:val="0"/>
                <w:numId w:val="1"/>
              </w:numPr>
              <w:spacing w:line="240" w:lineRule="auto"/>
              <w:rPr>
                <w:rFonts w:ascii="Times New Roman" w:hAnsi="Times New Roman"/>
                <w:b/>
                <w:sz w:val="24"/>
                <w:szCs w:val="24"/>
                <w:lang w:val="ro-RO" w:eastAsia="ru-RU"/>
              </w:rPr>
            </w:pPr>
            <w:r w:rsidRPr="0045512B">
              <w:rPr>
                <w:rFonts w:ascii="Times New Roman" w:hAnsi="Times New Roman"/>
                <w:sz w:val="24"/>
                <w:szCs w:val="24"/>
                <w:lang w:val="ro-RO" w:eastAsia="ru-RU"/>
              </w:rPr>
              <w:t>Prurit cutanat</w:t>
            </w:r>
          </w:p>
          <w:p w14:paraId="793A81A1" w14:textId="77777777" w:rsidR="00ED565A" w:rsidRPr="0045512B" w:rsidRDefault="00ED565A" w:rsidP="0045512B">
            <w:pPr>
              <w:pStyle w:val="ListParagraph"/>
              <w:numPr>
                <w:ilvl w:val="0"/>
                <w:numId w:val="1"/>
              </w:numPr>
              <w:spacing w:line="240" w:lineRule="auto"/>
              <w:rPr>
                <w:rFonts w:ascii="Times New Roman" w:hAnsi="Times New Roman"/>
                <w:b/>
                <w:sz w:val="24"/>
                <w:szCs w:val="24"/>
                <w:lang w:val="ro-RO" w:eastAsia="ru-RU"/>
              </w:rPr>
            </w:pPr>
            <w:r w:rsidRPr="0045512B">
              <w:rPr>
                <w:rFonts w:ascii="Times New Roman" w:hAnsi="Times New Roman"/>
                <w:sz w:val="24"/>
                <w:szCs w:val="24"/>
                <w:lang w:val="ro-RO" w:eastAsia="ru-RU"/>
              </w:rPr>
              <w:t>Febra (la afectările difuze sau generalizate)</w:t>
            </w:r>
          </w:p>
          <w:p w14:paraId="548BECDE" w14:textId="77777777" w:rsidR="00ED565A" w:rsidRPr="0045512B" w:rsidRDefault="00ED565A" w:rsidP="0045512B">
            <w:pPr>
              <w:pStyle w:val="ListParagraph"/>
              <w:numPr>
                <w:ilvl w:val="0"/>
                <w:numId w:val="1"/>
              </w:numPr>
              <w:spacing w:line="240" w:lineRule="auto"/>
              <w:rPr>
                <w:rFonts w:ascii="Times New Roman" w:hAnsi="Times New Roman"/>
                <w:b/>
                <w:sz w:val="24"/>
                <w:szCs w:val="24"/>
                <w:lang w:val="ro-RO" w:eastAsia="ru-RU"/>
              </w:rPr>
            </w:pPr>
            <w:r w:rsidRPr="0045512B">
              <w:rPr>
                <w:rFonts w:ascii="Times New Roman" w:hAnsi="Times New Roman"/>
                <w:sz w:val="24"/>
                <w:szCs w:val="24"/>
                <w:lang w:val="ro-RO" w:eastAsia="ru-RU"/>
              </w:rPr>
              <w:t>Stare generala de rău</w:t>
            </w:r>
          </w:p>
          <w:p w14:paraId="170AEE1F" w14:textId="77777777" w:rsidR="00ED565A" w:rsidRPr="0045512B" w:rsidRDefault="00ED565A" w:rsidP="006C4438">
            <w:pPr>
              <w:pStyle w:val="ListParagraph"/>
              <w:numPr>
                <w:ilvl w:val="0"/>
                <w:numId w:val="1"/>
              </w:numPr>
              <w:spacing w:after="0" w:line="240" w:lineRule="auto"/>
              <w:rPr>
                <w:rFonts w:ascii="Times New Roman" w:hAnsi="Times New Roman"/>
                <w:b/>
                <w:sz w:val="24"/>
                <w:szCs w:val="24"/>
                <w:lang w:val="ro-RO" w:eastAsia="ru-RU"/>
              </w:rPr>
            </w:pPr>
            <w:r w:rsidRPr="0045512B">
              <w:rPr>
                <w:rFonts w:ascii="Times New Roman" w:hAnsi="Times New Roman"/>
                <w:sz w:val="24"/>
                <w:szCs w:val="24"/>
                <w:lang w:val="ro-RO" w:eastAsia="ru-RU"/>
              </w:rPr>
              <w:t>Artralgii</w:t>
            </w:r>
          </w:p>
        </w:tc>
      </w:tr>
    </w:tbl>
    <w:tbl>
      <w:tblPr>
        <w:tblStyle w:val="TableGrid"/>
        <w:tblW w:w="0" w:type="auto"/>
        <w:tblLook w:val="04A0" w:firstRow="1" w:lastRow="0" w:firstColumn="1" w:lastColumn="0" w:noHBand="0" w:noVBand="1"/>
      </w:tblPr>
      <w:tblGrid>
        <w:gridCol w:w="9845"/>
      </w:tblGrid>
      <w:tr w:rsidR="00236E6A" w:rsidRPr="0045512B" w14:paraId="5E02D871" w14:textId="77777777" w:rsidTr="000702D9">
        <w:trPr>
          <w:trHeight w:val="4810"/>
        </w:trPr>
        <w:tc>
          <w:tcPr>
            <w:tcW w:w="9576" w:type="dxa"/>
          </w:tcPr>
          <w:p w14:paraId="40FBC15F" w14:textId="77777777" w:rsidR="007D517B" w:rsidRPr="0045512B" w:rsidRDefault="007D517B" w:rsidP="0045512B">
            <w:pPr>
              <w:jc w:val="both"/>
              <w:rPr>
                <w:b/>
                <w:i/>
              </w:rPr>
            </w:pPr>
            <w:r w:rsidRPr="0045512B">
              <w:rPr>
                <w:b/>
              </w:rPr>
              <w:t xml:space="preserve">Caseta 6. </w:t>
            </w:r>
            <w:r w:rsidRPr="0045512B">
              <w:rPr>
                <w:b/>
                <w:i/>
              </w:rPr>
              <w:t>Evaluarea activității bolii și a răspunsului la tratament</w:t>
            </w:r>
          </w:p>
          <w:p w14:paraId="15363D2B" w14:textId="77777777" w:rsidR="00236E6A" w:rsidRPr="0045512B" w:rsidRDefault="001E2A12" w:rsidP="0045512B">
            <w:pPr>
              <w:jc w:val="both"/>
            </w:pPr>
            <w:r w:rsidRPr="0045512B">
              <w:t>Î</w:t>
            </w:r>
            <w:r w:rsidR="00236E6A" w:rsidRPr="0045512B">
              <w:t xml:space="preserve">n caz de urticarie </w:t>
            </w:r>
            <w:r w:rsidR="00E61AAB" w:rsidRPr="0045512B">
              <w:t>acu</w:t>
            </w:r>
            <w:r w:rsidRPr="0045512B">
              <w:t>t</w:t>
            </w:r>
            <w:r w:rsidR="00E61AAB" w:rsidRPr="0045512B">
              <w:t>ă, c</w:t>
            </w:r>
            <w:r w:rsidRPr="0045512B">
              <w:t>â</w:t>
            </w:r>
            <w:r w:rsidR="00E61AAB" w:rsidRPr="0045512B">
              <w:t xml:space="preserve">t și </w:t>
            </w:r>
            <w:r w:rsidR="00236E6A" w:rsidRPr="0045512B">
              <w:t>cronică, dar și pentru evaluarea activității bolii și a răspunsului la tratament, se utilizeaza scorul UAS 7</w:t>
            </w:r>
            <w:r w:rsidR="00A955E7" w:rsidRPr="0045512B">
              <w:t xml:space="preserve"> </w:t>
            </w:r>
            <w:r w:rsidR="00236E6A" w:rsidRPr="0045512B">
              <w:t>(</w:t>
            </w:r>
            <w:r w:rsidR="00236E6A" w:rsidRPr="0045512B">
              <w:rPr>
                <w:color w:val="000000"/>
                <w:shd w:val="clear" w:color="auto" w:fill="FFFFFF"/>
              </w:rPr>
              <w:t>Urticaria Activity Score) recomandat de g</w:t>
            </w:r>
            <w:r w:rsidR="00A955E7" w:rsidRPr="0045512B">
              <w:rPr>
                <w:color w:val="000000"/>
                <w:shd w:val="clear" w:color="auto" w:fill="FFFFFF"/>
              </w:rPr>
              <w:t>h</w:t>
            </w:r>
            <w:r w:rsidR="00236E6A" w:rsidRPr="0045512B">
              <w:rPr>
                <w:color w:val="000000"/>
                <w:shd w:val="clear" w:color="auto" w:fill="FFFFFF"/>
              </w:rPr>
              <w:t>idurile internaționale EAACI/GA</w:t>
            </w:r>
            <w:r w:rsidR="00236E6A" w:rsidRPr="0045512B">
              <w:rPr>
                <w:color w:val="000000"/>
                <w:sz w:val="20"/>
                <w:szCs w:val="20"/>
                <w:shd w:val="clear" w:color="auto" w:fill="FFFFFF"/>
                <w:vertAlign w:val="superscript"/>
              </w:rPr>
              <w:t>2</w:t>
            </w:r>
            <w:r w:rsidR="00236E6A" w:rsidRPr="0045512B">
              <w:rPr>
                <w:color w:val="000000"/>
                <w:shd w:val="clear" w:color="auto" w:fill="FFFFFF"/>
              </w:rPr>
              <w:t xml:space="preserve">LEN/EDF/WAO. </w:t>
            </w:r>
            <w:r w:rsidR="00766B7C" w:rsidRPr="0045512B">
              <w:rPr>
                <w:color w:val="000000"/>
                <w:shd w:val="clear" w:color="auto" w:fill="FFFFFF"/>
              </w:rPr>
              <w:t>Scorul nu este viabil în cazurile de urticarie inductibilă.</w:t>
            </w:r>
          </w:p>
          <w:p w14:paraId="5CD5646D" w14:textId="77777777" w:rsidR="00236E6A" w:rsidRPr="0045512B" w:rsidRDefault="00236E6A" w:rsidP="0045512B">
            <w:pPr>
              <w:jc w:val="both"/>
            </w:pPr>
          </w:p>
          <w:tbl>
            <w:tblPr>
              <w:tblStyle w:val="TableGrid"/>
              <w:tblW w:w="9619" w:type="dxa"/>
              <w:tblLook w:val="04A0" w:firstRow="1" w:lastRow="0" w:firstColumn="1" w:lastColumn="0" w:noHBand="0" w:noVBand="1"/>
            </w:tblPr>
            <w:tblGrid>
              <w:gridCol w:w="995"/>
              <w:gridCol w:w="3685"/>
              <w:gridCol w:w="4939"/>
            </w:tblGrid>
            <w:tr w:rsidR="00236E6A" w:rsidRPr="0045512B" w14:paraId="1BBFDF89" w14:textId="77777777" w:rsidTr="00385666">
              <w:trPr>
                <w:trHeight w:val="403"/>
              </w:trPr>
              <w:tc>
                <w:tcPr>
                  <w:tcW w:w="995" w:type="dxa"/>
                </w:tcPr>
                <w:p w14:paraId="017A8038" w14:textId="77777777" w:rsidR="00236E6A" w:rsidRPr="0045512B" w:rsidRDefault="00236E6A" w:rsidP="0045512B">
                  <w:pPr>
                    <w:jc w:val="both"/>
                    <w:rPr>
                      <w:b/>
                      <w:bCs/>
                    </w:rPr>
                  </w:pPr>
                  <w:r w:rsidRPr="0045512B">
                    <w:rPr>
                      <w:b/>
                      <w:bCs/>
                    </w:rPr>
                    <w:t>Puncte</w:t>
                  </w:r>
                </w:p>
              </w:tc>
              <w:tc>
                <w:tcPr>
                  <w:tcW w:w="3685" w:type="dxa"/>
                </w:tcPr>
                <w:p w14:paraId="539596EB" w14:textId="77777777" w:rsidR="00236E6A" w:rsidRPr="0045512B" w:rsidRDefault="00236E6A" w:rsidP="0045512B">
                  <w:pPr>
                    <w:jc w:val="both"/>
                    <w:rPr>
                      <w:b/>
                      <w:bCs/>
                    </w:rPr>
                  </w:pPr>
                  <w:r w:rsidRPr="0045512B">
                    <w:rPr>
                      <w:b/>
                      <w:bCs/>
                    </w:rPr>
                    <w:t>Numărul de papule</w:t>
                  </w:r>
                </w:p>
              </w:tc>
              <w:tc>
                <w:tcPr>
                  <w:tcW w:w="4939" w:type="dxa"/>
                </w:tcPr>
                <w:p w14:paraId="2CCBA684" w14:textId="77777777" w:rsidR="00236E6A" w:rsidRPr="0045512B" w:rsidRDefault="00236E6A" w:rsidP="0045512B">
                  <w:pPr>
                    <w:jc w:val="both"/>
                    <w:rPr>
                      <w:b/>
                      <w:bCs/>
                    </w:rPr>
                  </w:pPr>
                  <w:r w:rsidRPr="0045512B">
                    <w:rPr>
                      <w:b/>
                      <w:bCs/>
                    </w:rPr>
                    <w:t>Prurit</w:t>
                  </w:r>
                </w:p>
              </w:tc>
            </w:tr>
            <w:tr w:rsidR="00236E6A" w:rsidRPr="0045512B" w14:paraId="4A0B315B" w14:textId="77777777" w:rsidTr="00385666">
              <w:trPr>
                <w:trHeight w:val="403"/>
              </w:trPr>
              <w:tc>
                <w:tcPr>
                  <w:tcW w:w="995" w:type="dxa"/>
                </w:tcPr>
                <w:p w14:paraId="2AEF4C7C" w14:textId="77777777" w:rsidR="00236E6A" w:rsidRPr="0045512B" w:rsidRDefault="00236E6A" w:rsidP="0045512B">
                  <w:pPr>
                    <w:jc w:val="both"/>
                  </w:pPr>
                  <w:r w:rsidRPr="0045512B">
                    <w:t>0</w:t>
                  </w:r>
                </w:p>
              </w:tc>
              <w:tc>
                <w:tcPr>
                  <w:tcW w:w="3685" w:type="dxa"/>
                </w:tcPr>
                <w:p w14:paraId="3955EFFD" w14:textId="77777777" w:rsidR="00236E6A" w:rsidRPr="0045512B" w:rsidRDefault="00236E6A" w:rsidP="0045512B">
                  <w:pPr>
                    <w:jc w:val="both"/>
                  </w:pPr>
                  <w:r w:rsidRPr="0045512B">
                    <w:t>Absente</w:t>
                  </w:r>
                </w:p>
              </w:tc>
              <w:tc>
                <w:tcPr>
                  <w:tcW w:w="4939" w:type="dxa"/>
                </w:tcPr>
                <w:p w14:paraId="30E48691" w14:textId="77777777" w:rsidR="00236E6A" w:rsidRPr="0045512B" w:rsidRDefault="00236E6A" w:rsidP="0045512B">
                  <w:pPr>
                    <w:jc w:val="both"/>
                  </w:pPr>
                  <w:r w:rsidRPr="0045512B">
                    <w:t>Absent</w:t>
                  </w:r>
                </w:p>
              </w:tc>
            </w:tr>
            <w:tr w:rsidR="00236E6A" w:rsidRPr="0045512B" w14:paraId="1FE810F7" w14:textId="77777777" w:rsidTr="00385666">
              <w:trPr>
                <w:trHeight w:val="403"/>
              </w:trPr>
              <w:tc>
                <w:tcPr>
                  <w:tcW w:w="995" w:type="dxa"/>
                </w:tcPr>
                <w:p w14:paraId="2A71513E" w14:textId="77777777" w:rsidR="00236E6A" w:rsidRPr="0045512B" w:rsidRDefault="00236E6A" w:rsidP="0045512B">
                  <w:pPr>
                    <w:jc w:val="both"/>
                  </w:pPr>
                  <w:r w:rsidRPr="0045512B">
                    <w:t>1</w:t>
                  </w:r>
                </w:p>
              </w:tc>
              <w:tc>
                <w:tcPr>
                  <w:tcW w:w="3685" w:type="dxa"/>
                </w:tcPr>
                <w:p w14:paraId="5846818D" w14:textId="77777777" w:rsidR="00236E6A" w:rsidRPr="0045512B" w:rsidRDefault="00236E6A" w:rsidP="0045512B">
                  <w:pPr>
                    <w:jc w:val="both"/>
                  </w:pPr>
                  <w:r w:rsidRPr="0045512B">
                    <w:t>Leger (&lt;20 elemente 24/h)</w:t>
                  </w:r>
                </w:p>
              </w:tc>
              <w:tc>
                <w:tcPr>
                  <w:tcW w:w="4939" w:type="dxa"/>
                </w:tcPr>
                <w:p w14:paraId="23E4E9BF" w14:textId="77777777" w:rsidR="00236E6A" w:rsidRPr="0045512B" w:rsidRDefault="0095134F" w:rsidP="0045512B">
                  <w:pPr>
                    <w:jc w:val="both"/>
                  </w:pPr>
                  <w:r w:rsidRPr="0045512B">
                    <w:t>Prurit u</w:t>
                  </w:r>
                  <w:r w:rsidR="00F40081" w:rsidRPr="0045512B">
                    <w:t>ș</w:t>
                  </w:r>
                  <w:r w:rsidR="00236E6A" w:rsidRPr="0045512B">
                    <w:t xml:space="preserve">or, nu deranjează </w:t>
                  </w:r>
                  <w:r w:rsidRPr="0045512B">
                    <w:t>activitățile zilnice și som</w:t>
                  </w:r>
                  <w:r w:rsidR="002C0C00" w:rsidRPr="0045512B">
                    <w:t>nul</w:t>
                  </w:r>
                </w:p>
              </w:tc>
            </w:tr>
            <w:tr w:rsidR="00236E6A" w:rsidRPr="0045512B" w14:paraId="142A4643" w14:textId="77777777" w:rsidTr="00385666">
              <w:trPr>
                <w:trHeight w:val="403"/>
              </w:trPr>
              <w:tc>
                <w:tcPr>
                  <w:tcW w:w="995" w:type="dxa"/>
                </w:tcPr>
                <w:p w14:paraId="24DF9FA3" w14:textId="77777777" w:rsidR="00236E6A" w:rsidRPr="0045512B" w:rsidRDefault="00236E6A" w:rsidP="0045512B">
                  <w:pPr>
                    <w:jc w:val="both"/>
                  </w:pPr>
                  <w:r w:rsidRPr="0045512B">
                    <w:t>2</w:t>
                  </w:r>
                </w:p>
              </w:tc>
              <w:tc>
                <w:tcPr>
                  <w:tcW w:w="3685" w:type="dxa"/>
                </w:tcPr>
                <w:p w14:paraId="31FBE3C4" w14:textId="77777777" w:rsidR="00236E6A" w:rsidRPr="0045512B" w:rsidRDefault="00236E6A" w:rsidP="0045512B">
                  <w:pPr>
                    <w:jc w:val="both"/>
                  </w:pPr>
                  <w:r w:rsidRPr="0045512B">
                    <w:t>Mediu (20-50 elemente în 24 ore)</w:t>
                  </w:r>
                </w:p>
              </w:tc>
              <w:tc>
                <w:tcPr>
                  <w:tcW w:w="4939" w:type="dxa"/>
                </w:tcPr>
                <w:p w14:paraId="275DAED8" w14:textId="77777777" w:rsidR="00236E6A" w:rsidRPr="0045512B" w:rsidRDefault="002C0C00" w:rsidP="0045512B">
                  <w:pPr>
                    <w:jc w:val="both"/>
                  </w:pPr>
                  <w:r w:rsidRPr="0045512B">
                    <w:t>Prurit m</w:t>
                  </w:r>
                  <w:r w:rsidR="00894F61" w:rsidRPr="0045512B">
                    <w:t xml:space="preserve">oderat, </w:t>
                  </w:r>
                  <w:r w:rsidR="00736DB5" w:rsidRPr="0045512B">
                    <w:t>nu</w:t>
                  </w:r>
                  <w:r w:rsidR="00894F61" w:rsidRPr="0045512B">
                    <w:t xml:space="preserve"> </w:t>
                  </w:r>
                  <w:r w:rsidR="004F2FA5" w:rsidRPr="0045512B">
                    <w:t>afectează</w:t>
                  </w:r>
                </w:p>
                <w:p w14:paraId="500969BD" w14:textId="77777777" w:rsidR="00236E6A" w:rsidRPr="0045512B" w:rsidRDefault="00C61D76" w:rsidP="0045512B">
                  <w:pPr>
                    <w:jc w:val="both"/>
                  </w:pPr>
                  <w:r w:rsidRPr="0045512B">
                    <w:t>a</w:t>
                  </w:r>
                  <w:r w:rsidR="00236E6A" w:rsidRPr="0045512B">
                    <w:t xml:space="preserve">ctivității </w:t>
                  </w:r>
                  <w:r w:rsidR="004F2FA5" w:rsidRPr="0045512B">
                    <w:t xml:space="preserve">zilnice </w:t>
                  </w:r>
                  <w:r w:rsidR="00587FE7" w:rsidRPr="0045512B">
                    <w:t>ș</w:t>
                  </w:r>
                  <w:r w:rsidR="00236E6A" w:rsidRPr="0045512B">
                    <w:t>i somnul</w:t>
                  </w:r>
                </w:p>
              </w:tc>
            </w:tr>
            <w:tr w:rsidR="00236E6A" w:rsidRPr="0045512B" w14:paraId="1578348B" w14:textId="77777777" w:rsidTr="00385666">
              <w:trPr>
                <w:trHeight w:val="475"/>
              </w:trPr>
              <w:tc>
                <w:tcPr>
                  <w:tcW w:w="995" w:type="dxa"/>
                </w:tcPr>
                <w:p w14:paraId="34D64092" w14:textId="77777777" w:rsidR="00236E6A" w:rsidRPr="0045512B" w:rsidRDefault="00236E6A" w:rsidP="0045512B">
                  <w:pPr>
                    <w:jc w:val="both"/>
                  </w:pPr>
                  <w:r w:rsidRPr="0045512B">
                    <w:t>3</w:t>
                  </w:r>
                </w:p>
              </w:tc>
              <w:tc>
                <w:tcPr>
                  <w:tcW w:w="3685" w:type="dxa"/>
                </w:tcPr>
                <w:p w14:paraId="1A77FEC7" w14:textId="77777777" w:rsidR="00236E6A" w:rsidRPr="0045512B" w:rsidRDefault="00236E6A" w:rsidP="0045512B">
                  <w:pPr>
                    <w:jc w:val="both"/>
                  </w:pPr>
                  <w:r w:rsidRPr="0045512B">
                    <w:rPr>
                      <w:bCs/>
                    </w:rPr>
                    <w:t>Intens (&gt;50 elemente în 24 ore)</w:t>
                  </w:r>
                </w:p>
                <w:p w14:paraId="0875D4B0" w14:textId="77777777" w:rsidR="00236E6A" w:rsidRPr="0045512B" w:rsidRDefault="00236E6A" w:rsidP="0045512B">
                  <w:pPr>
                    <w:jc w:val="both"/>
                  </w:pPr>
                </w:p>
              </w:tc>
              <w:tc>
                <w:tcPr>
                  <w:tcW w:w="4939" w:type="dxa"/>
                </w:tcPr>
                <w:p w14:paraId="2B6D26DA" w14:textId="77777777" w:rsidR="00236E6A" w:rsidRPr="0045512B" w:rsidRDefault="004F2FA5" w:rsidP="0045512B">
                  <w:pPr>
                    <w:jc w:val="both"/>
                  </w:pPr>
                  <w:r w:rsidRPr="0045512B">
                    <w:t>Prurit i</w:t>
                  </w:r>
                  <w:r w:rsidR="00236E6A" w:rsidRPr="0045512B">
                    <w:t xml:space="preserve">ntens, </w:t>
                  </w:r>
                  <w:r w:rsidR="001B661E" w:rsidRPr="0045512B">
                    <w:t>afectează grav</w:t>
                  </w:r>
                  <w:r w:rsidR="00236E6A" w:rsidRPr="0045512B">
                    <w:t xml:space="preserve"> activitățile</w:t>
                  </w:r>
                  <w:r w:rsidR="001B661E" w:rsidRPr="0045512B">
                    <w:t xml:space="preserve"> zilnice</w:t>
                  </w:r>
                  <w:r w:rsidR="00236E6A" w:rsidRPr="0045512B">
                    <w:t xml:space="preserve"> </w:t>
                  </w:r>
                  <w:r w:rsidR="00587FE7" w:rsidRPr="0045512B">
                    <w:t>ș</w:t>
                  </w:r>
                  <w:r w:rsidR="001B661E" w:rsidRPr="0045512B">
                    <w:t>i</w:t>
                  </w:r>
                  <w:r w:rsidR="00236E6A" w:rsidRPr="0045512B">
                    <w:t xml:space="preserve"> somnul</w:t>
                  </w:r>
                </w:p>
              </w:tc>
            </w:tr>
          </w:tbl>
          <w:p w14:paraId="3F846694" w14:textId="77777777" w:rsidR="001B667E" w:rsidRPr="0045512B" w:rsidRDefault="00AF7885" w:rsidP="0045512B">
            <w:pPr>
              <w:jc w:val="both"/>
            </w:pPr>
            <w:r w:rsidRPr="0045512B">
              <w:rPr>
                <w:color w:val="000000"/>
                <w:shd w:val="clear" w:color="auto" w:fill="FFFFFF"/>
              </w:rPr>
              <w:t xml:space="preserve">Acest scor se realizează o dată la 24 ore timp de 7 zile. </w:t>
            </w:r>
            <w:r w:rsidR="00085C79" w:rsidRPr="0045512B">
              <w:t>Calculul scorului UAS 7</w:t>
            </w:r>
            <w:r w:rsidR="00CF047C" w:rsidRPr="0045512B">
              <w:t>: se adună scorurile zilnice pentru fiecare zi</w:t>
            </w:r>
            <w:r w:rsidR="00FE7A83" w:rsidRPr="0045512B">
              <w:t xml:space="preserve"> (7zile)</w:t>
            </w:r>
            <w:r w:rsidR="0026569A" w:rsidRPr="0045512B">
              <w:t>.</w:t>
            </w:r>
            <w:r w:rsidR="00FE7A83" w:rsidRPr="0045512B">
              <w:t xml:space="preserve"> </w:t>
            </w:r>
            <w:r w:rsidR="001B667E" w:rsidRPr="0045512B">
              <w:rPr>
                <w:color w:val="000000"/>
                <w:shd w:val="clear" w:color="auto" w:fill="FFFFFF"/>
              </w:rPr>
              <w:t>Scorul variază de la 0 la 42 puncte</w:t>
            </w:r>
            <w:r w:rsidR="0026569A" w:rsidRPr="0045512B">
              <w:rPr>
                <w:color w:val="000000"/>
                <w:shd w:val="clear" w:color="auto" w:fill="FFFFFF"/>
              </w:rPr>
              <w:t>.</w:t>
            </w:r>
          </w:p>
          <w:p w14:paraId="55600A70" w14:textId="77777777" w:rsidR="00236E6A" w:rsidRPr="0045512B" w:rsidRDefault="007D517B" w:rsidP="0045512B">
            <w:pPr>
              <w:jc w:val="both"/>
            </w:pPr>
            <w:r w:rsidRPr="0045512B">
              <w:t>0 puncte</w:t>
            </w:r>
            <w:r w:rsidR="00E61AAB" w:rsidRPr="0045512B">
              <w:t xml:space="preserve"> </w:t>
            </w:r>
            <w:r w:rsidRPr="0045512B">
              <w:t xml:space="preserve">- nu </w:t>
            </w:r>
            <w:r w:rsidR="00247AA5" w:rsidRPr="0045512B">
              <w:t>sunt</w:t>
            </w:r>
            <w:r w:rsidRPr="0045512B">
              <w:t xml:space="preserve"> semne de </w:t>
            </w:r>
            <w:r w:rsidR="00DA189E" w:rsidRPr="0045512B">
              <w:t>u</w:t>
            </w:r>
            <w:r w:rsidRPr="0045512B">
              <w:t xml:space="preserve">rticarie </w:t>
            </w:r>
          </w:p>
          <w:p w14:paraId="607D6040" w14:textId="77777777" w:rsidR="007D517B" w:rsidRPr="0045512B" w:rsidRDefault="007D517B" w:rsidP="0045512B">
            <w:pPr>
              <w:jc w:val="both"/>
            </w:pPr>
            <w:r w:rsidRPr="0045512B">
              <w:t>1-6</w:t>
            </w:r>
            <w:r w:rsidR="00E61AAB" w:rsidRPr="0045512B">
              <w:t xml:space="preserve"> </w:t>
            </w:r>
            <w:r w:rsidRPr="0045512B">
              <w:t>p</w:t>
            </w:r>
            <w:r w:rsidR="008B38B0" w:rsidRPr="0045512B">
              <w:t>uncte</w:t>
            </w:r>
            <w:r w:rsidR="00E61AAB" w:rsidRPr="0045512B">
              <w:t xml:space="preserve"> </w:t>
            </w:r>
            <w:r w:rsidRPr="0045512B">
              <w:t>- urticarie bine controlat</w:t>
            </w:r>
            <w:r w:rsidR="009B3B7C" w:rsidRPr="0045512B">
              <w:t>ă</w:t>
            </w:r>
          </w:p>
          <w:p w14:paraId="44E250DD" w14:textId="77777777" w:rsidR="007D517B" w:rsidRPr="0045512B" w:rsidRDefault="007D517B" w:rsidP="0045512B">
            <w:pPr>
              <w:jc w:val="both"/>
            </w:pPr>
            <w:r w:rsidRPr="0045512B">
              <w:t>7-15</w:t>
            </w:r>
            <w:r w:rsidR="00E61AAB" w:rsidRPr="0045512B">
              <w:t xml:space="preserve"> </w:t>
            </w:r>
            <w:r w:rsidRPr="0045512B">
              <w:t>p</w:t>
            </w:r>
            <w:r w:rsidR="008B38B0" w:rsidRPr="0045512B">
              <w:t>uncte</w:t>
            </w:r>
            <w:r w:rsidR="00E61AAB" w:rsidRPr="0045512B">
              <w:t xml:space="preserve"> </w:t>
            </w:r>
            <w:r w:rsidRPr="0045512B">
              <w:t>- urticarie ușoară, indică un bun răspun la tratament</w:t>
            </w:r>
          </w:p>
          <w:p w14:paraId="3945116B" w14:textId="77777777" w:rsidR="007D517B" w:rsidRPr="0045512B" w:rsidRDefault="007D517B" w:rsidP="0045512B">
            <w:pPr>
              <w:jc w:val="both"/>
            </w:pPr>
            <w:r w:rsidRPr="0045512B">
              <w:t>16-27</w:t>
            </w:r>
            <w:r w:rsidR="00E61AAB" w:rsidRPr="0045512B">
              <w:t xml:space="preserve"> </w:t>
            </w:r>
            <w:r w:rsidRPr="0045512B">
              <w:t>p</w:t>
            </w:r>
            <w:r w:rsidR="008B38B0" w:rsidRPr="0045512B">
              <w:t>uncte</w:t>
            </w:r>
            <w:r w:rsidR="00E61AAB" w:rsidRPr="0045512B">
              <w:t xml:space="preserve"> </w:t>
            </w:r>
            <w:r w:rsidRPr="0045512B">
              <w:t>-</w:t>
            </w:r>
            <w:r w:rsidR="00E61AAB" w:rsidRPr="0045512B">
              <w:t xml:space="preserve"> </w:t>
            </w:r>
            <w:r w:rsidRPr="0045512B">
              <w:t>urticarie moderată, indică un răspuns mai slab la tratament</w:t>
            </w:r>
          </w:p>
          <w:p w14:paraId="29B9F543" w14:textId="77777777" w:rsidR="007D517B" w:rsidRPr="0045512B" w:rsidRDefault="007D517B" w:rsidP="0045512B">
            <w:pPr>
              <w:jc w:val="both"/>
            </w:pPr>
            <w:r w:rsidRPr="0045512B">
              <w:t>28-42</w:t>
            </w:r>
            <w:r w:rsidR="008B38B0" w:rsidRPr="0045512B">
              <w:t xml:space="preserve"> </w:t>
            </w:r>
            <w:r w:rsidRPr="0045512B">
              <w:t>p</w:t>
            </w:r>
            <w:r w:rsidR="008B38B0" w:rsidRPr="0045512B">
              <w:t>uncte</w:t>
            </w:r>
            <w:r w:rsidR="00E61AAB" w:rsidRPr="0045512B">
              <w:t xml:space="preserve"> </w:t>
            </w:r>
            <w:r w:rsidRPr="0045512B">
              <w:t>- urticarie e severă</w:t>
            </w:r>
          </w:p>
        </w:tc>
      </w:tr>
    </w:tbl>
    <w:p w14:paraId="2E363D5F" w14:textId="407E0832" w:rsidR="00ED565A" w:rsidRPr="0045512B" w:rsidRDefault="00282705" w:rsidP="0045512B">
      <w:pPr>
        <w:pStyle w:val="Heading3"/>
        <w:jc w:val="both"/>
      </w:pPr>
      <w:bookmarkStart w:id="43" w:name="_Toc199238360"/>
      <w:r w:rsidRPr="0045512B">
        <w:t>C</w:t>
      </w:r>
      <w:r w:rsidR="00ED565A" w:rsidRPr="0045512B">
        <w:t>.2.3</w:t>
      </w:r>
      <w:r w:rsidR="007C0206">
        <w:t>.3</w:t>
      </w:r>
      <w:r w:rsidR="00ED565A" w:rsidRPr="0045512B">
        <w:t xml:space="preserve"> Investigațiile paraclinice în urticari</w:t>
      </w:r>
      <w:r w:rsidR="00E61AAB" w:rsidRPr="0045512B">
        <w:t>e</w:t>
      </w:r>
      <w:bookmarkEnd w:id="43"/>
    </w:p>
    <w:tbl>
      <w:tblPr>
        <w:tblStyle w:val="TableGrid"/>
        <w:tblW w:w="0" w:type="auto"/>
        <w:tblLook w:val="04A0" w:firstRow="1" w:lastRow="0" w:firstColumn="1" w:lastColumn="0" w:noHBand="0" w:noVBand="1"/>
      </w:tblPr>
      <w:tblGrid>
        <w:gridCol w:w="9350"/>
      </w:tblGrid>
      <w:tr w:rsidR="00ED565A" w:rsidRPr="0045512B" w14:paraId="7EF5696E" w14:textId="77777777" w:rsidTr="00ED565A">
        <w:tc>
          <w:tcPr>
            <w:tcW w:w="9350" w:type="dxa"/>
          </w:tcPr>
          <w:p w14:paraId="71DD2293" w14:textId="77777777" w:rsidR="00ED565A" w:rsidRPr="0045512B" w:rsidRDefault="007D517B" w:rsidP="0045512B">
            <w:pPr>
              <w:rPr>
                <w:b/>
                <w:i/>
                <w:sz w:val="28"/>
                <w:szCs w:val="28"/>
              </w:rPr>
            </w:pPr>
            <w:r w:rsidRPr="0045512B">
              <w:rPr>
                <w:b/>
                <w:i/>
                <w:sz w:val="28"/>
                <w:szCs w:val="28"/>
              </w:rPr>
              <w:t>Caseta 7</w:t>
            </w:r>
            <w:r w:rsidR="00ED565A" w:rsidRPr="0045512B">
              <w:rPr>
                <w:b/>
                <w:i/>
                <w:sz w:val="28"/>
                <w:szCs w:val="28"/>
              </w:rPr>
              <w:t>. Investigațiile paraclinice</w:t>
            </w:r>
          </w:p>
          <w:p w14:paraId="4B846307" w14:textId="77777777" w:rsidR="00ED565A" w:rsidRPr="0045512B" w:rsidRDefault="00ED565A" w:rsidP="0045512B">
            <w:pPr>
              <w:rPr>
                <w:b/>
                <w:u w:val="single"/>
              </w:rPr>
            </w:pPr>
            <w:r w:rsidRPr="0045512B">
              <w:rPr>
                <w:b/>
                <w:u w:val="single"/>
              </w:rPr>
              <w:t>Investigații obligatorii</w:t>
            </w:r>
            <w:r w:rsidR="006B0A8B" w:rsidRPr="0045512B">
              <w:rPr>
                <w:b/>
                <w:u w:val="single"/>
              </w:rPr>
              <w:t xml:space="preserve"> în urticaria spontană acută</w:t>
            </w:r>
          </w:p>
          <w:p w14:paraId="30D7E6AD" w14:textId="10E2CD25" w:rsidR="00ED565A" w:rsidRPr="0045512B" w:rsidRDefault="009A0DB2" w:rsidP="0045512B">
            <w:pPr>
              <w:pStyle w:val="ListParagraph"/>
              <w:numPr>
                <w:ilvl w:val="0"/>
                <w:numId w:val="2"/>
              </w:numPr>
              <w:spacing w:line="240" w:lineRule="auto"/>
              <w:rPr>
                <w:b/>
                <w:u w:val="single"/>
                <w:lang w:val="ro-RO"/>
              </w:rPr>
            </w:pPr>
            <w:r>
              <w:rPr>
                <w:rFonts w:ascii="Times New Roman" w:hAnsi="Times New Roman"/>
                <w:lang w:val="ro-RO"/>
              </w:rPr>
              <w:t>Analiza generală a sângelui</w:t>
            </w:r>
            <w:r w:rsidR="006B0A8B" w:rsidRPr="0045512B">
              <w:rPr>
                <w:rFonts w:ascii="Times New Roman" w:hAnsi="Times New Roman"/>
                <w:lang w:val="ro-RO"/>
              </w:rPr>
              <w:t xml:space="preserve"> (eozinofilie)</w:t>
            </w:r>
          </w:p>
          <w:p w14:paraId="65B93A3C" w14:textId="77777777" w:rsidR="006B0A8B" w:rsidRPr="0045512B" w:rsidRDefault="006B0A8B" w:rsidP="0045512B">
            <w:pPr>
              <w:pStyle w:val="ListParagraph"/>
              <w:numPr>
                <w:ilvl w:val="0"/>
                <w:numId w:val="2"/>
              </w:numPr>
              <w:spacing w:line="240" w:lineRule="auto"/>
              <w:rPr>
                <w:b/>
                <w:u w:val="single"/>
                <w:lang w:val="ro-RO"/>
              </w:rPr>
            </w:pPr>
            <w:r w:rsidRPr="0045512B">
              <w:rPr>
                <w:rFonts w:ascii="Times New Roman" w:hAnsi="Times New Roman"/>
                <w:lang w:val="ro-RO"/>
              </w:rPr>
              <w:t>PCR</w:t>
            </w:r>
          </w:p>
          <w:p w14:paraId="0DFC0344" w14:textId="77777777" w:rsidR="006B0A8B" w:rsidRPr="0045512B" w:rsidRDefault="006B0A8B" w:rsidP="0045512B">
            <w:pPr>
              <w:rPr>
                <w:b/>
                <w:u w:val="single"/>
              </w:rPr>
            </w:pPr>
            <w:r w:rsidRPr="0045512B">
              <w:rPr>
                <w:b/>
                <w:u w:val="single"/>
              </w:rPr>
              <w:lastRenderedPageBreak/>
              <w:t>Investigații obligatorii în urticaria spontană cronică</w:t>
            </w:r>
          </w:p>
          <w:p w14:paraId="1815F7A9" w14:textId="022320CD" w:rsidR="006B0A8B" w:rsidRPr="0045512B" w:rsidRDefault="009A0DB2" w:rsidP="0045512B">
            <w:pPr>
              <w:pStyle w:val="ListParagraph"/>
              <w:numPr>
                <w:ilvl w:val="0"/>
                <w:numId w:val="2"/>
              </w:numPr>
              <w:spacing w:line="240" w:lineRule="auto"/>
              <w:rPr>
                <w:b/>
                <w:u w:val="single"/>
                <w:lang w:val="ro-RO"/>
              </w:rPr>
            </w:pPr>
            <w:r>
              <w:rPr>
                <w:rFonts w:ascii="Times New Roman" w:hAnsi="Times New Roman"/>
                <w:lang w:val="ro-RO"/>
              </w:rPr>
              <w:t>Analiza generală a sângelui</w:t>
            </w:r>
          </w:p>
          <w:p w14:paraId="1DCACB77" w14:textId="77777777" w:rsidR="006B0A8B" w:rsidRPr="0045512B" w:rsidRDefault="006B0A8B" w:rsidP="0045512B">
            <w:pPr>
              <w:pStyle w:val="ListParagraph"/>
              <w:numPr>
                <w:ilvl w:val="0"/>
                <w:numId w:val="2"/>
              </w:numPr>
              <w:spacing w:line="240" w:lineRule="auto"/>
              <w:rPr>
                <w:b/>
                <w:u w:val="single"/>
                <w:lang w:val="ro-RO"/>
              </w:rPr>
            </w:pPr>
            <w:r w:rsidRPr="0045512B">
              <w:rPr>
                <w:rFonts w:ascii="Times New Roman" w:hAnsi="Times New Roman"/>
                <w:lang w:val="ro-RO"/>
              </w:rPr>
              <w:t>PCR</w:t>
            </w:r>
          </w:p>
          <w:p w14:paraId="07EC4922" w14:textId="77777777" w:rsidR="00ED565A" w:rsidRPr="0045512B" w:rsidRDefault="00ED565A" w:rsidP="0045512B">
            <w:pPr>
              <w:pStyle w:val="ListParagraph"/>
              <w:numPr>
                <w:ilvl w:val="0"/>
                <w:numId w:val="2"/>
              </w:numPr>
              <w:spacing w:line="240" w:lineRule="auto"/>
              <w:rPr>
                <w:b/>
                <w:u w:val="single"/>
                <w:lang w:val="ro-RO"/>
              </w:rPr>
            </w:pPr>
            <w:r w:rsidRPr="0045512B">
              <w:rPr>
                <w:rFonts w:ascii="Times New Roman" w:hAnsi="Times New Roman"/>
                <w:lang w:val="ro-RO"/>
              </w:rPr>
              <w:t>Nivelul seric al IgE</w:t>
            </w:r>
          </w:p>
          <w:p w14:paraId="0EBE59F9" w14:textId="77777777" w:rsidR="00ED565A" w:rsidRPr="0045512B" w:rsidRDefault="00ED565A" w:rsidP="0045512B">
            <w:pPr>
              <w:pStyle w:val="ListParagraph"/>
              <w:numPr>
                <w:ilvl w:val="0"/>
                <w:numId w:val="2"/>
              </w:numPr>
              <w:spacing w:line="240" w:lineRule="auto"/>
              <w:rPr>
                <w:b/>
                <w:u w:val="single"/>
                <w:lang w:val="ro-RO"/>
              </w:rPr>
            </w:pPr>
            <w:r w:rsidRPr="0045512B">
              <w:rPr>
                <w:rFonts w:ascii="Times New Roman" w:hAnsi="Times New Roman"/>
                <w:lang w:val="ro-RO"/>
              </w:rPr>
              <w:t>Nivelul seric de protein</w:t>
            </w:r>
            <w:r w:rsidR="00383DCF" w:rsidRPr="0045512B">
              <w:rPr>
                <w:rFonts w:ascii="Times New Roman" w:hAnsi="Times New Roman"/>
                <w:lang w:val="ro-RO"/>
              </w:rPr>
              <w:t>e</w:t>
            </w:r>
            <w:r w:rsidRPr="0045512B">
              <w:rPr>
                <w:rFonts w:ascii="Times New Roman" w:hAnsi="Times New Roman"/>
                <w:lang w:val="ro-RO"/>
              </w:rPr>
              <w:t xml:space="preserve"> generale, bilirubina, </w:t>
            </w:r>
            <w:r w:rsidR="00B558D4" w:rsidRPr="0045512B">
              <w:rPr>
                <w:rFonts w:ascii="Times New Roman" w:hAnsi="Times New Roman"/>
                <w:lang w:val="ro-RO"/>
              </w:rPr>
              <w:t>transaminaz</w:t>
            </w:r>
            <w:r w:rsidRPr="0045512B">
              <w:rPr>
                <w:rFonts w:ascii="Times New Roman" w:hAnsi="Times New Roman"/>
                <w:lang w:val="ro-RO"/>
              </w:rPr>
              <w:t>e, glucoza, uree, creatinin</w:t>
            </w:r>
            <w:r w:rsidR="00CA4B60" w:rsidRPr="0045512B">
              <w:rPr>
                <w:rFonts w:ascii="Times New Roman" w:hAnsi="Times New Roman"/>
                <w:lang w:val="ro-RO"/>
              </w:rPr>
              <w:t>a</w:t>
            </w:r>
          </w:p>
          <w:p w14:paraId="378E56E9" w14:textId="4BC319E8" w:rsidR="00ED565A" w:rsidRPr="0045512B" w:rsidRDefault="00ED565A" w:rsidP="0045512B">
            <w:pPr>
              <w:pStyle w:val="ListParagraph"/>
              <w:numPr>
                <w:ilvl w:val="0"/>
                <w:numId w:val="2"/>
              </w:numPr>
              <w:spacing w:line="240" w:lineRule="auto"/>
              <w:rPr>
                <w:b/>
                <w:u w:val="single"/>
                <w:lang w:val="ro-RO"/>
              </w:rPr>
            </w:pPr>
            <w:r w:rsidRPr="0045512B">
              <w:rPr>
                <w:rFonts w:ascii="Times New Roman" w:hAnsi="Times New Roman"/>
                <w:lang w:val="ro-RO"/>
              </w:rPr>
              <w:t>E</w:t>
            </w:r>
            <w:r w:rsidR="009C785E">
              <w:rPr>
                <w:rFonts w:ascii="Times New Roman" w:hAnsi="Times New Roman"/>
                <w:lang w:val="ro-RO"/>
              </w:rPr>
              <w:t>cografia</w:t>
            </w:r>
            <w:r w:rsidRPr="0045512B">
              <w:rPr>
                <w:rFonts w:ascii="Times New Roman" w:hAnsi="Times New Roman"/>
                <w:lang w:val="ro-RO"/>
              </w:rPr>
              <w:t xml:space="preserve"> organelor abdominale</w:t>
            </w:r>
          </w:p>
          <w:p w14:paraId="6AA8FDFC" w14:textId="567C15CB" w:rsidR="00ED565A" w:rsidRPr="0045512B" w:rsidRDefault="00ED565A" w:rsidP="0045512B">
            <w:pPr>
              <w:pStyle w:val="ListParagraph"/>
              <w:numPr>
                <w:ilvl w:val="0"/>
                <w:numId w:val="2"/>
              </w:numPr>
              <w:spacing w:line="240" w:lineRule="auto"/>
              <w:rPr>
                <w:b/>
                <w:u w:val="single"/>
                <w:lang w:val="ro-RO"/>
              </w:rPr>
            </w:pPr>
            <w:r w:rsidRPr="0045512B">
              <w:rPr>
                <w:rFonts w:ascii="Times New Roman" w:hAnsi="Times New Roman"/>
                <w:lang w:val="ro-RO"/>
              </w:rPr>
              <w:t>Aprecierea de IgM</w:t>
            </w:r>
            <w:r w:rsidR="00CA4B60" w:rsidRPr="0045512B">
              <w:rPr>
                <w:rFonts w:ascii="Times New Roman" w:hAnsi="Times New Roman"/>
                <w:lang w:val="ro-RO"/>
              </w:rPr>
              <w:t xml:space="preserve"> și </w:t>
            </w:r>
            <w:r w:rsidRPr="0045512B">
              <w:rPr>
                <w:rFonts w:ascii="Times New Roman" w:hAnsi="Times New Roman"/>
                <w:lang w:val="ro-RO"/>
              </w:rPr>
              <w:t>IgG H.</w:t>
            </w:r>
            <w:r w:rsidR="00945104">
              <w:rPr>
                <w:rFonts w:ascii="Times New Roman" w:hAnsi="Times New Roman"/>
                <w:lang w:val="ro-RO"/>
              </w:rPr>
              <w:t xml:space="preserve"> </w:t>
            </w:r>
            <w:r w:rsidRPr="0045512B">
              <w:rPr>
                <w:rFonts w:ascii="Times New Roman" w:hAnsi="Times New Roman"/>
                <w:lang w:val="ro-RO"/>
              </w:rPr>
              <w:t>Pylori</w:t>
            </w:r>
          </w:p>
          <w:p w14:paraId="7024A87A" w14:textId="77777777" w:rsidR="00ED565A" w:rsidRPr="0045512B" w:rsidRDefault="00ED565A" w:rsidP="0045512B">
            <w:pPr>
              <w:pStyle w:val="ListParagraph"/>
              <w:numPr>
                <w:ilvl w:val="0"/>
                <w:numId w:val="2"/>
              </w:numPr>
              <w:spacing w:line="240" w:lineRule="auto"/>
              <w:rPr>
                <w:rFonts w:ascii="Times New Roman" w:hAnsi="Times New Roman"/>
                <w:b/>
                <w:sz w:val="24"/>
                <w:szCs w:val="24"/>
                <w:u w:val="single"/>
                <w:lang w:val="ro-RO"/>
              </w:rPr>
            </w:pPr>
            <w:r w:rsidRPr="0045512B">
              <w:rPr>
                <w:rFonts w:ascii="Times New Roman" w:hAnsi="Times New Roman"/>
                <w:lang w:val="ro-RO"/>
              </w:rPr>
              <w:t xml:space="preserve">Testarea alergologică cutanată </w:t>
            </w:r>
            <w:r w:rsidR="006B0A8B" w:rsidRPr="0045512B">
              <w:rPr>
                <w:rFonts w:ascii="Times New Roman" w:hAnsi="Times New Roman"/>
                <w:lang w:val="ro-RO"/>
              </w:rPr>
              <w:t xml:space="preserve">sau </w:t>
            </w:r>
            <w:r w:rsidR="006B0A8B" w:rsidRPr="0045512B">
              <w:rPr>
                <w:rFonts w:ascii="Times New Roman" w:hAnsi="Times New Roman"/>
                <w:sz w:val="24"/>
                <w:szCs w:val="24"/>
                <w:lang w:val="ro-RO"/>
              </w:rPr>
              <w:t>a</w:t>
            </w:r>
            <w:r w:rsidRPr="0045512B">
              <w:rPr>
                <w:rFonts w:ascii="Times New Roman" w:hAnsi="Times New Roman"/>
                <w:sz w:val="24"/>
                <w:szCs w:val="24"/>
                <w:lang w:val="ro-RO"/>
              </w:rPr>
              <w:t xml:space="preserve">precierea nivelului de IgE anticorpi către anumite alergene </w:t>
            </w:r>
          </w:p>
          <w:p w14:paraId="49603ACB" w14:textId="77777777" w:rsidR="00ED565A" w:rsidRPr="0045512B" w:rsidRDefault="00ED565A" w:rsidP="0045512B">
            <w:pPr>
              <w:pStyle w:val="ListParagraph"/>
              <w:numPr>
                <w:ilvl w:val="0"/>
                <w:numId w:val="2"/>
              </w:numPr>
              <w:spacing w:line="240" w:lineRule="auto"/>
              <w:rPr>
                <w:b/>
                <w:u w:val="single"/>
                <w:lang w:val="ro-RO"/>
              </w:rPr>
            </w:pPr>
            <w:r w:rsidRPr="0045512B">
              <w:rPr>
                <w:rFonts w:ascii="Times New Roman" w:hAnsi="Times New Roman"/>
                <w:lang w:val="ro-RO"/>
              </w:rPr>
              <w:t xml:space="preserve">Examinări </w:t>
            </w:r>
            <w:r w:rsidR="000C49E9" w:rsidRPr="0045512B">
              <w:rPr>
                <w:rFonts w:ascii="Times New Roman" w:hAnsi="Times New Roman"/>
                <w:lang w:val="ro-RO"/>
              </w:rPr>
              <w:t>coproparazitologice</w:t>
            </w:r>
          </w:p>
          <w:p w14:paraId="0BBC5BEF" w14:textId="77777777" w:rsidR="00ED565A" w:rsidRPr="0045512B" w:rsidRDefault="00ED565A" w:rsidP="0045512B">
            <w:pPr>
              <w:pStyle w:val="ListParagraph"/>
              <w:spacing w:line="240" w:lineRule="auto"/>
              <w:ind w:left="0"/>
              <w:rPr>
                <w:rFonts w:ascii="Times New Roman" w:hAnsi="Times New Roman"/>
                <w:sz w:val="24"/>
                <w:szCs w:val="24"/>
                <w:lang w:val="ro-RO"/>
              </w:rPr>
            </w:pPr>
            <w:r w:rsidRPr="0045512B">
              <w:rPr>
                <w:rFonts w:ascii="Times New Roman" w:hAnsi="Times New Roman"/>
                <w:b/>
                <w:sz w:val="24"/>
                <w:szCs w:val="24"/>
                <w:u w:val="single"/>
                <w:lang w:val="ro-RO"/>
              </w:rPr>
              <w:t xml:space="preserve">Investigațiile recomandate </w:t>
            </w:r>
            <w:r w:rsidRPr="0045512B">
              <w:rPr>
                <w:rFonts w:ascii="Times New Roman" w:hAnsi="Times New Roman"/>
                <w:sz w:val="24"/>
                <w:szCs w:val="24"/>
                <w:lang w:val="ro-RO"/>
              </w:rPr>
              <w:t>(în caz de urticarie cronică</w:t>
            </w:r>
            <w:r w:rsidR="00A61240" w:rsidRPr="0045512B">
              <w:rPr>
                <w:rFonts w:ascii="Times New Roman" w:hAnsi="Times New Roman"/>
                <w:sz w:val="24"/>
                <w:szCs w:val="24"/>
                <w:lang w:val="ro-RO"/>
              </w:rPr>
              <w:t xml:space="preserve"> spontană</w:t>
            </w:r>
            <w:r w:rsidRPr="0045512B">
              <w:rPr>
                <w:rFonts w:ascii="Times New Roman" w:hAnsi="Times New Roman"/>
                <w:sz w:val="24"/>
                <w:szCs w:val="24"/>
                <w:lang w:val="ro-RO"/>
              </w:rPr>
              <w:t>)</w:t>
            </w:r>
          </w:p>
          <w:p w14:paraId="541F9FAA" w14:textId="77777777" w:rsidR="00ED565A" w:rsidRPr="0045512B" w:rsidRDefault="00ED565A" w:rsidP="0045512B">
            <w:pPr>
              <w:pStyle w:val="ListParagraph"/>
              <w:numPr>
                <w:ilvl w:val="0"/>
                <w:numId w:val="3"/>
              </w:numPr>
              <w:spacing w:line="240" w:lineRule="auto"/>
              <w:rPr>
                <w:sz w:val="24"/>
                <w:szCs w:val="24"/>
                <w:lang w:val="ro-RO"/>
              </w:rPr>
            </w:pPr>
            <w:r w:rsidRPr="0045512B">
              <w:rPr>
                <w:rFonts w:ascii="Times New Roman" w:hAnsi="Times New Roman"/>
                <w:sz w:val="24"/>
                <w:szCs w:val="24"/>
                <w:lang w:val="ro-RO"/>
              </w:rPr>
              <w:t>Biopsia cutanată</w:t>
            </w:r>
          </w:p>
          <w:p w14:paraId="5C3D0D4E" w14:textId="77777777" w:rsidR="00ED565A" w:rsidRPr="0045512B" w:rsidRDefault="00ED565A" w:rsidP="0045512B">
            <w:pPr>
              <w:pStyle w:val="ListParagraph"/>
              <w:numPr>
                <w:ilvl w:val="0"/>
                <w:numId w:val="3"/>
              </w:numPr>
              <w:spacing w:line="240" w:lineRule="auto"/>
              <w:rPr>
                <w:sz w:val="24"/>
                <w:szCs w:val="24"/>
                <w:lang w:val="ro-RO"/>
              </w:rPr>
            </w:pPr>
            <w:r w:rsidRPr="0045512B">
              <w:rPr>
                <w:rFonts w:ascii="Times New Roman" w:hAnsi="Times New Roman"/>
                <w:sz w:val="24"/>
                <w:szCs w:val="24"/>
                <w:lang w:val="ro-RO"/>
              </w:rPr>
              <w:t>Probele reumatice (anticorpii antinucleari, PCR, crioprecipitații)</w:t>
            </w:r>
          </w:p>
          <w:p w14:paraId="2D344D4B" w14:textId="77777777" w:rsidR="004B4CE5" w:rsidRPr="0045512B" w:rsidRDefault="00ED565A" w:rsidP="0045512B">
            <w:pPr>
              <w:pStyle w:val="ListParagraph"/>
              <w:numPr>
                <w:ilvl w:val="0"/>
                <w:numId w:val="3"/>
              </w:numPr>
              <w:spacing w:line="240" w:lineRule="auto"/>
              <w:rPr>
                <w:sz w:val="24"/>
                <w:szCs w:val="24"/>
                <w:lang w:val="ro-RO"/>
              </w:rPr>
            </w:pPr>
            <w:r w:rsidRPr="0045512B">
              <w:rPr>
                <w:rFonts w:ascii="Times New Roman" w:hAnsi="Times New Roman"/>
                <w:sz w:val="24"/>
                <w:szCs w:val="24"/>
                <w:lang w:val="ro-RO"/>
              </w:rPr>
              <w:t>Probele hormonale (</w:t>
            </w:r>
            <w:r w:rsidR="00455086" w:rsidRPr="0045512B">
              <w:rPr>
                <w:rFonts w:ascii="Times New Roman" w:hAnsi="Times New Roman"/>
                <w:sz w:val="24"/>
                <w:szCs w:val="24"/>
                <w:lang w:val="ro-RO"/>
              </w:rPr>
              <w:t>(TSH seric, T3, T4, anti-TPO);</w:t>
            </w:r>
          </w:p>
          <w:p w14:paraId="4A85F58F" w14:textId="77777777" w:rsidR="004B4CE5" w:rsidRPr="0045512B" w:rsidRDefault="004B4CE5" w:rsidP="0045512B">
            <w:pPr>
              <w:pStyle w:val="ListParagraph"/>
              <w:numPr>
                <w:ilvl w:val="0"/>
                <w:numId w:val="3"/>
              </w:numPr>
              <w:spacing w:line="240" w:lineRule="auto"/>
              <w:rPr>
                <w:sz w:val="24"/>
                <w:szCs w:val="24"/>
                <w:lang w:val="ro-RO"/>
              </w:rPr>
            </w:pPr>
            <w:r w:rsidRPr="0045512B">
              <w:rPr>
                <w:rFonts w:ascii="Times New Roman" w:hAnsi="Times New Roman"/>
                <w:sz w:val="24"/>
                <w:szCs w:val="24"/>
                <w:lang w:val="ro-RO"/>
              </w:rPr>
              <w:t xml:space="preserve">Examinările bacteriologice (frotiuri de pe </w:t>
            </w:r>
            <w:r w:rsidR="00B558D4" w:rsidRPr="0045512B">
              <w:rPr>
                <w:rFonts w:ascii="Times New Roman" w:hAnsi="Times New Roman"/>
                <w:sz w:val="24"/>
                <w:szCs w:val="24"/>
                <w:lang w:val="ro-RO"/>
              </w:rPr>
              <w:t>mucoase</w:t>
            </w:r>
            <w:r w:rsidRPr="0045512B">
              <w:rPr>
                <w:rFonts w:ascii="Times New Roman" w:hAnsi="Times New Roman"/>
                <w:sz w:val="24"/>
                <w:szCs w:val="24"/>
                <w:lang w:val="ro-RO"/>
              </w:rPr>
              <w:t>)</w:t>
            </w:r>
          </w:p>
          <w:p w14:paraId="102A5B73" w14:textId="77777777" w:rsidR="004B4CE5" w:rsidRPr="0045512B" w:rsidRDefault="004B4CE5" w:rsidP="0045512B">
            <w:pPr>
              <w:pStyle w:val="ListParagraph"/>
              <w:numPr>
                <w:ilvl w:val="0"/>
                <w:numId w:val="3"/>
              </w:numPr>
              <w:spacing w:line="240" w:lineRule="auto"/>
              <w:rPr>
                <w:sz w:val="24"/>
                <w:szCs w:val="24"/>
                <w:lang w:val="ro-RO"/>
              </w:rPr>
            </w:pPr>
            <w:r w:rsidRPr="0045512B">
              <w:rPr>
                <w:rFonts w:ascii="Times New Roman" w:hAnsi="Times New Roman"/>
                <w:sz w:val="24"/>
                <w:szCs w:val="24"/>
                <w:lang w:val="ro-RO"/>
              </w:rPr>
              <w:t xml:space="preserve">Examinări parazitologice serologice </w:t>
            </w:r>
          </w:p>
          <w:p w14:paraId="4402FEDA" w14:textId="77777777" w:rsidR="004B4CE5" w:rsidRPr="0045512B" w:rsidRDefault="004B4CE5" w:rsidP="0045512B">
            <w:pPr>
              <w:pStyle w:val="ListParagraph"/>
              <w:numPr>
                <w:ilvl w:val="0"/>
                <w:numId w:val="3"/>
              </w:numPr>
              <w:spacing w:line="240" w:lineRule="auto"/>
              <w:rPr>
                <w:sz w:val="24"/>
                <w:szCs w:val="24"/>
                <w:lang w:val="ro-RO"/>
              </w:rPr>
            </w:pPr>
            <w:r w:rsidRPr="0045512B">
              <w:rPr>
                <w:rFonts w:ascii="Times New Roman" w:hAnsi="Times New Roman"/>
                <w:sz w:val="24"/>
                <w:szCs w:val="24"/>
                <w:lang w:val="ro-RO"/>
              </w:rPr>
              <w:t>Marcherii hepatitelor virale</w:t>
            </w:r>
          </w:p>
          <w:p w14:paraId="41F7D440" w14:textId="77777777" w:rsidR="004B4CE5" w:rsidRPr="0045512B" w:rsidRDefault="004B4CE5" w:rsidP="0045512B">
            <w:pPr>
              <w:pStyle w:val="ListParagraph"/>
              <w:numPr>
                <w:ilvl w:val="0"/>
                <w:numId w:val="3"/>
              </w:numPr>
              <w:spacing w:line="240" w:lineRule="auto"/>
              <w:rPr>
                <w:sz w:val="24"/>
                <w:szCs w:val="24"/>
                <w:lang w:val="ro-RO"/>
              </w:rPr>
            </w:pPr>
            <w:r w:rsidRPr="0045512B">
              <w:rPr>
                <w:rFonts w:ascii="Times New Roman" w:hAnsi="Times New Roman"/>
                <w:sz w:val="24"/>
                <w:szCs w:val="24"/>
                <w:lang w:val="ro-RO"/>
              </w:rPr>
              <w:t>FGDS cu PH-metrie, aprecierea H.Pylori</w:t>
            </w:r>
          </w:p>
          <w:p w14:paraId="5B967A08" w14:textId="77777777" w:rsidR="004B4CE5" w:rsidRPr="0045512B" w:rsidRDefault="004B4CE5" w:rsidP="0045512B">
            <w:pPr>
              <w:pStyle w:val="ListParagraph"/>
              <w:numPr>
                <w:ilvl w:val="0"/>
                <w:numId w:val="3"/>
              </w:numPr>
              <w:spacing w:line="240" w:lineRule="auto"/>
              <w:rPr>
                <w:sz w:val="24"/>
                <w:szCs w:val="24"/>
                <w:lang w:val="ro-RO"/>
              </w:rPr>
            </w:pPr>
            <w:r w:rsidRPr="0045512B">
              <w:rPr>
                <w:rFonts w:ascii="Times New Roman" w:hAnsi="Times New Roman"/>
                <w:sz w:val="24"/>
                <w:szCs w:val="24"/>
                <w:lang w:val="ro-RO"/>
              </w:rPr>
              <w:t>IgA anti-transglutaminaza tisulară și IgA anti-endomiz</w:t>
            </w:r>
            <w:r w:rsidR="000C49E9" w:rsidRPr="0045512B">
              <w:rPr>
                <w:rFonts w:ascii="Times New Roman" w:hAnsi="Times New Roman"/>
                <w:sz w:val="24"/>
                <w:szCs w:val="24"/>
                <w:lang w:val="ro-RO"/>
              </w:rPr>
              <w:t>ium</w:t>
            </w:r>
            <w:r w:rsidRPr="0045512B">
              <w:rPr>
                <w:rFonts w:ascii="Times New Roman" w:hAnsi="Times New Roman"/>
                <w:sz w:val="24"/>
                <w:szCs w:val="24"/>
                <w:lang w:val="ro-RO"/>
              </w:rPr>
              <w:t xml:space="preserve"> (pentru boala celiacă)</w:t>
            </w:r>
          </w:p>
          <w:p w14:paraId="36D47C7E" w14:textId="77777777" w:rsidR="004B4CE5" w:rsidRPr="0045512B" w:rsidRDefault="004B4CE5" w:rsidP="0045512B">
            <w:pPr>
              <w:pStyle w:val="ListParagraph"/>
              <w:numPr>
                <w:ilvl w:val="0"/>
                <w:numId w:val="3"/>
              </w:numPr>
              <w:spacing w:line="240" w:lineRule="auto"/>
              <w:rPr>
                <w:sz w:val="24"/>
                <w:szCs w:val="24"/>
                <w:lang w:val="ro-RO"/>
              </w:rPr>
            </w:pPr>
            <w:r w:rsidRPr="0045512B">
              <w:rPr>
                <w:rFonts w:ascii="Times New Roman" w:hAnsi="Times New Roman"/>
                <w:sz w:val="24"/>
                <w:szCs w:val="24"/>
                <w:lang w:val="ro-RO"/>
              </w:rPr>
              <w:t>Consultația dermatologului, reumatologului, gastrologului, endocrinologului</w:t>
            </w:r>
          </w:p>
          <w:p w14:paraId="10B8C3B8" w14:textId="77777777" w:rsidR="004B4CE5" w:rsidRPr="0045512B" w:rsidRDefault="004B4CE5" w:rsidP="0045512B">
            <w:pPr>
              <w:pStyle w:val="ListParagraph"/>
              <w:numPr>
                <w:ilvl w:val="0"/>
                <w:numId w:val="3"/>
              </w:numPr>
              <w:spacing w:line="240" w:lineRule="auto"/>
              <w:rPr>
                <w:sz w:val="24"/>
                <w:szCs w:val="24"/>
                <w:lang w:val="ro-RO"/>
              </w:rPr>
            </w:pPr>
            <w:r w:rsidRPr="0045512B">
              <w:rPr>
                <w:rFonts w:ascii="Times New Roman" w:hAnsi="Times New Roman"/>
                <w:sz w:val="24"/>
                <w:szCs w:val="24"/>
                <w:lang w:val="ro-RO"/>
              </w:rPr>
              <w:t>Investigații la recomandarea specialiștilor</w:t>
            </w:r>
          </w:p>
          <w:p w14:paraId="1B392A6F" w14:textId="77777777" w:rsidR="006F6500" w:rsidRPr="0045512B" w:rsidRDefault="006F6500" w:rsidP="0045512B">
            <w:pPr>
              <w:rPr>
                <w:b/>
                <w:u w:val="single"/>
              </w:rPr>
            </w:pPr>
            <w:r w:rsidRPr="0045512B">
              <w:rPr>
                <w:b/>
                <w:u w:val="single"/>
              </w:rPr>
              <w:t>Investigații în caz de urticarie inductibilă</w:t>
            </w:r>
          </w:p>
          <w:p w14:paraId="7B1DADD3" w14:textId="77777777" w:rsidR="006F6500" w:rsidRPr="0045512B" w:rsidRDefault="006F6500" w:rsidP="0045512B">
            <w:pPr>
              <w:pStyle w:val="ListParagraph"/>
              <w:numPr>
                <w:ilvl w:val="0"/>
                <w:numId w:val="16"/>
              </w:numPr>
              <w:spacing w:line="240" w:lineRule="auto"/>
              <w:rPr>
                <w:rFonts w:ascii="Times New Roman" w:hAnsi="Times New Roman"/>
                <w:sz w:val="24"/>
                <w:szCs w:val="24"/>
                <w:lang w:val="ro-RO"/>
              </w:rPr>
            </w:pPr>
            <w:r w:rsidRPr="0045512B">
              <w:rPr>
                <w:rFonts w:ascii="Times New Roman" w:hAnsi="Times New Roman"/>
                <w:sz w:val="24"/>
                <w:szCs w:val="24"/>
                <w:lang w:val="ro-RO"/>
              </w:rPr>
              <w:t xml:space="preserve">Urticaria la frig: test de provocare cu </w:t>
            </w:r>
            <w:r w:rsidR="008B38B0" w:rsidRPr="0045512B">
              <w:rPr>
                <w:rFonts w:ascii="Times New Roman" w:hAnsi="Times New Roman"/>
                <w:sz w:val="24"/>
                <w:szCs w:val="24"/>
                <w:lang w:val="ro-RO"/>
              </w:rPr>
              <w:t xml:space="preserve">cubul de </w:t>
            </w:r>
            <w:r w:rsidRPr="0045512B">
              <w:rPr>
                <w:rFonts w:ascii="Times New Roman" w:hAnsi="Times New Roman"/>
                <w:sz w:val="24"/>
                <w:szCs w:val="24"/>
                <w:lang w:val="ro-RO"/>
              </w:rPr>
              <w:t>gheață</w:t>
            </w:r>
            <w:r w:rsidR="00047462" w:rsidRPr="0045512B">
              <w:rPr>
                <w:rFonts w:ascii="Times New Roman" w:hAnsi="Times New Roman"/>
                <w:sz w:val="24"/>
                <w:szCs w:val="24"/>
                <w:lang w:val="ro-RO"/>
              </w:rPr>
              <w:t>, Temp test</w:t>
            </w:r>
          </w:p>
          <w:p w14:paraId="3CA27F20" w14:textId="77777777" w:rsidR="006F6500" w:rsidRPr="0045512B" w:rsidRDefault="006F6500" w:rsidP="0045512B">
            <w:pPr>
              <w:pStyle w:val="ListParagraph"/>
              <w:numPr>
                <w:ilvl w:val="0"/>
                <w:numId w:val="16"/>
              </w:numPr>
              <w:spacing w:line="240" w:lineRule="auto"/>
              <w:rPr>
                <w:rFonts w:ascii="Times New Roman" w:hAnsi="Times New Roman"/>
                <w:sz w:val="24"/>
                <w:szCs w:val="24"/>
                <w:lang w:val="ro-RO"/>
              </w:rPr>
            </w:pPr>
            <w:r w:rsidRPr="0045512B">
              <w:rPr>
                <w:rFonts w:ascii="Times New Roman" w:hAnsi="Times New Roman"/>
                <w:sz w:val="24"/>
                <w:szCs w:val="24"/>
                <w:lang w:val="ro-RO"/>
              </w:rPr>
              <w:t>Urticaria presională tardivă: test de provocare cu greutăți</w:t>
            </w:r>
          </w:p>
          <w:p w14:paraId="40F3B1B0" w14:textId="77777777" w:rsidR="006F6500" w:rsidRPr="0045512B" w:rsidRDefault="006F6500" w:rsidP="0045512B">
            <w:pPr>
              <w:pStyle w:val="ListParagraph"/>
              <w:numPr>
                <w:ilvl w:val="0"/>
                <w:numId w:val="16"/>
              </w:numPr>
              <w:spacing w:line="240" w:lineRule="auto"/>
              <w:rPr>
                <w:rFonts w:ascii="Times New Roman" w:hAnsi="Times New Roman"/>
                <w:sz w:val="24"/>
                <w:szCs w:val="24"/>
                <w:lang w:val="ro-RO"/>
              </w:rPr>
            </w:pPr>
            <w:r w:rsidRPr="0045512B">
              <w:rPr>
                <w:rFonts w:ascii="Times New Roman" w:hAnsi="Times New Roman"/>
                <w:sz w:val="24"/>
                <w:szCs w:val="24"/>
                <w:lang w:val="ro-RO"/>
              </w:rPr>
              <w:t>Urticaria indusă</w:t>
            </w:r>
            <w:r w:rsidR="00047462" w:rsidRPr="0045512B">
              <w:rPr>
                <w:rFonts w:ascii="Times New Roman" w:hAnsi="Times New Roman"/>
                <w:sz w:val="24"/>
                <w:szCs w:val="24"/>
                <w:lang w:val="ro-RO"/>
              </w:rPr>
              <w:t xml:space="preserve"> </w:t>
            </w:r>
            <w:r w:rsidRPr="0045512B">
              <w:rPr>
                <w:rFonts w:ascii="Times New Roman" w:hAnsi="Times New Roman"/>
                <w:sz w:val="24"/>
                <w:szCs w:val="24"/>
                <w:lang w:val="ro-RO"/>
              </w:rPr>
              <w:t>de căldură:test de provocare</w:t>
            </w:r>
          </w:p>
          <w:p w14:paraId="5FF47637" w14:textId="7D506781" w:rsidR="006F6500" w:rsidRPr="0045512B" w:rsidRDefault="006F6500" w:rsidP="0045512B">
            <w:pPr>
              <w:pStyle w:val="ListParagraph"/>
              <w:numPr>
                <w:ilvl w:val="0"/>
                <w:numId w:val="16"/>
              </w:numPr>
              <w:spacing w:line="240" w:lineRule="auto"/>
              <w:rPr>
                <w:rFonts w:ascii="Times New Roman" w:hAnsi="Times New Roman"/>
                <w:sz w:val="24"/>
                <w:szCs w:val="24"/>
                <w:lang w:val="ro-RO"/>
              </w:rPr>
            </w:pPr>
            <w:r w:rsidRPr="0045512B">
              <w:rPr>
                <w:rFonts w:ascii="Times New Roman" w:hAnsi="Times New Roman"/>
                <w:sz w:val="24"/>
                <w:szCs w:val="24"/>
                <w:lang w:val="ro-RO"/>
              </w:rPr>
              <w:t>Urticaria solară: test de provocare cu dispositive cu lumina ultraviolet</w:t>
            </w:r>
          </w:p>
          <w:p w14:paraId="40680E8C" w14:textId="77777777" w:rsidR="006F6500" w:rsidRPr="0045512B" w:rsidRDefault="006F6500" w:rsidP="0045512B">
            <w:pPr>
              <w:pStyle w:val="ListParagraph"/>
              <w:numPr>
                <w:ilvl w:val="0"/>
                <w:numId w:val="16"/>
              </w:numPr>
              <w:spacing w:line="240" w:lineRule="auto"/>
              <w:rPr>
                <w:rFonts w:ascii="Times New Roman" w:hAnsi="Times New Roman"/>
                <w:sz w:val="24"/>
                <w:szCs w:val="24"/>
                <w:lang w:val="ro-RO"/>
              </w:rPr>
            </w:pPr>
            <w:r w:rsidRPr="0045512B">
              <w:rPr>
                <w:rFonts w:ascii="Times New Roman" w:hAnsi="Times New Roman"/>
                <w:sz w:val="24"/>
                <w:szCs w:val="24"/>
                <w:lang w:val="ro-RO"/>
              </w:rPr>
              <w:t>Dermografizm: test de provocare prin frecarea ușoară a te</w:t>
            </w:r>
            <w:r w:rsidR="00CC30D2" w:rsidRPr="0045512B">
              <w:rPr>
                <w:rFonts w:ascii="Times New Roman" w:hAnsi="Times New Roman"/>
                <w:sz w:val="24"/>
                <w:szCs w:val="24"/>
                <w:lang w:val="ro-RO"/>
              </w:rPr>
              <w:t>g</w:t>
            </w:r>
            <w:r w:rsidRPr="0045512B">
              <w:rPr>
                <w:rFonts w:ascii="Times New Roman" w:hAnsi="Times New Roman"/>
                <w:sz w:val="24"/>
                <w:szCs w:val="24"/>
                <w:lang w:val="ro-RO"/>
              </w:rPr>
              <w:t>umentelor cu un obiect bont</w:t>
            </w:r>
          </w:p>
          <w:p w14:paraId="7302E048" w14:textId="77777777" w:rsidR="006F6500" w:rsidRPr="0045512B" w:rsidRDefault="006F6500" w:rsidP="0045512B">
            <w:pPr>
              <w:pStyle w:val="ListParagraph"/>
              <w:numPr>
                <w:ilvl w:val="0"/>
                <w:numId w:val="16"/>
              </w:numPr>
              <w:spacing w:line="240" w:lineRule="auto"/>
              <w:rPr>
                <w:rFonts w:ascii="Times New Roman" w:hAnsi="Times New Roman"/>
                <w:sz w:val="24"/>
                <w:szCs w:val="24"/>
                <w:lang w:val="ro-RO"/>
              </w:rPr>
            </w:pPr>
            <w:r w:rsidRPr="0045512B">
              <w:rPr>
                <w:rFonts w:ascii="Times New Roman" w:hAnsi="Times New Roman"/>
                <w:sz w:val="24"/>
                <w:szCs w:val="24"/>
                <w:lang w:val="ro-RO"/>
              </w:rPr>
              <w:t>Angioedem</w:t>
            </w:r>
            <w:r w:rsidR="00CC30D2" w:rsidRPr="0045512B">
              <w:rPr>
                <w:rFonts w:ascii="Times New Roman" w:hAnsi="Times New Roman"/>
                <w:sz w:val="24"/>
                <w:szCs w:val="24"/>
                <w:lang w:val="ro-RO"/>
              </w:rPr>
              <w:t xml:space="preserve"> </w:t>
            </w:r>
            <w:r w:rsidRPr="0045512B">
              <w:rPr>
                <w:rFonts w:ascii="Times New Roman" w:hAnsi="Times New Roman"/>
                <w:sz w:val="24"/>
                <w:szCs w:val="24"/>
                <w:lang w:val="ro-RO"/>
              </w:rPr>
              <w:t>vibrator: test de provocare cu diapason</w:t>
            </w:r>
          </w:p>
          <w:p w14:paraId="506318AD" w14:textId="42684C51" w:rsidR="006F6500" w:rsidRPr="0045512B" w:rsidRDefault="006F6500" w:rsidP="0045512B">
            <w:pPr>
              <w:pStyle w:val="ListParagraph"/>
              <w:numPr>
                <w:ilvl w:val="0"/>
                <w:numId w:val="16"/>
              </w:numPr>
              <w:spacing w:before="240" w:line="240" w:lineRule="auto"/>
              <w:rPr>
                <w:rFonts w:ascii="Times New Roman" w:hAnsi="Times New Roman"/>
                <w:sz w:val="24"/>
                <w:szCs w:val="24"/>
                <w:lang w:val="ro-RO"/>
              </w:rPr>
            </w:pPr>
            <w:r w:rsidRPr="0045512B">
              <w:rPr>
                <w:rFonts w:ascii="Times New Roman" w:hAnsi="Times New Roman"/>
                <w:sz w:val="24"/>
                <w:szCs w:val="24"/>
                <w:lang w:val="ro-RO"/>
              </w:rPr>
              <w:t>Urticaria aquagenică: test de provocare</w:t>
            </w:r>
            <w:r w:rsidR="00CC30D2" w:rsidRPr="0045512B">
              <w:rPr>
                <w:rFonts w:ascii="Times New Roman" w:hAnsi="Times New Roman"/>
                <w:sz w:val="24"/>
                <w:szCs w:val="24"/>
                <w:lang w:val="ro-RO"/>
              </w:rPr>
              <w:t xml:space="preserve"> </w:t>
            </w:r>
            <w:r w:rsidRPr="0045512B">
              <w:rPr>
                <w:rFonts w:ascii="Times New Roman" w:hAnsi="Times New Roman"/>
                <w:sz w:val="24"/>
                <w:szCs w:val="24"/>
                <w:lang w:val="ro-RO"/>
              </w:rPr>
              <w:t>(indiferent de temperatura apei)</w:t>
            </w:r>
          </w:p>
          <w:p w14:paraId="04B67BB2" w14:textId="02F49DA5" w:rsidR="006F6500" w:rsidRPr="0045512B" w:rsidRDefault="006F6500" w:rsidP="0045512B">
            <w:pPr>
              <w:pStyle w:val="ListParagraph"/>
              <w:numPr>
                <w:ilvl w:val="0"/>
                <w:numId w:val="16"/>
              </w:numPr>
              <w:spacing w:before="240" w:line="240" w:lineRule="auto"/>
              <w:rPr>
                <w:rFonts w:ascii="Times New Roman" w:hAnsi="Times New Roman"/>
                <w:sz w:val="24"/>
                <w:szCs w:val="24"/>
                <w:lang w:val="ro-RO"/>
              </w:rPr>
            </w:pPr>
            <w:r w:rsidRPr="0045512B">
              <w:rPr>
                <w:rFonts w:ascii="Times New Roman" w:hAnsi="Times New Roman"/>
                <w:sz w:val="24"/>
                <w:szCs w:val="24"/>
                <w:lang w:val="ro-RO"/>
              </w:rPr>
              <w:t>Urticaria colinergică:</w:t>
            </w:r>
            <w:r w:rsidR="00DA29A9" w:rsidRPr="0045512B">
              <w:rPr>
                <w:rFonts w:ascii="Times New Roman" w:hAnsi="Times New Roman"/>
                <w:sz w:val="24"/>
                <w:szCs w:val="24"/>
                <w:lang w:val="ro-RO"/>
              </w:rPr>
              <w:t xml:space="preserve"> test de provocare-alergare pe loc 10 minute</w:t>
            </w:r>
          </w:p>
          <w:p w14:paraId="67B3FCC8" w14:textId="77777777" w:rsidR="00DA29A9" w:rsidRPr="0045512B" w:rsidRDefault="00DA29A9" w:rsidP="00976D12">
            <w:pPr>
              <w:pStyle w:val="ListParagraph"/>
              <w:numPr>
                <w:ilvl w:val="0"/>
                <w:numId w:val="16"/>
              </w:numPr>
              <w:spacing w:line="240" w:lineRule="auto"/>
              <w:rPr>
                <w:lang w:val="ro-RO"/>
              </w:rPr>
            </w:pPr>
            <w:r w:rsidRPr="0045512B">
              <w:rPr>
                <w:rFonts w:ascii="Times New Roman" w:hAnsi="Times New Roman"/>
                <w:sz w:val="24"/>
                <w:szCs w:val="24"/>
                <w:lang w:val="ro-RO"/>
              </w:rPr>
              <w:t>Urticaria de contact: test de provocare</w:t>
            </w:r>
          </w:p>
        </w:tc>
      </w:tr>
    </w:tbl>
    <w:p w14:paraId="0B28E5A1" w14:textId="23EABD03" w:rsidR="004B4CE5" w:rsidRPr="00055120" w:rsidRDefault="004B4CE5" w:rsidP="00055120">
      <w:pPr>
        <w:pStyle w:val="Heading3"/>
        <w:jc w:val="both"/>
      </w:pPr>
      <w:bookmarkStart w:id="44" w:name="_Toc199238361"/>
      <w:r w:rsidRPr="00055120">
        <w:lastRenderedPageBreak/>
        <w:t>C.</w:t>
      </w:r>
      <w:r w:rsidR="00561417" w:rsidRPr="00055120">
        <w:t>2.</w:t>
      </w:r>
      <w:r w:rsidR="00282705" w:rsidRPr="00055120">
        <w:t>3</w:t>
      </w:r>
      <w:r w:rsidRPr="00055120">
        <w:t>.</w:t>
      </w:r>
      <w:r w:rsidR="00561417" w:rsidRPr="00055120">
        <w:t>4</w:t>
      </w:r>
      <w:r w:rsidRPr="00055120">
        <w:t xml:space="preserve"> Diagnosticul diferențial</w:t>
      </w:r>
      <w:bookmarkEnd w:id="44"/>
    </w:p>
    <w:tbl>
      <w:tblPr>
        <w:tblStyle w:val="TableGrid"/>
        <w:tblW w:w="0" w:type="auto"/>
        <w:tblLook w:val="04A0" w:firstRow="1" w:lastRow="0" w:firstColumn="1" w:lastColumn="0" w:noHBand="0" w:noVBand="1"/>
      </w:tblPr>
      <w:tblGrid>
        <w:gridCol w:w="9350"/>
      </w:tblGrid>
      <w:tr w:rsidR="004B4CE5" w:rsidRPr="0045512B" w14:paraId="6E3F967D" w14:textId="77777777" w:rsidTr="004B4CE5">
        <w:tc>
          <w:tcPr>
            <w:tcW w:w="9350" w:type="dxa"/>
          </w:tcPr>
          <w:p w14:paraId="3AFE09AF" w14:textId="77777777" w:rsidR="004B4CE5" w:rsidRPr="0045512B" w:rsidRDefault="007D517B" w:rsidP="0045512B">
            <w:pPr>
              <w:rPr>
                <w:b/>
                <w:i/>
              </w:rPr>
            </w:pPr>
            <w:r w:rsidRPr="0045512B">
              <w:rPr>
                <w:b/>
              </w:rPr>
              <w:t>Caseta 8</w:t>
            </w:r>
            <w:r w:rsidR="004B4CE5" w:rsidRPr="0045512B">
              <w:rPr>
                <w:b/>
              </w:rPr>
              <w:t xml:space="preserve">. </w:t>
            </w:r>
            <w:r w:rsidR="004B4CE5" w:rsidRPr="0045512B">
              <w:rPr>
                <w:b/>
                <w:i/>
              </w:rPr>
              <w:t>Diagnosticul diferențial</w:t>
            </w:r>
          </w:p>
          <w:p w14:paraId="3EC66141" w14:textId="77777777" w:rsidR="004B4CE5" w:rsidRPr="0045512B" w:rsidRDefault="004B4CE5" w:rsidP="0045512B">
            <w:pPr>
              <w:pStyle w:val="ListParagraph"/>
              <w:numPr>
                <w:ilvl w:val="0"/>
                <w:numId w:val="4"/>
              </w:numPr>
              <w:spacing w:line="240" w:lineRule="auto"/>
              <w:rPr>
                <w:b/>
                <w:lang w:val="ro-RO"/>
              </w:rPr>
            </w:pPr>
            <w:r w:rsidRPr="0045512B">
              <w:rPr>
                <w:rFonts w:ascii="Times New Roman" w:hAnsi="Times New Roman"/>
                <w:lang w:val="ro-RO"/>
              </w:rPr>
              <w:t>Eritemul exudativ multiform</w:t>
            </w:r>
          </w:p>
          <w:p w14:paraId="5B8DDCEB" w14:textId="77777777" w:rsidR="004B4CE5" w:rsidRPr="0045512B" w:rsidRDefault="004B4CE5" w:rsidP="0045512B">
            <w:pPr>
              <w:pStyle w:val="ListParagraph"/>
              <w:numPr>
                <w:ilvl w:val="0"/>
                <w:numId w:val="4"/>
              </w:numPr>
              <w:spacing w:line="240" w:lineRule="auto"/>
              <w:rPr>
                <w:b/>
                <w:lang w:val="ro-RO"/>
              </w:rPr>
            </w:pPr>
            <w:r w:rsidRPr="0045512B">
              <w:rPr>
                <w:rFonts w:ascii="Times New Roman" w:hAnsi="Times New Roman"/>
                <w:lang w:val="ro-RO"/>
              </w:rPr>
              <w:t>Eritemul solar</w:t>
            </w:r>
          </w:p>
          <w:p w14:paraId="6C610932" w14:textId="77777777" w:rsidR="004B4CE5" w:rsidRPr="0045512B" w:rsidRDefault="004B4CE5" w:rsidP="0045512B">
            <w:pPr>
              <w:pStyle w:val="ListParagraph"/>
              <w:numPr>
                <w:ilvl w:val="0"/>
                <w:numId w:val="4"/>
              </w:numPr>
              <w:spacing w:line="240" w:lineRule="auto"/>
              <w:rPr>
                <w:b/>
                <w:lang w:val="ro-RO"/>
              </w:rPr>
            </w:pPr>
            <w:r w:rsidRPr="0045512B">
              <w:rPr>
                <w:rFonts w:ascii="Times New Roman" w:hAnsi="Times New Roman"/>
                <w:lang w:val="ro-RO"/>
              </w:rPr>
              <w:t>Toxidermia</w:t>
            </w:r>
          </w:p>
          <w:p w14:paraId="61AABD98" w14:textId="77777777" w:rsidR="004B4CE5" w:rsidRPr="0045512B" w:rsidRDefault="004B4CE5" w:rsidP="0045512B">
            <w:pPr>
              <w:pStyle w:val="ListParagraph"/>
              <w:numPr>
                <w:ilvl w:val="0"/>
                <w:numId w:val="4"/>
              </w:numPr>
              <w:spacing w:line="240" w:lineRule="auto"/>
              <w:rPr>
                <w:b/>
                <w:lang w:val="ro-RO"/>
              </w:rPr>
            </w:pPr>
            <w:r w:rsidRPr="0045512B">
              <w:rPr>
                <w:rFonts w:ascii="Times New Roman" w:hAnsi="Times New Roman"/>
                <w:lang w:val="ro-RO"/>
              </w:rPr>
              <w:t>Combustiile termice sau chimice</w:t>
            </w:r>
          </w:p>
          <w:p w14:paraId="6E3868ED" w14:textId="77777777" w:rsidR="004B4CE5" w:rsidRPr="0045512B" w:rsidRDefault="004B4CE5" w:rsidP="0045512B">
            <w:pPr>
              <w:pStyle w:val="ListParagraph"/>
              <w:numPr>
                <w:ilvl w:val="0"/>
                <w:numId w:val="4"/>
              </w:numPr>
              <w:spacing w:line="240" w:lineRule="auto"/>
              <w:rPr>
                <w:b/>
                <w:lang w:val="ro-RO"/>
              </w:rPr>
            </w:pPr>
            <w:r w:rsidRPr="0045512B">
              <w:rPr>
                <w:rFonts w:ascii="Times New Roman" w:hAnsi="Times New Roman"/>
                <w:lang w:val="ro-RO"/>
              </w:rPr>
              <w:t>Intertrigo</w:t>
            </w:r>
          </w:p>
          <w:p w14:paraId="051E3DD8" w14:textId="77777777" w:rsidR="004B4CE5" w:rsidRPr="0045512B" w:rsidRDefault="004B4CE5" w:rsidP="0045512B">
            <w:pPr>
              <w:pStyle w:val="ListParagraph"/>
              <w:numPr>
                <w:ilvl w:val="0"/>
                <w:numId w:val="4"/>
              </w:numPr>
              <w:spacing w:line="240" w:lineRule="auto"/>
              <w:rPr>
                <w:b/>
                <w:lang w:val="ro-RO"/>
              </w:rPr>
            </w:pPr>
            <w:r w:rsidRPr="0045512B">
              <w:rPr>
                <w:rFonts w:ascii="Times New Roman" w:hAnsi="Times New Roman"/>
                <w:lang w:val="ro-RO"/>
              </w:rPr>
              <w:t>Boala a cincea (eritemul infecțios)</w:t>
            </w:r>
          </w:p>
          <w:p w14:paraId="743730C0" w14:textId="77777777" w:rsidR="004B4CE5" w:rsidRPr="0045512B" w:rsidRDefault="004B4CE5" w:rsidP="0045512B">
            <w:pPr>
              <w:pStyle w:val="ListParagraph"/>
              <w:numPr>
                <w:ilvl w:val="0"/>
                <w:numId w:val="4"/>
              </w:numPr>
              <w:spacing w:line="240" w:lineRule="auto"/>
              <w:rPr>
                <w:b/>
                <w:lang w:val="ro-RO"/>
              </w:rPr>
            </w:pPr>
            <w:r w:rsidRPr="0045512B">
              <w:rPr>
                <w:rFonts w:ascii="Times New Roman" w:hAnsi="Times New Roman"/>
                <w:lang w:val="ro-RO"/>
              </w:rPr>
              <w:t>Eritemul sulfanilamidic</w:t>
            </w:r>
          </w:p>
          <w:p w14:paraId="0456392E" w14:textId="77777777" w:rsidR="00DA29A9" w:rsidRPr="0045512B" w:rsidRDefault="00DA29A9" w:rsidP="0045512B">
            <w:pPr>
              <w:pStyle w:val="ListParagraph"/>
              <w:numPr>
                <w:ilvl w:val="0"/>
                <w:numId w:val="4"/>
              </w:numPr>
              <w:spacing w:line="240" w:lineRule="auto"/>
              <w:rPr>
                <w:bCs/>
                <w:lang w:val="ro-RO"/>
              </w:rPr>
            </w:pPr>
            <w:r w:rsidRPr="0045512B">
              <w:rPr>
                <w:rFonts w:ascii="Times New Roman" w:hAnsi="Times New Roman"/>
                <w:bCs/>
                <w:lang w:val="ro-RO"/>
              </w:rPr>
              <w:t xml:space="preserve">Mastocitoza </w:t>
            </w:r>
          </w:p>
          <w:p w14:paraId="7ADC3DE6" w14:textId="77777777" w:rsidR="00DA29A9" w:rsidRPr="0045512B" w:rsidRDefault="00DA29A9" w:rsidP="0045512B">
            <w:pPr>
              <w:pStyle w:val="ListParagraph"/>
              <w:numPr>
                <w:ilvl w:val="0"/>
                <w:numId w:val="4"/>
              </w:numPr>
              <w:spacing w:line="240" w:lineRule="auto"/>
              <w:rPr>
                <w:bCs/>
                <w:lang w:val="ro-RO"/>
              </w:rPr>
            </w:pPr>
            <w:r w:rsidRPr="0045512B">
              <w:rPr>
                <w:rFonts w:ascii="Times New Roman" w:hAnsi="Times New Roman"/>
                <w:bCs/>
                <w:lang w:val="ro-RO"/>
              </w:rPr>
              <w:t>Stadiul inițial al boreliozei</w:t>
            </w:r>
          </w:p>
        </w:tc>
      </w:tr>
    </w:tbl>
    <w:p w14:paraId="78DDF12B" w14:textId="77777777" w:rsidR="006B6047" w:rsidRDefault="006B6047" w:rsidP="00055120">
      <w:pPr>
        <w:pStyle w:val="Heading3"/>
        <w:jc w:val="both"/>
      </w:pPr>
    </w:p>
    <w:p w14:paraId="63D2DABD" w14:textId="77777777" w:rsidR="006B6047" w:rsidRDefault="006B6047">
      <w:pPr>
        <w:spacing w:after="160" w:line="259" w:lineRule="auto"/>
        <w:rPr>
          <w:rFonts w:eastAsiaTheme="majorEastAsia"/>
          <w:b/>
          <w:iCs/>
        </w:rPr>
      </w:pPr>
      <w:r>
        <w:br w:type="page"/>
      </w:r>
    </w:p>
    <w:p w14:paraId="168E13FE" w14:textId="7579FC59" w:rsidR="004B4CE5" w:rsidRPr="00055120" w:rsidRDefault="004B4CE5" w:rsidP="00055120">
      <w:pPr>
        <w:pStyle w:val="Heading3"/>
        <w:jc w:val="both"/>
      </w:pPr>
      <w:bookmarkStart w:id="45" w:name="_Toc199238362"/>
      <w:r w:rsidRPr="00055120">
        <w:lastRenderedPageBreak/>
        <w:t>C.</w:t>
      </w:r>
      <w:r w:rsidR="00561417" w:rsidRPr="00055120">
        <w:t>2</w:t>
      </w:r>
      <w:r w:rsidRPr="00055120">
        <w:t>.</w:t>
      </w:r>
      <w:r w:rsidR="00561417" w:rsidRPr="00055120">
        <w:t>3.5</w:t>
      </w:r>
      <w:r w:rsidRPr="00055120">
        <w:t xml:space="preserve"> Criteriile de spitalizare</w:t>
      </w:r>
      <w:bookmarkEnd w:id="45"/>
    </w:p>
    <w:tbl>
      <w:tblPr>
        <w:tblStyle w:val="TableGrid"/>
        <w:tblW w:w="0" w:type="auto"/>
        <w:tblLook w:val="04A0" w:firstRow="1" w:lastRow="0" w:firstColumn="1" w:lastColumn="0" w:noHBand="0" w:noVBand="1"/>
      </w:tblPr>
      <w:tblGrid>
        <w:gridCol w:w="9350"/>
      </w:tblGrid>
      <w:tr w:rsidR="004B4CE5" w:rsidRPr="0045512B" w14:paraId="65955520" w14:textId="77777777" w:rsidTr="007B6051">
        <w:tc>
          <w:tcPr>
            <w:tcW w:w="9350" w:type="dxa"/>
          </w:tcPr>
          <w:p w14:paraId="63A1B743" w14:textId="77777777" w:rsidR="004B4CE5" w:rsidRPr="0045512B" w:rsidRDefault="007D517B" w:rsidP="0045512B">
            <w:pPr>
              <w:rPr>
                <w:b/>
                <w:i/>
              </w:rPr>
            </w:pPr>
            <w:r w:rsidRPr="0045512B">
              <w:rPr>
                <w:b/>
              </w:rPr>
              <w:t>Caseta 9</w:t>
            </w:r>
            <w:r w:rsidR="004B4CE5" w:rsidRPr="0045512B">
              <w:rPr>
                <w:b/>
              </w:rPr>
              <w:t xml:space="preserve">. </w:t>
            </w:r>
            <w:r w:rsidR="004B4CE5" w:rsidRPr="0045512B">
              <w:rPr>
                <w:b/>
                <w:i/>
              </w:rPr>
              <w:t xml:space="preserve">Criterii de spitalizare a pacienților cu urticarie </w:t>
            </w:r>
          </w:p>
          <w:p w14:paraId="4E0063D3" w14:textId="77777777" w:rsidR="004B4CE5" w:rsidRPr="0045512B" w:rsidRDefault="004B4CE5" w:rsidP="0045512B">
            <w:pPr>
              <w:numPr>
                <w:ilvl w:val="0"/>
                <w:numId w:val="4"/>
              </w:numPr>
              <w:tabs>
                <w:tab w:val="left" w:pos="810"/>
              </w:tabs>
              <w:jc w:val="both"/>
            </w:pPr>
            <w:r w:rsidRPr="0045512B">
              <w:t xml:space="preserve">Semne de urticarie, </w:t>
            </w:r>
            <w:r w:rsidR="00B558D4" w:rsidRPr="0045512B">
              <w:t>însoțite</w:t>
            </w:r>
            <w:r w:rsidRPr="0045512B">
              <w:t xml:space="preserve"> de tulburări ale stării generale</w:t>
            </w:r>
          </w:p>
          <w:p w14:paraId="0002715E" w14:textId="77777777" w:rsidR="004B4CE5" w:rsidRPr="0045512B" w:rsidRDefault="004B4CE5" w:rsidP="0045512B">
            <w:pPr>
              <w:numPr>
                <w:ilvl w:val="0"/>
                <w:numId w:val="4"/>
              </w:numPr>
              <w:tabs>
                <w:tab w:val="left" w:pos="810"/>
              </w:tabs>
            </w:pPr>
            <w:r w:rsidRPr="0045512B">
              <w:t xml:space="preserve">Proces dermic </w:t>
            </w:r>
            <w:r w:rsidR="00B558D4" w:rsidRPr="0045512B">
              <w:t>răspândit</w:t>
            </w:r>
            <w:r w:rsidRPr="0045512B">
              <w:t xml:space="preserve"> (urticarie difuză, generalizată)</w:t>
            </w:r>
          </w:p>
          <w:p w14:paraId="78C3E336" w14:textId="77777777" w:rsidR="004B4CE5" w:rsidRPr="0045512B" w:rsidRDefault="004B4CE5" w:rsidP="0045512B">
            <w:pPr>
              <w:numPr>
                <w:ilvl w:val="0"/>
                <w:numId w:val="4"/>
              </w:numPr>
              <w:tabs>
                <w:tab w:val="left" w:pos="810"/>
              </w:tabs>
            </w:pPr>
            <w:r w:rsidRPr="0045512B">
              <w:t>Cazurile de urticarie cu edeme difuze şi dezechilibre electrolitice</w:t>
            </w:r>
          </w:p>
          <w:p w14:paraId="0DF07413" w14:textId="77777777" w:rsidR="004B4CE5" w:rsidRPr="0045512B" w:rsidRDefault="004B4CE5" w:rsidP="0045512B">
            <w:pPr>
              <w:numPr>
                <w:ilvl w:val="0"/>
                <w:numId w:val="4"/>
              </w:numPr>
              <w:tabs>
                <w:tab w:val="left" w:pos="810"/>
              </w:tabs>
            </w:pPr>
            <w:r w:rsidRPr="0045512B">
              <w:t>Urticaria cu tumefierea laringelui şi incapacitatea de a respira</w:t>
            </w:r>
          </w:p>
          <w:p w14:paraId="5CA1BC11" w14:textId="77777777" w:rsidR="00DA29A9" w:rsidRPr="0045512B" w:rsidRDefault="00DA29A9" w:rsidP="0045512B">
            <w:pPr>
              <w:numPr>
                <w:ilvl w:val="0"/>
                <w:numId w:val="4"/>
              </w:numPr>
              <w:tabs>
                <w:tab w:val="left" w:pos="810"/>
              </w:tabs>
            </w:pPr>
            <w:r w:rsidRPr="0045512B">
              <w:t>Urticaria în cadrul anafilaxiei</w:t>
            </w:r>
          </w:p>
          <w:p w14:paraId="43B8B6BC" w14:textId="77777777" w:rsidR="004B4CE5" w:rsidRPr="0045512B" w:rsidRDefault="00B558D4" w:rsidP="0045512B">
            <w:pPr>
              <w:widowControl w:val="0"/>
              <w:numPr>
                <w:ilvl w:val="0"/>
                <w:numId w:val="4"/>
              </w:numPr>
              <w:tabs>
                <w:tab w:val="left" w:pos="810"/>
              </w:tabs>
              <w:autoSpaceDE w:val="0"/>
              <w:autoSpaceDN w:val="0"/>
              <w:adjustRightInd w:val="0"/>
              <w:ind w:right="112"/>
              <w:jc w:val="both"/>
              <w:rPr>
                <w:color w:val="000000"/>
              </w:rPr>
            </w:pPr>
            <w:r w:rsidRPr="0045512B">
              <w:t>Ineficiența</w:t>
            </w:r>
            <w:r w:rsidR="004B4CE5" w:rsidRPr="0045512B">
              <w:t xml:space="preserve"> terapiei standard efectuate</w:t>
            </w:r>
          </w:p>
          <w:p w14:paraId="20472CFB" w14:textId="5E2E737E" w:rsidR="004B4CE5" w:rsidRPr="0045512B" w:rsidRDefault="007C0206" w:rsidP="0045512B">
            <w:pPr>
              <w:widowControl w:val="0"/>
              <w:numPr>
                <w:ilvl w:val="0"/>
                <w:numId w:val="4"/>
              </w:numPr>
              <w:tabs>
                <w:tab w:val="left" w:pos="810"/>
              </w:tabs>
              <w:autoSpaceDE w:val="0"/>
              <w:autoSpaceDN w:val="0"/>
              <w:adjustRightInd w:val="0"/>
              <w:ind w:right="112"/>
              <w:jc w:val="both"/>
              <w:rPr>
                <w:color w:val="000000"/>
              </w:rPr>
            </w:pPr>
            <w:r w:rsidRPr="0045512B">
              <w:rPr>
                <w:color w:val="000000"/>
              </w:rPr>
              <w:t>Vârsta</w:t>
            </w:r>
            <w:r w:rsidR="00DA29A9" w:rsidRPr="0045512B">
              <w:rPr>
                <w:color w:val="000000"/>
              </w:rPr>
              <w:t xml:space="preserve"> copilului de </w:t>
            </w:r>
            <w:r w:rsidR="0045512B">
              <w:rPr>
                <w:color w:val="000000"/>
              </w:rPr>
              <w:t>până</w:t>
            </w:r>
            <w:r w:rsidR="00DA29A9" w:rsidRPr="0045512B">
              <w:rPr>
                <w:color w:val="000000"/>
              </w:rPr>
              <w:t xml:space="preserve"> la 12 luni</w:t>
            </w:r>
          </w:p>
        </w:tc>
      </w:tr>
    </w:tbl>
    <w:p w14:paraId="7DD24035" w14:textId="1741B545" w:rsidR="00D24F81" w:rsidRPr="0045512B" w:rsidRDefault="00000000" w:rsidP="00055120">
      <w:pPr>
        <w:pStyle w:val="Heading3"/>
        <w:jc w:val="both"/>
        <w:rPr>
          <w:b w:val="0"/>
          <w:bCs/>
          <w:color w:val="171717" w:themeColor="background2" w:themeShade="1A"/>
        </w:rPr>
      </w:pPr>
      <w:bookmarkStart w:id="46" w:name="_Toc199238363"/>
      <w:r>
        <w:pict w14:anchorId="25E0DFD2">
          <v:shapetype id="_x0000_t202" coordsize="21600,21600" o:spt="202" path="m,l,21600r21600,l21600,xe">
            <v:stroke joinstyle="miter"/>
            <v:path gradientshapeok="t" o:connecttype="rect"/>
          </v:shapetype>
          <v:shape id="Text Box 2" o:spid="_x0000_s1033" type="#_x0000_t202" style="position:absolute;left:0;text-align:left;margin-left:-7.2pt;margin-top:129.8pt;width:464.25pt;height:366.7pt;z-index:251674112;visibility:visible;mso-height-percent:200;mso-wrap-distance-left:9pt;mso-wrap-distance-top:3.6pt;mso-wrap-distance-right:9pt;mso-wrap-distance-bottom:3.6pt;mso-position-horizontal-relative:text;mso-position-vertical-relative:text;mso-height-percent:200;mso-width-relative:margin;mso-height-relative:margin;v-text-anchor:top">
            <v:textbox style="mso-fit-shape-to-text:t">
              <w:txbxContent>
                <w:p w14:paraId="53D39159" w14:textId="42A5F3E0" w:rsidR="006C4438" w:rsidRDefault="006C4438" w:rsidP="006C4438">
                  <w:pPr>
                    <w:jc w:val="both"/>
                    <w:rPr>
                      <w:b/>
                      <w:i/>
                    </w:rPr>
                  </w:pPr>
                  <w:r w:rsidRPr="0045512B">
                    <w:rPr>
                      <w:b/>
                    </w:rPr>
                    <w:t>Caseta 1</w:t>
                  </w:r>
                  <w:r>
                    <w:rPr>
                      <w:b/>
                    </w:rPr>
                    <w:t>1</w:t>
                  </w:r>
                  <w:r w:rsidR="009525B1">
                    <w:rPr>
                      <w:b/>
                    </w:rPr>
                    <w:t>.</w:t>
                  </w:r>
                  <w:r w:rsidRPr="0045512B">
                    <w:rPr>
                      <w:b/>
                    </w:rPr>
                    <w:t xml:space="preserve"> </w:t>
                  </w:r>
                  <w:r w:rsidRPr="0045512B">
                    <w:rPr>
                      <w:b/>
                      <w:i/>
                    </w:rPr>
                    <w:t>Principiile de tratament</w:t>
                  </w:r>
                </w:p>
                <w:p w14:paraId="68C29DF6" w14:textId="64288CE8" w:rsidR="006C4438" w:rsidRPr="006C4438" w:rsidRDefault="006C4438" w:rsidP="006C4438">
                  <w:pPr>
                    <w:numPr>
                      <w:ilvl w:val="0"/>
                      <w:numId w:val="4"/>
                    </w:numPr>
                    <w:jc w:val="both"/>
                    <w:rPr>
                      <w:color w:val="000000"/>
                      <w:sz w:val="22"/>
                      <w:szCs w:val="22"/>
                    </w:rPr>
                  </w:pPr>
                  <w:r w:rsidRPr="006C4438">
                    <w:rPr>
                      <w:color w:val="000000"/>
                      <w:sz w:val="22"/>
                      <w:szCs w:val="22"/>
                    </w:rPr>
                    <w:t>Copiii cu urticarie deseori necesită un regim alimentar şi de viaţă mai specific. Identificarea unei cauze în urticarie (în deosebi în formele cronice) este dificilă. Singura dovadă clară că agentul identificat este factorul etiologic/trigger al afecțiunii este remisia simptomelor după eliminarea acestuia și reapariția simptomelor după re-provocare.</w:t>
                  </w:r>
                </w:p>
                <w:p w14:paraId="0D32DAA9" w14:textId="77777777" w:rsidR="006C4438" w:rsidRPr="006C4438" w:rsidRDefault="006C4438" w:rsidP="006C4438">
                  <w:pPr>
                    <w:numPr>
                      <w:ilvl w:val="0"/>
                      <w:numId w:val="4"/>
                    </w:numPr>
                    <w:jc w:val="both"/>
                    <w:rPr>
                      <w:color w:val="000000"/>
                      <w:sz w:val="22"/>
                      <w:szCs w:val="22"/>
                    </w:rPr>
                  </w:pPr>
                  <w:r w:rsidRPr="006C4438">
                    <w:rPr>
                      <w:color w:val="000000"/>
                      <w:sz w:val="22"/>
                      <w:szCs w:val="22"/>
                    </w:rPr>
                    <w:t>În cazul în care boala este provocată de un anumit medicament, acesta trebuie să fie întrerupt și/sau înlocuit cu o altă clasă (tabelul 1).</w:t>
                  </w:r>
                </w:p>
                <w:p w14:paraId="72FB3545" w14:textId="77777777" w:rsidR="006C4438" w:rsidRPr="006C4438" w:rsidRDefault="006C4438" w:rsidP="006C4438">
                  <w:pPr>
                    <w:numPr>
                      <w:ilvl w:val="0"/>
                      <w:numId w:val="4"/>
                    </w:numPr>
                    <w:jc w:val="both"/>
                    <w:rPr>
                      <w:color w:val="000000"/>
                      <w:sz w:val="22"/>
                      <w:szCs w:val="22"/>
                    </w:rPr>
                  </w:pPr>
                  <w:r w:rsidRPr="006C4438">
                    <w:rPr>
                      <w:color w:val="000000"/>
                      <w:sz w:val="22"/>
                      <w:szCs w:val="22"/>
                    </w:rPr>
                    <w:t xml:space="preserve">În cazul urticariei inductibile, evitarea factorilor triggeri este recomandabilă însă greu de realizat. Educarea pacientului cu privire la boala sa și la factorul trigger este foarte importantă. </w:t>
                  </w:r>
                </w:p>
                <w:p w14:paraId="2A379AE5" w14:textId="77777777" w:rsidR="006C4438" w:rsidRPr="006C4438" w:rsidRDefault="006C4438" w:rsidP="006C4438">
                  <w:pPr>
                    <w:numPr>
                      <w:ilvl w:val="0"/>
                      <w:numId w:val="4"/>
                    </w:numPr>
                    <w:jc w:val="both"/>
                    <w:rPr>
                      <w:color w:val="000000"/>
                      <w:sz w:val="22"/>
                      <w:szCs w:val="22"/>
                    </w:rPr>
                  </w:pPr>
                  <w:r w:rsidRPr="006C4438">
                    <w:rPr>
                      <w:color w:val="000000"/>
                      <w:sz w:val="22"/>
                      <w:szCs w:val="22"/>
                    </w:rPr>
                    <w:t>Cele mai importante infecții, care ar trebui tratate corespunzător sunt cele ale tractului gastriontestinal (Helicobacter Pylori, parazitoze, candidoza) și ale nazofaringelui (bacteriene). Procesele inflamatorii cronice datorate altor afecțiuni, care au fost uneori asociate cu urticaria sunt: gastrita, boala de reflux gastro-esofagian, tiroidita autoimună. Nu se cunoaște clar dacă toate aceste afecțiuni sunt în legătură clară de cauzalitate cu urticaria, dar tratamentul lor nu ar trebui să fie omis. Scăderea expunerii la stres fizic și psihic este un beneficiu pentru pacienții cu urticarie colinergică.</w:t>
                  </w:r>
                </w:p>
                <w:p w14:paraId="7E40B847" w14:textId="7E3B9ED2" w:rsidR="006C4438" w:rsidRPr="006C4438" w:rsidRDefault="006C4438" w:rsidP="006C4438">
                  <w:pPr>
                    <w:numPr>
                      <w:ilvl w:val="0"/>
                      <w:numId w:val="4"/>
                    </w:numPr>
                    <w:jc w:val="both"/>
                    <w:rPr>
                      <w:color w:val="000000"/>
                      <w:sz w:val="22"/>
                      <w:szCs w:val="22"/>
                    </w:rPr>
                  </w:pPr>
                  <w:r w:rsidRPr="006C4438">
                    <w:rPr>
                      <w:color w:val="000000"/>
                      <w:sz w:val="22"/>
                      <w:szCs w:val="22"/>
                    </w:rPr>
                    <w:t>Severitatea evoluţiei urticariei poate fi diferită, în unele cazuri fiind însoţită de angioedem ce mai frecvent se dezvoltă la nivelul buzelor, feței, pleoapelor, extremităților. Volumul intervenţiilor terapeutice este determinat de exprimarea manifestărilor clinice. Prima linie de tratament al urticariilor  sunt H1-antihistaminicele de generaţia II. Copiilor mai mici de 6 luni se administrează H1-antihistaminice de generația I, deoarece inofensivitatea preparatelor de generația II la această categorie de vârstă nu a fost demonstrată. În formele difuze, generalizate sau însoțite de edem, sau atunci când monoterapia cu H1-antihistaminice este ineficientă, se apelează la terapia cu glucocorticoizii sistemici (Prednisolonum, Met</w:t>
                  </w:r>
                  <w:r>
                    <w:rPr>
                      <w:color w:val="000000"/>
                      <w:sz w:val="22"/>
                      <w:szCs w:val="22"/>
                    </w:rPr>
                    <w:t>hy</w:t>
                  </w:r>
                  <w:r w:rsidRPr="006C4438">
                    <w:rPr>
                      <w:color w:val="000000"/>
                      <w:sz w:val="22"/>
                      <w:szCs w:val="22"/>
                    </w:rPr>
                    <w:t>lprednisolonum, Dexameth</w:t>
                  </w:r>
                  <w:r>
                    <w:rPr>
                      <w:color w:val="000000"/>
                      <w:sz w:val="22"/>
                      <w:szCs w:val="22"/>
                    </w:rPr>
                    <w:t>asonum</w:t>
                  </w:r>
                  <w:r w:rsidRPr="00702FEB">
                    <w:rPr>
                      <w:color w:val="000000"/>
                      <w:sz w:val="22"/>
                      <w:szCs w:val="22"/>
                    </w:rPr>
                    <w:t xml:space="preserve">, </w:t>
                  </w:r>
                  <w:r w:rsidR="00702FEB" w:rsidRPr="00702FEB">
                    <w:rPr>
                      <w:color w:val="000000"/>
                      <w:sz w:val="22"/>
                      <w:szCs w:val="22"/>
                    </w:rPr>
                    <w:t>Deflazacortum*</w:t>
                  </w:r>
                  <w:r w:rsidRPr="00702FEB">
                    <w:rPr>
                      <w:color w:val="000000"/>
                      <w:sz w:val="22"/>
                      <w:szCs w:val="22"/>
                    </w:rPr>
                    <w:t>).</w:t>
                  </w:r>
                </w:p>
              </w:txbxContent>
            </v:textbox>
            <w10:wrap type="topAndBottom"/>
          </v:shape>
        </w:pict>
      </w:r>
      <w:r w:rsidR="00D24F81" w:rsidRPr="00055120">
        <w:t>C.</w:t>
      </w:r>
      <w:r w:rsidR="00561417" w:rsidRPr="00055120">
        <w:t>2</w:t>
      </w:r>
      <w:r w:rsidR="00D24F81" w:rsidRPr="00055120">
        <w:t>.</w:t>
      </w:r>
      <w:r w:rsidR="00561417" w:rsidRPr="00055120">
        <w:t>3.6</w:t>
      </w:r>
      <w:r w:rsidR="00D24F81" w:rsidRPr="00055120">
        <w:t xml:space="preserve"> Tratamentul</w:t>
      </w:r>
      <w:bookmarkEnd w:id="46"/>
    </w:p>
    <w:tbl>
      <w:tblPr>
        <w:tblStyle w:val="TableGrid"/>
        <w:tblW w:w="0" w:type="auto"/>
        <w:tblLook w:val="04A0" w:firstRow="1" w:lastRow="0" w:firstColumn="1" w:lastColumn="0" w:noHBand="0" w:noVBand="1"/>
      </w:tblPr>
      <w:tblGrid>
        <w:gridCol w:w="9350"/>
      </w:tblGrid>
      <w:tr w:rsidR="00D24F81" w:rsidRPr="0045512B" w14:paraId="2F01D93C" w14:textId="77777777" w:rsidTr="007B6051">
        <w:tc>
          <w:tcPr>
            <w:tcW w:w="9350" w:type="dxa"/>
          </w:tcPr>
          <w:p w14:paraId="05F629D1" w14:textId="77777777" w:rsidR="00D24F81" w:rsidRPr="0045512B" w:rsidRDefault="007D517B" w:rsidP="0045512B">
            <w:pPr>
              <w:rPr>
                <w:b/>
                <w:i/>
              </w:rPr>
            </w:pPr>
            <w:r w:rsidRPr="0045512B">
              <w:rPr>
                <w:b/>
              </w:rPr>
              <w:t>Caseta 10</w:t>
            </w:r>
            <w:r w:rsidR="00D24F81" w:rsidRPr="0045512B">
              <w:rPr>
                <w:b/>
              </w:rPr>
              <w:t xml:space="preserve">. </w:t>
            </w:r>
            <w:r w:rsidR="00D24F81" w:rsidRPr="0045512B">
              <w:rPr>
                <w:b/>
                <w:i/>
              </w:rPr>
              <w:t>Principiile generale de tratament în urticaria spontană</w:t>
            </w:r>
          </w:p>
          <w:p w14:paraId="4FAEF471" w14:textId="77777777" w:rsidR="00D24F81" w:rsidRPr="0045512B" w:rsidRDefault="00D24F81" w:rsidP="006C4438">
            <w:pPr>
              <w:numPr>
                <w:ilvl w:val="0"/>
                <w:numId w:val="4"/>
              </w:numPr>
              <w:jc w:val="both"/>
              <w:rPr>
                <w:b/>
                <w:bCs/>
                <w:iCs/>
              </w:rPr>
            </w:pPr>
            <w:r w:rsidRPr="0045512B">
              <w:rPr>
                <w:color w:val="000000"/>
              </w:rPr>
              <w:t xml:space="preserve">Identificarea </w:t>
            </w:r>
            <w:r w:rsidR="00B558D4" w:rsidRPr="0045512B">
              <w:rPr>
                <w:color w:val="000000"/>
              </w:rPr>
              <w:t>cât</w:t>
            </w:r>
            <w:r w:rsidRPr="0045512B">
              <w:rPr>
                <w:color w:val="000000"/>
              </w:rPr>
              <w:t xml:space="preserve"> mai rapidă a cauzei </w:t>
            </w:r>
            <w:r w:rsidR="00B558D4" w:rsidRPr="0045512B">
              <w:rPr>
                <w:color w:val="000000"/>
              </w:rPr>
              <w:t>erupțiilor</w:t>
            </w:r>
            <w:r w:rsidRPr="0045512B">
              <w:rPr>
                <w:color w:val="000000"/>
              </w:rPr>
              <w:t xml:space="preserve"> şi înlăturarea acestea;</w:t>
            </w:r>
          </w:p>
          <w:p w14:paraId="05E471C4" w14:textId="77777777" w:rsidR="00D24F81" w:rsidRPr="0045512B" w:rsidRDefault="00D24F81" w:rsidP="006C4438">
            <w:pPr>
              <w:numPr>
                <w:ilvl w:val="0"/>
                <w:numId w:val="4"/>
              </w:numPr>
              <w:jc w:val="both"/>
              <w:rPr>
                <w:b/>
                <w:bCs/>
                <w:iCs/>
              </w:rPr>
            </w:pPr>
            <w:r w:rsidRPr="0045512B">
              <w:rPr>
                <w:color w:val="000000"/>
              </w:rPr>
              <w:t>Terapia antihistaminică sistemică cu remedii sedative sau non-sedative (administrare orală sau  parenterală);</w:t>
            </w:r>
          </w:p>
          <w:p w14:paraId="27ED1018" w14:textId="77777777" w:rsidR="003A2043" w:rsidRPr="0045512B" w:rsidRDefault="003A2043" w:rsidP="006C4438">
            <w:pPr>
              <w:numPr>
                <w:ilvl w:val="0"/>
                <w:numId w:val="4"/>
              </w:numPr>
              <w:jc w:val="both"/>
              <w:rPr>
                <w:color w:val="000000"/>
              </w:rPr>
            </w:pPr>
            <w:r w:rsidRPr="0045512B">
              <w:rPr>
                <w:color w:val="000000"/>
              </w:rPr>
              <w:t>Administrare sistemică de glucocorticoizi în caz</w:t>
            </w:r>
            <w:r w:rsidR="00146980" w:rsidRPr="0045512B">
              <w:rPr>
                <w:color w:val="000000"/>
              </w:rPr>
              <w:t xml:space="preserve">ul </w:t>
            </w:r>
            <w:r w:rsidRPr="0045512B">
              <w:rPr>
                <w:color w:val="000000"/>
              </w:rPr>
              <w:t>forme</w:t>
            </w:r>
            <w:r w:rsidR="00146980" w:rsidRPr="0045512B">
              <w:rPr>
                <w:color w:val="000000"/>
              </w:rPr>
              <w:t>lor</w:t>
            </w:r>
            <w:r w:rsidRPr="0045512B">
              <w:rPr>
                <w:color w:val="000000"/>
              </w:rPr>
              <w:t xml:space="preserve"> difuze, generalizate sau însoțite de edeme;</w:t>
            </w:r>
          </w:p>
          <w:p w14:paraId="4C8F42C8" w14:textId="746ADFD3" w:rsidR="00D24F81" w:rsidRPr="0045512B" w:rsidRDefault="007A3D3E" w:rsidP="006C4438">
            <w:pPr>
              <w:numPr>
                <w:ilvl w:val="0"/>
                <w:numId w:val="4"/>
              </w:numPr>
              <w:jc w:val="both"/>
              <w:rPr>
                <w:b/>
                <w:bCs/>
                <w:iCs/>
              </w:rPr>
            </w:pPr>
            <w:r w:rsidRPr="0045512B">
              <w:rPr>
                <w:color w:val="000000"/>
              </w:rPr>
              <w:t xml:space="preserve">Terapia cu </w:t>
            </w:r>
            <w:r w:rsidR="00D24F81" w:rsidRPr="0045512B">
              <w:rPr>
                <w:color w:val="000000"/>
              </w:rPr>
              <w:t>epinefrină în caz de edeme majore.</w:t>
            </w:r>
          </w:p>
        </w:tc>
      </w:tr>
    </w:tbl>
    <w:p w14:paraId="5ABB3100" w14:textId="0715C250" w:rsidR="00250BAF" w:rsidRPr="0045512B" w:rsidRDefault="00250BAF" w:rsidP="0045512B">
      <w:pPr>
        <w:jc w:val="both"/>
        <w:rPr>
          <w:b/>
          <w:i/>
          <w:sz w:val="28"/>
          <w:szCs w:val="28"/>
        </w:rPr>
      </w:pPr>
      <w:r w:rsidRPr="0045512B">
        <w:rPr>
          <w:b/>
          <w:i/>
          <w:sz w:val="28"/>
          <w:szCs w:val="28"/>
        </w:rPr>
        <w:t xml:space="preserve">Particularități de administrare a medicației copiilor </w:t>
      </w:r>
      <w:r w:rsidR="00252062">
        <w:rPr>
          <w:b/>
          <w:i/>
          <w:sz w:val="28"/>
          <w:szCs w:val="28"/>
        </w:rPr>
        <w:t>cu</w:t>
      </w:r>
      <w:r w:rsidRPr="0045512B">
        <w:rPr>
          <w:b/>
          <w:i/>
          <w:sz w:val="28"/>
          <w:szCs w:val="28"/>
        </w:rPr>
        <w:t xml:space="preserve"> urticarie spontană </w:t>
      </w:r>
    </w:p>
    <w:p w14:paraId="5A53B4A0" w14:textId="77777777" w:rsidR="00250BAF" w:rsidRPr="0045512B" w:rsidRDefault="00EE5D1C" w:rsidP="0045512B">
      <w:pPr>
        <w:pStyle w:val="ListParagraph"/>
        <w:spacing w:line="240" w:lineRule="auto"/>
        <w:ind w:left="0"/>
        <w:jc w:val="both"/>
        <w:rPr>
          <w:rFonts w:ascii="Times New Roman" w:hAnsi="Times New Roman"/>
          <w:sz w:val="24"/>
          <w:szCs w:val="24"/>
          <w:lang w:val="ro-RO"/>
        </w:rPr>
      </w:pPr>
      <w:r w:rsidRPr="0045512B">
        <w:rPr>
          <w:rFonts w:ascii="Times New Roman" w:hAnsi="Times New Roman"/>
          <w:b/>
          <w:sz w:val="24"/>
          <w:szCs w:val="24"/>
          <w:lang w:val="ro-RO"/>
        </w:rPr>
        <w:t>Preparatele</w:t>
      </w:r>
      <w:r w:rsidR="00250BAF" w:rsidRPr="0045512B">
        <w:rPr>
          <w:rFonts w:ascii="Times New Roman" w:hAnsi="Times New Roman"/>
          <w:b/>
          <w:sz w:val="24"/>
          <w:szCs w:val="24"/>
          <w:lang w:val="ro-RO"/>
        </w:rPr>
        <w:t xml:space="preserve"> </w:t>
      </w:r>
      <w:r w:rsidR="007A4F2E" w:rsidRPr="0045512B">
        <w:rPr>
          <w:rFonts w:ascii="Times New Roman" w:hAnsi="Times New Roman"/>
          <w:b/>
          <w:sz w:val="24"/>
          <w:szCs w:val="24"/>
          <w:lang w:val="ro-RO"/>
        </w:rPr>
        <w:t>H1-</w:t>
      </w:r>
      <w:r w:rsidR="00250BAF" w:rsidRPr="0045512B">
        <w:rPr>
          <w:rFonts w:ascii="Times New Roman" w:hAnsi="Times New Roman"/>
          <w:b/>
          <w:sz w:val="24"/>
          <w:szCs w:val="24"/>
          <w:lang w:val="ro-RO"/>
        </w:rPr>
        <w:t xml:space="preserve">antihistaminice </w:t>
      </w:r>
      <w:r w:rsidR="00250BAF" w:rsidRPr="0045512B">
        <w:rPr>
          <w:rFonts w:ascii="Times New Roman" w:hAnsi="Times New Roman"/>
          <w:sz w:val="24"/>
          <w:szCs w:val="24"/>
          <w:lang w:val="ro-RO"/>
        </w:rPr>
        <w:t>sunt cele mai frecvent folosite preparate în terapia urticariei la copii. Se indică cu scop de diminuare și lichidare a inflamației alergice a pielii, pruritului cutanat.</w:t>
      </w:r>
      <w:r w:rsidR="00BA24D8" w:rsidRPr="0045512B">
        <w:rPr>
          <w:rFonts w:ascii="Times New Roman" w:hAnsi="Times New Roman"/>
          <w:sz w:val="24"/>
          <w:szCs w:val="24"/>
          <w:lang w:val="ro-RO"/>
        </w:rPr>
        <w:t xml:space="preserve"> De preferință sunt </w:t>
      </w:r>
      <w:r w:rsidR="007A4F2E" w:rsidRPr="0045512B">
        <w:rPr>
          <w:rFonts w:ascii="Times New Roman" w:hAnsi="Times New Roman"/>
          <w:sz w:val="24"/>
          <w:szCs w:val="24"/>
          <w:lang w:val="ro-RO"/>
        </w:rPr>
        <w:t>H1-</w:t>
      </w:r>
      <w:r w:rsidR="00BA24D8" w:rsidRPr="0045512B">
        <w:rPr>
          <w:rFonts w:ascii="Times New Roman" w:hAnsi="Times New Roman"/>
          <w:sz w:val="24"/>
          <w:szCs w:val="24"/>
          <w:lang w:val="ro-RO"/>
        </w:rPr>
        <w:t xml:space="preserve">antihistaminicile de generația </w:t>
      </w:r>
      <w:r w:rsidR="005F756F" w:rsidRPr="0045512B">
        <w:rPr>
          <w:rFonts w:ascii="Times New Roman" w:hAnsi="Times New Roman"/>
          <w:sz w:val="24"/>
          <w:szCs w:val="24"/>
          <w:lang w:val="ro-RO"/>
        </w:rPr>
        <w:t>II</w:t>
      </w:r>
      <w:r w:rsidRPr="0045512B">
        <w:rPr>
          <w:rFonts w:ascii="Times New Roman" w:hAnsi="Times New Roman"/>
          <w:sz w:val="24"/>
          <w:szCs w:val="24"/>
          <w:lang w:val="ro-RO"/>
        </w:rPr>
        <w:t>-III</w:t>
      </w:r>
      <w:r w:rsidR="00BA24D8" w:rsidRPr="0045512B">
        <w:rPr>
          <w:rFonts w:ascii="Times New Roman" w:hAnsi="Times New Roman"/>
          <w:sz w:val="24"/>
          <w:szCs w:val="24"/>
          <w:lang w:val="ro-RO"/>
        </w:rPr>
        <w:t xml:space="preserve"> (non-sedative); cele de I generație se indică în cazurile ce nu permit administrare enterală (copilul vomită, nu poate înghiți)</w:t>
      </w:r>
      <w:r w:rsidR="00DA29A9" w:rsidRPr="0045512B">
        <w:rPr>
          <w:rFonts w:ascii="Times New Roman" w:hAnsi="Times New Roman"/>
          <w:sz w:val="24"/>
          <w:szCs w:val="24"/>
          <w:lang w:val="ro-RO"/>
        </w:rPr>
        <w:t xml:space="preserve"> și copiilor cu v</w:t>
      </w:r>
      <w:r w:rsidR="005F756F" w:rsidRPr="0045512B">
        <w:rPr>
          <w:rFonts w:ascii="Times New Roman" w:hAnsi="Times New Roman"/>
          <w:sz w:val="24"/>
          <w:szCs w:val="24"/>
          <w:lang w:val="ro-RO"/>
        </w:rPr>
        <w:t>â</w:t>
      </w:r>
      <w:r w:rsidR="00DA29A9" w:rsidRPr="0045512B">
        <w:rPr>
          <w:rFonts w:ascii="Times New Roman" w:hAnsi="Times New Roman"/>
          <w:sz w:val="24"/>
          <w:szCs w:val="24"/>
          <w:lang w:val="ro-RO"/>
        </w:rPr>
        <w:t>rstă de p</w:t>
      </w:r>
      <w:r w:rsidR="005F756F" w:rsidRPr="0045512B">
        <w:rPr>
          <w:rFonts w:ascii="Times New Roman" w:hAnsi="Times New Roman"/>
          <w:sz w:val="24"/>
          <w:szCs w:val="24"/>
          <w:lang w:val="ro-RO"/>
        </w:rPr>
        <w:t>â</w:t>
      </w:r>
      <w:r w:rsidR="00DA29A9" w:rsidRPr="0045512B">
        <w:rPr>
          <w:rFonts w:ascii="Times New Roman" w:hAnsi="Times New Roman"/>
          <w:sz w:val="24"/>
          <w:szCs w:val="24"/>
          <w:lang w:val="ro-RO"/>
        </w:rPr>
        <w:t>nă la 6 luni.</w:t>
      </w:r>
    </w:p>
    <w:p w14:paraId="58453FFB" w14:textId="77777777" w:rsidR="00250BAF" w:rsidRPr="0045512B" w:rsidRDefault="0061099B" w:rsidP="0045512B">
      <w:pPr>
        <w:pStyle w:val="ListParagraph"/>
        <w:spacing w:line="240" w:lineRule="auto"/>
        <w:ind w:left="0"/>
        <w:rPr>
          <w:rFonts w:ascii="Times New Roman" w:hAnsi="Times New Roman"/>
          <w:b/>
          <w:i/>
          <w:sz w:val="24"/>
          <w:szCs w:val="24"/>
          <w:lang w:val="ro-RO"/>
        </w:rPr>
      </w:pPr>
      <w:r w:rsidRPr="0045512B">
        <w:rPr>
          <w:rFonts w:ascii="Times New Roman" w:hAnsi="Times New Roman"/>
          <w:b/>
          <w:i/>
          <w:iCs/>
          <w:sz w:val="24"/>
          <w:szCs w:val="24"/>
          <w:lang w:val="ro-RO"/>
        </w:rPr>
        <w:lastRenderedPageBreak/>
        <w:t>Tabelul 3</w:t>
      </w:r>
      <w:r w:rsidR="00250BAF" w:rsidRPr="0045512B">
        <w:rPr>
          <w:rFonts w:ascii="Times New Roman" w:hAnsi="Times New Roman"/>
          <w:b/>
          <w:sz w:val="24"/>
          <w:szCs w:val="24"/>
          <w:lang w:val="ro-RO"/>
        </w:rPr>
        <w:t xml:space="preserve">. </w:t>
      </w:r>
      <w:r w:rsidR="00EE5D1C" w:rsidRPr="0045512B">
        <w:rPr>
          <w:rFonts w:ascii="Times New Roman" w:hAnsi="Times New Roman"/>
          <w:b/>
          <w:iCs/>
          <w:sz w:val="24"/>
          <w:szCs w:val="24"/>
          <w:lang w:val="ro-RO"/>
        </w:rPr>
        <w:t>Preparatele H1-</w:t>
      </w:r>
      <w:r w:rsidR="00250BAF" w:rsidRPr="0045512B">
        <w:rPr>
          <w:rFonts w:ascii="Times New Roman" w:hAnsi="Times New Roman"/>
          <w:b/>
          <w:iCs/>
          <w:sz w:val="24"/>
          <w:szCs w:val="24"/>
          <w:lang w:val="ro-RO"/>
        </w:rPr>
        <w:t xml:space="preserve"> antihistaminice folosite în terapia urticariei la copii</w:t>
      </w:r>
    </w:p>
    <w:tbl>
      <w:tblPr>
        <w:tblStyle w:val="TableGrid"/>
        <w:tblW w:w="0" w:type="auto"/>
        <w:tblLook w:val="04A0" w:firstRow="1" w:lastRow="0" w:firstColumn="1" w:lastColumn="0" w:noHBand="0" w:noVBand="1"/>
      </w:tblPr>
      <w:tblGrid>
        <w:gridCol w:w="4675"/>
        <w:gridCol w:w="4675"/>
      </w:tblGrid>
      <w:tr w:rsidR="009D7D18" w:rsidRPr="0045512B" w14:paraId="38BAD11F" w14:textId="77777777" w:rsidTr="009525B1">
        <w:trPr>
          <w:trHeight w:val="302"/>
        </w:trPr>
        <w:tc>
          <w:tcPr>
            <w:tcW w:w="4675" w:type="dxa"/>
          </w:tcPr>
          <w:p w14:paraId="73B46290" w14:textId="77777777" w:rsidR="00250BAF" w:rsidRPr="0045512B" w:rsidRDefault="007E23E7" w:rsidP="009525B1">
            <w:pPr>
              <w:pStyle w:val="ListParagraph"/>
              <w:spacing w:after="0" w:line="240" w:lineRule="auto"/>
              <w:ind w:left="0"/>
              <w:rPr>
                <w:rFonts w:ascii="Times New Roman" w:hAnsi="Times New Roman"/>
                <w:b/>
                <w:sz w:val="24"/>
                <w:szCs w:val="24"/>
                <w:lang w:val="ro-RO"/>
              </w:rPr>
            </w:pPr>
            <w:r w:rsidRPr="0045512B">
              <w:rPr>
                <w:rFonts w:ascii="Times New Roman" w:hAnsi="Times New Roman"/>
                <w:b/>
                <w:sz w:val="24"/>
                <w:szCs w:val="24"/>
                <w:lang w:val="ro-RO"/>
              </w:rPr>
              <w:t>Preparatele</w:t>
            </w:r>
            <w:r w:rsidR="00250BAF" w:rsidRPr="0045512B">
              <w:rPr>
                <w:rFonts w:ascii="Times New Roman" w:hAnsi="Times New Roman"/>
                <w:b/>
                <w:sz w:val="24"/>
                <w:szCs w:val="24"/>
                <w:lang w:val="ro-RO"/>
              </w:rPr>
              <w:t xml:space="preserve"> de generația I (Sedative)</w:t>
            </w:r>
          </w:p>
        </w:tc>
        <w:tc>
          <w:tcPr>
            <w:tcW w:w="4675" w:type="dxa"/>
          </w:tcPr>
          <w:p w14:paraId="6A361B1B" w14:textId="77777777" w:rsidR="00250BAF" w:rsidRPr="0045512B" w:rsidRDefault="007E23E7" w:rsidP="009525B1">
            <w:pPr>
              <w:pStyle w:val="ListParagraph"/>
              <w:spacing w:after="0" w:line="240" w:lineRule="auto"/>
              <w:ind w:left="0"/>
              <w:rPr>
                <w:rFonts w:ascii="Times New Roman" w:hAnsi="Times New Roman"/>
                <w:b/>
                <w:sz w:val="24"/>
                <w:szCs w:val="24"/>
                <w:lang w:val="ro-RO"/>
              </w:rPr>
            </w:pPr>
            <w:r w:rsidRPr="0045512B">
              <w:rPr>
                <w:rFonts w:ascii="Times New Roman" w:hAnsi="Times New Roman"/>
                <w:b/>
                <w:sz w:val="24"/>
                <w:szCs w:val="24"/>
                <w:lang w:val="ro-RO"/>
              </w:rPr>
              <w:t>Preparatele de</w:t>
            </w:r>
            <w:r w:rsidR="00250BAF" w:rsidRPr="0045512B">
              <w:rPr>
                <w:rFonts w:ascii="Times New Roman" w:hAnsi="Times New Roman"/>
                <w:b/>
                <w:sz w:val="24"/>
                <w:szCs w:val="24"/>
                <w:lang w:val="ro-RO"/>
              </w:rPr>
              <w:t xml:space="preserve"> gen</w:t>
            </w:r>
            <w:r w:rsidR="006D0B05" w:rsidRPr="0045512B">
              <w:rPr>
                <w:rFonts w:ascii="Times New Roman" w:hAnsi="Times New Roman"/>
                <w:b/>
                <w:sz w:val="24"/>
                <w:szCs w:val="24"/>
                <w:lang w:val="ro-RO"/>
              </w:rPr>
              <w:t>e</w:t>
            </w:r>
            <w:r w:rsidR="00250BAF" w:rsidRPr="0045512B">
              <w:rPr>
                <w:rFonts w:ascii="Times New Roman" w:hAnsi="Times New Roman"/>
                <w:b/>
                <w:sz w:val="24"/>
                <w:szCs w:val="24"/>
                <w:lang w:val="ro-RO"/>
              </w:rPr>
              <w:t>rația II (Nonsedative)</w:t>
            </w:r>
          </w:p>
        </w:tc>
      </w:tr>
      <w:tr w:rsidR="00250BAF" w:rsidRPr="0045512B" w14:paraId="3DCF90A3" w14:textId="77777777" w:rsidTr="00250BAF">
        <w:tc>
          <w:tcPr>
            <w:tcW w:w="4675" w:type="dxa"/>
          </w:tcPr>
          <w:p w14:paraId="71F564D4" w14:textId="2D5D4A4E" w:rsidR="00250BAF" w:rsidRPr="0045512B" w:rsidRDefault="00C3783D" w:rsidP="0045512B">
            <w:pPr>
              <w:pStyle w:val="ListParagraph"/>
              <w:spacing w:line="240" w:lineRule="auto"/>
              <w:ind w:left="0"/>
              <w:rPr>
                <w:rFonts w:ascii="Times New Roman" w:hAnsi="Times New Roman"/>
                <w:sz w:val="24"/>
                <w:szCs w:val="24"/>
                <w:lang w:val="ro-RO"/>
              </w:rPr>
            </w:pPr>
            <w:r w:rsidRPr="0045512B">
              <w:rPr>
                <w:rFonts w:ascii="Times New Roman" w:hAnsi="Times New Roman"/>
                <w:sz w:val="24"/>
                <w:szCs w:val="24"/>
                <w:lang w:val="ro-RO"/>
              </w:rPr>
              <w:t>Dimethindenum</w:t>
            </w:r>
          </w:p>
          <w:p w14:paraId="6E2A1FA9" w14:textId="77777777" w:rsidR="00250BAF" w:rsidRPr="0045512B" w:rsidRDefault="002F6457" w:rsidP="0045512B">
            <w:pPr>
              <w:pStyle w:val="ListParagraph"/>
              <w:spacing w:line="240" w:lineRule="auto"/>
              <w:ind w:left="0"/>
              <w:rPr>
                <w:rFonts w:ascii="Times New Roman" w:hAnsi="Times New Roman"/>
                <w:sz w:val="24"/>
                <w:szCs w:val="24"/>
                <w:lang w:val="ro-RO"/>
              </w:rPr>
            </w:pPr>
            <w:r w:rsidRPr="0045512B">
              <w:rPr>
                <w:rFonts w:ascii="Times New Roman" w:hAnsi="Times New Roman"/>
                <w:sz w:val="24"/>
                <w:szCs w:val="24"/>
                <w:lang w:val="ro-RO"/>
              </w:rPr>
              <w:t>Clemastinum</w:t>
            </w:r>
          </w:p>
          <w:p w14:paraId="610D7FF8" w14:textId="1442F029" w:rsidR="00250BAF" w:rsidRPr="0045512B" w:rsidRDefault="00C3783D" w:rsidP="0045512B">
            <w:pPr>
              <w:pStyle w:val="ListParagraph"/>
              <w:spacing w:line="240" w:lineRule="auto"/>
              <w:ind w:left="0"/>
              <w:rPr>
                <w:rFonts w:ascii="Times New Roman" w:hAnsi="Times New Roman"/>
                <w:sz w:val="24"/>
                <w:szCs w:val="24"/>
                <w:lang w:val="ro-RO"/>
              </w:rPr>
            </w:pPr>
            <w:r w:rsidRPr="0045512B">
              <w:rPr>
                <w:rFonts w:ascii="Times New Roman" w:hAnsi="Times New Roman"/>
                <w:sz w:val="24"/>
                <w:szCs w:val="24"/>
                <w:lang w:val="ro-RO"/>
              </w:rPr>
              <w:t>Chloropyraminum</w:t>
            </w:r>
          </w:p>
          <w:p w14:paraId="5DF32462" w14:textId="2E5B5FE3" w:rsidR="00250BAF" w:rsidRPr="0045512B" w:rsidRDefault="00C3783D" w:rsidP="0045512B">
            <w:pPr>
              <w:pStyle w:val="ListParagraph"/>
              <w:spacing w:line="240" w:lineRule="auto"/>
              <w:ind w:left="0"/>
              <w:rPr>
                <w:rFonts w:ascii="Times New Roman" w:hAnsi="Times New Roman"/>
                <w:color w:val="000000" w:themeColor="text1"/>
                <w:sz w:val="24"/>
                <w:szCs w:val="24"/>
                <w:lang w:val="ro-RO"/>
              </w:rPr>
            </w:pPr>
            <w:r w:rsidRPr="0045512B">
              <w:rPr>
                <w:rFonts w:ascii="Times New Roman" w:hAnsi="Times New Roman"/>
                <w:color w:val="000000" w:themeColor="text1"/>
                <w:sz w:val="24"/>
                <w:szCs w:val="24"/>
                <w:lang w:val="ro-RO"/>
              </w:rPr>
              <w:t>Cyproheptadinum</w:t>
            </w:r>
          </w:p>
          <w:p w14:paraId="53C7B4E4" w14:textId="77777777" w:rsidR="008B38B0" w:rsidRPr="0045512B" w:rsidRDefault="002F6457" w:rsidP="0045512B">
            <w:pPr>
              <w:pStyle w:val="ListParagraph"/>
              <w:spacing w:line="240" w:lineRule="auto"/>
              <w:ind w:left="0"/>
              <w:rPr>
                <w:rFonts w:ascii="Times New Roman" w:hAnsi="Times New Roman"/>
                <w:sz w:val="24"/>
                <w:szCs w:val="24"/>
                <w:lang w:val="ro-RO"/>
              </w:rPr>
            </w:pPr>
            <w:r w:rsidRPr="0045512B">
              <w:rPr>
                <w:rFonts w:ascii="Times New Roman" w:hAnsi="Times New Roman"/>
                <w:sz w:val="24"/>
                <w:szCs w:val="24"/>
                <w:lang w:val="ro-RO"/>
              </w:rPr>
              <w:t>Quifenadinum</w:t>
            </w:r>
          </w:p>
          <w:p w14:paraId="2F73813F" w14:textId="77777777" w:rsidR="008B38B0" w:rsidRPr="0045512B" w:rsidRDefault="008B38B0" w:rsidP="0045512B">
            <w:pPr>
              <w:pStyle w:val="ListParagraph"/>
              <w:spacing w:line="240" w:lineRule="auto"/>
              <w:ind w:left="0"/>
              <w:rPr>
                <w:rFonts w:ascii="Times New Roman" w:hAnsi="Times New Roman"/>
                <w:sz w:val="24"/>
                <w:szCs w:val="24"/>
                <w:lang w:val="ro-RO"/>
              </w:rPr>
            </w:pPr>
          </w:p>
        </w:tc>
        <w:tc>
          <w:tcPr>
            <w:tcW w:w="4675" w:type="dxa"/>
          </w:tcPr>
          <w:p w14:paraId="7D320F5F" w14:textId="77777777" w:rsidR="00250BAF" w:rsidRPr="0045512B" w:rsidRDefault="00250BAF" w:rsidP="0045512B">
            <w:pPr>
              <w:pStyle w:val="ListParagraph"/>
              <w:spacing w:line="240" w:lineRule="auto"/>
              <w:ind w:left="0"/>
              <w:rPr>
                <w:rFonts w:ascii="Times New Roman" w:hAnsi="Times New Roman"/>
                <w:sz w:val="24"/>
                <w:szCs w:val="24"/>
                <w:lang w:val="ro-RO"/>
              </w:rPr>
            </w:pPr>
            <w:r w:rsidRPr="0045512B">
              <w:rPr>
                <w:rFonts w:ascii="Times New Roman" w:hAnsi="Times New Roman"/>
                <w:sz w:val="24"/>
                <w:szCs w:val="24"/>
                <w:lang w:val="ro-RO"/>
              </w:rPr>
              <w:t>Loratadin</w:t>
            </w:r>
            <w:r w:rsidR="002F6457" w:rsidRPr="0045512B">
              <w:rPr>
                <w:rFonts w:ascii="Times New Roman" w:hAnsi="Times New Roman"/>
                <w:sz w:val="24"/>
                <w:szCs w:val="24"/>
                <w:lang w:val="ro-RO"/>
              </w:rPr>
              <w:t>um</w:t>
            </w:r>
          </w:p>
          <w:p w14:paraId="0484A647" w14:textId="77777777" w:rsidR="00250BAF" w:rsidRPr="0045512B" w:rsidRDefault="00250BAF" w:rsidP="0045512B">
            <w:pPr>
              <w:pStyle w:val="ListParagraph"/>
              <w:spacing w:line="240" w:lineRule="auto"/>
              <w:ind w:left="0"/>
              <w:rPr>
                <w:rFonts w:ascii="Times New Roman" w:hAnsi="Times New Roman"/>
                <w:sz w:val="24"/>
                <w:szCs w:val="24"/>
                <w:lang w:val="ro-RO"/>
              </w:rPr>
            </w:pPr>
            <w:r w:rsidRPr="0045512B">
              <w:rPr>
                <w:rFonts w:ascii="Times New Roman" w:hAnsi="Times New Roman"/>
                <w:sz w:val="24"/>
                <w:szCs w:val="24"/>
                <w:lang w:val="ro-RO"/>
              </w:rPr>
              <w:t>Desloratadin</w:t>
            </w:r>
            <w:r w:rsidR="002F6457" w:rsidRPr="0045512B">
              <w:rPr>
                <w:rFonts w:ascii="Times New Roman" w:hAnsi="Times New Roman"/>
                <w:sz w:val="24"/>
                <w:szCs w:val="24"/>
                <w:lang w:val="ro-RO"/>
              </w:rPr>
              <w:t>um</w:t>
            </w:r>
          </w:p>
          <w:p w14:paraId="6FEBA185" w14:textId="77777777" w:rsidR="00250BAF" w:rsidRPr="0045512B" w:rsidRDefault="002F6457" w:rsidP="0045512B">
            <w:pPr>
              <w:pStyle w:val="ListParagraph"/>
              <w:spacing w:line="240" w:lineRule="auto"/>
              <w:ind w:left="0"/>
              <w:rPr>
                <w:rFonts w:ascii="Times New Roman" w:hAnsi="Times New Roman"/>
                <w:sz w:val="24"/>
                <w:szCs w:val="24"/>
                <w:lang w:val="ro-RO"/>
              </w:rPr>
            </w:pPr>
            <w:r w:rsidRPr="0045512B">
              <w:rPr>
                <w:rFonts w:ascii="Times New Roman" w:hAnsi="Times New Roman"/>
                <w:sz w:val="24"/>
                <w:szCs w:val="24"/>
                <w:lang w:val="ro-RO"/>
              </w:rPr>
              <w:t>Cetirizinum</w:t>
            </w:r>
          </w:p>
          <w:p w14:paraId="3DA06034" w14:textId="0B6C9708" w:rsidR="00250BAF" w:rsidRPr="0045512B" w:rsidRDefault="00945104" w:rsidP="0045512B">
            <w:pPr>
              <w:pStyle w:val="ListParagraph"/>
              <w:spacing w:line="240" w:lineRule="auto"/>
              <w:ind w:left="0"/>
              <w:rPr>
                <w:rFonts w:ascii="Times New Roman" w:hAnsi="Times New Roman"/>
                <w:sz w:val="24"/>
                <w:szCs w:val="24"/>
                <w:lang w:val="ro-RO"/>
              </w:rPr>
            </w:pPr>
            <w:r w:rsidRPr="0045512B">
              <w:rPr>
                <w:rFonts w:ascii="Times New Roman" w:hAnsi="Times New Roman"/>
                <w:sz w:val="24"/>
                <w:szCs w:val="24"/>
                <w:lang w:val="ro-RO"/>
              </w:rPr>
              <w:t>Levocetirizinum</w:t>
            </w:r>
          </w:p>
          <w:p w14:paraId="4C979284" w14:textId="77777777" w:rsidR="00250BAF" w:rsidRPr="0045512B" w:rsidRDefault="002F6457" w:rsidP="0045512B">
            <w:pPr>
              <w:pStyle w:val="ListParagraph"/>
              <w:spacing w:line="240" w:lineRule="auto"/>
              <w:ind w:left="0"/>
              <w:rPr>
                <w:rFonts w:ascii="Times New Roman" w:hAnsi="Times New Roman"/>
                <w:sz w:val="24"/>
                <w:szCs w:val="24"/>
                <w:lang w:val="ro-RO"/>
              </w:rPr>
            </w:pPr>
            <w:r w:rsidRPr="0045512B">
              <w:rPr>
                <w:rFonts w:ascii="Times New Roman" w:hAnsi="Times New Roman"/>
                <w:sz w:val="24"/>
                <w:szCs w:val="24"/>
                <w:lang w:val="ro-RO"/>
              </w:rPr>
              <w:t>Fexofenadinum</w:t>
            </w:r>
            <w:r w:rsidRPr="0045512B">
              <w:rPr>
                <w:lang w:val="ro-RO"/>
              </w:rPr>
              <w:t>*</w:t>
            </w:r>
          </w:p>
          <w:p w14:paraId="6DDCB3CF" w14:textId="77777777" w:rsidR="00B00CA8" w:rsidRPr="0045512B" w:rsidRDefault="00B00CA8" w:rsidP="0045512B">
            <w:pPr>
              <w:pStyle w:val="ListParagraph"/>
              <w:spacing w:line="240" w:lineRule="auto"/>
              <w:ind w:left="0"/>
              <w:rPr>
                <w:rFonts w:ascii="Times New Roman" w:hAnsi="Times New Roman"/>
                <w:sz w:val="24"/>
                <w:szCs w:val="24"/>
                <w:lang w:val="ro-RO"/>
              </w:rPr>
            </w:pPr>
            <w:r w:rsidRPr="0045512B">
              <w:rPr>
                <w:rFonts w:ascii="Times New Roman" w:hAnsi="Times New Roman"/>
                <w:sz w:val="24"/>
                <w:szCs w:val="24"/>
                <w:lang w:val="ro-RO"/>
              </w:rPr>
              <w:t>B</w:t>
            </w:r>
            <w:r w:rsidR="005C3A25" w:rsidRPr="0045512B">
              <w:rPr>
                <w:rFonts w:ascii="Times New Roman" w:hAnsi="Times New Roman"/>
                <w:sz w:val="24"/>
                <w:szCs w:val="24"/>
                <w:lang w:val="ro-RO"/>
              </w:rPr>
              <w:t>i</w:t>
            </w:r>
            <w:r w:rsidR="002F6457" w:rsidRPr="0045512B">
              <w:rPr>
                <w:rFonts w:ascii="Times New Roman" w:hAnsi="Times New Roman"/>
                <w:sz w:val="24"/>
                <w:szCs w:val="24"/>
                <w:lang w:val="ro-RO"/>
              </w:rPr>
              <w:t>lastinum</w:t>
            </w:r>
          </w:p>
          <w:p w14:paraId="46EAEE94" w14:textId="77777777" w:rsidR="00B00CA8" w:rsidRPr="0045512B" w:rsidRDefault="00B00CA8" w:rsidP="0045512B">
            <w:pPr>
              <w:pStyle w:val="ListParagraph"/>
              <w:spacing w:after="0" w:line="240" w:lineRule="auto"/>
              <w:ind w:left="0"/>
              <w:rPr>
                <w:sz w:val="24"/>
                <w:szCs w:val="24"/>
                <w:lang w:val="ro-RO"/>
              </w:rPr>
            </w:pPr>
            <w:r w:rsidRPr="0045512B">
              <w:rPr>
                <w:rFonts w:ascii="Times New Roman" w:hAnsi="Times New Roman"/>
                <w:sz w:val="24"/>
                <w:szCs w:val="24"/>
                <w:lang w:val="ro-RO"/>
              </w:rPr>
              <w:t>Rupatadin</w:t>
            </w:r>
            <w:r w:rsidR="002F6457" w:rsidRPr="0045512B">
              <w:rPr>
                <w:rFonts w:ascii="Times New Roman" w:hAnsi="Times New Roman"/>
                <w:sz w:val="24"/>
                <w:szCs w:val="24"/>
                <w:lang w:val="ro-RO"/>
              </w:rPr>
              <w:t>um</w:t>
            </w:r>
          </w:p>
        </w:tc>
      </w:tr>
    </w:tbl>
    <w:p w14:paraId="34FBAACD" w14:textId="77777777" w:rsidR="00E116FE" w:rsidRPr="0045512B" w:rsidRDefault="00E116FE" w:rsidP="0045512B">
      <w:pPr>
        <w:pStyle w:val="ListParagraph"/>
        <w:spacing w:line="240" w:lineRule="auto"/>
        <w:ind w:left="0"/>
        <w:rPr>
          <w:rFonts w:ascii="Times New Roman" w:hAnsi="Times New Roman"/>
          <w:b/>
          <w:bCs/>
          <w:sz w:val="24"/>
          <w:szCs w:val="24"/>
          <w:lang w:val="ro-RO"/>
        </w:rPr>
      </w:pPr>
      <w:r w:rsidRPr="0045512B">
        <w:rPr>
          <w:rFonts w:ascii="Times New Roman" w:hAnsi="Times New Roman"/>
          <w:b/>
          <w:bCs/>
          <w:i/>
          <w:iCs/>
          <w:sz w:val="24"/>
          <w:szCs w:val="24"/>
          <w:lang w:val="ro-RO"/>
        </w:rPr>
        <w:t>Tabelul</w:t>
      </w:r>
      <w:r w:rsidR="00F360EF" w:rsidRPr="0045512B">
        <w:rPr>
          <w:rFonts w:ascii="Times New Roman" w:hAnsi="Times New Roman"/>
          <w:b/>
          <w:bCs/>
          <w:sz w:val="24"/>
          <w:szCs w:val="24"/>
          <w:lang w:val="ro-RO"/>
        </w:rPr>
        <w:t xml:space="preserve"> 4</w:t>
      </w:r>
      <w:r w:rsidRPr="0045512B">
        <w:rPr>
          <w:rFonts w:ascii="Times New Roman" w:hAnsi="Times New Roman"/>
          <w:b/>
          <w:bCs/>
          <w:sz w:val="24"/>
          <w:szCs w:val="24"/>
          <w:lang w:val="ro-RO"/>
        </w:rPr>
        <w:t xml:space="preserve"> Dozele </w:t>
      </w:r>
      <w:r w:rsidR="007E23E7" w:rsidRPr="0045512B">
        <w:rPr>
          <w:rFonts w:ascii="Times New Roman" w:hAnsi="Times New Roman"/>
          <w:b/>
          <w:bCs/>
          <w:sz w:val="24"/>
          <w:szCs w:val="24"/>
          <w:lang w:val="ro-RO"/>
        </w:rPr>
        <w:t>H1-</w:t>
      </w:r>
      <w:r w:rsidRPr="0045512B">
        <w:rPr>
          <w:rFonts w:ascii="Times New Roman" w:hAnsi="Times New Roman"/>
          <w:b/>
          <w:bCs/>
          <w:sz w:val="24"/>
          <w:szCs w:val="24"/>
          <w:lang w:val="ro-RO"/>
        </w:rPr>
        <w:t>antihistaminicelor de generația I</w:t>
      </w:r>
      <w:r w:rsidR="00FB4C3E" w:rsidRPr="0045512B">
        <w:rPr>
          <w:rFonts w:ascii="Times New Roman" w:hAnsi="Times New Roman"/>
          <w:b/>
          <w:bCs/>
          <w:sz w:val="24"/>
          <w:szCs w:val="24"/>
          <w:lang w:val="ro-RO"/>
        </w:rPr>
        <w:t xml:space="preserve"> (sedative)</w:t>
      </w:r>
    </w:p>
    <w:tbl>
      <w:tblPr>
        <w:tblStyle w:val="TableGrid"/>
        <w:tblW w:w="0" w:type="auto"/>
        <w:tblLook w:val="04A0" w:firstRow="1" w:lastRow="0" w:firstColumn="1" w:lastColumn="0" w:noHBand="0" w:noVBand="1"/>
      </w:tblPr>
      <w:tblGrid>
        <w:gridCol w:w="3085"/>
        <w:gridCol w:w="6491"/>
      </w:tblGrid>
      <w:tr w:rsidR="00FB4C3E" w:rsidRPr="0045512B" w14:paraId="068173BE" w14:textId="77777777" w:rsidTr="009525B1">
        <w:trPr>
          <w:trHeight w:val="269"/>
        </w:trPr>
        <w:tc>
          <w:tcPr>
            <w:tcW w:w="3085" w:type="dxa"/>
          </w:tcPr>
          <w:p w14:paraId="35D45B22" w14:textId="77777777" w:rsidR="00E116FE" w:rsidRPr="0045512B" w:rsidRDefault="007E23E7" w:rsidP="007C0206">
            <w:pPr>
              <w:pStyle w:val="ListParagraph"/>
              <w:spacing w:after="0" w:line="240" w:lineRule="auto"/>
              <w:ind w:left="0"/>
              <w:jc w:val="center"/>
              <w:rPr>
                <w:rFonts w:ascii="Times New Roman" w:hAnsi="Times New Roman"/>
                <w:b/>
                <w:bCs/>
                <w:sz w:val="24"/>
                <w:szCs w:val="24"/>
                <w:lang w:val="ro-RO"/>
              </w:rPr>
            </w:pPr>
            <w:r w:rsidRPr="0045512B">
              <w:rPr>
                <w:rFonts w:ascii="Times New Roman" w:hAnsi="Times New Roman"/>
                <w:b/>
                <w:bCs/>
                <w:sz w:val="24"/>
                <w:szCs w:val="24"/>
                <w:lang w:val="ro-RO"/>
              </w:rPr>
              <w:t>Preparatul</w:t>
            </w:r>
          </w:p>
        </w:tc>
        <w:tc>
          <w:tcPr>
            <w:tcW w:w="6491" w:type="dxa"/>
          </w:tcPr>
          <w:p w14:paraId="2EB8E6F8" w14:textId="77777777" w:rsidR="00E116FE" w:rsidRPr="0045512B" w:rsidRDefault="00496B4F" w:rsidP="007C0206">
            <w:pPr>
              <w:pStyle w:val="ListParagraph"/>
              <w:spacing w:after="0" w:line="240" w:lineRule="auto"/>
              <w:ind w:left="0"/>
              <w:jc w:val="center"/>
              <w:rPr>
                <w:rFonts w:ascii="Times New Roman" w:hAnsi="Times New Roman"/>
                <w:b/>
                <w:bCs/>
                <w:sz w:val="24"/>
                <w:szCs w:val="24"/>
                <w:lang w:val="ro-RO"/>
              </w:rPr>
            </w:pPr>
            <w:r w:rsidRPr="0045512B">
              <w:rPr>
                <w:rFonts w:ascii="Times New Roman" w:hAnsi="Times New Roman"/>
                <w:b/>
                <w:bCs/>
                <w:sz w:val="24"/>
                <w:szCs w:val="24"/>
                <w:lang w:val="ro-RO"/>
              </w:rPr>
              <w:t>D</w:t>
            </w:r>
            <w:r w:rsidR="00E116FE" w:rsidRPr="0045512B">
              <w:rPr>
                <w:rFonts w:ascii="Times New Roman" w:hAnsi="Times New Roman"/>
                <w:b/>
                <w:bCs/>
                <w:sz w:val="24"/>
                <w:szCs w:val="24"/>
                <w:lang w:val="ro-RO"/>
              </w:rPr>
              <w:t>ozele</w:t>
            </w:r>
          </w:p>
        </w:tc>
      </w:tr>
      <w:tr w:rsidR="00E116FE" w:rsidRPr="0045512B" w14:paraId="4000921D" w14:textId="77777777" w:rsidTr="009525B1">
        <w:tc>
          <w:tcPr>
            <w:tcW w:w="3085" w:type="dxa"/>
          </w:tcPr>
          <w:p w14:paraId="0DC5E298" w14:textId="3A74AEE5" w:rsidR="00E116FE" w:rsidRPr="0045512B" w:rsidRDefault="00C3783D" w:rsidP="007C0206">
            <w:pPr>
              <w:pStyle w:val="ListParagraph"/>
              <w:spacing w:after="0" w:line="240" w:lineRule="auto"/>
              <w:ind w:left="0"/>
              <w:rPr>
                <w:rFonts w:ascii="Times New Roman" w:hAnsi="Times New Roman"/>
                <w:sz w:val="24"/>
                <w:szCs w:val="24"/>
                <w:lang w:val="ro-RO"/>
              </w:rPr>
            </w:pPr>
            <w:r w:rsidRPr="0045512B">
              <w:rPr>
                <w:rFonts w:ascii="Times New Roman" w:hAnsi="Times New Roman"/>
                <w:sz w:val="24"/>
                <w:szCs w:val="24"/>
                <w:lang w:val="ro-RO"/>
              </w:rPr>
              <w:t>Dimethindenum</w:t>
            </w:r>
          </w:p>
        </w:tc>
        <w:tc>
          <w:tcPr>
            <w:tcW w:w="6491" w:type="dxa"/>
          </w:tcPr>
          <w:p w14:paraId="7B928B8D" w14:textId="77777777" w:rsidR="00E116FE" w:rsidRPr="0045512B" w:rsidRDefault="003F5BFE" w:rsidP="007C0206">
            <w:pPr>
              <w:pStyle w:val="ListParagraph"/>
              <w:numPr>
                <w:ilvl w:val="0"/>
                <w:numId w:val="39"/>
              </w:numPr>
              <w:spacing w:after="0" w:line="240" w:lineRule="auto"/>
              <w:rPr>
                <w:rFonts w:ascii="Times New Roman" w:hAnsi="Times New Roman"/>
                <w:sz w:val="24"/>
                <w:szCs w:val="24"/>
                <w:lang w:val="ro-RO"/>
              </w:rPr>
            </w:pPr>
            <w:r w:rsidRPr="0045512B">
              <w:rPr>
                <w:rFonts w:ascii="Times New Roman" w:hAnsi="Times New Roman"/>
                <w:sz w:val="24"/>
                <w:szCs w:val="24"/>
                <w:lang w:val="ro-RO"/>
              </w:rPr>
              <w:t>C</w:t>
            </w:r>
            <w:r w:rsidR="009F579C" w:rsidRPr="0045512B">
              <w:rPr>
                <w:rFonts w:ascii="Times New Roman" w:hAnsi="Times New Roman"/>
                <w:sz w:val="24"/>
                <w:szCs w:val="24"/>
                <w:lang w:val="ro-RO"/>
              </w:rPr>
              <w:t>â</w:t>
            </w:r>
            <w:r w:rsidRPr="0045512B">
              <w:rPr>
                <w:rFonts w:ascii="Times New Roman" w:hAnsi="Times New Roman"/>
                <w:sz w:val="24"/>
                <w:szCs w:val="24"/>
                <w:lang w:val="ro-RO"/>
              </w:rPr>
              <w:t xml:space="preserve">te </w:t>
            </w:r>
            <w:r w:rsidR="005F756F" w:rsidRPr="0045512B">
              <w:rPr>
                <w:rFonts w:ascii="Times New Roman" w:hAnsi="Times New Roman"/>
                <w:sz w:val="24"/>
                <w:szCs w:val="24"/>
                <w:lang w:val="ro-RO"/>
              </w:rPr>
              <w:t xml:space="preserve">0,1mg </w:t>
            </w:r>
            <w:r w:rsidRPr="0045512B">
              <w:rPr>
                <w:rFonts w:ascii="Times New Roman" w:hAnsi="Times New Roman"/>
                <w:sz w:val="24"/>
                <w:szCs w:val="24"/>
                <w:lang w:val="ro-RO"/>
              </w:rPr>
              <w:t>2 pic/kg/24 ore în 3 prize</w:t>
            </w:r>
          </w:p>
        </w:tc>
      </w:tr>
      <w:tr w:rsidR="00FB4C3E" w:rsidRPr="0045512B" w14:paraId="601B778D" w14:textId="77777777" w:rsidTr="009525B1">
        <w:tc>
          <w:tcPr>
            <w:tcW w:w="3085" w:type="dxa"/>
          </w:tcPr>
          <w:p w14:paraId="188CFA58" w14:textId="2B7B3A03" w:rsidR="00E116FE" w:rsidRPr="0045512B" w:rsidRDefault="007762DE" w:rsidP="007C0206">
            <w:pPr>
              <w:pStyle w:val="ListParagraph"/>
              <w:spacing w:after="0" w:line="240" w:lineRule="auto"/>
              <w:ind w:left="0"/>
              <w:rPr>
                <w:rFonts w:ascii="Times New Roman" w:hAnsi="Times New Roman"/>
                <w:sz w:val="24"/>
                <w:szCs w:val="24"/>
                <w:lang w:val="ro-RO"/>
              </w:rPr>
            </w:pPr>
            <w:r w:rsidRPr="0045512B">
              <w:rPr>
                <w:rFonts w:ascii="Times New Roman" w:hAnsi="Times New Roman"/>
                <w:sz w:val="24"/>
                <w:szCs w:val="24"/>
                <w:lang w:val="ro-RO"/>
              </w:rPr>
              <w:t>Qu</w:t>
            </w:r>
            <w:r w:rsidR="00E116FE" w:rsidRPr="0045512B">
              <w:rPr>
                <w:rFonts w:ascii="Times New Roman" w:hAnsi="Times New Roman"/>
                <w:sz w:val="24"/>
                <w:szCs w:val="24"/>
                <w:lang w:val="ro-RO"/>
              </w:rPr>
              <w:t>ifenadin</w:t>
            </w:r>
            <w:r w:rsidR="002F6457" w:rsidRPr="0045512B">
              <w:rPr>
                <w:rFonts w:ascii="Times New Roman" w:hAnsi="Times New Roman"/>
                <w:sz w:val="24"/>
                <w:szCs w:val="24"/>
                <w:lang w:val="ro-RO"/>
              </w:rPr>
              <w:t>um</w:t>
            </w:r>
          </w:p>
        </w:tc>
        <w:tc>
          <w:tcPr>
            <w:tcW w:w="6491" w:type="dxa"/>
          </w:tcPr>
          <w:p w14:paraId="736CAF26" w14:textId="77777777" w:rsidR="00E116FE" w:rsidRPr="0045512B" w:rsidRDefault="007762DE" w:rsidP="007C0206">
            <w:pPr>
              <w:pStyle w:val="ListParagraph"/>
              <w:numPr>
                <w:ilvl w:val="0"/>
                <w:numId w:val="38"/>
              </w:numPr>
              <w:spacing w:after="0" w:line="240" w:lineRule="auto"/>
              <w:rPr>
                <w:rFonts w:ascii="Times New Roman" w:hAnsi="Times New Roman"/>
                <w:b/>
                <w:bCs/>
                <w:sz w:val="24"/>
                <w:szCs w:val="24"/>
                <w:lang w:val="ro-RO"/>
              </w:rPr>
            </w:pPr>
            <w:r w:rsidRPr="0045512B">
              <w:rPr>
                <w:rFonts w:ascii="Times New Roman" w:hAnsi="Times New Roman"/>
                <w:sz w:val="24"/>
                <w:szCs w:val="24"/>
                <w:lang w:val="ro-RO"/>
              </w:rPr>
              <w:t>2-3 ani</w:t>
            </w:r>
            <w:r w:rsidR="0079138E" w:rsidRPr="0045512B">
              <w:rPr>
                <w:rFonts w:ascii="Times New Roman" w:hAnsi="Times New Roman"/>
                <w:sz w:val="24"/>
                <w:szCs w:val="24"/>
                <w:lang w:val="ro-RO"/>
              </w:rPr>
              <w:t>:</w:t>
            </w:r>
            <w:r w:rsidRPr="0045512B">
              <w:rPr>
                <w:rFonts w:ascii="Times New Roman" w:hAnsi="Times New Roman"/>
                <w:sz w:val="24"/>
                <w:szCs w:val="24"/>
                <w:lang w:val="ro-RO"/>
              </w:rPr>
              <w:t xml:space="preserve"> 5 mg x 2 ori în zi</w:t>
            </w:r>
          </w:p>
          <w:p w14:paraId="2B8832F3" w14:textId="77777777" w:rsidR="007762DE" w:rsidRPr="0045512B" w:rsidRDefault="007762DE" w:rsidP="007C0206">
            <w:pPr>
              <w:pStyle w:val="ListParagraph"/>
              <w:numPr>
                <w:ilvl w:val="0"/>
                <w:numId w:val="38"/>
              </w:numPr>
              <w:spacing w:after="0" w:line="240" w:lineRule="auto"/>
              <w:rPr>
                <w:rFonts w:ascii="Times New Roman" w:hAnsi="Times New Roman"/>
                <w:b/>
                <w:bCs/>
                <w:sz w:val="24"/>
                <w:szCs w:val="24"/>
                <w:lang w:val="ro-RO"/>
              </w:rPr>
            </w:pPr>
            <w:r w:rsidRPr="0045512B">
              <w:rPr>
                <w:rFonts w:ascii="Times New Roman" w:hAnsi="Times New Roman"/>
                <w:sz w:val="24"/>
                <w:szCs w:val="24"/>
                <w:lang w:val="ro-RO"/>
              </w:rPr>
              <w:t>3</w:t>
            </w:r>
            <w:r w:rsidRPr="0045512B">
              <w:rPr>
                <w:rFonts w:ascii="Times New Roman" w:hAnsi="Times New Roman"/>
                <w:b/>
                <w:bCs/>
                <w:sz w:val="24"/>
                <w:szCs w:val="24"/>
                <w:lang w:val="ro-RO"/>
              </w:rPr>
              <w:t>-</w:t>
            </w:r>
            <w:r w:rsidRPr="0045512B">
              <w:rPr>
                <w:rFonts w:ascii="Times New Roman" w:hAnsi="Times New Roman"/>
                <w:sz w:val="24"/>
                <w:szCs w:val="24"/>
                <w:lang w:val="ro-RO"/>
              </w:rPr>
              <w:t>7 ani</w:t>
            </w:r>
            <w:r w:rsidR="0079138E" w:rsidRPr="0045512B">
              <w:rPr>
                <w:rFonts w:ascii="Times New Roman" w:hAnsi="Times New Roman"/>
                <w:sz w:val="24"/>
                <w:szCs w:val="24"/>
                <w:lang w:val="ro-RO"/>
              </w:rPr>
              <w:t>:</w:t>
            </w:r>
            <w:r w:rsidRPr="0045512B">
              <w:rPr>
                <w:rFonts w:ascii="Times New Roman" w:hAnsi="Times New Roman"/>
                <w:sz w:val="24"/>
                <w:szCs w:val="24"/>
                <w:lang w:val="ro-RO"/>
              </w:rPr>
              <w:t>10 mg x 2 ori în zi</w:t>
            </w:r>
          </w:p>
          <w:p w14:paraId="23176EB8" w14:textId="77777777" w:rsidR="007762DE" w:rsidRPr="0045512B" w:rsidRDefault="007762DE" w:rsidP="007C0206">
            <w:pPr>
              <w:pStyle w:val="ListParagraph"/>
              <w:numPr>
                <w:ilvl w:val="0"/>
                <w:numId w:val="38"/>
              </w:numPr>
              <w:spacing w:after="0" w:line="240" w:lineRule="auto"/>
              <w:rPr>
                <w:rFonts w:ascii="Times New Roman" w:hAnsi="Times New Roman"/>
                <w:b/>
                <w:bCs/>
                <w:sz w:val="24"/>
                <w:szCs w:val="24"/>
                <w:lang w:val="ro-RO"/>
              </w:rPr>
            </w:pPr>
            <w:r w:rsidRPr="0045512B">
              <w:rPr>
                <w:rFonts w:ascii="Times New Roman" w:hAnsi="Times New Roman"/>
                <w:sz w:val="24"/>
                <w:szCs w:val="24"/>
                <w:lang w:val="ro-RO"/>
              </w:rPr>
              <w:t>7-12 ani</w:t>
            </w:r>
            <w:r w:rsidR="0079138E" w:rsidRPr="0045512B">
              <w:rPr>
                <w:rFonts w:ascii="Times New Roman" w:hAnsi="Times New Roman"/>
                <w:sz w:val="24"/>
                <w:szCs w:val="24"/>
                <w:lang w:val="ro-RO"/>
              </w:rPr>
              <w:t>:</w:t>
            </w:r>
            <w:r w:rsidRPr="0045512B">
              <w:rPr>
                <w:rFonts w:ascii="Times New Roman" w:hAnsi="Times New Roman"/>
                <w:sz w:val="24"/>
                <w:szCs w:val="24"/>
                <w:lang w:val="ro-RO"/>
              </w:rPr>
              <w:t xml:space="preserve"> 10-15 mg x 2-3 ori în zi</w:t>
            </w:r>
          </w:p>
          <w:p w14:paraId="54FF4589" w14:textId="77777777" w:rsidR="007762DE" w:rsidRPr="0045512B" w:rsidRDefault="007762DE" w:rsidP="007C0206">
            <w:pPr>
              <w:pStyle w:val="ListParagraph"/>
              <w:numPr>
                <w:ilvl w:val="0"/>
                <w:numId w:val="38"/>
              </w:numPr>
              <w:spacing w:after="0" w:line="240" w:lineRule="auto"/>
              <w:rPr>
                <w:rFonts w:ascii="Times New Roman" w:hAnsi="Times New Roman"/>
                <w:b/>
                <w:bCs/>
                <w:sz w:val="24"/>
                <w:szCs w:val="24"/>
                <w:lang w:val="ro-RO"/>
              </w:rPr>
            </w:pPr>
            <w:r w:rsidRPr="0045512B">
              <w:rPr>
                <w:rFonts w:ascii="Times New Roman" w:hAnsi="Times New Roman"/>
                <w:sz w:val="24"/>
                <w:szCs w:val="24"/>
                <w:lang w:val="ro-RO"/>
              </w:rPr>
              <w:t>Mai mari</w:t>
            </w:r>
            <w:r w:rsidR="0079138E" w:rsidRPr="0045512B">
              <w:rPr>
                <w:rFonts w:ascii="Times New Roman" w:hAnsi="Times New Roman"/>
                <w:sz w:val="24"/>
                <w:szCs w:val="24"/>
                <w:lang w:val="ro-RO"/>
              </w:rPr>
              <w:t>:</w:t>
            </w:r>
            <w:r w:rsidRPr="0045512B">
              <w:rPr>
                <w:rFonts w:ascii="Times New Roman" w:hAnsi="Times New Roman"/>
                <w:sz w:val="24"/>
                <w:szCs w:val="24"/>
                <w:lang w:val="ro-RO"/>
              </w:rPr>
              <w:t xml:space="preserve"> de 12 ani 25 mg x 2 ori în zi</w:t>
            </w:r>
          </w:p>
        </w:tc>
      </w:tr>
      <w:tr w:rsidR="00E116FE" w:rsidRPr="0045512B" w14:paraId="2B54DF41" w14:textId="77777777" w:rsidTr="009525B1">
        <w:tc>
          <w:tcPr>
            <w:tcW w:w="3085" w:type="dxa"/>
          </w:tcPr>
          <w:p w14:paraId="0B8A0225" w14:textId="231D05FB" w:rsidR="00E116FE" w:rsidRPr="0045512B" w:rsidRDefault="002F6457" w:rsidP="007C0206">
            <w:pPr>
              <w:pStyle w:val="ListParagraph"/>
              <w:spacing w:after="0" w:line="240" w:lineRule="auto"/>
              <w:ind w:left="0"/>
              <w:rPr>
                <w:rFonts w:ascii="Times New Roman" w:hAnsi="Times New Roman"/>
                <w:sz w:val="24"/>
                <w:szCs w:val="24"/>
                <w:lang w:val="ro-RO"/>
              </w:rPr>
            </w:pPr>
            <w:r w:rsidRPr="0045512B">
              <w:rPr>
                <w:rFonts w:ascii="Times New Roman" w:hAnsi="Times New Roman"/>
                <w:sz w:val="24"/>
                <w:szCs w:val="24"/>
                <w:lang w:val="ro-RO"/>
              </w:rPr>
              <w:t>Clemastinum</w:t>
            </w:r>
          </w:p>
        </w:tc>
        <w:tc>
          <w:tcPr>
            <w:tcW w:w="6491" w:type="dxa"/>
          </w:tcPr>
          <w:p w14:paraId="48810608" w14:textId="77777777" w:rsidR="00E116FE" w:rsidRPr="0045512B" w:rsidRDefault="00102C66" w:rsidP="007C0206">
            <w:pPr>
              <w:pStyle w:val="ListParagraph"/>
              <w:numPr>
                <w:ilvl w:val="0"/>
                <w:numId w:val="40"/>
              </w:numPr>
              <w:spacing w:after="0" w:line="240" w:lineRule="auto"/>
              <w:rPr>
                <w:rFonts w:ascii="Times New Roman" w:hAnsi="Times New Roman"/>
                <w:sz w:val="24"/>
                <w:szCs w:val="24"/>
                <w:lang w:val="ro-RO"/>
              </w:rPr>
            </w:pPr>
            <w:r w:rsidRPr="0045512B">
              <w:rPr>
                <w:rFonts w:ascii="Times New Roman" w:hAnsi="Times New Roman"/>
                <w:sz w:val="24"/>
                <w:szCs w:val="24"/>
                <w:lang w:val="ro-RO"/>
              </w:rPr>
              <w:t>De la v</w:t>
            </w:r>
            <w:r w:rsidR="009F579C" w:rsidRPr="0045512B">
              <w:rPr>
                <w:rFonts w:ascii="Times New Roman" w:hAnsi="Times New Roman"/>
                <w:sz w:val="24"/>
                <w:szCs w:val="24"/>
                <w:lang w:val="ro-RO"/>
              </w:rPr>
              <w:t>â</w:t>
            </w:r>
            <w:r w:rsidRPr="0045512B">
              <w:rPr>
                <w:rFonts w:ascii="Times New Roman" w:hAnsi="Times New Roman"/>
                <w:sz w:val="24"/>
                <w:szCs w:val="24"/>
                <w:lang w:val="ro-RO"/>
              </w:rPr>
              <w:t>rsta de 1 an:</w:t>
            </w:r>
            <w:r w:rsidR="00FB4C3E" w:rsidRPr="0045512B">
              <w:rPr>
                <w:rFonts w:ascii="Times New Roman" w:hAnsi="Times New Roman"/>
                <w:sz w:val="24"/>
                <w:szCs w:val="24"/>
                <w:lang w:val="ro-RO"/>
              </w:rPr>
              <w:t xml:space="preserve"> </w:t>
            </w:r>
            <w:r w:rsidR="003F5BFE" w:rsidRPr="0045512B">
              <w:rPr>
                <w:rFonts w:ascii="Times New Roman" w:hAnsi="Times New Roman"/>
                <w:sz w:val="24"/>
                <w:szCs w:val="24"/>
                <w:lang w:val="ro-RO"/>
              </w:rPr>
              <w:t>0,025 mg/kg/24 ore i/m sau i/v in 2 prize</w:t>
            </w:r>
          </w:p>
          <w:p w14:paraId="18D12A6A" w14:textId="77777777" w:rsidR="003F5BFE" w:rsidRPr="0045512B" w:rsidRDefault="003F5BFE" w:rsidP="007C0206">
            <w:pPr>
              <w:pStyle w:val="ListParagraph"/>
              <w:numPr>
                <w:ilvl w:val="0"/>
                <w:numId w:val="40"/>
              </w:numPr>
              <w:spacing w:after="0" w:line="240" w:lineRule="auto"/>
              <w:rPr>
                <w:rFonts w:ascii="Times New Roman" w:hAnsi="Times New Roman"/>
                <w:sz w:val="24"/>
                <w:szCs w:val="24"/>
                <w:lang w:val="ro-RO"/>
              </w:rPr>
            </w:pPr>
            <w:r w:rsidRPr="0045512B">
              <w:rPr>
                <w:rFonts w:ascii="Times New Roman" w:hAnsi="Times New Roman"/>
                <w:sz w:val="24"/>
                <w:szCs w:val="24"/>
                <w:lang w:val="ro-RO"/>
              </w:rPr>
              <w:t>Per os: 1-3 ani 0,25-0,5 mg în zi; 4-6 ani 0,5 mg în zi; 7-12 ani 0,75</w:t>
            </w:r>
            <w:r w:rsidR="0079138E" w:rsidRPr="0045512B">
              <w:rPr>
                <w:rFonts w:ascii="Times New Roman" w:hAnsi="Times New Roman"/>
                <w:sz w:val="24"/>
                <w:szCs w:val="24"/>
                <w:lang w:val="ro-RO"/>
              </w:rPr>
              <w:t>- 1,0 mg</w:t>
            </w:r>
            <w:r w:rsidRPr="0045512B">
              <w:rPr>
                <w:rFonts w:ascii="Times New Roman" w:hAnsi="Times New Roman"/>
                <w:sz w:val="24"/>
                <w:szCs w:val="24"/>
                <w:lang w:val="ro-RO"/>
              </w:rPr>
              <w:t xml:space="preserve"> mg în zi;</w:t>
            </w:r>
            <w:r w:rsidR="0079138E" w:rsidRPr="0045512B">
              <w:rPr>
                <w:rFonts w:ascii="Times New Roman" w:hAnsi="Times New Roman"/>
                <w:sz w:val="24"/>
                <w:szCs w:val="24"/>
                <w:lang w:val="ro-RO"/>
              </w:rPr>
              <w:t xml:space="preserve"> mai mari de 12 ani 2 mg în zi </w:t>
            </w:r>
            <w:r w:rsidRPr="0045512B">
              <w:rPr>
                <w:rFonts w:ascii="Times New Roman" w:hAnsi="Times New Roman"/>
                <w:sz w:val="24"/>
                <w:szCs w:val="24"/>
                <w:lang w:val="ro-RO"/>
              </w:rPr>
              <w:t xml:space="preserve"> </w:t>
            </w:r>
          </w:p>
        </w:tc>
      </w:tr>
      <w:tr w:rsidR="00E116FE" w:rsidRPr="0045512B" w14:paraId="05FA4F3F" w14:textId="77777777" w:rsidTr="009525B1">
        <w:tc>
          <w:tcPr>
            <w:tcW w:w="3085" w:type="dxa"/>
          </w:tcPr>
          <w:p w14:paraId="58994D20" w14:textId="2372F27D" w:rsidR="00E116FE" w:rsidRPr="0045512B" w:rsidRDefault="00C3783D" w:rsidP="007C0206">
            <w:pPr>
              <w:pStyle w:val="ListParagraph"/>
              <w:spacing w:after="0" w:line="240" w:lineRule="auto"/>
              <w:ind w:left="0"/>
              <w:rPr>
                <w:rFonts w:ascii="Times New Roman" w:hAnsi="Times New Roman"/>
                <w:sz w:val="24"/>
                <w:szCs w:val="24"/>
                <w:lang w:val="ro-RO"/>
              </w:rPr>
            </w:pPr>
            <w:r w:rsidRPr="0045512B">
              <w:rPr>
                <w:rFonts w:ascii="Times New Roman" w:hAnsi="Times New Roman"/>
                <w:sz w:val="24"/>
                <w:szCs w:val="24"/>
                <w:lang w:val="ro-RO"/>
              </w:rPr>
              <w:t>Chloropyraminum</w:t>
            </w:r>
          </w:p>
        </w:tc>
        <w:tc>
          <w:tcPr>
            <w:tcW w:w="6491" w:type="dxa"/>
          </w:tcPr>
          <w:p w14:paraId="0C30B758" w14:textId="77777777" w:rsidR="00E116FE" w:rsidRPr="0045512B" w:rsidRDefault="0079138E" w:rsidP="007C0206">
            <w:pPr>
              <w:pStyle w:val="ListParagraph"/>
              <w:numPr>
                <w:ilvl w:val="0"/>
                <w:numId w:val="42"/>
              </w:numPr>
              <w:spacing w:after="0" w:line="240" w:lineRule="auto"/>
              <w:rPr>
                <w:rFonts w:ascii="Times New Roman" w:hAnsi="Times New Roman"/>
                <w:sz w:val="24"/>
                <w:szCs w:val="24"/>
                <w:lang w:val="ro-RO"/>
              </w:rPr>
            </w:pPr>
            <w:r w:rsidRPr="0045512B">
              <w:rPr>
                <w:rFonts w:ascii="Times New Roman" w:hAnsi="Times New Roman"/>
                <w:sz w:val="24"/>
                <w:szCs w:val="24"/>
                <w:lang w:val="ro-RO"/>
              </w:rPr>
              <w:t>1-</w:t>
            </w:r>
            <w:r w:rsidR="002F6118" w:rsidRPr="0045512B">
              <w:rPr>
                <w:rFonts w:ascii="Times New Roman" w:hAnsi="Times New Roman"/>
                <w:sz w:val="24"/>
                <w:szCs w:val="24"/>
                <w:lang w:val="ro-RO"/>
              </w:rPr>
              <w:t>12 luni: 5 mg i/m, i/v sau 5 mg x ori per os</w:t>
            </w:r>
          </w:p>
          <w:p w14:paraId="43F661F7" w14:textId="77777777" w:rsidR="002F6118" w:rsidRPr="0045512B" w:rsidRDefault="002F6118" w:rsidP="007C0206">
            <w:pPr>
              <w:pStyle w:val="ListParagraph"/>
              <w:numPr>
                <w:ilvl w:val="0"/>
                <w:numId w:val="42"/>
              </w:numPr>
              <w:spacing w:after="0" w:line="240" w:lineRule="auto"/>
              <w:rPr>
                <w:rFonts w:ascii="Times New Roman" w:hAnsi="Times New Roman"/>
                <w:sz w:val="24"/>
                <w:szCs w:val="24"/>
                <w:lang w:val="ro-RO"/>
              </w:rPr>
            </w:pPr>
            <w:r w:rsidRPr="0045512B">
              <w:rPr>
                <w:rFonts w:ascii="Times New Roman" w:hAnsi="Times New Roman"/>
                <w:sz w:val="24"/>
                <w:szCs w:val="24"/>
                <w:lang w:val="ro-RO"/>
              </w:rPr>
              <w:t xml:space="preserve">1-6 ani: 10 mg i/m, i/v sau 10 mg x 2 ori per os </w:t>
            </w:r>
          </w:p>
          <w:p w14:paraId="5E192702" w14:textId="77777777" w:rsidR="002F6118" w:rsidRPr="0045512B" w:rsidRDefault="002F6118" w:rsidP="007C0206">
            <w:pPr>
              <w:pStyle w:val="ListParagraph"/>
              <w:numPr>
                <w:ilvl w:val="0"/>
                <w:numId w:val="42"/>
              </w:numPr>
              <w:spacing w:after="0" w:line="240" w:lineRule="auto"/>
              <w:rPr>
                <w:rFonts w:ascii="Times New Roman" w:hAnsi="Times New Roman"/>
                <w:sz w:val="24"/>
                <w:szCs w:val="24"/>
                <w:lang w:val="ro-RO"/>
              </w:rPr>
            </w:pPr>
            <w:r w:rsidRPr="0045512B">
              <w:rPr>
                <w:rFonts w:ascii="Times New Roman" w:hAnsi="Times New Roman"/>
                <w:sz w:val="24"/>
                <w:szCs w:val="24"/>
                <w:lang w:val="ro-RO"/>
              </w:rPr>
              <w:t>Mai mari de 6 ani: 10-20 mg i/m, i/v sau 10 mg x 3 ori per os</w:t>
            </w:r>
          </w:p>
        </w:tc>
      </w:tr>
      <w:tr w:rsidR="00E116FE" w:rsidRPr="0045512B" w14:paraId="7DADE860" w14:textId="77777777" w:rsidTr="009525B1">
        <w:trPr>
          <w:trHeight w:val="587"/>
        </w:trPr>
        <w:tc>
          <w:tcPr>
            <w:tcW w:w="3085" w:type="dxa"/>
          </w:tcPr>
          <w:p w14:paraId="6EBEDD5B" w14:textId="6EC2F567" w:rsidR="00E116FE" w:rsidRPr="0045512B" w:rsidRDefault="00C3783D" w:rsidP="007C0206">
            <w:pPr>
              <w:pStyle w:val="ListParagraph"/>
              <w:spacing w:after="0" w:line="240" w:lineRule="auto"/>
              <w:ind w:left="0"/>
              <w:rPr>
                <w:rFonts w:ascii="Times New Roman" w:hAnsi="Times New Roman"/>
                <w:color w:val="FF0000"/>
                <w:sz w:val="24"/>
                <w:szCs w:val="24"/>
                <w:lang w:val="ro-RO"/>
              </w:rPr>
            </w:pPr>
            <w:r w:rsidRPr="0045512B">
              <w:rPr>
                <w:rFonts w:ascii="Times New Roman" w:hAnsi="Times New Roman"/>
                <w:color w:val="000000" w:themeColor="text1"/>
                <w:sz w:val="24"/>
                <w:szCs w:val="24"/>
                <w:lang w:val="ro-RO"/>
              </w:rPr>
              <w:t>Cyproheptadinum</w:t>
            </w:r>
          </w:p>
        </w:tc>
        <w:tc>
          <w:tcPr>
            <w:tcW w:w="6491" w:type="dxa"/>
          </w:tcPr>
          <w:p w14:paraId="2B3ED21D" w14:textId="77777777" w:rsidR="00E116FE" w:rsidRPr="0045512B" w:rsidRDefault="0079138E" w:rsidP="007C0206">
            <w:pPr>
              <w:pStyle w:val="ListParagraph"/>
              <w:numPr>
                <w:ilvl w:val="0"/>
                <w:numId w:val="41"/>
              </w:numPr>
              <w:spacing w:after="0" w:line="240" w:lineRule="auto"/>
              <w:rPr>
                <w:rFonts w:ascii="Times New Roman" w:hAnsi="Times New Roman"/>
                <w:sz w:val="24"/>
                <w:szCs w:val="24"/>
                <w:lang w:val="ro-RO"/>
              </w:rPr>
            </w:pPr>
            <w:r w:rsidRPr="0045512B">
              <w:rPr>
                <w:rFonts w:ascii="Times New Roman" w:hAnsi="Times New Roman"/>
                <w:sz w:val="24"/>
                <w:szCs w:val="24"/>
                <w:lang w:val="ro-RO"/>
              </w:rPr>
              <w:t>2-6 ani: 0,25 mg/kg/24 ore în 2-3 prize</w:t>
            </w:r>
          </w:p>
          <w:p w14:paraId="240F654C" w14:textId="77777777" w:rsidR="0079138E" w:rsidRPr="0045512B" w:rsidRDefault="0079138E" w:rsidP="007C0206">
            <w:pPr>
              <w:pStyle w:val="ListParagraph"/>
              <w:numPr>
                <w:ilvl w:val="0"/>
                <w:numId w:val="41"/>
              </w:numPr>
              <w:spacing w:after="0" w:line="240" w:lineRule="auto"/>
              <w:rPr>
                <w:rFonts w:ascii="Times New Roman" w:hAnsi="Times New Roman"/>
                <w:sz w:val="24"/>
                <w:szCs w:val="24"/>
                <w:lang w:val="ro-RO"/>
              </w:rPr>
            </w:pPr>
            <w:r w:rsidRPr="0045512B">
              <w:rPr>
                <w:rFonts w:ascii="Times New Roman" w:hAnsi="Times New Roman"/>
                <w:sz w:val="24"/>
                <w:szCs w:val="24"/>
                <w:lang w:val="ro-RO"/>
              </w:rPr>
              <w:t>Mai mari de 7 ani: 8-12 mg în 24 ore în 2-3 prize</w:t>
            </w:r>
          </w:p>
        </w:tc>
      </w:tr>
    </w:tbl>
    <w:p w14:paraId="13B8ADED" w14:textId="77777777" w:rsidR="000702D9" w:rsidRPr="0045512B" w:rsidRDefault="000702D9" w:rsidP="0045512B">
      <w:pPr>
        <w:pStyle w:val="ListParagraph"/>
        <w:spacing w:line="240" w:lineRule="auto"/>
        <w:ind w:left="0"/>
        <w:rPr>
          <w:rFonts w:ascii="Times New Roman" w:hAnsi="Times New Roman"/>
          <w:b/>
          <w:bCs/>
          <w:i/>
          <w:iCs/>
          <w:sz w:val="24"/>
          <w:szCs w:val="24"/>
          <w:lang w:val="ro-RO"/>
        </w:rPr>
      </w:pPr>
    </w:p>
    <w:p w14:paraId="2EF52B19" w14:textId="77777777" w:rsidR="00E116FE" w:rsidRPr="0045512B" w:rsidRDefault="00E116FE" w:rsidP="0045512B">
      <w:pPr>
        <w:pStyle w:val="ListParagraph"/>
        <w:spacing w:line="240" w:lineRule="auto"/>
        <w:ind w:left="0"/>
        <w:rPr>
          <w:rFonts w:ascii="Times New Roman" w:hAnsi="Times New Roman"/>
          <w:b/>
          <w:bCs/>
          <w:sz w:val="24"/>
          <w:szCs w:val="24"/>
          <w:lang w:val="ro-RO"/>
        </w:rPr>
      </w:pPr>
      <w:r w:rsidRPr="0045512B">
        <w:rPr>
          <w:rFonts w:ascii="Times New Roman" w:hAnsi="Times New Roman"/>
          <w:b/>
          <w:bCs/>
          <w:i/>
          <w:iCs/>
          <w:sz w:val="24"/>
          <w:szCs w:val="24"/>
          <w:lang w:val="ro-RO"/>
        </w:rPr>
        <w:t xml:space="preserve">Tabelul </w:t>
      </w:r>
      <w:r w:rsidR="00F360EF" w:rsidRPr="0045512B">
        <w:rPr>
          <w:rFonts w:ascii="Times New Roman" w:hAnsi="Times New Roman"/>
          <w:b/>
          <w:bCs/>
          <w:sz w:val="24"/>
          <w:szCs w:val="24"/>
          <w:lang w:val="ro-RO"/>
        </w:rPr>
        <w:t>5</w:t>
      </w:r>
      <w:r w:rsidRPr="0045512B">
        <w:rPr>
          <w:rFonts w:ascii="Times New Roman" w:hAnsi="Times New Roman"/>
          <w:b/>
          <w:bCs/>
          <w:sz w:val="24"/>
          <w:szCs w:val="24"/>
          <w:lang w:val="ro-RO"/>
        </w:rPr>
        <w:t xml:space="preserve"> Dozele </w:t>
      </w:r>
      <w:r w:rsidR="007E23E7" w:rsidRPr="0045512B">
        <w:rPr>
          <w:rFonts w:ascii="Times New Roman" w:hAnsi="Times New Roman"/>
          <w:b/>
          <w:bCs/>
          <w:sz w:val="24"/>
          <w:szCs w:val="24"/>
          <w:lang w:val="ro-RO"/>
        </w:rPr>
        <w:t>H1-</w:t>
      </w:r>
      <w:r w:rsidRPr="0045512B">
        <w:rPr>
          <w:rFonts w:ascii="Times New Roman" w:hAnsi="Times New Roman"/>
          <w:b/>
          <w:bCs/>
          <w:sz w:val="24"/>
          <w:szCs w:val="24"/>
          <w:lang w:val="ro-RO"/>
        </w:rPr>
        <w:t>antihistaminicelor de generația II</w:t>
      </w:r>
      <w:r w:rsidR="007E23E7" w:rsidRPr="0045512B">
        <w:rPr>
          <w:rFonts w:ascii="Times New Roman" w:hAnsi="Times New Roman"/>
          <w:b/>
          <w:bCs/>
          <w:sz w:val="24"/>
          <w:szCs w:val="24"/>
          <w:lang w:val="ro-RO"/>
        </w:rPr>
        <w:t>-III</w:t>
      </w:r>
      <w:r w:rsidR="008F2113" w:rsidRPr="0045512B">
        <w:rPr>
          <w:rFonts w:ascii="Times New Roman" w:hAnsi="Times New Roman"/>
          <w:b/>
          <w:bCs/>
          <w:sz w:val="24"/>
          <w:szCs w:val="24"/>
          <w:lang w:val="ro-RO"/>
        </w:rPr>
        <w:t xml:space="preserve"> (nonsedative)</w:t>
      </w:r>
    </w:p>
    <w:tbl>
      <w:tblPr>
        <w:tblStyle w:val="TableGrid"/>
        <w:tblW w:w="0" w:type="auto"/>
        <w:tblLook w:val="04A0" w:firstRow="1" w:lastRow="0" w:firstColumn="1" w:lastColumn="0" w:noHBand="0" w:noVBand="1"/>
      </w:tblPr>
      <w:tblGrid>
        <w:gridCol w:w="3085"/>
        <w:gridCol w:w="6491"/>
      </w:tblGrid>
      <w:tr w:rsidR="008F2113" w:rsidRPr="0045512B" w14:paraId="52994E40" w14:textId="77777777" w:rsidTr="009525B1">
        <w:tc>
          <w:tcPr>
            <w:tcW w:w="3085" w:type="dxa"/>
          </w:tcPr>
          <w:p w14:paraId="0E833B4C" w14:textId="77777777" w:rsidR="00E116FE" w:rsidRPr="0045512B" w:rsidRDefault="007E23E7" w:rsidP="007C0206">
            <w:pPr>
              <w:pStyle w:val="ListParagraph"/>
              <w:spacing w:after="0" w:line="240" w:lineRule="auto"/>
              <w:ind w:left="0"/>
              <w:jc w:val="center"/>
              <w:rPr>
                <w:rFonts w:ascii="Times New Roman" w:hAnsi="Times New Roman"/>
                <w:b/>
                <w:bCs/>
                <w:sz w:val="24"/>
                <w:szCs w:val="24"/>
                <w:lang w:val="ro-RO"/>
              </w:rPr>
            </w:pPr>
            <w:r w:rsidRPr="0045512B">
              <w:rPr>
                <w:rFonts w:ascii="Times New Roman" w:hAnsi="Times New Roman"/>
                <w:b/>
                <w:bCs/>
                <w:sz w:val="24"/>
                <w:szCs w:val="24"/>
                <w:lang w:val="ro-RO"/>
              </w:rPr>
              <w:t>Preparatul</w:t>
            </w:r>
          </w:p>
        </w:tc>
        <w:tc>
          <w:tcPr>
            <w:tcW w:w="6491" w:type="dxa"/>
          </w:tcPr>
          <w:p w14:paraId="5B868496" w14:textId="77777777" w:rsidR="00E116FE" w:rsidRPr="0045512B" w:rsidRDefault="00496B4F" w:rsidP="007C0206">
            <w:pPr>
              <w:pStyle w:val="ListParagraph"/>
              <w:spacing w:after="0" w:line="240" w:lineRule="auto"/>
              <w:ind w:left="0"/>
              <w:jc w:val="center"/>
              <w:rPr>
                <w:rFonts w:ascii="Times New Roman" w:hAnsi="Times New Roman"/>
                <w:b/>
                <w:bCs/>
                <w:sz w:val="24"/>
                <w:szCs w:val="24"/>
                <w:lang w:val="ro-RO"/>
              </w:rPr>
            </w:pPr>
            <w:r w:rsidRPr="0045512B">
              <w:rPr>
                <w:rFonts w:ascii="Times New Roman" w:hAnsi="Times New Roman"/>
                <w:b/>
                <w:bCs/>
                <w:sz w:val="24"/>
                <w:szCs w:val="24"/>
                <w:lang w:val="ro-RO"/>
              </w:rPr>
              <w:t>Dozele</w:t>
            </w:r>
          </w:p>
        </w:tc>
      </w:tr>
      <w:tr w:rsidR="00E116FE" w:rsidRPr="0045512B" w14:paraId="7455053E" w14:textId="77777777" w:rsidTr="009525B1">
        <w:tc>
          <w:tcPr>
            <w:tcW w:w="3085" w:type="dxa"/>
          </w:tcPr>
          <w:p w14:paraId="5E5BCC55" w14:textId="77777777" w:rsidR="00E116FE" w:rsidRPr="0045512B" w:rsidRDefault="00496B4F" w:rsidP="007C0206">
            <w:pPr>
              <w:pStyle w:val="ListParagraph"/>
              <w:spacing w:after="0" w:line="240" w:lineRule="auto"/>
              <w:ind w:left="0"/>
              <w:rPr>
                <w:rFonts w:ascii="Times New Roman" w:hAnsi="Times New Roman"/>
                <w:sz w:val="24"/>
                <w:szCs w:val="24"/>
                <w:lang w:val="ro-RO"/>
              </w:rPr>
            </w:pPr>
            <w:r w:rsidRPr="0045512B">
              <w:rPr>
                <w:rFonts w:ascii="Times New Roman" w:hAnsi="Times New Roman"/>
                <w:sz w:val="24"/>
                <w:szCs w:val="24"/>
                <w:lang w:val="ro-RO"/>
              </w:rPr>
              <w:t>Loratadin</w:t>
            </w:r>
            <w:r w:rsidR="002F6457" w:rsidRPr="0045512B">
              <w:rPr>
                <w:rFonts w:ascii="Times New Roman" w:hAnsi="Times New Roman"/>
                <w:sz w:val="24"/>
                <w:szCs w:val="24"/>
                <w:lang w:val="ro-RO"/>
              </w:rPr>
              <w:t>um</w:t>
            </w:r>
            <w:r w:rsidRPr="0045512B">
              <w:rPr>
                <w:rFonts w:ascii="Times New Roman" w:hAnsi="Times New Roman"/>
                <w:sz w:val="24"/>
                <w:szCs w:val="24"/>
                <w:lang w:val="ro-RO"/>
              </w:rPr>
              <w:t xml:space="preserve"> </w:t>
            </w:r>
          </w:p>
        </w:tc>
        <w:tc>
          <w:tcPr>
            <w:tcW w:w="6491" w:type="dxa"/>
          </w:tcPr>
          <w:p w14:paraId="02BAC5FB" w14:textId="77777777" w:rsidR="00E116FE" w:rsidRPr="0045512B" w:rsidRDefault="00496B4F" w:rsidP="007C0206">
            <w:pPr>
              <w:pStyle w:val="ListParagraph"/>
              <w:numPr>
                <w:ilvl w:val="0"/>
                <w:numId w:val="31"/>
              </w:numPr>
              <w:spacing w:after="0" w:line="240" w:lineRule="auto"/>
              <w:rPr>
                <w:rFonts w:ascii="Times New Roman" w:hAnsi="Times New Roman"/>
                <w:sz w:val="24"/>
                <w:szCs w:val="24"/>
                <w:lang w:val="ro-RO"/>
              </w:rPr>
            </w:pPr>
            <w:r w:rsidRPr="0045512B">
              <w:rPr>
                <w:rFonts w:ascii="Times New Roman" w:hAnsi="Times New Roman"/>
                <w:sz w:val="24"/>
                <w:szCs w:val="24"/>
                <w:lang w:val="ro-RO"/>
              </w:rPr>
              <w:t xml:space="preserve">2-6 ani: 5 mg </w:t>
            </w:r>
            <w:r w:rsidR="00216EE1" w:rsidRPr="0045512B">
              <w:rPr>
                <w:rFonts w:ascii="Times New Roman" w:hAnsi="Times New Roman"/>
                <w:sz w:val="24"/>
                <w:szCs w:val="24"/>
                <w:lang w:val="ro-RO"/>
              </w:rPr>
              <w:t>î</w:t>
            </w:r>
            <w:r w:rsidRPr="0045512B">
              <w:rPr>
                <w:rFonts w:ascii="Times New Roman" w:hAnsi="Times New Roman"/>
                <w:sz w:val="24"/>
                <w:szCs w:val="24"/>
                <w:lang w:val="ro-RO"/>
              </w:rPr>
              <w:t>n zi</w:t>
            </w:r>
          </w:p>
          <w:p w14:paraId="5249CD47" w14:textId="77777777" w:rsidR="00496B4F" w:rsidRPr="0045512B" w:rsidRDefault="00496B4F" w:rsidP="007C0206">
            <w:pPr>
              <w:pStyle w:val="ListParagraph"/>
              <w:numPr>
                <w:ilvl w:val="0"/>
                <w:numId w:val="31"/>
              </w:numPr>
              <w:spacing w:after="0" w:line="240" w:lineRule="auto"/>
              <w:rPr>
                <w:rFonts w:ascii="Times New Roman" w:hAnsi="Times New Roman"/>
                <w:b/>
                <w:bCs/>
                <w:sz w:val="24"/>
                <w:szCs w:val="24"/>
                <w:lang w:val="ro-RO"/>
              </w:rPr>
            </w:pPr>
            <w:r w:rsidRPr="0045512B">
              <w:rPr>
                <w:rFonts w:ascii="Times New Roman" w:hAnsi="Times New Roman"/>
                <w:sz w:val="24"/>
                <w:szCs w:val="24"/>
                <w:lang w:val="ro-RO"/>
              </w:rPr>
              <w:t>Mai mari de 6 ani</w:t>
            </w:r>
            <w:r w:rsidR="0079138E" w:rsidRPr="0045512B">
              <w:rPr>
                <w:rFonts w:ascii="Times New Roman" w:hAnsi="Times New Roman"/>
                <w:sz w:val="24"/>
                <w:szCs w:val="24"/>
                <w:lang w:val="ro-RO"/>
              </w:rPr>
              <w:t>:</w:t>
            </w:r>
            <w:r w:rsidRPr="0045512B">
              <w:rPr>
                <w:rFonts w:ascii="Times New Roman" w:hAnsi="Times New Roman"/>
                <w:sz w:val="24"/>
                <w:szCs w:val="24"/>
                <w:lang w:val="ro-RO"/>
              </w:rPr>
              <w:t xml:space="preserve"> 10 mg în zi</w:t>
            </w:r>
          </w:p>
        </w:tc>
      </w:tr>
      <w:tr w:rsidR="00E116FE" w:rsidRPr="0045512B" w14:paraId="6169A8AA" w14:textId="77777777" w:rsidTr="009525B1">
        <w:tc>
          <w:tcPr>
            <w:tcW w:w="3085" w:type="dxa"/>
          </w:tcPr>
          <w:p w14:paraId="7CB7144E" w14:textId="77777777" w:rsidR="00E116FE" w:rsidRPr="0045512B" w:rsidRDefault="00496B4F" w:rsidP="007C0206">
            <w:pPr>
              <w:pStyle w:val="ListParagraph"/>
              <w:spacing w:after="0" w:line="240" w:lineRule="auto"/>
              <w:ind w:left="0"/>
              <w:rPr>
                <w:rFonts w:ascii="Times New Roman" w:hAnsi="Times New Roman"/>
                <w:sz w:val="24"/>
                <w:szCs w:val="24"/>
                <w:lang w:val="ro-RO"/>
              </w:rPr>
            </w:pPr>
            <w:r w:rsidRPr="0045512B">
              <w:rPr>
                <w:rFonts w:ascii="Times New Roman" w:hAnsi="Times New Roman"/>
                <w:sz w:val="24"/>
                <w:szCs w:val="24"/>
                <w:lang w:val="ro-RO"/>
              </w:rPr>
              <w:t>Desloratadin</w:t>
            </w:r>
            <w:r w:rsidR="002F6457" w:rsidRPr="0045512B">
              <w:rPr>
                <w:rFonts w:ascii="Times New Roman" w:hAnsi="Times New Roman"/>
                <w:sz w:val="24"/>
                <w:szCs w:val="24"/>
                <w:lang w:val="ro-RO"/>
              </w:rPr>
              <w:t>um</w:t>
            </w:r>
          </w:p>
        </w:tc>
        <w:tc>
          <w:tcPr>
            <w:tcW w:w="6491" w:type="dxa"/>
          </w:tcPr>
          <w:p w14:paraId="1692ED0C" w14:textId="77777777" w:rsidR="00E116FE" w:rsidRPr="0045512B" w:rsidRDefault="00496B4F" w:rsidP="007C0206">
            <w:pPr>
              <w:pStyle w:val="ListParagraph"/>
              <w:numPr>
                <w:ilvl w:val="0"/>
                <w:numId w:val="32"/>
              </w:numPr>
              <w:spacing w:after="0" w:line="240" w:lineRule="auto"/>
              <w:rPr>
                <w:rFonts w:ascii="Times New Roman" w:hAnsi="Times New Roman"/>
                <w:sz w:val="24"/>
                <w:szCs w:val="24"/>
                <w:lang w:val="ro-RO"/>
              </w:rPr>
            </w:pPr>
            <w:r w:rsidRPr="0045512B">
              <w:rPr>
                <w:rFonts w:ascii="Times New Roman" w:hAnsi="Times New Roman"/>
                <w:sz w:val="24"/>
                <w:szCs w:val="24"/>
                <w:lang w:val="ro-RO"/>
              </w:rPr>
              <w:t>6-12 luni: 1 mg în zi</w:t>
            </w:r>
          </w:p>
          <w:p w14:paraId="1D9CB0D1" w14:textId="77777777" w:rsidR="00496B4F" w:rsidRPr="0045512B" w:rsidRDefault="00496B4F" w:rsidP="007C0206">
            <w:pPr>
              <w:pStyle w:val="ListParagraph"/>
              <w:numPr>
                <w:ilvl w:val="0"/>
                <w:numId w:val="32"/>
              </w:numPr>
              <w:spacing w:after="0" w:line="240" w:lineRule="auto"/>
              <w:rPr>
                <w:rFonts w:ascii="Times New Roman" w:hAnsi="Times New Roman"/>
                <w:sz w:val="24"/>
                <w:szCs w:val="24"/>
                <w:lang w:val="ro-RO"/>
              </w:rPr>
            </w:pPr>
            <w:r w:rsidRPr="0045512B">
              <w:rPr>
                <w:rFonts w:ascii="Times New Roman" w:hAnsi="Times New Roman"/>
                <w:sz w:val="24"/>
                <w:szCs w:val="24"/>
                <w:lang w:val="ro-RO"/>
              </w:rPr>
              <w:t>1-5 ani: 1,25 mg în zi</w:t>
            </w:r>
          </w:p>
          <w:p w14:paraId="1F37F208" w14:textId="77777777" w:rsidR="00496B4F" w:rsidRPr="0045512B" w:rsidRDefault="00496B4F" w:rsidP="007C0206">
            <w:pPr>
              <w:pStyle w:val="ListParagraph"/>
              <w:numPr>
                <w:ilvl w:val="0"/>
                <w:numId w:val="32"/>
              </w:numPr>
              <w:spacing w:after="0" w:line="240" w:lineRule="auto"/>
              <w:rPr>
                <w:rFonts w:ascii="Times New Roman" w:hAnsi="Times New Roman"/>
                <w:sz w:val="24"/>
                <w:szCs w:val="24"/>
                <w:lang w:val="ro-RO"/>
              </w:rPr>
            </w:pPr>
            <w:r w:rsidRPr="0045512B">
              <w:rPr>
                <w:rFonts w:ascii="Times New Roman" w:hAnsi="Times New Roman"/>
                <w:sz w:val="24"/>
                <w:szCs w:val="24"/>
                <w:lang w:val="ro-RO"/>
              </w:rPr>
              <w:t>6-12 ani: 2,5 mg în zi</w:t>
            </w:r>
          </w:p>
          <w:p w14:paraId="404CE7E9" w14:textId="380DB1FA" w:rsidR="00496B4F" w:rsidRPr="0045512B" w:rsidRDefault="00496B4F" w:rsidP="007C0206">
            <w:pPr>
              <w:pStyle w:val="ListParagraph"/>
              <w:numPr>
                <w:ilvl w:val="0"/>
                <w:numId w:val="32"/>
              </w:numPr>
              <w:spacing w:after="0" w:line="240" w:lineRule="auto"/>
              <w:rPr>
                <w:rFonts w:ascii="Times New Roman" w:hAnsi="Times New Roman"/>
                <w:sz w:val="24"/>
                <w:szCs w:val="24"/>
                <w:lang w:val="ro-RO"/>
              </w:rPr>
            </w:pPr>
            <w:r w:rsidRPr="0045512B">
              <w:rPr>
                <w:rFonts w:ascii="Times New Roman" w:hAnsi="Times New Roman"/>
                <w:sz w:val="24"/>
                <w:szCs w:val="24"/>
                <w:lang w:val="ro-RO"/>
              </w:rPr>
              <w:t>Mai mari de 12 ani</w:t>
            </w:r>
            <w:r w:rsidR="0079138E" w:rsidRPr="0045512B">
              <w:rPr>
                <w:rFonts w:ascii="Times New Roman" w:hAnsi="Times New Roman"/>
                <w:sz w:val="24"/>
                <w:szCs w:val="24"/>
                <w:lang w:val="ro-RO"/>
              </w:rPr>
              <w:t>:</w:t>
            </w:r>
            <w:r w:rsidRPr="0045512B">
              <w:rPr>
                <w:rFonts w:ascii="Times New Roman" w:hAnsi="Times New Roman"/>
                <w:sz w:val="24"/>
                <w:szCs w:val="24"/>
                <w:lang w:val="ro-RO"/>
              </w:rPr>
              <w:t xml:space="preserve"> </w:t>
            </w:r>
            <w:r w:rsidR="00F7581A" w:rsidRPr="0045512B">
              <w:rPr>
                <w:rFonts w:ascii="Times New Roman" w:hAnsi="Times New Roman"/>
                <w:sz w:val="24"/>
                <w:szCs w:val="24"/>
                <w:lang w:val="ro-RO"/>
              </w:rPr>
              <w:t xml:space="preserve">5 mg </w:t>
            </w:r>
            <w:r w:rsidR="007C0206">
              <w:rPr>
                <w:rFonts w:ascii="Times New Roman" w:hAnsi="Times New Roman"/>
                <w:sz w:val="24"/>
                <w:szCs w:val="24"/>
                <w:lang w:val="ro-RO"/>
              </w:rPr>
              <w:t>î</w:t>
            </w:r>
            <w:r w:rsidR="00F7581A" w:rsidRPr="0045512B">
              <w:rPr>
                <w:rFonts w:ascii="Times New Roman" w:hAnsi="Times New Roman"/>
                <w:sz w:val="24"/>
                <w:szCs w:val="24"/>
                <w:lang w:val="ro-RO"/>
              </w:rPr>
              <w:t>n zi</w:t>
            </w:r>
          </w:p>
        </w:tc>
      </w:tr>
      <w:tr w:rsidR="00E116FE" w:rsidRPr="0045512B" w14:paraId="370C0731" w14:textId="77777777" w:rsidTr="009525B1">
        <w:tc>
          <w:tcPr>
            <w:tcW w:w="3085" w:type="dxa"/>
          </w:tcPr>
          <w:p w14:paraId="2D78657D" w14:textId="77777777" w:rsidR="00E116FE" w:rsidRPr="0045512B" w:rsidRDefault="00496B4F" w:rsidP="007C0206">
            <w:pPr>
              <w:pStyle w:val="ListParagraph"/>
              <w:spacing w:after="0" w:line="240" w:lineRule="auto"/>
              <w:ind w:left="0"/>
              <w:rPr>
                <w:rFonts w:ascii="Times New Roman" w:hAnsi="Times New Roman"/>
                <w:sz w:val="24"/>
                <w:szCs w:val="24"/>
                <w:lang w:val="ro-RO"/>
              </w:rPr>
            </w:pPr>
            <w:r w:rsidRPr="0045512B">
              <w:rPr>
                <w:rFonts w:ascii="Times New Roman" w:hAnsi="Times New Roman"/>
                <w:sz w:val="24"/>
                <w:szCs w:val="24"/>
                <w:lang w:val="ro-RO"/>
              </w:rPr>
              <w:t>Cetirizin</w:t>
            </w:r>
            <w:r w:rsidR="002F6457" w:rsidRPr="0045512B">
              <w:rPr>
                <w:rFonts w:ascii="Times New Roman" w:hAnsi="Times New Roman"/>
                <w:sz w:val="24"/>
                <w:szCs w:val="24"/>
                <w:lang w:val="ro-RO"/>
              </w:rPr>
              <w:t>um</w:t>
            </w:r>
            <w:r w:rsidRPr="0045512B">
              <w:rPr>
                <w:rFonts w:ascii="Times New Roman" w:hAnsi="Times New Roman"/>
                <w:sz w:val="24"/>
                <w:szCs w:val="24"/>
                <w:lang w:val="ro-RO"/>
              </w:rPr>
              <w:t xml:space="preserve"> </w:t>
            </w:r>
          </w:p>
        </w:tc>
        <w:tc>
          <w:tcPr>
            <w:tcW w:w="6491" w:type="dxa"/>
          </w:tcPr>
          <w:p w14:paraId="7EDA3D2E" w14:textId="77777777" w:rsidR="00E116FE" w:rsidRPr="0045512B" w:rsidRDefault="00F7581A" w:rsidP="007C0206">
            <w:pPr>
              <w:pStyle w:val="ListParagraph"/>
              <w:numPr>
                <w:ilvl w:val="0"/>
                <w:numId w:val="33"/>
              </w:numPr>
              <w:spacing w:after="0" w:line="240" w:lineRule="auto"/>
              <w:rPr>
                <w:rFonts w:ascii="Times New Roman" w:hAnsi="Times New Roman"/>
                <w:sz w:val="24"/>
                <w:szCs w:val="24"/>
                <w:lang w:val="ro-RO"/>
              </w:rPr>
            </w:pPr>
            <w:r w:rsidRPr="0045512B">
              <w:rPr>
                <w:rFonts w:ascii="Times New Roman" w:hAnsi="Times New Roman"/>
                <w:sz w:val="24"/>
                <w:szCs w:val="24"/>
                <w:lang w:val="ro-RO"/>
              </w:rPr>
              <w:t>6 luni-2 ani: 2,5 mg în zi</w:t>
            </w:r>
          </w:p>
          <w:p w14:paraId="156A0693" w14:textId="77777777" w:rsidR="00F7581A" w:rsidRPr="0045512B" w:rsidRDefault="00F7581A" w:rsidP="007C0206">
            <w:pPr>
              <w:pStyle w:val="ListParagraph"/>
              <w:numPr>
                <w:ilvl w:val="0"/>
                <w:numId w:val="33"/>
              </w:numPr>
              <w:spacing w:after="0" w:line="240" w:lineRule="auto"/>
              <w:rPr>
                <w:rFonts w:ascii="Times New Roman" w:hAnsi="Times New Roman"/>
                <w:sz w:val="24"/>
                <w:szCs w:val="24"/>
                <w:lang w:val="ro-RO"/>
              </w:rPr>
            </w:pPr>
            <w:r w:rsidRPr="0045512B">
              <w:rPr>
                <w:rFonts w:ascii="Times New Roman" w:hAnsi="Times New Roman"/>
                <w:sz w:val="24"/>
                <w:szCs w:val="24"/>
                <w:lang w:val="ro-RO"/>
              </w:rPr>
              <w:t>2-6 ani: 2,5-5 mg în zi</w:t>
            </w:r>
          </w:p>
          <w:p w14:paraId="1F8AE86E" w14:textId="77777777" w:rsidR="00F7581A" w:rsidRPr="0045512B" w:rsidRDefault="00F7581A" w:rsidP="007C0206">
            <w:pPr>
              <w:pStyle w:val="ListParagraph"/>
              <w:numPr>
                <w:ilvl w:val="0"/>
                <w:numId w:val="33"/>
              </w:numPr>
              <w:spacing w:after="0" w:line="240" w:lineRule="auto"/>
              <w:rPr>
                <w:rFonts w:ascii="Times New Roman" w:hAnsi="Times New Roman"/>
                <w:sz w:val="24"/>
                <w:szCs w:val="24"/>
                <w:lang w:val="ro-RO"/>
              </w:rPr>
            </w:pPr>
            <w:r w:rsidRPr="0045512B">
              <w:rPr>
                <w:rFonts w:ascii="Times New Roman" w:hAnsi="Times New Roman"/>
                <w:sz w:val="24"/>
                <w:szCs w:val="24"/>
                <w:lang w:val="ro-RO"/>
              </w:rPr>
              <w:t>6-12 ani: 5-10 mg în zi</w:t>
            </w:r>
          </w:p>
          <w:p w14:paraId="2F039230" w14:textId="77777777" w:rsidR="00F7581A" w:rsidRPr="0045512B" w:rsidRDefault="00F7581A" w:rsidP="007C0206">
            <w:pPr>
              <w:pStyle w:val="ListParagraph"/>
              <w:numPr>
                <w:ilvl w:val="0"/>
                <w:numId w:val="33"/>
              </w:numPr>
              <w:spacing w:after="0" w:line="240" w:lineRule="auto"/>
              <w:rPr>
                <w:rFonts w:ascii="Times New Roman" w:hAnsi="Times New Roman"/>
                <w:sz w:val="24"/>
                <w:szCs w:val="24"/>
                <w:lang w:val="ro-RO"/>
              </w:rPr>
            </w:pPr>
            <w:r w:rsidRPr="0045512B">
              <w:rPr>
                <w:rFonts w:ascii="Times New Roman" w:hAnsi="Times New Roman"/>
                <w:sz w:val="24"/>
                <w:szCs w:val="24"/>
                <w:lang w:val="ro-RO"/>
              </w:rPr>
              <w:t>Mai mari de 12 ani: 10 mg în zi</w:t>
            </w:r>
          </w:p>
        </w:tc>
      </w:tr>
      <w:tr w:rsidR="00E116FE" w:rsidRPr="0045512B" w14:paraId="0554A954" w14:textId="77777777" w:rsidTr="009525B1">
        <w:tc>
          <w:tcPr>
            <w:tcW w:w="3085" w:type="dxa"/>
          </w:tcPr>
          <w:p w14:paraId="637CAEC7" w14:textId="77777777" w:rsidR="00E116FE" w:rsidRPr="0045512B" w:rsidRDefault="00496B4F" w:rsidP="007C0206">
            <w:pPr>
              <w:pStyle w:val="ListParagraph"/>
              <w:spacing w:after="0" w:line="240" w:lineRule="auto"/>
              <w:ind w:left="0"/>
              <w:rPr>
                <w:rFonts w:ascii="Times New Roman" w:hAnsi="Times New Roman"/>
                <w:sz w:val="24"/>
                <w:szCs w:val="24"/>
                <w:lang w:val="ro-RO"/>
              </w:rPr>
            </w:pPr>
            <w:r w:rsidRPr="0045512B">
              <w:rPr>
                <w:rFonts w:ascii="Times New Roman" w:hAnsi="Times New Roman"/>
                <w:sz w:val="24"/>
                <w:szCs w:val="24"/>
                <w:lang w:val="ro-RO"/>
              </w:rPr>
              <w:t>Levocetirizin</w:t>
            </w:r>
            <w:r w:rsidR="002F6457" w:rsidRPr="0045512B">
              <w:rPr>
                <w:rFonts w:ascii="Times New Roman" w:hAnsi="Times New Roman"/>
                <w:sz w:val="24"/>
                <w:szCs w:val="24"/>
                <w:lang w:val="ro-RO"/>
              </w:rPr>
              <w:t>um</w:t>
            </w:r>
            <w:r w:rsidRPr="0045512B">
              <w:rPr>
                <w:rFonts w:ascii="Times New Roman" w:hAnsi="Times New Roman"/>
                <w:sz w:val="24"/>
                <w:szCs w:val="24"/>
                <w:lang w:val="ro-RO"/>
              </w:rPr>
              <w:t xml:space="preserve"> </w:t>
            </w:r>
          </w:p>
        </w:tc>
        <w:tc>
          <w:tcPr>
            <w:tcW w:w="6491" w:type="dxa"/>
          </w:tcPr>
          <w:p w14:paraId="4149E92D" w14:textId="77777777" w:rsidR="00E116FE" w:rsidRPr="0045512B" w:rsidRDefault="00F7581A" w:rsidP="007C0206">
            <w:pPr>
              <w:pStyle w:val="ListParagraph"/>
              <w:numPr>
                <w:ilvl w:val="0"/>
                <w:numId w:val="34"/>
              </w:numPr>
              <w:spacing w:after="0" w:line="240" w:lineRule="auto"/>
              <w:rPr>
                <w:rFonts w:ascii="Times New Roman" w:hAnsi="Times New Roman"/>
                <w:sz w:val="24"/>
                <w:szCs w:val="24"/>
                <w:lang w:val="ro-RO"/>
              </w:rPr>
            </w:pPr>
            <w:r w:rsidRPr="0045512B">
              <w:rPr>
                <w:rFonts w:ascii="Times New Roman" w:hAnsi="Times New Roman"/>
                <w:sz w:val="24"/>
                <w:szCs w:val="24"/>
                <w:lang w:val="ro-RO"/>
              </w:rPr>
              <w:t>6 luni- 6 ani: 1,25 mg în zi</w:t>
            </w:r>
          </w:p>
          <w:p w14:paraId="4B8337DE" w14:textId="77777777" w:rsidR="00F7581A" w:rsidRPr="0045512B" w:rsidRDefault="00F7581A" w:rsidP="007C0206">
            <w:pPr>
              <w:pStyle w:val="ListParagraph"/>
              <w:numPr>
                <w:ilvl w:val="0"/>
                <w:numId w:val="34"/>
              </w:numPr>
              <w:spacing w:after="0" w:line="240" w:lineRule="auto"/>
              <w:rPr>
                <w:rFonts w:ascii="Times New Roman" w:hAnsi="Times New Roman"/>
                <w:sz w:val="24"/>
                <w:szCs w:val="24"/>
                <w:lang w:val="ro-RO"/>
              </w:rPr>
            </w:pPr>
            <w:r w:rsidRPr="0045512B">
              <w:rPr>
                <w:rFonts w:ascii="Times New Roman" w:hAnsi="Times New Roman"/>
                <w:sz w:val="24"/>
                <w:szCs w:val="24"/>
                <w:lang w:val="ro-RO"/>
              </w:rPr>
              <w:t>6-12 ani</w:t>
            </w:r>
            <w:r w:rsidR="0079138E" w:rsidRPr="0045512B">
              <w:rPr>
                <w:rFonts w:ascii="Times New Roman" w:hAnsi="Times New Roman"/>
                <w:sz w:val="24"/>
                <w:szCs w:val="24"/>
                <w:lang w:val="ro-RO"/>
              </w:rPr>
              <w:t>:</w:t>
            </w:r>
            <w:r w:rsidRPr="0045512B">
              <w:rPr>
                <w:rFonts w:ascii="Times New Roman" w:hAnsi="Times New Roman"/>
                <w:sz w:val="24"/>
                <w:szCs w:val="24"/>
                <w:lang w:val="ro-RO"/>
              </w:rPr>
              <w:t xml:space="preserve"> 2,5 mg în zi</w:t>
            </w:r>
          </w:p>
          <w:p w14:paraId="0403154C" w14:textId="77777777" w:rsidR="00F7581A" w:rsidRPr="0045512B" w:rsidRDefault="00F7581A" w:rsidP="007C0206">
            <w:pPr>
              <w:pStyle w:val="ListParagraph"/>
              <w:numPr>
                <w:ilvl w:val="0"/>
                <w:numId w:val="34"/>
              </w:numPr>
              <w:spacing w:after="0" w:line="240" w:lineRule="auto"/>
              <w:rPr>
                <w:rFonts w:ascii="Times New Roman" w:hAnsi="Times New Roman"/>
                <w:sz w:val="24"/>
                <w:szCs w:val="24"/>
                <w:lang w:val="ro-RO"/>
              </w:rPr>
            </w:pPr>
            <w:r w:rsidRPr="0045512B">
              <w:rPr>
                <w:rFonts w:ascii="Times New Roman" w:hAnsi="Times New Roman"/>
                <w:sz w:val="24"/>
                <w:szCs w:val="24"/>
                <w:lang w:val="ro-RO"/>
              </w:rPr>
              <w:t>Mai mari de 12 ani</w:t>
            </w:r>
            <w:r w:rsidR="0079138E" w:rsidRPr="0045512B">
              <w:rPr>
                <w:rFonts w:ascii="Times New Roman" w:hAnsi="Times New Roman"/>
                <w:sz w:val="24"/>
                <w:szCs w:val="24"/>
                <w:lang w:val="ro-RO"/>
              </w:rPr>
              <w:t>:</w:t>
            </w:r>
            <w:r w:rsidRPr="0045512B">
              <w:rPr>
                <w:rFonts w:ascii="Times New Roman" w:hAnsi="Times New Roman"/>
                <w:sz w:val="24"/>
                <w:szCs w:val="24"/>
                <w:lang w:val="ro-RO"/>
              </w:rPr>
              <w:t xml:space="preserve"> 5 mg în zi</w:t>
            </w:r>
          </w:p>
        </w:tc>
      </w:tr>
      <w:tr w:rsidR="00E116FE" w:rsidRPr="0045512B" w14:paraId="023FECAE" w14:textId="77777777" w:rsidTr="009525B1">
        <w:tc>
          <w:tcPr>
            <w:tcW w:w="3085" w:type="dxa"/>
          </w:tcPr>
          <w:p w14:paraId="1BF0AF25" w14:textId="77777777" w:rsidR="00E116FE" w:rsidRPr="0045512B" w:rsidRDefault="00496B4F" w:rsidP="007C0206">
            <w:pPr>
              <w:pStyle w:val="ListParagraph"/>
              <w:spacing w:after="0" w:line="240" w:lineRule="auto"/>
              <w:ind w:left="0"/>
              <w:rPr>
                <w:rFonts w:ascii="Times New Roman" w:hAnsi="Times New Roman"/>
                <w:sz w:val="24"/>
                <w:szCs w:val="24"/>
                <w:lang w:val="ro-RO"/>
              </w:rPr>
            </w:pPr>
            <w:r w:rsidRPr="0045512B">
              <w:rPr>
                <w:rFonts w:ascii="Times New Roman" w:hAnsi="Times New Roman"/>
                <w:sz w:val="24"/>
                <w:szCs w:val="24"/>
                <w:lang w:val="ro-RO"/>
              </w:rPr>
              <w:t>Fexofenadin</w:t>
            </w:r>
            <w:r w:rsidR="002F6457" w:rsidRPr="0045512B">
              <w:rPr>
                <w:rFonts w:ascii="Times New Roman" w:hAnsi="Times New Roman"/>
                <w:sz w:val="24"/>
                <w:szCs w:val="24"/>
                <w:lang w:val="ro-RO"/>
              </w:rPr>
              <w:t>um</w:t>
            </w:r>
            <w:r w:rsidR="002F6457" w:rsidRPr="0045512B">
              <w:rPr>
                <w:lang w:val="ro-RO"/>
              </w:rPr>
              <w:t>*</w:t>
            </w:r>
          </w:p>
        </w:tc>
        <w:tc>
          <w:tcPr>
            <w:tcW w:w="6491" w:type="dxa"/>
          </w:tcPr>
          <w:p w14:paraId="7B7BD7AF" w14:textId="77777777" w:rsidR="00E116FE" w:rsidRPr="0045512B" w:rsidRDefault="00F7581A" w:rsidP="007C0206">
            <w:pPr>
              <w:pStyle w:val="ListParagraph"/>
              <w:numPr>
                <w:ilvl w:val="0"/>
                <w:numId w:val="35"/>
              </w:numPr>
              <w:spacing w:after="0" w:line="240" w:lineRule="auto"/>
              <w:rPr>
                <w:rFonts w:ascii="Times New Roman" w:hAnsi="Times New Roman"/>
                <w:sz w:val="24"/>
                <w:szCs w:val="24"/>
                <w:lang w:val="ro-RO"/>
              </w:rPr>
            </w:pPr>
            <w:r w:rsidRPr="0045512B">
              <w:rPr>
                <w:rFonts w:ascii="Times New Roman" w:hAnsi="Times New Roman"/>
                <w:sz w:val="24"/>
                <w:szCs w:val="24"/>
                <w:lang w:val="ro-RO"/>
              </w:rPr>
              <w:t>6 luni-2 ani:15 mg x 2 ori în zi</w:t>
            </w:r>
          </w:p>
          <w:p w14:paraId="590E4C15" w14:textId="77777777" w:rsidR="00F7581A" w:rsidRPr="0045512B" w:rsidRDefault="00F7581A" w:rsidP="007C0206">
            <w:pPr>
              <w:pStyle w:val="ListParagraph"/>
              <w:numPr>
                <w:ilvl w:val="0"/>
                <w:numId w:val="35"/>
              </w:numPr>
              <w:spacing w:after="0" w:line="240" w:lineRule="auto"/>
              <w:rPr>
                <w:rFonts w:ascii="Times New Roman" w:hAnsi="Times New Roman"/>
                <w:sz w:val="24"/>
                <w:szCs w:val="24"/>
                <w:lang w:val="ro-RO"/>
              </w:rPr>
            </w:pPr>
            <w:r w:rsidRPr="0045512B">
              <w:rPr>
                <w:rFonts w:ascii="Times New Roman" w:hAnsi="Times New Roman"/>
                <w:sz w:val="24"/>
                <w:szCs w:val="24"/>
                <w:lang w:val="ro-RO"/>
              </w:rPr>
              <w:t>2-12 ani: 30 mg x 2 ori în zi</w:t>
            </w:r>
          </w:p>
          <w:p w14:paraId="1489B70B" w14:textId="77777777" w:rsidR="00F7581A" w:rsidRPr="0045512B" w:rsidRDefault="00F7581A" w:rsidP="007C0206">
            <w:pPr>
              <w:pStyle w:val="ListParagraph"/>
              <w:numPr>
                <w:ilvl w:val="0"/>
                <w:numId w:val="35"/>
              </w:numPr>
              <w:spacing w:after="0" w:line="240" w:lineRule="auto"/>
              <w:rPr>
                <w:rFonts w:ascii="Times New Roman" w:hAnsi="Times New Roman"/>
                <w:sz w:val="24"/>
                <w:szCs w:val="24"/>
                <w:lang w:val="ro-RO"/>
              </w:rPr>
            </w:pPr>
            <w:r w:rsidRPr="0045512B">
              <w:rPr>
                <w:rFonts w:ascii="Times New Roman" w:hAnsi="Times New Roman"/>
                <w:sz w:val="24"/>
                <w:szCs w:val="24"/>
                <w:lang w:val="ro-RO"/>
              </w:rPr>
              <w:t>Mai mari de 12 ani: 60 mg x 2 ori în zi</w:t>
            </w:r>
          </w:p>
        </w:tc>
      </w:tr>
      <w:tr w:rsidR="00E116FE" w:rsidRPr="0045512B" w14:paraId="28EFA8F8" w14:textId="77777777" w:rsidTr="009525B1">
        <w:tc>
          <w:tcPr>
            <w:tcW w:w="3085" w:type="dxa"/>
          </w:tcPr>
          <w:p w14:paraId="69676DDB" w14:textId="77777777" w:rsidR="00E116FE" w:rsidRPr="0045512B" w:rsidRDefault="00496B4F" w:rsidP="007C0206">
            <w:pPr>
              <w:pStyle w:val="ListParagraph"/>
              <w:spacing w:after="0" w:line="240" w:lineRule="auto"/>
              <w:ind w:left="0"/>
              <w:rPr>
                <w:rFonts w:ascii="Times New Roman" w:hAnsi="Times New Roman"/>
                <w:sz w:val="24"/>
                <w:szCs w:val="24"/>
                <w:lang w:val="ro-RO"/>
              </w:rPr>
            </w:pPr>
            <w:r w:rsidRPr="00800E65">
              <w:rPr>
                <w:rFonts w:ascii="Times New Roman" w:hAnsi="Times New Roman"/>
                <w:sz w:val="24"/>
                <w:szCs w:val="24"/>
                <w:lang w:val="ro-RO"/>
              </w:rPr>
              <w:t>Rupatadin</w:t>
            </w:r>
            <w:r w:rsidR="002F6457" w:rsidRPr="00800E65">
              <w:rPr>
                <w:rFonts w:ascii="Times New Roman" w:hAnsi="Times New Roman"/>
                <w:sz w:val="24"/>
                <w:szCs w:val="24"/>
                <w:lang w:val="ro-RO"/>
              </w:rPr>
              <w:t>um</w:t>
            </w:r>
          </w:p>
        </w:tc>
        <w:tc>
          <w:tcPr>
            <w:tcW w:w="6491" w:type="dxa"/>
          </w:tcPr>
          <w:p w14:paraId="3FEE4F91" w14:textId="77777777" w:rsidR="00E116FE" w:rsidRPr="0045512B" w:rsidRDefault="00F7581A" w:rsidP="007C0206">
            <w:pPr>
              <w:pStyle w:val="ListParagraph"/>
              <w:numPr>
                <w:ilvl w:val="0"/>
                <w:numId w:val="36"/>
              </w:numPr>
              <w:spacing w:after="0" w:line="240" w:lineRule="auto"/>
              <w:rPr>
                <w:rFonts w:ascii="Times New Roman" w:hAnsi="Times New Roman"/>
                <w:sz w:val="24"/>
                <w:szCs w:val="24"/>
                <w:lang w:val="ro-RO"/>
              </w:rPr>
            </w:pPr>
            <w:r w:rsidRPr="0045512B">
              <w:rPr>
                <w:rFonts w:ascii="Times New Roman" w:hAnsi="Times New Roman"/>
                <w:sz w:val="24"/>
                <w:szCs w:val="24"/>
                <w:lang w:val="ro-RO"/>
              </w:rPr>
              <w:t xml:space="preserve">2-12 ani: 2,5 mg în zi celor cu greutatea 10-25 kg și 5 mg </w:t>
            </w:r>
            <w:r w:rsidRPr="0045512B">
              <w:rPr>
                <w:rFonts w:ascii="Times New Roman" w:hAnsi="Times New Roman"/>
                <w:sz w:val="24"/>
                <w:szCs w:val="24"/>
                <w:lang w:val="ro-RO"/>
              </w:rPr>
              <w:lastRenderedPageBreak/>
              <w:t xml:space="preserve">în zi celor </w:t>
            </w:r>
            <w:r w:rsidR="002F73BF" w:rsidRPr="0045512B">
              <w:rPr>
                <w:rFonts w:ascii="Times New Roman" w:hAnsi="Times New Roman"/>
                <w:sz w:val="24"/>
                <w:szCs w:val="24"/>
                <w:lang w:val="ro-RO"/>
              </w:rPr>
              <w:t>cu greutatea peste 25 kg</w:t>
            </w:r>
          </w:p>
          <w:p w14:paraId="346F3276" w14:textId="77777777" w:rsidR="002F73BF" w:rsidRPr="0045512B" w:rsidRDefault="002F73BF" w:rsidP="007C0206">
            <w:pPr>
              <w:pStyle w:val="ListParagraph"/>
              <w:numPr>
                <w:ilvl w:val="0"/>
                <w:numId w:val="36"/>
              </w:numPr>
              <w:spacing w:after="0" w:line="240" w:lineRule="auto"/>
              <w:rPr>
                <w:rFonts w:ascii="Times New Roman" w:hAnsi="Times New Roman"/>
                <w:sz w:val="24"/>
                <w:szCs w:val="24"/>
                <w:lang w:val="ro-RO"/>
              </w:rPr>
            </w:pPr>
            <w:r w:rsidRPr="0045512B">
              <w:rPr>
                <w:rFonts w:ascii="Times New Roman" w:hAnsi="Times New Roman"/>
                <w:sz w:val="24"/>
                <w:szCs w:val="24"/>
                <w:lang w:val="ro-RO"/>
              </w:rPr>
              <w:t>Mai mari de 12 ani: 10 mg în zi</w:t>
            </w:r>
          </w:p>
        </w:tc>
      </w:tr>
      <w:tr w:rsidR="00E116FE" w:rsidRPr="0045512B" w14:paraId="485EA97F" w14:textId="77777777" w:rsidTr="009525B1">
        <w:tc>
          <w:tcPr>
            <w:tcW w:w="3085" w:type="dxa"/>
          </w:tcPr>
          <w:p w14:paraId="0D31EC3E" w14:textId="77777777" w:rsidR="00E116FE" w:rsidRPr="0045512B" w:rsidRDefault="00496B4F" w:rsidP="007C0206">
            <w:pPr>
              <w:pStyle w:val="ListParagraph"/>
              <w:spacing w:after="0" w:line="240" w:lineRule="auto"/>
              <w:ind w:left="0"/>
              <w:rPr>
                <w:rFonts w:ascii="Times New Roman" w:hAnsi="Times New Roman"/>
                <w:sz w:val="24"/>
                <w:szCs w:val="24"/>
                <w:lang w:val="ro-RO"/>
              </w:rPr>
            </w:pPr>
            <w:r w:rsidRPr="0045512B">
              <w:rPr>
                <w:rFonts w:ascii="Times New Roman" w:hAnsi="Times New Roman"/>
                <w:sz w:val="24"/>
                <w:szCs w:val="24"/>
                <w:lang w:val="ro-RO"/>
              </w:rPr>
              <w:lastRenderedPageBreak/>
              <w:t>Bilastin</w:t>
            </w:r>
            <w:r w:rsidR="002F6457" w:rsidRPr="0045512B">
              <w:rPr>
                <w:rFonts w:ascii="Times New Roman" w:hAnsi="Times New Roman"/>
                <w:sz w:val="24"/>
                <w:szCs w:val="24"/>
                <w:lang w:val="ro-RO"/>
              </w:rPr>
              <w:t>um</w:t>
            </w:r>
            <w:r w:rsidRPr="0045512B">
              <w:rPr>
                <w:rFonts w:ascii="Times New Roman" w:hAnsi="Times New Roman"/>
                <w:sz w:val="24"/>
                <w:szCs w:val="24"/>
                <w:lang w:val="ro-RO"/>
              </w:rPr>
              <w:t xml:space="preserve"> </w:t>
            </w:r>
          </w:p>
        </w:tc>
        <w:tc>
          <w:tcPr>
            <w:tcW w:w="6491" w:type="dxa"/>
          </w:tcPr>
          <w:p w14:paraId="4F40B833" w14:textId="77777777" w:rsidR="00E116FE" w:rsidRPr="0045512B" w:rsidRDefault="002F73BF" w:rsidP="007C0206">
            <w:pPr>
              <w:pStyle w:val="ListParagraph"/>
              <w:numPr>
                <w:ilvl w:val="0"/>
                <w:numId w:val="37"/>
              </w:numPr>
              <w:spacing w:after="0" w:line="240" w:lineRule="auto"/>
              <w:rPr>
                <w:rFonts w:ascii="Times New Roman" w:hAnsi="Times New Roman"/>
                <w:sz w:val="24"/>
                <w:szCs w:val="24"/>
                <w:lang w:val="ro-RO"/>
              </w:rPr>
            </w:pPr>
            <w:r w:rsidRPr="0045512B">
              <w:rPr>
                <w:rFonts w:ascii="Times New Roman" w:hAnsi="Times New Roman"/>
                <w:sz w:val="24"/>
                <w:szCs w:val="24"/>
                <w:lang w:val="ro-RO"/>
              </w:rPr>
              <w:t>6-12 ani: 10 mg în zi</w:t>
            </w:r>
          </w:p>
          <w:p w14:paraId="00E766C8" w14:textId="77777777" w:rsidR="002F73BF" w:rsidRPr="0045512B" w:rsidRDefault="002F73BF" w:rsidP="007C0206">
            <w:pPr>
              <w:pStyle w:val="ListParagraph"/>
              <w:numPr>
                <w:ilvl w:val="0"/>
                <w:numId w:val="37"/>
              </w:numPr>
              <w:spacing w:after="0" w:line="240" w:lineRule="auto"/>
              <w:rPr>
                <w:rFonts w:ascii="Times New Roman" w:hAnsi="Times New Roman"/>
                <w:sz w:val="24"/>
                <w:szCs w:val="24"/>
                <w:lang w:val="ro-RO"/>
              </w:rPr>
            </w:pPr>
            <w:r w:rsidRPr="0045512B">
              <w:rPr>
                <w:rFonts w:ascii="Times New Roman" w:hAnsi="Times New Roman"/>
                <w:sz w:val="24"/>
                <w:szCs w:val="24"/>
                <w:lang w:val="ro-RO"/>
              </w:rPr>
              <w:t>Mai mar</w:t>
            </w:r>
            <w:r w:rsidR="007762DE" w:rsidRPr="0045512B">
              <w:rPr>
                <w:rFonts w:ascii="Times New Roman" w:hAnsi="Times New Roman"/>
                <w:sz w:val="24"/>
                <w:szCs w:val="24"/>
                <w:lang w:val="ro-RO"/>
              </w:rPr>
              <w:t>i</w:t>
            </w:r>
            <w:r w:rsidRPr="0045512B">
              <w:rPr>
                <w:rFonts w:ascii="Times New Roman" w:hAnsi="Times New Roman"/>
                <w:sz w:val="24"/>
                <w:szCs w:val="24"/>
                <w:lang w:val="ro-RO"/>
              </w:rPr>
              <w:t xml:space="preserve"> de 12 ani: 20 mg în zi</w:t>
            </w:r>
          </w:p>
        </w:tc>
      </w:tr>
    </w:tbl>
    <w:p w14:paraId="729958BB" w14:textId="61414063" w:rsidR="00DA29A9" w:rsidRPr="0045512B" w:rsidRDefault="00DA29A9" w:rsidP="009525B1">
      <w:pPr>
        <w:jc w:val="both"/>
      </w:pPr>
      <w:r w:rsidRPr="0045512B">
        <w:rPr>
          <w:b/>
        </w:rPr>
        <w:t>Glucocorticoizii sistemici (Prednisolon</w:t>
      </w:r>
      <w:r w:rsidR="002F6457" w:rsidRPr="0045512B">
        <w:rPr>
          <w:b/>
        </w:rPr>
        <w:t>um</w:t>
      </w:r>
      <w:r w:rsidRPr="0045512B">
        <w:rPr>
          <w:b/>
        </w:rPr>
        <w:t>, Me</w:t>
      </w:r>
      <w:r w:rsidR="009525B1">
        <w:rPr>
          <w:b/>
        </w:rPr>
        <w:t>thy</w:t>
      </w:r>
      <w:r w:rsidRPr="0045512B">
        <w:rPr>
          <w:b/>
        </w:rPr>
        <w:t>lprednisolon</w:t>
      </w:r>
      <w:r w:rsidR="002F6457" w:rsidRPr="0045512B">
        <w:rPr>
          <w:b/>
        </w:rPr>
        <w:t>um</w:t>
      </w:r>
      <w:r w:rsidRPr="0045512B">
        <w:rPr>
          <w:b/>
        </w:rPr>
        <w:t xml:space="preserve">, </w:t>
      </w:r>
      <w:r w:rsidR="009525B1" w:rsidRPr="0045512B">
        <w:rPr>
          <w:b/>
        </w:rPr>
        <w:t>Dexamethasonum</w:t>
      </w:r>
      <w:r w:rsidRPr="0045512B">
        <w:rPr>
          <w:b/>
        </w:rPr>
        <w:t xml:space="preserve">) </w:t>
      </w:r>
      <w:r w:rsidRPr="0045512B">
        <w:t xml:space="preserve">se indică în cure de scurtă durată (2C): </w:t>
      </w:r>
    </w:p>
    <w:p w14:paraId="7FEE034D" w14:textId="75D0166A" w:rsidR="00DA29A9" w:rsidRPr="0045512B" w:rsidRDefault="00DA29A9" w:rsidP="009525B1">
      <w:pPr>
        <w:pStyle w:val="ListParagraph"/>
        <w:numPr>
          <w:ilvl w:val="0"/>
          <w:numId w:val="5"/>
        </w:numPr>
        <w:spacing w:line="240" w:lineRule="auto"/>
        <w:jc w:val="both"/>
        <w:rPr>
          <w:sz w:val="24"/>
          <w:szCs w:val="24"/>
          <w:lang w:val="ro-RO"/>
        </w:rPr>
      </w:pPr>
      <w:r w:rsidRPr="0045512B">
        <w:rPr>
          <w:rFonts w:ascii="Times New Roman" w:hAnsi="Times New Roman"/>
          <w:sz w:val="24"/>
          <w:szCs w:val="24"/>
          <w:lang w:val="ro-RO"/>
        </w:rPr>
        <w:t>Se folosesc în formele difuze, generalizate sau însoțite de edem, în toate cazurile de complicații ale maladiei (tumefiere laringiană)</w:t>
      </w:r>
    </w:p>
    <w:p w14:paraId="006877E4" w14:textId="1E4C0E0F" w:rsidR="00DA29A9" w:rsidRPr="009525B1" w:rsidRDefault="00DA29A9" w:rsidP="009525B1">
      <w:pPr>
        <w:pStyle w:val="ListParagraph"/>
        <w:numPr>
          <w:ilvl w:val="0"/>
          <w:numId w:val="5"/>
        </w:numPr>
        <w:spacing w:line="240" w:lineRule="auto"/>
        <w:jc w:val="both"/>
        <w:rPr>
          <w:sz w:val="24"/>
          <w:szCs w:val="24"/>
          <w:lang w:val="ro-RO"/>
        </w:rPr>
      </w:pPr>
      <w:r w:rsidRPr="0045512B">
        <w:rPr>
          <w:rFonts w:ascii="Times New Roman" w:hAnsi="Times New Roman"/>
          <w:sz w:val="24"/>
          <w:szCs w:val="24"/>
          <w:lang w:val="ro-RO"/>
        </w:rPr>
        <w:t>Se administrează în cazul sindromului pruriginos agresiv pe fon de afectare difuză a pielii</w:t>
      </w:r>
    </w:p>
    <w:p w14:paraId="42CC0825" w14:textId="595FBE61" w:rsidR="00DA29A9" w:rsidRPr="0045512B" w:rsidRDefault="00DA29A9" w:rsidP="009525B1">
      <w:pPr>
        <w:pStyle w:val="ListParagraph"/>
        <w:spacing w:line="240" w:lineRule="auto"/>
        <w:ind w:left="0"/>
        <w:jc w:val="both"/>
        <w:rPr>
          <w:rFonts w:ascii="Times New Roman" w:hAnsi="Times New Roman"/>
          <w:sz w:val="24"/>
          <w:szCs w:val="24"/>
          <w:lang w:val="ro-RO"/>
        </w:rPr>
      </w:pPr>
      <w:r w:rsidRPr="0045512B">
        <w:rPr>
          <w:rFonts w:ascii="Times New Roman" w:hAnsi="Times New Roman"/>
          <w:sz w:val="24"/>
          <w:szCs w:val="24"/>
          <w:lang w:val="ro-RO"/>
        </w:rPr>
        <w:t>De preferință este administrarea</w:t>
      </w:r>
      <w:r w:rsidR="000271A3" w:rsidRPr="0045512B">
        <w:rPr>
          <w:rFonts w:ascii="Times New Roman" w:hAnsi="Times New Roman"/>
          <w:sz w:val="24"/>
          <w:szCs w:val="24"/>
          <w:lang w:val="ro-RO"/>
        </w:rPr>
        <w:t xml:space="preserve"> de </w:t>
      </w:r>
      <w:r w:rsidR="009525B1" w:rsidRPr="0045512B">
        <w:rPr>
          <w:rFonts w:ascii="Times New Roman" w:hAnsi="Times New Roman"/>
          <w:sz w:val="24"/>
          <w:szCs w:val="24"/>
          <w:lang w:val="ro-RO"/>
        </w:rPr>
        <w:t>Prednisolonum</w:t>
      </w:r>
      <w:r w:rsidR="000271A3" w:rsidRPr="0045512B">
        <w:rPr>
          <w:rFonts w:ascii="Times New Roman" w:hAnsi="Times New Roman"/>
          <w:sz w:val="24"/>
          <w:szCs w:val="24"/>
          <w:lang w:val="ro-RO"/>
        </w:rPr>
        <w:t xml:space="preserve"> </w:t>
      </w:r>
      <w:r w:rsidRPr="0045512B">
        <w:rPr>
          <w:rFonts w:ascii="Times New Roman" w:hAnsi="Times New Roman"/>
          <w:sz w:val="24"/>
          <w:szCs w:val="24"/>
          <w:lang w:val="ro-RO"/>
        </w:rPr>
        <w:t>per os sau intramuscular în doze de 1</w:t>
      </w:r>
      <w:r w:rsidR="002F6118" w:rsidRPr="0045512B">
        <w:rPr>
          <w:rFonts w:ascii="Times New Roman" w:hAnsi="Times New Roman"/>
          <w:sz w:val="24"/>
          <w:szCs w:val="24"/>
          <w:lang w:val="ro-RO"/>
        </w:rPr>
        <w:t>-2</w:t>
      </w:r>
      <w:r w:rsidRPr="0045512B">
        <w:rPr>
          <w:rFonts w:ascii="Times New Roman" w:hAnsi="Times New Roman"/>
          <w:sz w:val="24"/>
          <w:szCs w:val="24"/>
          <w:lang w:val="ro-RO"/>
        </w:rPr>
        <w:t xml:space="preserve"> mg/kg</w:t>
      </w:r>
      <w:r w:rsidR="002F6118" w:rsidRPr="0045512B">
        <w:rPr>
          <w:rFonts w:ascii="Times New Roman" w:hAnsi="Times New Roman"/>
          <w:sz w:val="24"/>
          <w:szCs w:val="24"/>
          <w:lang w:val="ro-RO"/>
        </w:rPr>
        <w:t>,</w:t>
      </w:r>
      <w:r w:rsidRPr="0045512B">
        <w:rPr>
          <w:rFonts w:ascii="Times New Roman" w:hAnsi="Times New Roman"/>
          <w:sz w:val="24"/>
          <w:szCs w:val="24"/>
          <w:lang w:val="ro-RO"/>
        </w:rPr>
        <w:t xml:space="preserve"> în cazuri grave ating</w:t>
      </w:r>
      <w:r w:rsidR="00AD2115" w:rsidRPr="0045512B">
        <w:rPr>
          <w:rFonts w:ascii="Times New Roman" w:hAnsi="Times New Roman"/>
          <w:sz w:val="24"/>
          <w:szCs w:val="24"/>
          <w:lang w:val="ro-RO"/>
        </w:rPr>
        <w:t>â</w:t>
      </w:r>
      <w:r w:rsidRPr="0045512B">
        <w:rPr>
          <w:rFonts w:ascii="Times New Roman" w:hAnsi="Times New Roman"/>
          <w:sz w:val="24"/>
          <w:szCs w:val="24"/>
          <w:lang w:val="ro-RO"/>
        </w:rPr>
        <w:t>nd doza de 4-6mg/kg în 24</w:t>
      </w:r>
      <w:r w:rsidR="002F6118" w:rsidRPr="0045512B">
        <w:rPr>
          <w:rFonts w:ascii="Times New Roman" w:hAnsi="Times New Roman"/>
          <w:sz w:val="24"/>
          <w:szCs w:val="24"/>
          <w:lang w:val="ro-RO"/>
        </w:rPr>
        <w:t xml:space="preserve"> ore</w:t>
      </w:r>
      <w:r w:rsidRPr="0045512B">
        <w:rPr>
          <w:rFonts w:ascii="Times New Roman" w:hAnsi="Times New Roman"/>
          <w:sz w:val="24"/>
          <w:szCs w:val="24"/>
          <w:lang w:val="ro-RO"/>
        </w:rPr>
        <w:t xml:space="preserve"> (administrare parenterală). </w:t>
      </w:r>
      <w:r w:rsidR="006060F4" w:rsidRPr="0045512B">
        <w:rPr>
          <w:rFonts w:ascii="Times New Roman" w:hAnsi="Times New Roman"/>
          <w:sz w:val="24"/>
          <w:szCs w:val="24"/>
          <w:lang w:val="ro-RO"/>
        </w:rPr>
        <w:t xml:space="preserve">În lipsa </w:t>
      </w:r>
      <w:r w:rsidR="00C7045B" w:rsidRPr="0045512B">
        <w:rPr>
          <w:rFonts w:ascii="Times New Roman" w:hAnsi="Times New Roman"/>
          <w:sz w:val="24"/>
          <w:szCs w:val="24"/>
          <w:lang w:val="ro-RO"/>
        </w:rPr>
        <w:t>Prednisolonum</w:t>
      </w:r>
      <w:r w:rsidR="006060F4" w:rsidRPr="0045512B">
        <w:rPr>
          <w:rFonts w:ascii="Times New Roman" w:hAnsi="Times New Roman"/>
          <w:sz w:val="24"/>
          <w:szCs w:val="24"/>
          <w:lang w:val="ro-RO"/>
        </w:rPr>
        <w:t xml:space="preserve"> se folosesc alte preparate steroidiene în doze echivalente. </w:t>
      </w:r>
      <w:r w:rsidRPr="0045512B">
        <w:rPr>
          <w:rFonts w:ascii="Times New Roman" w:hAnsi="Times New Roman"/>
          <w:sz w:val="24"/>
          <w:szCs w:val="24"/>
          <w:lang w:val="ro-RO"/>
        </w:rPr>
        <w:t>La folosirea îndelungată au efecte adverse importante.</w:t>
      </w:r>
    </w:p>
    <w:tbl>
      <w:tblPr>
        <w:tblStyle w:val="TableGrid"/>
        <w:tblW w:w="0" w:type="auto"/>
        <w:tblLook w:val="04A0" w:firstRow="1" w:lastRow="0" w:firstColumn="1" w:lastColumn="0" w:noHBand="0" w:noVBand="1"/>
      </w:tblPr>
      <w:tblGrid>
        <w:gridCol w:w="9576"/>
      </w:tblGrid>
      <w:tr w:rsidR="004904EB" w:rsidRPr="0045512B" w14:paraId="42B0DB32" w14:textId="77777777" w:rsidTr="004904EB">
        <w:tc>
          <w:tcPr>
            <w:tcW w:w="9576" w:type="dxa"/>
          </w:tcPr>
          <w:p w14:paraId="7B6C709A" w14:textId="77777777" w:rsidR="004904EB" w:rsidRPr="0045512B" w:rsidRDefault="004904EB" w:rsidP="0045512B">
            <w:pPr>
              <w:pStyle w:val="ListParagraph"/>
              <w:spacing w:line="240" w:lineRule="auto"/>
              <w:ind w:left="0"/>
              <w:rPr>
                <w:rFonts w:ascii="Times New Roman" w:hAnsi="Times New Roman"/>
                <w:b/>
                <w:sz w:val="24"/>
                <w:szCs w:val="24"/>
                <w:lang w:val="ro-RO"/>
              </w:rPr>
            </w:pPr>
            <w:r w:rsidRPr="0045512B">
              <w:rPr>
                <w:rFonts w:ascii="Times New Roman" w:hAnsi="Times New Roman"/>
                <w:b/>
                <w:sz w:val="24"/>
                <w:szCs w:val="24"/>
                <w:lang w:val="ro-RO"/>
              </w:rPr>
              <w:t>Caseta</w:t>
            </w:r>
            <w:r w:rsidR="007D2888" w:rsidRPr="0045512B">
              <w:rPr>
                <w:rFonts w:ascii="Times New Roman" w:hAnsi="Times New Roman"/>
                <w:b/>
                <w:sz w:val="24"/>
                <w:szCs w:val="24"/>
                <w:lang w:val="ro-RO"/>
              </w:rPr>
              <w:t xml:space="preserve"> 12</w:t>
            </w:r>
            <w:r w:rsidRPr="0045512B">
              <w:rPr>
                <w:rFonts w:ascii="Times New Roman" w:hAnsi="Times New Roman"/>
                <w:b/>
                <w:sz w:val="24"/>
                <w:szCs w:val="24"/>
                <w:lang w:val="ro-RO"/>
              </w:rPr>
              <w:t xml:space="preserve">. </w:t>
            </w:r>
            <w:r w:rsidRPr="0045512B">
              <w:rPr>
                <w:rFonts w:ascii="Times New Roman" w:hAnsi="Times New Roman"/>
                <w:b/>
                <w:bCs/>
                <w:i/>
                <w:sz w:val="24"/>
                <w:szCs w:val="24"/>
                <w:lang w:val="ro-RO"/>
              </w:rPr>
              <w:t>Principiul de bază a</w:t>
            </w:r>
            <w:r w:rsidRPr="0045512B">
              <w:rPr>
                <w:rFonts w:ascii="Times New Roman" w:hAnsi="Times New Roman"/>
                <w:b/>
                <w:i/>
                <w:sz w:val="24"/>
                <w:szCs w:val="24"/>
                <w:lang w:val="ro-RO"/>
              </w:rPr>
              <w:t xml:space="preserve"> tratamentului urticariei este reprezentat de terapia în trepte.</w:t>
            </w:r>
          </w:p>
          <w:p w14:paraId="0A28C341" w14:textId="77777777" w:rsidR="004904EB" w:rsidRPr="0045512B" w:rsidRDefault="004904EB" w:rsidP="0045512B">
            <w:pPr>
              <w:rPr>
                <w:bCs/>
                <w:iCs/>
              </w:rPr>
            </w:pPr>
            <w:r w:rsidRPr="0045512B">
              <w:rPr>
                <w:b/>
              </w:rPr>
              <w:t>La treapta I</w:t>
            </w:r>
            <w:r w:rsidRPr="0045512B">
              <w:t xml:space="preserve"> -</w:t>
            </w:r>
            <w:r w:rsidRPr="0045512B">
              <w:rPr>
                <w:rFonts w:ascii="Garamond" w:eastAsiaTheme="minorEastAsia" w:hAnsi="Garamond" w:cstheme="minorBidi"/>
                <w:bCs/>
                <w:iCs/>
              </w:rPr>
              <w:t xml:space="preserve"> </w:t>
            </w:r>
            <w:r w:rsidRPr="0045512B">
              <w:rPr>
                <w:bCs/>
                <w:iCs/>
              </w:rPr>
              <w:t xml:space="preserve">H1 antihistaminice </w:t>
            </w:r>
            <w:r w:rsidR="002F6457" w:rsidRPr="0045512B">
              <w:rPr>
                <w:bCs/>
                <w:iCs/>
              </w:rPr>
              <w:t>II</w:t>
            </w:r>
            <w:r w:rsidR="00FF1057" w:rsidRPr="0045512B">
              <w:rPr>
                <w:bCs/>
                <w:iCs/>
              </w:rPr>
              <w:t xml:space="preserve"> </w:t>
            </w:r>
            <w:r w:rsidR="001675EB" w:rsidRPr="0045512B">
              <w:rPr>
                <w:bCs/>
                <w:iCs/>
              </w:rPr>
              <w:t>(nonsedative)</w:t>
            </w:r>
          </w:p>
          <w:p w14:paraId="58D7391A" w14:textId="4F235AB5" w:rsidR="004904EB" w:rsidRPr="0045512B" w:rsidRDefault="00000000" w:rsidP="0045512B">
            <w:r>
              <w:rPr>
                <w:lang w:eastAsia="en-GB"/>
              </w:rPr>
              <w:pict w14:anchorId="2C696FA8">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30" type="#_x0000_t67" style="position:absolute;margin-left:93.75pt;margin-top:.8pt;width:12.75pt;height:17.25pt;z-index:2516454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" adj="13617" fillcolor="black [3200]" strokecolor="black [1600]" strokeweight="1pt">
                  <v:path arrowok="t"/>
                </v:shape>
              </w:pict>
            </w:r>
            <w:r w:rsidR="004904EB" w:rsidRPr="0045512B">
              <w:t xml:space="preserve">                                          </w:t>
            </w:r>
            <w:r w:rsidR="004904EB" w:rsidRPr="0045512B">
              <w:rPr>
                <w:b/>
                <w:bCs/>
                <w:i/>
                <w:iCs/>
              </w:rPr>
              <w:t xml:space="preserve">persistenţa simptomelor peste 2 </w:t>
            </w:r>
            <w:r w:rsidR="00417BEB" w:rsidRPr="0045512B">
              <w:rPr>
                <w:b/>
                <w:bCs/>
                <w:i/>
                <w:iCs/>
              </w:rPr>
              <w:t>săptămâni</w:t>
            </w:r>
          </w:p>
          <w:p w14:paraId="53B685E4" w14:textId="77777777" w:rsidR="004904EB" w:rsidRPr="0045512B" w:rsidRDefault="004904EB" w:rsidP="0045512B">
            <w:pPr>
              <w:rPr>
                <w:b/>
                <w:bCs/>
                <w:iCs/>
              </w:rPr>
            </w:pPr>
          </w:p>
          <w:p w14:paraId="1C3B67CD" w14:textId="075894B0" w:rsidR="004904EB" w:rsidRPr="0045512B" w:rsidRDefault="004904EB" w:rsidP="0045512B">
            <w:pPr>
              <w:rPr>
                <w:bCs/>
                <w:iCs/>
              </w:rPr>
            </w:pPr>
            <w:r w:rsidRPr="0045512B">
              <w:rPr>
                <w:b/>
                <w:bCs/>
                <w:iCs/>
              </w:rPr>
              <w:t xml:space="preserve">La treapta II </w:t>
            </w:r>
            <w:r w:rsidRPr="0045512B">
              <w:rPr>
                <w:bCs/>
                <w:iCs/>
              </w:rPr>
              <w:t>-</w:t>
            </w:r>
            <w:r w:rsidRPr="0045512B">
              <w:rPr>
                <w:rFonts w:ascii="Garamond" w:eastAsiaTheme="minorEastAsia" w:hAnsi="Garamond" w:cstheme="minorBidi"/>
                <w:bCs/>
                <w:iCs/>
              </w:rPr>
              <w:t xml:space="preserve"> </w:t>
            </w:r>
            <w:r w:rsidRPr="0045512B">
              <w:rPr>
                <w:bCs/>
                <w:iCs/>
              </w:rPr>
              <w:t xml:space="preserve">Creşterea dozei de </w:t>
            </w:r>
            <w:r w:rsidR="005F756F" w:rsidRPr="0045512B">
              <w:rPr>
                <w:bCs/>
                <w:iCs/>
              </w:rPr>
              <w:t xml:space="preserve"> H1 antihistaminice </w:t>
            </w:r>
            <w:r w:rsidR="00417BEB">
              <w:rPr>
                <w:bCs/>
                <w:iCs/>
              </w:rPr>
              <w:t xml:space="preserve">de generația </w:t>
            </w:r>
            <w:r w:rsidR="005F756F" w:rsidRPr="0045512B">
              <w:rPr>
                <w:bCs/>
                <w:iCs/>
              </w:rPr>
              <w:t>II</w:t>
            </w:r>
            <w:r w:rsidR="001675EB" w:rsidRPr="0045512B">
              <w:rPr>
                <w:bCs/>
                <w:iCs/>
              </w:rPr>
              <w:t xml:space="preserve"> (nonsedative)</w:t>
            </w:r>
            <w:r w:rsidR="007F4020" w:rsidRPr="0045512B">
              <w:rPr>
                <w:bCs/>
                <w:iCs/>
              </w:rPr>
              <w:t xml:space="preserve"> </w:t>
            </w:r>
            <w:r w:rsidR="0045512B">
              <w:rPr>
                <w:bCs/>
                <w:iCs/>
              </w:rPr>
              <w:t>până</w:t>
            </w:r>
            <w:r w:rsidRPr="0045512B">
              <w:rPr>
                <w:bCs/>
                <w:iCs/>
              </w:rPr>
              <w:t xml:space="preserve"> la 2- 4 ori</w:t>
            </w:r>
          </w:p>
          <w:p w14:paraId="2E09F37F" w14:textId="77777777" w:rsidR="004904EB" w:rsidRPr="0045512B" w:rsidRDefault="00000000" w:rsidP="0045512B">
            <w:pPr>
              <w:rPr>
                <w:bCs/>
                <w:iCs/>
              </w:rPr>
            </w:pPr>
            <w:r>
              <w:rPr>
                <w:lang w:eastAsia="en-GB"/>
              </w:rPr>
              <w:pict w14:anchorId="63ED55AC">
                <v:shape id="Down Arrow 3" o:spid="_x0000_s1029" type="#_x0000_t67" style="position:absolute;margin-left:93.75pt;margin-top:1.45pt;width:12pt;height:13.5pt;z-index:2516495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" adj="12000" fillcolor="black [3200]" strokecolor="black [1600]" strokeweight="1pt">
                  <v:path arrowok="t"/>
                </v:shape>
              </w:pict>
            </w:r>
            <w:r w:rsidR="004904EB" w:rsidRPr="0045512B">
              <w:rPr>
                <w:bCs/>
                <w:iCs/>
              </w:rPr>
              <w:t xml:space="preserve">                                          </w:t>
            </w:r>
            <w:r w:rsidR="004904EB" w:rsidRPr="0045512B">
              <w:rPr>
                <w:b/>
                <w:bCs/>
                <w:i/>
                <w:iCs/>
              </w:rPr>
              <w:t>persistenţa simptomelor peste 1-4 săptăm</w:t>
            </w:r>
            <w:r w:rsidR="00156556" w:rsidRPr="0045512B">
              <w:rPr>
                <w:b/>
                <w:bCs/>
                <w:i/>
                <w:iCs/>
              </w:rPr>
              <w:t>â</w:t>
            </w:r>
            <w:r w:rsidR="004904EB" w:rsidRPr="0045512B">
              <w:rPr>
                <w:b/>
                <w:bCs/>
                <w:i/>
                <w:iCs/>
              </w:rPr>
              <w:t>ni</w:t>
            </w:r>
          </w:p>
          <w:p w14:paraId="4ECF28AD" w14:textId="77777777" w:rsidR="004904EB" w:rsidRPr="0045512B" w:rsidRDefault="004904EB" w:rsidP="0045512B">
            <w:pPr>
              <w:rPr>
                <w:bCs/>
                <w:iCs/>
              </w:rPr>
            </w:pPr>
          </w:p>
          <w:p w14:paraId="7C585102" w14:textId="3737D93C" w:rsidR="004904EB" w:rsidRPr="0045512B" w:rsidRDefault="004904EB" w:rsidP="0045512B">
            <w:pPr>
              <w:rPr>
                <w:bCs/>
                <w:iCs/>
              </w:rPr>
            </w:pPr>
            <w:r w:rsidRPr="0045512B">
              <w:rPr>
                <w:b/>
                <w:bCs/>
                <w:iCs/>
              </w:rPr>
              <w:t>La treapta III</w:t>
            </w:r>
            <w:r w:rsidRPr="0045512B">
              <w:rPr>
                <w:bCs/>
                <w:iCs/>
              </w:rPr>
              <w:t xml:space="preserve"> -De adăugat </w:t>
            </w:r>
            <w:r w:rsidR="00417BEB" w:rsidRPr="0045512B">
              <w:rPr>
                <w:bCs/>
                <w:iCs/>
              </w:rPr>
              <w:t>Montelukastum</w:t>
            </w:r>
            <w:r w:rsidRPr="0045512B">
              <w:rPr>
                <w:bCs/>
                <w:iCs/>
              </w:rPr>
              <w:t xml:space="preserve"> sau </w:t>
            </w:r>
            <w:r w:rsidR="00417BEB">
              <w:rPr>
                <w:bCs/>
                <w:iCs/>
              </w:rPr>
              <w:t>O</w:t>
            </w:r>
            <w:r w:rsidRPr="0045512B">
              <w:rPr>
                <w:bCs/>
                <w:iCs/>
              </w:rPr>
              <w:t>malizumab</w:t>
            </w:r>
            <w:r w:rsidR="00417BEB">
              <w:rPr>
                <w:bCs/>
                <w:iCs/>
              </w:rPr>
              <w:t>um</w:t>
            </w:r>
            <w:r w:rsidR="00702FEB">
              <w:rPr>
                <w:bCs/>
                <w:iCs/>
              </w:rPr>
              <w:t>*</w:t>
            </w:r>
            <w:r w:rsidRPr="0045512B">
              <w:rPr>
                <w:bCs/>
                <w:iCs/>
              </w:rPr>
              <w:t xml:space="preserve"> sau </w:t>
            </w:r>
            <w:r w:rsidR="00417BEB" w:rsidRPr="0045512B">
              <w:rPr>
                <w:bCs/>
                <w:iCs/>
              </w:rPr>
              <w:t>Cyclosporin</w:t>
            </w:r>
            <w:r w:rsidR="00417BEB">
              <w:rPr>
                <w:bCs/>
                <w:iCs/>
              </w:rPr>
              <w:t>um</w:t>
            </w:r>
            <w:r w:rsidRPr="0045512B">
              <w:rPr>
                <w:bCs/>
                <w:iCs/>
              </w:rPr>
              <w:t xml:space="preserve"> A</w:t>
            </w:r>
          </w:p>
          <w:p w14:paraId="6328A399" w14:textId="58B1E90B" w:rsidR="004904EB" w:rsidRPr="0045512B" w:rsidRDefault="007E23E7" w:rsidP="0045512B">
            <w:r w:rsidRPr="0045512B">
              <w:rPr>
                <w:bCs/>
                <w:iCs/>
              </w:rPr>
              <w:t xml:space="preserve">În caz de exacerbare severă: glucocorticoizi sistemici pe o </w:t>
            </w:r>
            <w:r w:rsidR="00417BEB" w:rsidRPr="0045512B">
              <w:rPr>
                <w:bCs/>
                <w:iCs/>
              </w:rPr>
              <w:t>perioadă</w:t>
            </w:r>
            <w:r w:rsidRPr="0045512B">
              <w:rPr>
                <w:bCs/>
                <w:iCs/>
              </w:rPr>
              <w:t xml:space="preserve"> de pâ</w:t>
            </w:r>
            <w:r w:rsidR="004904EB" w:rsidRPr="0045512B">
              <w:rPr>
                <w:bCs/>
                <w:iCs/>
              </w:rPr>
              <w:t>nă la 10 zile</w:t>
            </w:r>
            <w:r w:rsidR="004904EB" w:rsidRPr="0045512B">
              <w:rPr>
                <w:b/>
                <w:bCs/>
                <w:i/>
                <w:iCs/>
              </w:rPr>
              <w:t>.</w:t>
            </w:r>
          </w:p>
          <w:p w14:paraId="291917C0" w14:textId="77777777" w:rsidR="004904EB" w:rsidRPr="0045512B" w:rsidRDefault="004904EB" w:rsidP="0045512B">
            <w:pPr>
              <w:pStyle w:val="ListParagraph"/>
              <w:spacing w:line="240" w:lineRule="auto"/>
              <w:rPr>
                <w:sz w:val="28"/>
                <w:szCs w:val="28"/>
                <w:lang w:val="ro-RO"/>
              </w:rPr>
            </w:pPr>
            <w:r w:rsidRPr="0045512B">
              <w:rPr>
                <w:rFonts w:ascii="Times New Roman" w:hAnsi="Times New Roman"/>
                <w:noProof/>
                <w:sz w:val="24"/>
                <w:szCs w:val="24"/>
                <w:lang w:val="ro-RO" w:eastAsia="ru-RU"/>
              </w:rPr>
              <w:drawing>
                <wp:inline distT="0" distB="0" distL="0" distR="0" wp14:anchorId="22FC98EE" wp14:editId="3CBA32B7">
                  <wp:extent cx="5267325" cy="1619250"/>
                  <wp:effectExtent l="0" t="19050" r="0" b="0"/>
                  <wp:docPr id="5"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tc>
      </w:tr>
    </w:tbl>
    <w:p w14:paraId="4834783F" w14:textId="16EB5A4A" w:rsidR="00250BAF" w:rsidRPr="0045512B" w:rsidRDefault="0051373C" w:rsidP="009525B1">
      <w:pPr>
        <w:jc w:val="both"/>
      </w:pPr>
      <w:r w:rsidRPr="0045512B">
        <w:rPr>
          <w:b/>
        </w:rPr>
        <w:t>Prima linie de tratament</w:t>
      </w:r>
      <w:r w:rsidR="007A3D3E" w:rsidRPr="0045512B">
        <w:t xml:space="preserve"> al urticariilor </w:t>
      </w:r>
      <w:r w:rsidRPr="0045512B">
        <w:t xml:space="preserve"> la copii sunt antihistaminice non-sedative: </w:t>
      </w:r>
      <w:r w:rsidR="00C7045B" w:rsidRPr="0045512B">
        <w:t>Ce</w:t>
      </w:r>
      <w:r w:rsidR="00C7045B" w:rsidRPr="00417BEB">
        <w:t>tiri</w:t>
      </w:r>
      <w:r w:rsidR="00C7045B" w:rsidRPr="0045512B">
        <w:t>zinum</w:t>
      </w:r>
      <w:r w:rsidRPr="0045512B">
        <w:t xml:space="preserve">, </w:t>
      </w:r>
      <w:r w:rsidR="00C7045B" w:rsidRPr="0045512B">
        <w:t>Levocetirizinum</w:t>
      </w:r>
      <w:r w:rsidRPr="0045512B">
        <w:t xml:space="preserve">, </w:t>
      </w:r>
      <w:r w:rsidR="00C7045B" w:rsidRPr="0045512B">
        <w:t>Loratadinum</w:t>
      </w:r>
      <w:r w:rsidRPr="0045512B">
        <w:t xml:space="preserve">, </w:t>
      </w:r>
      <w:r w:rsidR="00C7045B" w:rsidRPr="0045512B">
        <w:t>Desloratadinum</w:t>
      </w:r>
      <w:r w:rsidRPr="0045512B">
        <w:t xml:space="preserve">, </w:t>
      </w:r>
      <w:r w:rsidR="00C7045B" w:rsidRPr="0045512B">
        <w:t>Fexofenadinum</w:t>
      </w:r>
      <w:r w:rsidR="00C7045B">
        <w:t>*</w:t>
      </w:r>
      <w:r w:rsidR="002F6118" w:rsidRPr="0045512B">
        <w:t xml:space="preserve">, </w:t>
      </w:r>
      <w:r w:rsidR="00C7045B" w:rsidRPr="0045512B">
        <w:t>Bilastinum</w:t>
      </w:r>
      <w:r w:rsidR="002F6118" w:rsidRPr="0045512B">
        <w:t xml:space="preserve">, </w:t>
      </w:r>
      <w:r w:rsidR="00C7045B" w:rsidRPr="0045512B">
        <w:t>Rupatadinum</w:t>
      </w:r>
      <w:r w:rsidRPr="0045512B">
        <w:t xml:space="preserve"> (1A), iar în cazurile care nu cedează la prima linie de tratament, se </w:t>
      </w:r>
      <w:r w:rsidR="00BA24D8" w:rsidRPr="0045512B">
        <w:t xml:space="preserve">poate crește doza </w:t>
      </w:r>
      <w:r w:rsidRPr="0045512B">
        <w:t>de antihistaminice</w:t>
      </w:r>
      <w:r w:rsidR="00BA24D8" w:rsidRPr="0045512B">
        <w:t xml:space="preserve"> p</w:t>
      </w:r>
      <w:r w:rsidR="005F756F" w:rsidRPr="0045512B">
        <w:t>â</w:t>
      </w:r>
      <w:r w:rsidR="00BA24D8" w:rsidRPr="0045512B">
        <w:t xml:space="preserve">nă la </w:t>
      </w:r>
      <w:r w:rsidR="002F73BF" w:rsidRPr="0045512B">
        <w:t>2-</w:t>
      </w:r>
      <w:r w:rsidR="00BA24D8" w:rsidRPr="0045512B">
        <w:t>4 ori</w:t>
      </w:r>
      <w:r w:rsidR="002F6118" w:rsidRPr="0045512B">
        <w:t xml:space="preserve"> (în baza deciziei unui consiliu</w:t>
      </w:r>
      <w:r w:rsidR="00B33245" w:rsidRPr="0045512B">
        <w:t>l</w:t>
      </w:r>
      <w:r w:rsidR="002F6118" w:rsidRPr="0045512B">
        <w:t xml:space="preserve"> alcătuit din cel puțin 3 medici)</w:t>
      </w:r>
      <w:r w:rsidRPr="0045512B">
        <w:t>.</w:t>
      </w:r>
    </w:p>
    <w:p w14:paraId="1FF5D398" w14:textId="77777777" w:rsidR="005F756F" w:rsidRPr="0045512B" w:rsidRDefault="0051373C" w:rsidP="009525B1">
      <w:r w:rsidRPr="0045512B">
        <w:t>În cazurile ce nu dau răspun</w:t>
      </w:r>
      <w:r w:rsidR="002F6118" w:rsidRPr="0045512B">
        <w:t>s</w:t>
      </w:r>
      <w:r w:rsidRPr="0045512B">
        <w:t xml:space="preserve"> pozitiv la terapia antihistaminică e recomandată includerea în planul de tratament al </w:t>
      </w:r>
      <w:r w:rsidR="009D2464" w:rsidRPr="0045512B">
        <w:t>a</w:t>
      </w:r>
      <w:r w:rsidR="005F756F" w:rsidRPr="0045512B">
        <w:t>ntagoniști</w:t>
      </w:r>
      <w:r w:rsidR="009D2464" w:rsidRPr="0045512B">
        <w:t>lor</w:t>
      </w:r>
      <w:r w:rsidR="005F756F" w:rsidRPr="0045512B">
        <w:t xml:space="preserve"> receptori</w:t>
      </w:r>
      <w:r w:rsidR="007E23E7" w:rsidRPr="0045512B">
        <w:t>lor</w:t>
      </w:r>
      <w:r w:rsidR="005F756F" w:rsidRPr="0045512B">
        <w:t xml:space="preserve"> leucotrien</w:t>
      </w:r>
      <w:r w:rsidR="007E23E7" w:rsidRPr="0045512B">
        <w:t>ici</w:t>
      </w:r>
      <w:r w:rsidRPr="0045512B">
        <w:t>: Montelukast</w:t>
      </w:r>
      <w:r w:rsidR="002F6457" w:rsidRPr="0045512B">
        <w:t>um</w:t>
      </w:r>
      <w:r w:rsidRPr="0045512B">
        <w:t xml:space="preserve"> Na 4 mg/zi la copii </w:t>
      </w:r>
      <w:r w:rsidR="002F73BF" w:rsidRPr="0045512B">
        <w:t>de la 6 luni la</w:t>
      </w:r>
      <w:r w:rsidRPr="0045512B">
        <w:t xml:space="preserve"> 5 ani</w:t>
      </w:r>
      <w:r w:rsidR="002F73BF" w:rsidRPr="0045512B">
        <w:t xml:space="preserve">; </w:t>
      </w:r>
      <w:r w:rsidRPr="0045512B">
        <w:t xml:space="preserve">5 mg/zi la copii </w:t>
      </w:r>
      <w:r w:rsidR="002F73BF" w:rsidRPr="0045512B">
        <w:t>de la</w:t>
      </w:r>
      <w:r w:rsidRPr="0045512B">
        <w:t xml:space="preserve"> 6 </w:t>
      </w:r>
      <w:r w:rsidR="002F73BF" w:rsidRPr="0045512B">
        <w:t xml:space="preserve">la 12 </w:t>
      </w:r>
      <w:r w:rsidRPr="0045512B">
        <w:t>ani</w:t>
      </w:r>
      <w:r w:rsidR="00B33245" w:rsidRPr="0045512B">
        <w:t xml:space="preserve"> </w:t>
      </w:r>
      <w:r w:rsidR="002F73BF" w:rsidRPr="0045512B">
        <w:t>și 10 mg în zi copiilor mai mari de 12 ani</w:t>
      </w:r>
      <w:r w:rsidRPr="0045512B">
        <w:t xml:space="preserve"> (2C)</w:t>
      </w:r>
      <w:r w:rsidR="00BA24D8" w:rsidRPr="0045512B">
        <w:t xml:space="preserve"> sau</w:t>
      </w:r>
    </w:p>
    <w:p w14:paraId="3D7D5500" w14:textId="5DF38FC3" w:rsidR="0051373C" w:rsidRPr="0045512B" w:rsidRDefault="005F756F" w:rsidP="00FF4519">
      <w:pPr>
        <w:spacing w:after="240"/>
      </w:pPr>
      <w:r w:rsidRPr="0045512B">
        <w:t xml:space="preserve">Anticorpi monoclonali anti-IgE </w:t>
      </w:r>
      <w:r w:rsidR="00BA24D8" w:rsidRPr="0045512B">
        <w:t>Omalizumab</w:t>
      </w:r>
      <w:r w:rsidR="002F6457" w:rsidRPr="0045512B">
        <w:t>um</w:t>
      </w:r>
      <w:r w:rsidR="00C7045B">
        <w:t>*</w:t>
      </w:r>
      <w:r w:rsidR="002F73BF" w:rsidRPr="0045512B">
        <w:t xml:space="preserve"> 300 mg o dată în 4 </w:t>
      </w:r>
      <w:r w:rsidR="00417BEB" w:rsidRPr="0045512B">
        <w:t>săptămâni</w:t>
      </w:r>
      <w:r w:rsidR="00417BEB">
        <w:t xml:space="preserve"> </w:t>
      </w:r>
      <w:r w:rsidR="00B33245" w:rsidRPr="0045512B">
        <w:t xml:space="preserve">copiilor mai mari de 12 ani </w:t>
      </w:r>
      <w:r w:rsidR="00BA24D8" w:rsidRPr="0045512B">
        <w:t xml:space="preserve">sau </w:t>
      </w:r>
      <w:r w:rsidR="00417BEB" w:rsidRPr="0045512B">
        <w:t>Cyclosporinum</w:t>
      </w:r>
      <w:r w:rsidRPr="0045512B">
        <w:t xml:space="preserve"> (Inhibitor de calciuneurine)</w:t>
      </w:r>
      <w:r w:rsidR="00BA24D8" w:rsidRPr="0045512B">
        <w:t xml:space="preserve"> </w:t>
      </w:r>
      <w:r w:rsidR="00B33245" w:rsidRPr="0045512B">
        <w:t>enteral copiilor mai mari de 3 ani</w:t>
      </w:r>
      <w:r w:rsidR="00BA24D8" w:rsidRPr="0045512B">
        <w:t>.</w:t>
      </w:r>
    </w:p>
    <w:tbl>
      <w:tblPr>
        <w:tblStyle w:val="TableGrid"/>
        <w:tblW w:w="0" w:type="auto"/>
        <w:tblLook w:val="04A0" w:firstRow="1" w:lastRow="0" w:firstColumn="1" w:lastColumn="0" w:noHBand="0" w:noVBand="1"/>
      </w:tblPr>
      <w:tblGrid>
        <w:gridCol w:w="9350"/>
      </w:tblGrid>
      <w:tr w:rsidR="0051373C" w:rsidRPr="0045512B" w14:paraId="1E57F864" w14:textId="77777777" w:rsidTr="0051373C">
        <w:trPr>
          <w:trHeight w:val="355"/>
        </w:trPr>
        <w:tc>
          <w:tcPr>
            <w:tcW w:w="9350" w:type="dxa"/>
          </w:tcPr>
          <w:p w14:paraId="0C32B047" w14:textId="77777777" w:rsidR="0051373C" w:rsidRPr="0045512B" w:rsidRDefault="007B6051" w:rsidP="0045512B">
            <w:pPr>
              <w:rPr>
                <w:b/>
                <w:i/>
              </w:rPr>
            </w:pPr>
            <w:r w:rsidRPr="0045512B">
              <w:rPr>
                <w:b/>
              </w:rPr>
              <w:t>Caseta 1</w:t>
            </w:r>
            <w:r w:rsidR="007D2888" w:rsidRPr="0045512B">
              <w:rPr>
                <w:b/>
              </w:rPr>
              <w:t>3</w:t>
            </w:r>
            <w:r w:rsidR="0051373C" w:rsidRPr="0045512B">
              <w:rPr>
                <w:b/>
              </w:rPr>
              <w:t xml:space="preserve">. </w:t>
            </w:r>
            <w:r w:rsidR="0051373C" w:rsidRPr="0045512B">
              <w:rPr>
                <w:b/>
                <w:i/>
              </w:rPr>
              <w:t>Criterii de externare</w:t>
            </w:r>
          </w:p>
          <w:p w14:paraId="0FA14E04" w14:textId="77777777" w:rsidR="0051373C" w:rsidRPr="0045512B" w:rsidRDefault="00BA24D8" w:rsidP="0045512B">
            <w:pPr>
              <w:pStyle w:val="ListParagraph"/>
              <w:numPr>
                <w:ilvl w:val="0"/>
                <w:numId w:val="6"/>
              </w:numPr>
              <w:spacing w:line="240" w:lineRule="auto"/>
              <w:rPr>
                <w:rFonts w:ascii="Times New Roman" w:hAnsi="Times New Roman"/>
                <w:sz w:val="24"/>
                <w:szCs w:val="24"/>
                <w:lang w:val="ro-RO"/>
              </w:rPr>
            </w:pPr>
            <w:r w:rsidRPr="0045512B">
              <w:rPr>
                <w:rFonts w:ascii="Times New Roman" w:hAnsi="Times New Roman"/>
                <w:sz w:val="24"/>
                <w:szCs w:val="24"/>
                <w:lang w:val="ro-RO"/>
              </w:rPr>
              <w:t>Hemodinamica stabilă</w:t>
            </w:r>
          </w:p>
          <w:p w14:paraId="3A3AA819" w14:textId="77777777" w:rsidR="0051373C" w:rsidRPr="0045512B" w:rsidRDefault="0051373C" w:rsidP="0045512B">
            <w:pPr>
              <w:pStyle w:val="ListParagraph"/>
              <w:numPr>
                <w:ilvl w:val="0"/>
                <w:numId w:val="6"/>
              </w:numPr>
              <w:spacing w:line="240" w:lineRule="auto"/>
              <w:rPr>
                <w:rFonts w:ascii="Times New Roman" w:hAnsi="Times New Roman"/>
                <w:sz w:val="24"/>
                <w:szCs w:val="24"/>
                <w:lang w:val="ro-RO"/>
              </w:rPr>
            </w:pPr>
            <w:r w:rsidRPr="0045512B">
              <w:rPr>
                <w:rFonts w:ascii="Times New Roman" w:hAnsi="Times New Roman"/>
                <w:sz w:val="24"/>
                <w:szCs w:val="24"/>
                <w:lang w:val="ro-RO"/>
              </w:rPr>
              <w:t>Lipsa pruritului, manifestărilor acute</w:t>
            </w:r>
          </w:p>
          <w:p w14:paraId="774FAD35" w14:textId="77777777" w:rsidR="0051373C" w:rsidRPr="0045512B" w:rsidRDefault="0051373C" w:rsidP="0045512B">
            <w:pPr>
              <w:pStyle w:val="ListParagraph"/>
              <w:numPr>
                <w:ilvl w:val="0"/>
                <w:numId w:val="6"/>
              </w:numPr>
              <w:spacing w:line="240" w:lineRule="auto"/>
              <w:rPr>
                <w:rFonts w:ascii="Times New Roman" w:hAnsi="Times New Roman"/>
                <w:sz w:val="24"/>
                <w:szCs w:val="24"/>
                <w:lang w:val="ro-RO"/>
              </w:rPr>
            </w:pPr>
            <w:r w:rsidRPr="0045512B">
              <w:rPr>
                <w:rFonts w:ascii="Times New Roman" w:hAnsi="Times New Roman"/>
                <w:sz w:val="24"/>
                <w:szCs w:val="24"/>
                <w:lang w:val="ro-RO"/>
              </w:rPr>
              <w:t>Lipsa manifestărilor neurologice (somn liniștit)</w:t>
            </w:r>
          </w:p>
          <w:p w14:paraId="46B4BA32" w14:textId="77777777" w:rsidR="0051373C" w:rsidRPr="0045512B" w:rsidRDefault="0051373C" w:rsidP="009525B1">
            <w:pPr>
              <w:pStyle w:val="ListParagraph"/>
              <w:numPr>
                <w:ilvl w:val="0"/>
                <w:numId w:val="6"/>
              </w:numPr>
              <w:spacing w:after="0" w:line="240" w:lineRule="auto"/>
              <w:rPr>
                <w:lang w:val="ro-RO"/>
              </w:rPr>
            </w:pPr>
            <w:r w:rsidRPr="0045512B">
              <w:rPr>
                <w:rFonts w:ascii="Times New Roman" w:hAnsi="Times New Roman"/>
                <w:sz w:val="24"/>
                <w:szCs w:val="24"/>
                <w:lang w:val="ro-RO"/>
              </w:rPr>
              <w:t>Lipsa complicațiilor</w:t>
            </w:r>
          </w:p>
        </w:tc>
      </w:tr>
    </w:tbl>
    <w:p w14:paraId="612C6FAA" w14:textId="77777777" w:rsidR="000702D9" w:rsidRPr="0045512B" w:rsidRDefault="000702D9" w:rsidP="0045512B">
      <w:pPr>
        <w:spacing w:after="160"/>
        <w:rPr>
          <w:b/>
        </w:rPr>
      </w:pPr>
      <w:r w:rsidRPr="0045512B">
        <w:rPr>
          <w:b/>
        </w:rPr>
        <w:br w:type="page"/>
      </w:r>
    </w:p>
    <w:p w14:paraId="00C4BC8E" w14:textId="77777777" w:rsidR="00F85A63" w:rsidRPr="0045512B" w:rsidRDefault="00F85A63" w:rsidP="0045512B">
      <w:pPr>
        <w:pStyle w:val="Heading1"/>
        <w:rPr>
          <w:rFonts w:ascii="Times New Roman" w:hAnsi="Times New Roman" w:cs="Times New Roman"/>
          <w:sz w:val="28"/>
          <w:szCs w:val="28"/>
        </w:rPr>
      </w:pPr>
      <w:bookmarkStart w:id="47" w:name="_Toc199238364"/>
      <w:r w:rsidRPr="0045512B">
        <w:rPr>
          <w:rFonts w:ascii="Times New Roman" w:hAnsi="Times New Roman" w:cs="Times New Roman"/>
          <w:sz w:val="28"/>
          <w:szCs w:val="28"/>
        </w:rPr>
        <w:lastRenderedPageBreak/>
        <w:t>D.RESURSELE UMANE ȘI MATERIALELE NECESARE PENTRU RESPECTAREA PREVEDERILOR PROTOCOLULUI</w:t>
      </w:r>
      <w:bookmarkEnd w:id="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7195"/>
      </w:tblGrid>
      <w:tr w:rsidR="00D851E1" w:rsidRPr="0045512B" w14:paraId="18E131A3" w14:textId="77777777" w:rsidTr="009B3801">
        <w:tc>
          <w:tcPr>
            <w:tcW w:w="2381" w:type="dxa"/>
            <w:vMerge w:val="restart"/>
          </w:tcPr>
          <w:p w14:paraId="1682475D" w14:textId="53F74DA2" w:rsidR="00D851E1" w:rsidRPr="0045512B" w:rsidRDefault="00D851E1" w:rsidP="0045512B">
            <w:pPr>
              <w:pStyle w:val="Heading2"/>
              <w:rPr>
                <w:rFonts w:ascii="Times New Roman" w:hAnsi="Times New Roman" w:cs="Times New Roman"/>
              </w:rPr>
            </w:pPr>
            <w:bookmarkStart w:id="48" w:name="_Toc191166993"/>
            <w:bookmarkStart w:id="49" w:name="_Toc181778049"/>
            <w:bookmarkStart w:id="50" w:name="_Toc199238365"/>
            <w:r w:rsidRPr="0045512B">
              <w:rPr>
                <w:rFonts w:ascii="Times New Roman" w:hAnsi="Times New Roman" w:cs="Times New Roman"/>
                <w:b/>
                <w:bCs/>
                <w:color w:val="171717" w:themeColor="background2" w:themeShade="1A"/>
              </w:rPr>
              <w:t>D</w:t>
            </w:r>
            <w:r w:rsidR="00F474C8">
              <w:rPr>
                <w:rFonts w:ascii="Times New Roman" w:hAnsi="Times New Roman" w:cs="Times New Roman"/>
                <w:b/>
                <w:bCs/>
                <w:color w:val="171717" w:themeColor="background2" w:themeShade="1A"/>
              </w:rPr>
              <w:t>.</w:t>
            </w:r>
            <w:r w:rsidRPr="0045512B">
              <w:rPr>
                <w:rFonts w:ascii="Times New Roman" w:hAnsi="Times New Roman" w:cs="Times New Roman"/>
                <w:b/>
                <w:bCs/>
                <w:color w:val="171717" w:themeColor="background2" w:themeShade="1A"/>
              </w:rPr>
              <w:t>1. Prestatori de servicii medicale la nivel de AMP</w:t>
            </w:r>
            <w:bookmarkEnd w:id="48"/>
            <w:bookmarkEnd w:id="49"/>
            <w:bookmarkEnd w:id="50"/>
          </w:p>
        </w:tc>
        <w:tc>
          <w:tcPr>
            <w:tcW w:w="7195" w:type="dxa"/>
          </w:tcPr>
          <w:p w14:paraId="1EF881F8" w14:textId="77777777" w:rsidR="00D851E1" w:rsidRPr="0045512B" w:rsidRDefault="00D851E1" w:rsidP="0045512B">
            <w:pPr>
              <w:jc w:val="both"/>
            </w:pPr>
            <w:r w:rsidRPr="0045512B">
              <w:rPr>
                <w:b/>
              </w:rPr>
              <w:t>Personal:</w:t>
            </w:r>
            <w:r w:rsidRPr="0045512B">
              <w:t xml:space="preserve"> </w:t>
            </w:r>
          </w:p>
          <w:p w14:paraId="3E9EDB80" w14:textId="7DB937F7" w:rsidR="00D851E1" w:rsidRPr="000F4E1C" w:rsidRDefault="00D851E1" w:rsidP="000F4E1C">
            <w:pPr>
              <w:pStyle w:val="ListParagraph"/>
              <w:numPr>
                <w:ilvl w:val="0"/>
                <w:numId w:val="7"/>
              </w:numPr>
              <w:spacing w:line="240" w:lineRule="auto"/>
              <w:rPr>
                <w:rFonts w:ascii="Times New Roman" w:hAnsi="Times New Roman"/>
                <w:sz w:val="24"/>
                <w:szCs w:val="24"/>
                <w:lang w:val="ro-RO"/>
              </w:rPr>
            </w:pPr>
            <w:r w:rsidRPr="000F4E1C">
              <w:rPr>
                <w:rFonts w:ascii="Times New Roman" w:hAnsi="Times New Roman"/>
                <w:sz w:val="24"/>
                <w:szCs w:val="24"/>
                <w:lang w:val="ro-RO"/>
              </w:rPr>
              <w:t>medic de familie</w:t>
            </w:r>
          </w:p>
          <w:p w14:paraId="6F579BDF" w14:textId="11F62827" w:rsidR="00D851E1" w:rsidRPr="000F4E1C" w:rsidRDefault="00D851E1" w:rsidP="000F4E1C">
            <w:pPr>
              <w:pStyle w:val="ListParagraph"/>
              <w:numPr>
                <w:ilvl w:val="0"/>
                <w:numId w:val="7"/>
              </w:numPr>
              <w:spacing w:line="240" w:lineRule="auto"/>
              <w:rPr>
                <w:rFonts w:ascii="Times New Roman" w:hAnsi="Times New Roman"/>
                <w:sz w:val="24"/>
                <w:szCs w:val="24"/>
                <w:lang w:val="ro-RO"/>
              </w:rPr>
            </w:pPr>
            <w:r w:rsidRPr="000F4E1C">
              <w:rPr>
                <w:rFonts w:ascii="Times New Roman" w:hAnsi="Times New Roman"/>
                <w:sz w:val="24"/>
                <w:szCs w:val="24"/>
                <w:lang w:val="ro-RO"/>
              </w:rPr>
              <w:t>asistent</w:t>
            </w:r>
            <w:r w:rsidR="004576F7">
              <w:rPr>
                <w:rFonts w:ascii="Times New Roman" w:hAnsi="Times New Roman"/>
                <w:sz w:val="24"/>
                <w:szCs w:val="24"/>
                <w:lang w:val="ro-RO"/>
              </w:rPr>
              <w:t xml:space="preserve">/ă </w:t>
            </w:r>
            <w:r w:rsidRPr="000F4E1C">
              <w:rPr>
                <w:rFonts w:ascii="Times New Roman" w:hAnsi="Times New Roman"/>
                <w:sz w:val="24"/>
                <w:szCs w:val="24"/>
                <w:lang w:val="ro-RO"/>
              </w:rPr>
              <w:t>medic</w:t>
            </w:r>
            <w:r w:rsidR="000F4E1C" w:rsidRPr="000F4E1C">
              <w:rPr>
                <w:rFonts w:ascii="Times New Roman" w:hAnsi="Times New Roman"/>
                <w:sz w:val="24"/>
                <w:szCs w:val="24"/>
                <w:lang w:val="ro-RO"/>
              </w:rPr>
              <w:t>al/ă</w:t>
            </w:r>
            <w:r w:rsidRPr="000F4E1C">
              <w:rPr>
                <w:rFonts w:ascii="Times New Roman" w:hAnsi="Times New Roman"/>
                <w:sz w:val="24"/>
                <w:szCs w:val="24"/>
                <w:lang w:val="ro-RO"/>
              </w:rPr>
              <w:t xml:space="preserve"> de familie</w:t>
            </w:r>
          </w:p>
          <w:p w14:paraId="0F039E6B" w14:textId="5E92D6E3" w:rsidR="00D851E1" w:rsidRPr="0045512B" w:rsidRDefault="009D43A8" w:rsidP="000F4E1C">
            <w:pPr>
              <w:pStyle w:val="ListParagraph"/>
              <w:numPr>
                <w:ilvl w:val="0"/>
                <w:numId w:val="7"/>
              </w:numPr>
              <w:spacing w:after="0" w:line="240" w:lineRule="auto"/>
            </w:pPr>
            <w:r w:rsidRPr="000F4E1C">
              <w:rPr>
                <w:rFonts w:ascii="Times New Roman" w:hAnsi="Times New Roman"/>
                <w:sz w:val="24"/>
                <w:szCs w:val="24"/>
                <w:lang w:val="ro-RO"/>
              </w:rPr>
              <w:t>asistent</w:t>
            </w:r>
            <w:r>
              <w:rPr>
                <w:rFonts w:ascii="Times New Roman" w:hAnsi="Times New Roman"/>
                <w:sz w:val="24"/>
                <w:szCs w:val="24"/>
                <w:lang w:val="ro-RO"/>
              </w:rPr>
              <w:t xml:space="preserve">/ă </w:t>
            </w:r>
            <w:r w:rsidRPr="000F4E1C">
              <w:rPr>
                <w:rFonts w:ascii="Times New Roman" w:hAnsi="Times New Roman"/>
                <w:sz w:val="24"/>
                <w:szCs w:val="24"/>
                <w:lang w:val="ro-RO"/>
              </w:rPr>
              <w:t xml:space="preserve">medical/ă </w:t>
            </w:r>
            <w:r>
              <w:rPr>
                <w:rFonts w:ascii="Times New Roman" w:hAnsi="Times New Roman"/>
                <w:sz w:val="24"/>
                <w:szCs w:val="24"/>
                <w:lang w:val="ro-RO"/>
              </w:rPr>
              <w:t>în diagnostic de laborator</w:t>
            </w:r>
          </w:p>
        </w:tc>
      </w:tr>
      <w:tr w:rsidR="00D851E1" w:rsidRPr="0045512B" w14:paraId="5DFD6E50" w14:textId="77777777" w:rsidTr="009B3801">
        <w:tc>
          <w:tcPr>
            <w:tcW w:w="2381" w:type="dxa"/>
            <w:vMerge/>
          </w:tcPr>
          <w:p w14:paraId="1239E7A0" w14:textId="77777777" w:rsidR="00D851E1" w:rsidRPr="0045512B" w:rsidRDefault="00D851E1" w:rsidP="0045512B">
            <w:pPr>
              <w:rPr>
                <w:color w:val="0000FF"/>
              </w:rPr>
            </w:pPr>
          </w:p>
        </w:tc>
        <w:tc>
          <w:tcPr>
            <w:tcW w:w="7195" w:type="dxa"/>
          </w:tcPr>
          <w:p w14:paraId="52779B72" w14:textId="77777777" w:rsidR="00D851E1" w:rsidRPr="0045512B" w:rsidRDefault="00D851E1" w:rsidP="0045512B">
            <w:pPr>
              <w:pStyle w:val="Default"/>
              <w:jc w:val="both"/>
              <w:rPr>
                <w:rFonts w:ascii="Times New Roman" w:hAnsi="Times New Roman" w:cs="Times New Roman"/>
                <w:b/>
                <w:lang w:val="ro-RO"/>
              </w:rPr>
            </w:pPr>
            <w:r w:rsidRPr="0045512B">
              <w:rPr>
                <w:rFonts w:ascii="Times New Roman" w:hAnsi="Times New Roman" w:cs="Times New Roman"/>
                <w:b/>
                <w:color w:val="auto"/>
                <w:lang w:val="ro-RO" w:eastAsia="en-US"/>
              </w:rPr>
              <w:t>Dispozitive medicale</w:t>
            </w:r>
            <w:r w:rsidRPr="0045512B">
              <w:rPr>
                <w:rFonts w:ascii="Times New Roman" w:hAnsi="Times New Roman" w:cs="Times New Roman"/>
                <w:b/>
                <w:lang w:val="ro-RO"/>
              </w:rPr>
              <w:t xml:space="preserve">: </w:t>
            </w:r>
          </w:p>
          <w:p w14:paraId="519358B4" w14:textId="77777777" w:rsidR="00D851E1" w:rsidRDefault="00D851E1" w:rsidP="000F4E1C">
            <w:pPr>
              <w:pStyle w:val="ListParagraph"/>
              <w:numPr>
                <w:ilvl w:val="0"/>
                <w:numId w:val="7"/>
              </w:numPr>
              <w:spacing w:line="240" w:lineRule="auto"/>
              <w:rPr>
                <w:rFonts w:ascii="Times New Roman" w:hAnsi="Times New Roman"/>
                <w:sz w:val="24"/>
                <w:szCs w:val="24"/>
                <w:lang w:val="ro-RO"/>
              </w:rPr>
            </w:pPr>
            <w:r w:rsidRPr="000F4E1C">
              <w:rPr>
                <w:rFonts w:ascii="Times New Roman" w:hAnsi="Times New Roman"/>
                <w:sz w:val="24"/>
                <w:szCs w:val="24"/>
                <w:lang w:val="ro-RO"/>
              </w:rPr>
              <w:t>fonendoscop</w:t>
            </w:r>
          </w:p>
          <w:p w14:paraId="0BC752EC" w14:textId="575E8B44" w:rsidR="004110A4" w:rsidRDefault="004110A4" w:rsidP="000F4E1C">
            <w:pPr>
              <w:pStyle w:val="ListParagraph"/>
              <w:numPr>
                <w:ilvl w:val="0"/>
                <w:numId w:val="7"/>
              </w:numPr>
              <w:spacing w:line="240" w:lineRule="auto"/>
              <w:rPr>
                <w:rFonts w:ascii="Times New Roman" w:hAnsi="Times New Roman"/>
                <w:sz w:val="24"/>
                <w:szCs w:val="24"/>
                <w:lang w:val="ro-RO"/>
              </w:rPr>
            </w:pPr>
            <w:r>
              <w:rPr>
                <w:rFonts w:ascii="Times New Roman" w:hAnsi="Times New Roman"/>
                <w:sz w:val="24"/>
                <w:szCs w:val="24"/>
                <w:lang w:val="ro-RO"/>
              </w:rPr>
              <w:t>tonometru</w:t>
            </w:r>
          </w:p>
          <w:p w14:paraId="1FC2B4F0" w14:textId="28DB2C5D" w:rsidR="004110A4" w:rsidRDefault="0017249F" w:rsidP="000F4E1C">
            <w:pPr>
              <w:pStyle w:val="ListParagraph"/>
              <w:numPr>
                <w:ilvl w:val="0"/>
                <w:numId w:val="7"/>
              </w:numPr>
              <w:spacing w:line="240" w:lineRule="auto"/>
              <w:rPr>
                <w:rFonts w:ascii="Times New Roman" w:hAnsi="Times New Roman"/>
                <w:sz w:val="24"/>
                <w:szCs w:val="24"/>
                <w:lang w:val="ro-RO"/>
              </w:rPr>
            </w:pPr>
            <w:r>
              <w:rPr>
                <w:rFonts w:ascii="Times New Roman" w:hAnsi="Times New Roman"/>
                <w:sz w:val="24"/>
                <w:szCs w:val="24"/>
                <w:lang w:val="ro-RO"/>
              </w:rPr>
              <w:t>electrocardiograf</w:t>
            </w:r>
          </w:p>
          <w:p w14:paraId="22EE97D4" w14:textId="5E66A843" w:rsidR="0017249F" w:rsidRPr="000F4E1C" w:rsidRDefault="0017249F" w:rsidP="000F4E1C">
            <w:pPr>
              <w:pStyle w:val="ListParagraph"/>
              <w:numPr>
                <w:ilvl w:val="0"/>
                <w:numId w:val="7"/>
              </w:numPr>
              <w:spacing w:line="240" w:lineRule="auto"/>
              <w:rPr>
                <w:rFonts w:ascii="Times New Roman" w:hAnsi="Times New Roman"/>
                <w:sz w:val="24"/>
                <w:szCs w:val="24"/>
                <w:lang w:val="ro-RO"/>
              </w:rPr>
            </w:pPr>
            <w:r>
              <w:rPr>
                <w:rFonts w:ascii="Times New Roman" w:hAnsi="Times New Roman"/>
                <w:sz w:val="24"/>
                <w:szCs w:val="24"/>
                <w:lang w:val="ro-RO"/>
              </w:rPr>
              <w:t>pulsoximetru</w:t>
            </w:r>
          </w:p>
          <w:p w14:paraId="1CBEC7A3" w14:textId="77777777" w:rsidR="00D851E1" w:rsidRPr="0045512B" w:rsidRDefault="00D851E1" w:rsidP="000F4E1C">
            <w:pPr>
              <w:pStyle w:val="ListParagraph"/>
              <w:numPr>
                <w:ilvl w:val="0"/>
                <w:numId w:val="7"/>
              </w:numPr>
              <w:spacing w:after="0" w:line="240" w:lineRule="auto"/>
              <w:rPr>
                <w:rFonts w:ascii="Times New Roman" w:hAnsi="Times New Roman"/>
                <w:lang w:val="ro-RO"/>
              </w:rPr>
            </w:pPr>
            <w:r w:rsidRPr="000F4E1C">
              <w:rPr>
                <w:rFonts w:ascii="Times New Roman" w:hAnsi="Times New Roman"/>
                <w:sz w:val="24"/>
                <w:szCs w:val="24"/>
                <w:lang w:val="ro-RO"/>
              </w:rPr>
              <w:t>laborator clinic</w:t>
            </w:r>
          </w:p>
        </w:tc>
      </w:tr>
      <w:tr w:rsidR="00D851E1" w:rsidRPr="0045512B" w14:paraId="212AE31E" w14:textId="77777777" w:rsidTr="009B3801">
        <w:tc>
          <w:tcPr>
            <w:tcW w:w="2381" w:type="dxa"/>
            <w:vMerge/>
          </w:tcPr>
          <w:p w14:paraId="5E7DD272" w14:textId="77777777" w:rsidR="00D851E1" w:rsidRPr="0045512B" w:rsidRDefault="00D851E1" w:rsidP="0045512B">
            <w:pPr>
              <w:rPr>
                <w:color w:val="0000FF"/>
              </w:rPr>
            </w:pPr>
          </w:p>
        </w:tc>
        <w:tc>
          <w:tcPr>
            <w:tcW w:w="7195" w:type="dxa"/>
          </w:tcPr>
          <w:p w14:paraId="36895496" w14:textId="4487DC97" w:rsidR="004110A4" w:rsidRPr="004110A4" w:rsidRDefault="004110A4" w:rsidP="004110A4">
            <w:pPr>
              <w:tabs>
                <w:tab w:val="left" w:pos="205"/>
              </w:tabs>
              <w:jc w:val="both"/>
              <w:rPr>
                <w:bCs/>
              </w:rPr>
            </w:pPr>
            <w:r w:rsidRPr="004110A4">
              <w:rPr>
                <w:b/>
              </w:rPr>
              <w:t xml:space="preserve">Medicamente </w:t>
            </w:r>
            <w:r w:rsidRPr="004110A4">
              <w:rPr>
                <w:bCs/>
              </w:rPr>
              <w:t>conform Normelor minime de dotare a trusei medicului de familie (Secţiunea 16, Anexă nr.1 „Norme de reglementare a Asistenţei Medicale Primare din Republica Moldova” la Ordinul Ministerului Sănătăţii nr.695 din 13.10.2010)</w:t>
            </w:r>
          </w:p>
          <w:p w14:paraId="1BFF4206" w14:textId="628B4239" w:rsidR="00D851E1" w:rsidRPr="0045512B" w:rsidRDefault="00D851E1" w:rsidP="0045512B">
            <w:pPr>
              <w:tabs>
                <w:tab w:val="left" w:pos="205"/>
              </w:tabs>
              <w:rPr>
                <w:b/>
              </w:rPr>
            </w:pPr>
            <w:r w:rsidRPr="0045512B">
              <w:rPr>
                <w:b/>
              </w:rPr>
              <w:t>Medicamente</w:t>
            </w:r>
            <w:r w:rsidR="004110A4">
              <w:rPr>
                <w:b/>
              </w:rPr>
              <w:t xml:space="preserve"> pentru prescriere</w:t>
            </w:r>
            <w:r w:rsidRPr="0045512B">
              <w:rPr>
                <w:b/>
              </w:rPr>
              <w:t>:</w:t>
            </w:r>
          </w:p>
          <w:p w14:paraId="2A949528" w14:textId="60F1A94E" w:rsidR="00D851E1" w:rsidRPr="0045512B" w:rsidRDefault="007E23E7" w:rsidP="000F4E1C">
            <w:pPr>
              <w:numPr>
                <w:ilvl w:val="0"/>
                <w:numId w:val="47"/>
              </w:numPr>
              <w:tabs>
                <w:tab w:val="left" w:pos="205"/>
                <w:tab w:val="left" w:pos="360"/>
              </w:tabs>
              <w:ind w:left="205" w:hanging="284"/>
              <w:jc w:val="both"/>
              <w:rPr>
                <w:b/>
              </w:rPr>
            </w:pPr>
            <w:r w:rsidRPr="0045512B">
              <w:t>H1-a</w:t>
            </w:r>
            <w:r w:rsidR="00D851E1" w:rsidRPr="0045512B">
              <w:t>ntihistaminice (</w:t>
            </w:r>
            <w:r w:rsidR="00C3783D" w:rsidRPr="0045512B">
              <w:t>Dimethindenum</w:t>
            </w:r>
            <w:r w:rsidR="00D851E1" w:rsidRPr="0045512B">
              <w:t>, Qu</w:t>
            </w:r>
            <w:r w:rsidR="00AD2115" w:rsidRPr="0045512B">
              <w:t>i</w:t>
            </w:r>
            <w:r w:rsidR="00D851E1" w:rsidRPr="0045512B">
              <w:t>fenadin</w:t>
            </w:r>
            <w:r w:rsidR="002F6457" w:rsidRPr="0045512B">
              <w:t>um</w:t>
            </w:r>
            <w:r w:rsidR="00D851E1" w:rsidRPr="0045512B">
              <w:t>, Clemastin</w:t>
            </w:r>
            <w:r w:rsidR="002F6457" w:rsidRPr="0045512B">
              <w:t>um</w:t>
            </w:r>
            <w:r w:rsidR="00D851E1" w:rsidRPr="0045512B">
              <w:t xml:space="preserve">, </w:t>
            </w:r>
            <w:r w:rsidR="00C3783D" w:rsidRPr="0045512B">
              <w:t>Chloropyraminum</w:t>
            </w:r>
            <w:r w:rsidR="00D851E1" w:rsidRPr="0045512B">
              <w:t xml:space="preserve">, </w:t>
            </w:r>
            <w:r w:rsidR="00C3783D" w:rsidRPr="0045512B">
              <w:t>Cyproheptadinum</w:t>
            </w:r>
            <w:r w:rsidR="00D851E1" w:rsidRPr="0045512B">
              <w:t>, Loratadin</w:t>
            </w:r>
            <w:r w:rsidR="002F6457" w:rsidRPr="0045512B">
              <w:t>um</w:t>
            </w:r>
            <w:r w:rsidR="00D851E1" w:rsidRPr="0045512B">
              <w:t>, Desloratadin</w:t>
            </w:r>
            <w:r w:rsidR="002F6457" w:rsidRPr="0045512B">
              <w:t>um</w:t>
            </w:r>
            <w:r w:rsidR="00D851E1" w:rsidRPr="0045512B">
              <w:t>, Cetirizin</w:t>
            </w:r>
            <w:r w:rsidR="002F6457" w:rsidRPr="0045512B">
              <w:t>um</w:t>
            </w:r>
            <w:r w:rsidR="00D851E1" w:rsidRPr="0045512B">
              <w:t>, Levocetirizin</w:t>
            </w:r>
            <w:r w:rsidR="002F6457" w:rsidRPr="0045512B">
              <w:t>um</w:t>
            </w:r>
            <w:r w:rsidR="00D851E1" w:rsidRPr="0045512B">
              <w:t>, Fexofenadin</w:t>
            </w:r>
            <w:r w:rsidR="002F6457" w:rsidRPr="0045512B">
              <w:t>um*</w:t>
            </w:r>
            <w:r w:rsidR="00D851E1" w:rsidRPr="0045512B">
              <w:t>)</w:t>
            </w:r>
          </w:p>
        </w:tc>
      </w:tr>
      <w:tr w:rsidR="004576F7" w:rsidRPr="0045512B" w14:paraId="3FB5D326" w14:textId="77777777" w:rsidTr="009B3801">
        <w:tc>
          <w:tcPr>
            <w:tcW w:w="2381" w:type="dxa"/>
            <w:vMerge w:val="restart"/>
          </w:tcPr>
          <w:p w14:paraId="28EC3553" w14:textId="6A9CA91D" w:rsidR="004576F7" w:rsidRPr="0045512B" w:rsidRDefault="004576F7" w:rsidP="00F474C8">
            <w:pPr>
              <w:pStyle w:val="Heading2"/>
              <w:rPr>
                <w:color w:val="0000FF"/>
              </w:rPr>
            </w:pPr>
            <w:bookmarkStart w:id="51" w:name="_Toc199238366"/>
            <w:r w:rsidRPr="0045512B">
              <w:rPr>
                <w:rFonts w:ascii="Times New Roman" w:hAnsi="Times New Roman" w:cs="Times New Roman"/>
                <w:b/>
                <w:bCs/>
                <w:color w:val="171717" w:themeColor="background2" w:themeShade="1A"/>
              </w:rPr>
              <w:t>D.</w:t>
            </w:r>
            <w:r w:rsidR="00F474C8">
              <w:rPr>
                <w:rFonts w:ascii="Times New Roman" w:hAnsi="Times New Roman" w:cs="Times New Roman"/>
                <w:b/>
                <w:bCs/>
                <w:color w:val="171717" w:themeColor="background2" w:themeShade="1A"/>
              </w:rPr>
              <w:t>2</w:t>
            </w:r>
            <w:r w:rsidRPr="0045512B">
              <w:rPr>
                <w:rFonts w:ascii="Times New Roman" w:hAnsi="Times New Roman" w:cs="Times New Roman"/>
                <w:b/>
                <w:bCs/>
                <w:color w:val="171717" w:themeColor="background2" w:themeShade="1A"/>
              </w:rPr>
              <w:t>. Prestatori de servicii medicale la nivel de AMU</w:t>
            </w:r>
            <w:r>
              <w:rPr>
                <w:rFonts w:ascii="Times New Roman" w:hAnsi="Times New Roman" w:cs="Times New Roman"/>
                <w:b/>
                <w:bCs/>
                <w:color w:val="171717" w:themeColor="background2" w:themeShade="1A"/>
              </w:rPr>
              <w:t>P</w:t>
            </w:r>
            <w:r w:rsidRPr="0045512B">
              <w:rPr>
                <w:rFonts w:ascii="Times New Roman" w:hAnsi="Times New Roman" w:cs="Times New Roman"/>
                <w:b/>
                <w:bCs/>
                <w:color w:val="171717" w:themeColor="background2" w:themeShade="1A"/>
              </w:rPr>
              <w:t xml:space="preserve"> (</w:t>
            </w:r>
            <w:r w:rsidRPr="00913D95">
              <w:rPr>
                <w:rFonts w:ascii="Times New Roman" w:hAnsi="Times New Roman" w:cs="Times New Roman"/>
                <w:b/>
                <w:bCs/>
                <w:color w:val="171717" w:themeColor="background2" w:themeShade="1A"/>
              </w:rPr>
              <w:t xml:space="preserve">echipe </w:t>
            </w:r>
            <w:r w:rsidR="00987152">
              <w:rPr>
                <w:rFonts w:ascii="Times New Roman" w:hAnsi="Times New Roman" w:cs="Times New Roman"/>
                <w:b/>
                <w:bCs/>
                <w:color w:val="171717" w:themeColor="background2" w:themeShade="1A"/>
              </w:rPr>
              <w:t>AMU din cadrul</w:t>
            </w:r>
            <w:r w:rsidRPr="00913D95">
              <w:rPr>
                <w:rFonts w:ascii="Times New Roman" w:hAnsi="Times New Roman" w:cs="Times New Roman"/>
                <w:b/>
                <w:bCs/>
                <w:color w:val="171717" w:themeColor="background2" w:themeShade="1A"/>
              </w:rPr>
              <w:t xml:space="preserve"> CA</w:t>
            </w:r>
            <w:r w:rsidRPr="0045512B">
              <w:rPr>
                <w:rFonts w:ascii="Times New Roman" w:hAnsi="Times New Roman" w:cs="Times New Roman"/>
                <w:b/>
                <w:bCs/>
                <w:color w:val="171717" w:themeColor="background2" w:themeShade="1A"/>
              </w:rPr>
              <w:t>MUP</w:t>
            </w:r>
            <w:r>
              <w:rPr>
                <w:rFonts w:ascii="Times New Roman" w:hAnsi="Times New Roman" w:cs="Times New Roman"/>
                <w:b/>
                <w:bCs/>
                <w:color w:val="171717" w:themeColor="background2" w:themeShade="1A"/>
              </w:rPr>
              <w:t>;</w:t>
            </w:r>
            <w:r w:rsidRPr="0045512B">
              <w:rPr>
                <w:rFonts w:ascii="Times New Roman" w:hAnsi="Times New Roman" w:cs="Times New Roman"/>
                <w:b/>
                <w:bCs/>
                <w:color w:val="171717" w:themeColor="background2" w:themeShade="1A"/>
              </w:rPr>
              <w:t xml:space="preserve"> UPU</w:t>
            </w:r>
            <w:r>
              <w:rPr>
                <w:rFonts w:ascii="Times New Roman" w:hAnsi="Times New Roman" w:cs="Times New Roman"/>
                <w:b/>
                <w:bCs/>
                <w:color w:val="171717" w:themeColor="background2" w:themeShade="1A"/>
              </w:rPr>
              <w:t>/DMU</w:t>
            </w:r>
            <w:r w:rsidRPr="0045512B">
              <w:rPr>
                <w:rFonts w:ascii="Times New Roman" w:hAnsi="Times New Roman" w:cs="Times New Roman"/>
                <w:b/>
                <w:bCs/>
                <w:color w:val="171717" w:themeColor="background2" w:themeShade="1A"/>
              </w:rPr>
              <w:t>, DMU)</w:t>
            </w:r>
            <w:bookmarkEnd w:id="51"/>
          </w:p>
        </w:tc>
        <w:tc>
          <w:tcPr>
            <w:tcW w:w="7195" w:type="dxa"/>
          </w:tcPr>
          <w:p w14:paraId="00676F4E" w14:textId="77777777" w:rsidR="004576F7" w:rsidRPr="0045512B" w:rsidRDefault="004576F7" w:rsidP="004576F7">
            <w:pPr>
              <w:jc w:val="both"/>
            </w:pPr>
            <w:r w:rsidRPr="0045512B">
              <w:rPr>
                <w:b/>
              </w:rPr>
              <w:t>Personal:</w:t>
            </w:r>
            <w:r w:rsidRPr="0045512B">
              <w:t xml:space="preserve"> </w:t>
            </w:r>
          </w:p>
          <w:p w14:paraId="17D115B6" w14:textId="66B3D8B3" w:rsidR="004576F7" w:rsidRPr="004576F7" w:rsidRDefault="004576F7" w:rsidP="004576F7">
            <w:pPr>
              <w:pStyle w:val="ListParagraph"/>
              <w:numPr>
                <w:ilvl w:val="0"/>
                <w:numId w:val="8"/>
              </w:numPr>
              <w:spacing w:line="240" w:lineRule="auto"/>
              <w:jc w:val="both"/>
              <w:rPr>
                <w:b/>
              </w:rPr>
            </w:pPr>
            <w:r>
              <w:rPr>
                <w:rFonts w:ascii="Times New Roman" w:hAnsi="Times New Roman"/>
                <w:sz w:val="24"/>
                <w:szCs w:val="24"/>
                <w:lang w:val="ro-RO"/>
              </w:rPr>
              <w:t>m</w:t>
            </w:r>
            <w:r w:rsidRPr="000F4E1C">
              <w:rPr>
                <w:rFonts w:ascii="Times New Roman" w:hAnsi="Times New Roman"/>
                <w:sz w:val="24"/>
                <w:szCs w:val="24"/>
                <w:lang w:val="ro-RO"/>
              </w:rPr>
              <w:t xml:space="preserve">edic </w:t>
            </w:r>
            <w:r>
              <w:rPr>
                <w:rFonts w:ascii="Times New Roman" w:hAnsi="Times New Roman"/>
                <w:sz w:val="24"/>
                <w:szCs w:val="24"/>
                <w:lang w:val="ro-RO"/>
              </w:rPr>
              <w:t xml:space="preserve">de </w:t>
            </w:r>
            <w:r w:rsidRPr="000F4E1C">
              <w:rPr>
                <w:rFonts w:ascii="Times New Roman" w:hAnsi="Times New Roman"/>
                <w:sz w:val="24"/>
                <w:szCs w:val="24"/>
                <w:lang w:val="ro-RO"/>
              </w:rPr>
              <w:t>urgen</w:t>
            </w:r>
            <w:r>
              <w:rPr>
                <w:rFonts w:ascii="Times New Roman" w:hAnsi="Times New Roman"/>
                <w:sz w:val="24"/>
                <w:szCs w:val="24"/>
                <w:lang w:val="ro-RO"/>
              </w:rPr>
              <w:t>ță</w:t>
            </w:r>
          </w:p>
          <w:p w14:paraId="52AC726E" w14:textId="14FE7A0E" w:rsidR="004576F7" w:rsidRPr="004576F7" w:rsidRDefault="00800E65" w:rsidP="004576F7">
            <w:pPr>
              <w:pStyle w:val="ListParagraph"/>
              <w:numPr>
                <w:ilvl w:val="0"/>
                <w:numId w:val="8"/>
              </w:numPr>
              <w:spacing w:line="240" w:lineRule="auto"/>
              <w:jc w:val="both"/>
              <w:rPr>
                <w:bCs/>
              </w:rPr>
            </w:pPr>
            <w:r>
              <w:rPr>
                <w:rFonts w:ascii="Times New Roman" w:hAnsi="Times New Roman"/>
                <w:bCs/>
                <w:sz w:val="24"/>
                <w:szCs w:val="24"/>
              </w:rPr>
              <w:t>medic pediatru</w:t>
            </w:r>
          </w:p>
          <w:p w14:paraId="08C66FA5" w14:textId="5EEBD180" w:rsidR="004576F7" w:rsidRPr="004110A4" w:rsidRDefault="004576F7" w:rsidP="004576F7">
            <w:pPr>
              <w:pStyle w:val="ListParagraph"/>
              <w:numPr>
                <w:ilvl w:val="0"/>
                <w:numId w:val="8"/>
              </w:numPr>
              <w:spacing w:after="0" w:line="240" w:lineRule="auto"/>
              <w:jc w:val="both"/>
              <w:rPr>
                <w:b/>
              </w:rPr>
            </w:pPr>
            <w:r>
              <w:rPr>
                <w:rFonts w:ascii="Times New Roman" w:hAnsi="Times New Roman"/>
                <w:sz w:val="24"/>
                <w:szCs w:val="24"/>
                <w:lang w:val="ro-RO"/>
              </w:rPr>
              <w:t>a</w:t>
            </w:r>
            <w:r w:rsidRPr="000F4E1C">
              <w:rPr>
                <w:rFonts w:ascii="Times New Roman" w:hAnsi="Times New Roman"/>
                <w:sz w:val="24"/>
                <w:szCs w:val="24"/>
                <w:lang w:val="ro-RO"/>
              </w:rPr>
              <w:t>sistenţi medicali/felceri de urgenţă</w:t>
            </w:r>
          </w:p>
        </w:tc>
      </w:tr>
      <w:tr w:rsidR="004576F7" w:rsidRPr="0045512B" w14:paraId="798502AC" w14:textId="77777777" w:rsidTr="009B3801">
        <w:tc>
          <w:tcPr>
            <w:tcW w:w="2381" w:type="dxa"/>
            <w:vMerge/>
          </w:tcPr>
          <w:p w14:paraId="67C4E861" w14:textId="77777777" w:rsidR="004576F7" w:rsidRPr="0045512B" w:rsidRDefault="004576F7" w:rsidP="004576F7">
            <w:pPr>
              <w:rPr>
                <w:color w:val="0000FF"/>
              </w:rPr>
            </w:pPr>
          </w:p>
        </w:tc>
        <w:tc>
          <w:tcPr>
            <w:tcW w:w="7195" w:type="dxa"/>
          </w:tcPr>
          <w:p w14:paraId="524AA6A1" w14:textId="77777777" w:rsidR="004576F7" w:rsidRPr="0045512B" w:rsidRDefault="004576F7" w:rsidP="004576F7">
            <w:pPr>
              <w:ind w:left="387" w:hanging="23"/>
              <w:rPr>
                <w:b/>
              </w:rPr>
            </w:pPr>
            <w:r w:rsidRPr="0045512B">
              <w:rPr>
                <w:b/>
              </w:rPr>
              <w:t>Aparate, utilaj:</w:t>
            </w:r>
          </w:p>
          <w:p w14:paraId="14E7622E" w14:textId="77777777" w:rsidR="004576F7" w:rsidRPr="000F4E1C" w:rsidRDefault="004576F7" w:rsidP="004576F7">
            <w:pPr>
              <w:pStyle w:val="ListParagraph"/>
              <w:numPr>
                <w:ilvl w:val="0"/>
                <w:numId w:val="8"/>
              </w:numPr>
              <w:spacing w:after="0" w:line="240" w:lineRule="auto"/>
              <w:jc w:val="both"/>
              <w:rPr>
                <w:rFonts w:ascii="Times New Roman" w:hAnsi="Times New Roman"/>
                <w:sz w:val="24"/>
                <w:szCs w:val="24"/>
                <w:lang w:val="ro-RO"/>
              </w:rPr>
            </w:pPr>
            <w:r w:rsidRPr="000F4E1C">
              <w:rPr>
                <w:rFonts w:ascii="Times New Roman" w:hAnsi="Times New Roman"/>
                <w:sz w:val="24"/>
                <w:szCs w:val="24"/>
                <w:lang w:val="ro-RO"/>
              </w:rPr>
              <w:t>ECG.</w:t>
            </w:r>
          </w:p>
          <w:p w14:paraId="0BAE4393" w14:textId="77777777" w:rsidR="004576F7" w:rsidRPr="000F4E1C" w:rsidRDefault="004576F7" w:rsidP="004576F7">
            <w:pPr>
              <w:pStyle w:val="ListParagraph"/>
              <w:numPr>
                <w:ilvl w:val="0"/>
                <w:numId w:val="8"/>
              </w:numPr>
              <w:spacing w:after="0" w:line="240" w:lineRule="auto"/>
              <w:jc w:val="both"/>
              <w:rPr>
                <w:rFonts w:ascii="Times New Roman" w:hAnsi="Times New Roman"/>
                <w:sz w:val="24"/>
                <w:szCs w:val="24"/>
                <w:lang w:val="ro-RO"/>
              </w:rPr>
            </w:pPr>
            <w:r w:rsidRPr="000F4E1C">
              <w:rPr>
                <w:rFonts w:ascii="Times New Roman" w:hAnsi="Times New Roman"/>
                <w:sz w:val="24"/>
                <w:szCs w:val="24"/>
                <w:lang w:val="ro-RO"/>
              </w:rPr>
              <w:t>Pulsoximetru.</w:t>
            </w:r>
          </w:p>
          <w:p w14:paraId="447F9284" w14:textId="77777777" w:rsidR="003837C5" w:rsidRPr="003837C5" w:rsidRDefault="004576F7" w:rsidP="003837C5">
            <w:pPr>
              <w:pStyle w:val="ListParagraph"/>
              <w:numPr>
                <w:ilvl w:val="0"/>
                <w:numId w:val="8"/>
              </w:numPr>
              <w:spacing w:after="0" w:line="240" w:lineRule="auto"/>
              <w:jc w:val="both"/>
              <w:rPr>
                <w:b/>
              </w:rPr>
            </w:pPr>
            <w:r w:rsidRPr="000F4E1C">
              <w:rPr>
                <w:rFonts w:ascii="Times New Roman" w:hAnsi="Times New Roman"/>
                <w:sz w:val="24"/>
                <w:szCs w:val="24"/>
                <w:lang w:val="ro-RO"/>
              </w:rPr>
              <w:t>Aparat pentru oxigenoterapie.</w:t>
            </w:r>
          </w:p>
          <w:p w14:paraId="0813C54E" w14:textId="6CE5BC8E" w:rsidR="004576F7" w:rsidRPr="003837C5" w:rsidRDefault="004576F7" w:rsidP="003837C5">
            <w:pPr>
              <w:pStyle w:val="ListParagraph"/>
              <w:numPr>
                <w:ilvl w:val="0"/>
                <w:numId w:val="8"/>
              </w:numPr>
              <w:spacing w:after="0" w:line="240" w:lineRule="auto"/>
              <w:jc w:val="both"/>
              <w:rPr>
                <w:rFonts w:ascii="Times New Roman" w:hAnsi="Times New Roman"/>
                <w:b/>
                <w:sz w:val="24"/>
                <w:szCs w:val="24"/>
              </w:rPr>
            </w:pPr>
            <w:r w:rsidRPr="003837C5">
              <w:rPr>
                <w:rFonts w:ascii="Times New Roman" w:hAnsi="Times New Roman"/>
                <w:sz w:val="24"/>
                <w:szCs w:val="24"/>
              </w:rPr>
              <w:t>Ventilator.</w:t>
            </w:r>
          </w:p>
        </w:tc>
      </w:tr>
      <w:tr w:rsidR="004576F7" w:rsidRPr="0045512B" w14:paraId="7A146D80" w14:textId="77777777" w:rsidTr="009B3801">
        <w:tc>
          <w:tcPr>
            <w:tcW w:w="2381" w:type="dxa"/>
            <w:vMerge/>
          </w:tcPr>
          <w:p w14:paraId="7EA1591E" w14:textId="77777777" w:rsidR="004576F7" w:rsidRPr="0045512B" w:rsidRDefault="004576F7" w:rsidP="004576F7">
            <w:pPr>
              <w:rPr>
                <w:color w:val="0000FF"/>
              </w:rPr>
            </w:pPr>
          </w:p>
        </w:tc>
        <w:tc>
          <w:tcPr>
            <w:tcW w:w="7195" w:type="dxa"/>
          </w:tcPr>
          <w:p w14:paraId="42826594" w14:textId="77777777" w:rsidR="004576F7" w:rsidRPr="0045512B" w:rsidRDefault="004576F7" w:rsidP="004576F7">
            <w:pPr>
              <w:ind w:left="387" w:hanging="23"/>
              <w:rPr>
                <w:b/>
              </w:rPr>
            </w:pPr>
            <w:r w:rsidRPr="0045512B">
              <w:rPr>
                <w:b/>
              </w:rPr>
              <w:t>Medicamente:</w:t>
            </w:r>
          </w:p>
          <w:p w14:paraId="1F7FC57F" w14:textId="77777777" w:rsidR="004576F7" w:rsidRPr="0045512B" w:rsidRDefault="004576F7" w:rsidP="004576F7">
            <w:pPr>
              <w:numPr>
                <w:ilvl w:val="0"/>
                <w:numId w:val="47"/>
              </w:numPr>
              <w:tabs>
                <w:tab w:val="left" w:pos="205"/>
                <w:tab w:val="left" w:pos="360"/>
              </w:tabs>
              <w:ind w:left="205" w:hanging="284"/>
              <w:rPr>
                <w:b/>
              </w:rPr>
            </w:pPr>
            <w:r w:rsidRPr="0045512B">
              <w:t>H1-antihistaminice (Dimethindenum, Quifenadinum, Clemastinum, Chloropyraminum, Cyproheptadinum, Loratadinum, Desloratadinum, Cetirizinum, Levocetirizinum, Fexofenadinum*)</w:t>
            </w:r>
          </w:p>
          <w:p w14:paraId="0EE4C98A" w14:textId="03C84DBE" w:rsidR="004576F7" w:rsidRPr="004110A4" w:rsidRDefault="004576F7" w:rsidP="004576F7">
            <w:pPr>
              <w:tabs>
                <w:tab w:val="left" w:pos="205"/>
              </w:tabs>
              <w:jc w:val="both"/>
              <w:rPr>
                <w:b/>
              </w:rPr>
            </w:pPr>
            <w:r w:rsidRPr="0045512B">
              <w:t>Pentru indicaţii selective - Glucocorticoizi sistemici (Prednisolonum, Me</w:t>
            </w:r>
            <w:r>
              <w:t>thy</w:t>
            </w:r>
            <w:r w:rsidRPr="0045512B">
              <w:t>lprednisolonum, Dexamethasonum)</w:t>
            </w:r>
          </w:p>
        </w:tc>
      </w:tr>
      <w:tr w:rsidR="004576F7" w:rsidRPr="0045512B" w14:paraId="26C1E74A" w14:textId="77777777" w:rsidTr="009B3801">
        <w:tc>
          <w:tcPr>
            <w:tcW w:w="2381" w:type="dxa"/>
            <w:vMerge w:val="restart"/>
          </w:tcPr>
          <w:p w14:paraId="0A95110D" w14:textId="1AB95B7B" w:rsidR="004576F7" w:rsidRPr="00F474C8" w:rsidRDefault="004576F7" w:rsidP="00F474C8">
            <w:pPr>
              <w:pStyle w:val="Heading2"/>
              <w:rPr>
                <w:rFonts w:ascii="Times New Roman" w:hAnsi="Times New Roman" w:cs="Times New Roman"/>
                <w:b/>
                <w:color w:val="171717" w:themeColor="background2" w:themeShade="1A"/>
              </w:rPr>
            </w:pPr>
            <w:bookmarkStart w:id="52" w:name="_Toc181778050"/>
            <w:bookmarkStart w:id="53" w:name="_Toc199238367"/>
            <w:r w:rsidRPr="00F474C8">
              <w:rPr>
                <w:rFonts w:ascii="Times New Roman" w:hAnsi="Times New Roman" w:cs="Times New Roman"/>
                <w:b/>
                <w:bCs/>
                <w:color w:val="171717" w:themeColor="background2" w:themeShade="1A"/>
              </w:rPr>
              <w:t>D</w:t>
            </w:r>
            <w:r w:rsidR="00F474C8" w:rsidRPr="00F474C8">
              <w:rPr>
                <w:rFonts w:ascii="Times New Roman" w:hAnsi="Times New Roman" w:cs="Times New Roman"/>
                <w:b/>
                <w:bCs/>
                <w:color w:val="171717" w:themeColor="background2" w:themeShade="1A"/>
              </w:rPr>
              <w:t>.3.</w:t>
            </w:r>
            <w:r w:rsidRPr="00F474C8">
              <w:rPr>
                <w:rFonts w:ascii="Times New Roman" w:hAnsi="Times New Roman" w:cs="Times New Roman"/>
                <w:b/>
                <w:bCs/>
                <w:color w:val="171717" w:themeColor="background2" w:themeShade="1A"/>
              </w:rPr>
              <w:t xml:space="preserve"> Prestatori de servicii medicale la nivel de AMSA</w:t>
            </w:r>
            <w:bookmarkEnd w:id="52"/>
            <w:r w:rsidR="00F474C8" w:rsidRPr="00F474C8">
              <w:rPr>
                <w:rFonts w:ascii="Times New Roman" w:hAnsi="Times New Roman" w:cs="Times New Roman"/>
                <w:b/>
                <w:bCs/>
                <w:color w:val="171717" w:themeColor="background2" w:themeShade="1A"/>
              </w:rPr>
              <w:t>;</w:t>
            </w:r>
            <w:r w:rsidRPr="00F474C8">
              <w:rPr>
                <w:rFonts w:ascii="Times New Roman" w:hAnsi="Times New Roman" w:cs="Times New Roman"/>
                <w:b/>
                <w:bCs/>
                <w:color w:val="171717" w:themeColor="background2" w:themeShade="1A"/>
              </w:rPr>
              <w:t xml:space="preserve"> </w:t>
            </w:r>
            <w:r w:rsidR="00F474C8" w:rsidRPr="00F474C8">
              <w:rPr>
                <w:rFonts w:ascii="Times New Roman" w:hAnsi="Times New Roman" w:cs="Times New Roman"/>
                <w:b/>
                <w:bCs/>
                <w:color w:val="171717" w:themeColor="background2" w:themeShade="1A"/>
              </w:rPr>
              <w:t>Departamentul Consultativ Specializat Integrat al IMSP Institutul Mamei și Copilului</w:t>
            </w:r>
            <w:bookmarkEnd w:id="53"/>
          </w:p>
        </w:tc>
        <w:tc>
          <w:tcPr>
            <w:tcW w:w="7195" w:type="dxa"/>
          </w:tcPr>
          <w:p w14:paraId="070E177D" w14:textId="77777777" w:rsidR="004576F7" w:rsidRPr="0045512B" w:rsidRDefault="004576F7" w:rsidP="004576F7">
            <w:pPr>
              <w:rPr>
                <w:b/>
              </w:rPr>
            </w:pPr>
            <w:r w:rsidRPr="0045512B">
              <w:rPr>
                <w:b/>
              </w:rPr>
              <w:t>Personal</w:t>
            </w:r>
          </w:p>
          <w:p w14:paraId="42A7D92C" w14:textId="5F2A2198" w:rsidR="004576F7" w:rsidRPr="0045512B" w:rsidRDefault="004576F7" w:rsidP="004576F7">
            <w:pPr>
              <w:pStyle w:val="ListParagraph"/>
              <w:numPr>
                <w:ilvl w:val="0"/>
                <w:numId w:val="7"/>
              </w:numPr>
              <w:spacing w:line="240" w:lineRule="auto"/>
              <w:rPr>
                <w:b/>
                <w:sz w:val="24"/>
                <w:szCs w:val="24"/>
                <w:lang w:val="ro-RO"/>
              </w:rPr>
            </w:pPr>
            <w:r>
              <w:rPr>
                <w:rFonts w:ascii="Times New Roman" w:hAnsi="Times New Roman"/>
                <w:sz w:val="24"/>
                <w:szCs w:val="24"/>
                <w:lang w:val="ro-RO"/>
              </w:rPr>
              <w:t>m</w:t>
            </w:r>
            <w:r w:rsidRPr="0045512B">
              <w:rPr>
                <w:rFonts w:ascii="Times New Roman" w:hAnsi="Times New Roman"/>
                <w:sz w:val="24"/>
                <w:szCs w:val="24"/>
                <w:lang w:val="ro-RO"/>
              </w:rPr>
              <w:t>edic alergolog și imunolog</w:t>
            </w:r>
          </w:p>
          <w:p w14:paraId="3C4340C1" w14:textId="3B91CE3F" w:rsidR="004576F7" w:rsidRPr="0045512B" w:rsidRDefault="004576F7" w:rsidP="004576F7">
            <w:pPr>
              <w:pStyle w:val="ListParagraph"/>
              <w:numPr>
                <w:ilvl w:val="0"/>
                <w:numId w:val="7"/>
              </w:numPr>
              <w:spacing w:line="240" w:lineRule="auto"/>
              <w:rPr>
                <w:b/>
                <w:sz w:val="24"/>
                <w:szCs w:val="24"/>
                <w:lang w:val="ro-RO"/>
              </w:rPr>
            </w:pPr>
            <w:r>
              <w:rPr>
                <w:rFonts w:ascii="Times New Roman" w:hAnsi="Times New Roman"/>
                <w:sz w:val="24"/>
                <w:szCs w:val="24"/>
                <w:lang w:val="ro-RO"/>
              </w:rPr>
              <w:t>m</w:t>
            </w:r>
            <w:r w:rsidRPr="0045512B">
              <w:rPr>
                <w:rFonts w:ascii="Times New Roman" w:hAnsi="Times New Roman"/>
                <w:sz w:val="24"/>
                <w:szCs w:val="24"/>
                <w:lang w:val="ro-RO"/>
              </w:rPr>
              <w:t>edic dermatovenerolog</w:t>
            </w:r>
          </w:p>
          <w:p w14:paraId="7B1808CC" w14:textId="56B1FD60" w:rsidR="004576F7" w:rsidRPr="0045512B" w:rsidRDefault="004576F7" w:rsidP="004576F7">
            <w:pPr>
              <w:pStyle w:val="ListParagraph"/>
              <w:numPr>
                <w:ilvl w:val="0"/>
                <w:numId w:val="7"/>
              </w:numPr>
              <w:spacing w:line="240" w:lineRule="auto"/>
              <w:rPr>
                <w:b/>
                <w:sz w:val="24"/>
                <w:szCs w:val="24"/>
                <w:lang w:val="ro-RO"/>
              </w:rPr>
            </w:pPr>
            <w:r>
              <w:rPr>
                <w:rFonts w:ascii="Times New Roman" w:hAnsi="Times New Roman"/>
                <w:sz w:val="24"/>
                <w:szCs w:val="24"/>
                <w:lang w:val="ro-RO"/>
              </w:rPr>
              <w:t>m</w:t>
            </w:r>
            <w:r w:rsidRPr="0045512B">
              <w:rPr>
                <w:rFonts w:ascii="Times New Roman" w:hAnsi="Times New Roman"/>
                <w:sz w:val="24"/>
                <w:szCs w:val="24"/>
                <w:lang w:val="ro-RO"/>
              </w:rPr>
              <w:t>edic gastrolog</w:t>
            </w:r>
          </w:p>
          <w:p w14:paraId="64166E65" w14:textId="685FB152" w:rsidR="004576F7" w:rsidRPr="0045512B" w:rsidRDefault="004576F7" w:rsidP="004576F7">
            <w:pPr>
              <w:pStyle w:val="ListParagraph"/>
              <w:numPr>
                <w:ilvl w:val="0"/>
                <w:numId w:val="7"/>
              </w:numPr>
              <w:spacing w:line="240" w:lineRule="auto"/>
              <w:rPr>
                <w:b/>
                <w:sz w:val="24"/>
                <w:szCs w:val="24"/>
                <w:lang w:val="ro-RO"/>
              </w:rPr>
            </w:pPr>
            <w:r>
              <w:rPr>
                <w:rFonts w:ascii="Times New Roman" w:hAnsi="Times New Roman"/>
                <w:sz w:val="24"/>
                <w:szCs w:val="24"/>
                <w:lang w:val="ro-RO"/>
              </w:rPr>
              <w:t>m</w:t>
            </w:r>
            <w:r w:rsidRPr="0045512B">
              <w:rPr>
                <w:rFonts w:ascii="Times New Roman" w:hAnsi="Times New Roman"/>
                <w:sz w:val="24"/>
                <w:szCs w:val="24"/>
                <w:lang w:val="ro-RO"/>
              </w:rPr>
              <w:t>edic endocrinolog</w:t>
            </w:r>
          </w:p>
          <w:p w14:paraId="35DA7667" w14:textId="259B6A90" w:rsidR="004576F7" w:rsidRPr="0045512B" w:rsidRDefault="004576F7" w:rsidP="004576F7">
            <w:pPr>
              <w:pStyle w:val="ListParagraph"/>
              <w:numPr>
                <w:ilvl w:val="0"/>
                <w:numId w:val="7"/>
              </w:numPr>
              <w:spacing w:line="240" w:lineRule="auto"/>
              <w:rPr>
                <w:b/>
                <w:lang w:val="ro-RO"/>
              </w:rPr>
            </w:pPr>
            <w:r>
              <w:rPr>
                <w:rFonts w:ascii="Times New Roman" w:hAnsi="Times New Roman"/>
                <w:sz w:val="24"/>
                <w:szCs w:val="24"/>
                <w:lang w:val="ro-RO"/>
              </w:rPr>
              <w:t>m</w:t>
            </w:r>
            <w:r w:rsidRPr="0045512B">
              <w:rPr>
                <w:rFonts w:ascii="Times New Roman" w:hAnsi="Times New Roman"/>
                <w:sz w:val="24"/>
                <w:szCs w:val="24"/>
                <w:lang w:val="ro-RO"/>
              </w:rPr>
              <w:t>edic în laborator</w:t>
            </w:r>
          </w:p>
          <w:p w14:paraId="13BBCD5B" w14:textId="352BF6D8" w:rsidR="004576F7" w:rsidRPr="0045512B" w:rsidRDefault="004576F7" w:rsidP="004576F7">
            <w:pPr>
              <w:pStyle w:val="ListParagraph"/>
              <w:numPr>
                <w:ilvl w:val="0"/>
                <w:numId w:val="7"/>
              </w:numPr>
              <w:spacing w:after="0" w:line="240" w:lineRule="auto"/>
              <w:rPr>
                <w:b/>
                <w:lang w:val="ro-RO"/>
              </w:rPr>
            </w:pPr>
            <w:r w:rsidRPr="004110A4">
              <w:rPr>
                <w:rFonts w:ascii="Times New Roman" w:hAnsi="Times New Roman"/>
                <w:sz w:val="24"/>
                <w:szCs w:val="24"/>
                <w:lang w:val="ro-RO"/>
              </w:rPr>
              <w:t>asistent</w:t>
            </w:r>
            <w:r w:rsidR="00667262">
              <w:rPr>
                <w:rFonts w:ascii="Times New Roman" w:hAnsi="Times New Roman"/>
                <w:sz w:val="24"/>
                <w:szCs w:val="24"/>
                <w:lang w:val="ro-RO"/>
              </w:rPr>
              <w:t>/ă</w:t>
            </w:r>
            <w:r w:rsidRPr="004110A4">
              <w:rPr>
                <w:rFonts w:ascii="Times New Roman" w:hAnsi="Times New Roman"/>
                <w:sz w:val="24"/>
                <w:szCs w:val="24"/>
                <w:lang w:val="ro-RO"/>
              </w:rPr>
              <w:t xml:space="preserve"> medical/ă</w:t>
            </w:r>
          </w:p>
        </w:tc>
      </w:tr>
      <w:tr w:rsidR="004576F7" w:rsidRPr="0045512B" w14:paraId="6E803FD4" w14:textId="77777777" w:rsidTr="009B3801">
        <w:tc>
          <w:tcPr>
            <w:tcW w:w="2381" w:type="dxa"/>
            <w:vMerge/>
          </w:tcPr>
          <w:p w14:paraId="1183A1B5" w14:textId="77777777" w:rsidR="004576F7" w:rsidRPr="0045512B" w:rsidRDefault="004576F7" w:rsidP="004576F7">
            <w:pPr>
              <w:rPr>
                <w:color w:val="0000FF"/>
              </w:rPr>
            </w:pPr>
          </w:p>
        </w:tc>
        <w:tc>
          <w:tcPr>
            <w:tcW w:w="7195" w:type="dxa"/>
          </w:tcPr>
          <w:p w14:paraId="5DB64EEC" w14:textId="77777777" w:rsidR="004576F7" w:rsidRPr="00D10CEE" w:rsidRDefault="004576F7" w:rsidP="00D10CEE">
            <w:pPr>
              <w:pStyle w:val="ListParagraph"/>
              <w:numPr>
                <w:ilvl w:val="0"/>
                <w:numId w:val="8"/>
              </w:numPr>
              <w:spacing w:after="0" w:line="240" w:lineRule="auto"/>
              <w:jc w:val="both"/>
              <w:rPr>
                <w:rFonts w:ascii="Times New Roman" w:hAnsi="Times New Roman"/>
                <w:sz w:val="24"/>
                <w:szCs w:val="24"/>
                <w:lang w:val="ro-RO"/>
              </w:rPr>
            </w:pPr>
            <w:r w:rsidRPr="00D10CEE">
              <w:rPr>
                <w:rFonts w:ascii="Times New Roman" w:hAnsi="Times New Roman"/>
                <w:sz w:val="24"/>
                <w:szCs w:val="24"/>
                <w:lang w:val="ro-RO"/>
              </w:rPr>
              <w:t>Aparataj, utilaj</w:t>
            </w:r>
          </w:p>
          <w:p w14:paraId="35FE9657" w14:textId="77777777" w:rsidR="004576F7" w:rsidRPr="00D10CEE" w:rsidRDefault="004576F7" w:rsidP="00D10CEE">
            <w:pPr>
              <w:pStyle w:val="ListParagraph"/>
              <w:numPr>
                <w:ilvl w:val="0"/>
                <w:numId w:val="8"/>
              </w:numPr>
              <w:spacing w:after="0" w:line="240" w:lineRule="auto"/>
              <w:jc w:val="both"/>
              <w:rPr>
                <w:rFonts w:ascii="Times New Roman" w:hAnsi="Times New Roman"/>
                <w:sz w:val="24"/>
                <w:szCs w:val="24"/>
                <w:lang w:val="ro-RO"/>
              </w:rPr>
            </w:pPr>
            <w:r w:rsidRPr="0045512B">
              <w:rPr>
                <w:rFonts w:ascii="Times New Roman" w:hAnsi="Times New Roman"/>
                <w:sz w:val="24"/>
                <w:szCs w:val="24"/>
                <w:lang w:val="ro-RO"/>
              </w:rPr>
              <w:t>Fonendoscop</w:t>
            </w:r>
          </w:p>
          <w:p w14:paraId="02DA62F2" w14:textId="77777777" w:rsidR="004576F7" w:rsidRPr="00D10CEE" w:rsidRDefault="004576F7" w:rsidP="00D10CEE">
            <w:pPr>
              <w:pStyle w:val="ListParagraph"/>
              <w:numPr>
                <w:ilvl w:val="0"/>
                <w:numId w:val="8"/>
              </w:numPr>
              <w:spacing w:after="0" w:line="240" w:lineRule="auto"/>
              <w:jc w:val="both"/>
              <w:rPr>
                <w:rFonts w:ascii="Times New Roman" w:hAnsi="Times New Roman"/>
                <w:sz w:val="24"/>
                <w:szCs w:val="24"/>
                <w:lang w:val="ro-RO"/>
              </w:rPr>
            </w:pPr>
            <w:r w:rsidRPr="0045512B">
              <w:rPr>
                <w:rFonts w:ascii="Times New Roman" w:hAnsi="Times New Roman"/>
                <w:sz w:val="24"/>
                <w:szCs w:val="24"/>
                <w:lang w:val="ro-RO"/>
              </w:rPr>
              <w:t>Ultrasonograf</w:t>
            </w:r>
          </w:p>
          <w:p w14:paraId="0F12A181" w14:textId="77777777" w:rsidR="004576F7" w:rsidRPr="00D10CEE" w:rsidRDefault="004576F7" w:rsidP="00D10CEE">
            <w:pPr>
              <w:pStyle w:val="ListParagraph"/>
              <w:numPr>
                <w:ilvl w:val="0"/>
                <w:numId w:val="8"/>
              </w:numPr>
              <w:spacing w:after="0" w:line="240" w:lineRule="auto"/>
              <w:jc w:val="both"/>
              <w:rPr>
                <w:rFonts w:ascii="Times New Roman" w:hAnsi="Times New Roman"/>
                <w:sz w:val="24"/>
                <w:szCs w:val="24"/>
                <w:lang w:val="ro-RO"/>
              </w:rPr>
            </w:pPr>
            <w:r w:rsidRPr="00F474C8">
              <w:rPr>
                <w:rFonts w:ascii="Times New Roman" w:hAnsi="Times New Roman"/>
                <w:sz w:val="24"/>
                <w:szCs w:val="24"/>
                <w:lang w:val="ro-RO"/>
              </w:rPr>
              <w:t>Cabinet de diagnostic alergologic dotat cu alergene de diagnostic</w:t>
            </w:r>
          </w:p>
          <w:p w14:paraId="58CA7F32" w14:textId="0B2E58D8" w:rsidR="004576F7" w:rsidRPr="00D10CEE" w:rsidRDefault="004576F7" w:rsidP="00D10CEE">
            <w:pPr>
              <w:pStyle w:val="ListParagraph"/>
              <w:numPr>
                <w:ilvl w:val="0"/>
                <w:numId w:val="8"/>
              </w:numPr>
              <w:spacing w:after="0" w:line="240" w:lineRule="auto"/>
              <w:jc w:val="both"/>
              <w:rPr>
                <w:rFonts w:ascii="Times New Roman" w:hAnsi="Times New Roman"/>
                <w:sz w:val="24"/>
                <w:szCs w:val="24"/>
                <w:lang w:val="ro-RO"/>
              </w:rPr>
            </w:pPr>
            <w:r w:rsidRPr="0045512B">
              <w:rPr>
                <w:rFonts w:ascii="Times New Roman" w:hAnsi="Times New Roman"/>
                <w:sz w:val="24"/>
                <w:szCs w:val="24"/>
                <w:lang w:val="ro-RO"/>
              </w:rPr>
              <w:t xml:space="preserve">Laborator clinic standard pentru determinarea: hemoleucogramei, </w:t>
            </w:r>
            <w:r w:rsidRPr="0045512B">
              <w:rPr>
                <w:rFonts w:ascii="Times New Roman" w:hAnsi="Times New Roman"/>
                <w:sz w:val="24"/>
                <w:szCs w:val="24"/>
                <w:lang w:val="ro-RO"/>
              </w:rPr>
              <w:lastRenderedPageBreak/>
              <w:t>sumarului urinei, indicilor biochimici (proteina totală, glicemia, creatinina și ureea, lactatdehidrogenaza, aspartataminotransferaza, alaninaminotransferaza, bilirubina totala și fracțiile ei.</w:t>
            </w:r>
          </w:p>
          <w:p w14:paraId="6B7E8DE2" w14:textId="65C113BA" w:rsidR="004576F7" w:rsidRPr="00D10CEE" w:rsidRDefault="005B2294" w:rsidP="00D10CEE">
            <w:pPr>
              <w:pStyle w:val="ListParagraph"/>
              <w:numPr>
                <w:ilvl w:val="0"/>
                <w:numId w:val="8"/>
              </w:numPr>
              <w:spacing w:after="0" w:line="240" w:lineRule="auto"/>
              <w:jc w:val="both"/>
              <w:rPr>
                <w:rFonts w:ascii="Times New Roman" w:hAnsi="Times New Roman"/>
                <w:sz w:val="24"/>
                <w:szCs w:val="24"/>
                <w:lang w:val="ro-RO"/>
              </w:rPr>
            </w:pPr>
            <w:r w:rsidRPr="0045512B">
              <w:rPr>
                <w:rFonts w:ascii="Times New Roman" w:hAnsi="Times New Roman"/>
                <w:sz w:val="24"/>
                <w:szCs w:val="24"/>
                <w:lang w:val="ro-RO"/>
              </w:rPr>
              <w:t>Laborator</w:t>
            </w:r>
            <w:r w:rsidR="004576F7" w:rsidRPr="0045512B">
              <w:rPr>
                <w:rFonts w:ascii="Times New Roman" w:hAnsi="Times New Roman"/>
                <w:sz w:val="24"/>
                <w:szCs w:val="24"/>
                <w:lang w:val="ro-RO"/>
              </w:rPr>
              <w:t xml:space="preserve"> microbiologic și </w:t>
            </w:r>
            <w:r w:rsidRPr="0045512B">
              <w:rPr>
                <w:rFonts w:ascii="Times New Roman" w:hAnsi="Times New Roman"/>
                <w:sz w:val="24"/>
                <w:szCs w:val="24"/>
                <w:lang w:val="ro-RO"/>
              </w:rPr>
              <w:t>imunologic</w:t>
            </w:r>
          </w:p>
          <w:p w14:paraId="01DF4C56" w14:textId="23FC2B4A" w:rsidR="004576F7" w:rsidRPr="00D10CEE" w:rsidRDefault="004576F7" w:rsidP="00D10CEE">
            <w:pPr>
              <w:pStyle w:val="ListParagraph"/>
              <w:numPr>
                <w:ilvl w:val="0"/>
                <w:numId w:val="8"/>
              </w:numPr>
              <w:spacing w:after="0" w:line="240" w:lineRule="auto"/>
              <w:jc w:val="both"/>
              <w:rPr>
                <w:rFonts w:ascii="Times New Roman" w:hAnsi="Times New Roman"/>
                <w:sz w:val="24"/>
                <w:szCs w:val="24"/>
                <w:lang w:val="ro-RO"/>
              </w:rPr>
            </w:pPr>
            <w:r w:rsidRPr="00D10CEE">
              <w:rPr>
                <w:rFonts w:ascii="Times New Roman" w:hAnsi="Times New Roman"/>
                <w:sz w:val="24"/>
                <w:szCs w:val="24"/>
                <w:lang w:val="ro-RO"/>
              </w:rPr>
              <w:t xml:space="preserve">Serviciu </w:t>
            </w:r>
            <w:r w:rsidR="005B2294" w:rsidRPr="00D10CEE">
              <w:rPr>
                <w:rFonts w:ascii="Times New Roman" w:hAnsi="Times New Roman"/>
                <w:sz w:val="24"/>
                <w:szCs w:val="24"/>
                <w:lang w:val="ro-RO"/>
              </w:rPr>
              <w:t>morfologic</w:t>
            </w:r>
            <w:r w:rsidRPr="00D10CEE">
              <w:rPr>
                <w:rFonts w:ascii="Times New Roman" w:hAnsi="Times New Roman"/>
                <w:sz w:val="24"/>
                <w:szCs w:val="24"/>
                <w:lang w:val="ro-RO"/>
              </w:rPr>
              <w:t xml:space="preserve"> cu citologie</w:t>
            </w:r>
          </w:p>
        </w:tc>
      </w:tr>
      <w:tr w:rsidR="004576F7" w:rsidRPr="0045512B" w14:paraId="72C5F439" w14:textId="77777777" w:rsidTr="009B3801">
        <w:tc>
          <w:tcPr>
            <w:tcW w:w="2381" w:type="dxa"/>
            <w:vMerge/>
          </w:tcPr>
          <w:p w14:paraId="589344F9" w14:textId="77777777" w:rsidR="004576F7" w:rsidRPr="0045512B" w:rsidRDefault="004576F7" w:rsidP="004576F7">
            <w:pPr>
              <w:rPr>
                <w:color w:val="0000FF"/>
              </w:rPr>
            </w:pPr>
          </w:p>
        </w:tc>
        <w:tc>
          <w:tcPr>
            <w:tcW w:w="7195" w:type="dxa"/>
          </w:tcPr>
          <w:p w14:paraId="75021A41" w14:textId="3CCAFBDB" w:rsidR="004576F7" w:rsidRPr="0045512B" w:rsidRDefault="004576F7" w:rsidP="004576F7">
            <w:pPr>
              <w:jc w:val="both"/>
              <w:rPr>
                <w:b/>
              </w:rPr>
            </w:pPr>
            <w:r w:rsidRPr="0045512B">
              <w:rPr>
                <w:b/>
              </w:rPr>
              <w:t>Medicamente</w:t>
            </w:r>
            <w:r>
              <w:rPr>
                <w:b/>
              </w:rPr>
              <w:t xml:space="preserve"> pentru prescriere:</w:t>
            </w:r>
          </w:p>
          <w:p w14:paraId="6CB61D88" w14:textId="0086D463" w:rsidR="004576F7" w:rsidRPr="0045512B" w:rsidRDefault="004576F7" w:rsidP="004576F7">
            <w:pPr>
              <w:pStyle w:val="ListParagraph"/>
              <w:numPr>
                <w:ilvl w:val="0"/>
                <w:numId w:val="9"/>
              </w:numPr>
              <w:spacing w:line="240" w:lineRule="auto"/>
              <w:jc w:val="both"/>
              <w:rPr>
                <w:b/>
                <w:sz w:val="24"/>
                <w:szCs w:val="24"/>
                <w:lang w:val="ro-RO"/>
              </w:rPr>
            </w:pPr>
            <w:r w:rsidRPr="0045512B">
              <w:rPr>
                <w:rFonts w:ascii="Times New Roman" w:hAnsi="Times New Roman"/>
                <w:sz w:val="24"/>
                <w:szCs w:val="24"/>
                <w:lang w:val="ro-RO"/>
              </w:rPr>
              <w:t>H1-antihistaminice (Dimethindenum, Quifenadinum, Clemastinum, Chloropyraminum, Cyproheptadinum, Loratadinum, Desloratadinum, Cetirizinum, Levocetirizinum, Fexofenadinum</w:t>
            </w:r>
            <w:r>
              <w:rPr>
                <w:rFonts w:ascii="Times New Roman" w:hAnsi="Times New Roman"/>
                <w:sz w:val="24"/>
                <w:szCs w:val="24"/>
                <w:lang w:val="ro-RO"/>
              </w:rPr>
              <w:t>*</w:t>
            </w:r>
            <w:r w:rsidRPr="0045512B">
              <w:rPr>
                <w:rFonts w:ascii="Times New Roman" w:hAnsi="Times New Roman"/>
                <w:sz w:val="24"/>
                <w:szCs w:val="24"/>
                <w:lang w:val="ro-RO"/>
              </w:rPr>
              <w:t>)</w:t>
            </w:r>
          </w:p>
          <w:p w14:paraId="2197D63B" w14:textId="77777777" w:rsidR="004576F7" w:rsidRPr="0045512B" w:rsidRDefault="004576F7" w:rsidP="004576F7">
            <w:pPr>
              <w:pStyle w:val="ListParagraph"/>
              <w:numPr>
                <w:ilvl w:val="0"/>
                <w:numId w:val="9"/>
              </w:numPr>
              <w:spacing w:line="240" w:lineRule="auto"/>
              <w:jc w:val="both"/>
              <w:rPr>
                <w:b/>
                <w:sz w:val="24"/>
                <w:szCs w:val="24"/>
                <w:lang w:val="ro-RO"/>
              </w:rPr>
            </w:pPr>
            <w:r w:rsidRPr="0045512B">
              <w:rPr>
                <w:rFonts w:ascii="Times New Roman" w:hAnsi="Times New Roman"/>
                <w:sz w:val="24"/>
                <w:szCs w:val="24"/>
                <w:lang w:val="ro-RO"/>
              </w:rPr>
              <w:t>Antagoniștii receptorilor leucotrienici (Montelukastum)</w:t>
            </w:r>
          </w:p>
          <w:p w14:paraId="59025798" w14:textId="0414BA19" w:rsidR="004576F7" w:rsidRPr="0045512B" w:rsidRDefault="004576F7" w:rsidP="004576F7">
            <w:pPr>
              <w:pStyle w:val="ListParagraph"/>
              <w:numPr>
                <w:ilvl w:val="0"/>
                <w:numId w:val="9"/>
              </w:numPr>
              <w:spacing w:line="240" w:lineRule="auto"/>
              <w:jc w:val="both"/>
              <w:rPr>
                <w:rFonts w:ascii="Times New Roman" w:hAnsi="Times New Roman"/>
                <w:b/>
                <w:lang w:val="ro-RO"/>
              </w:rPr>
            </w:pPr>
            <w:r w:rsidRPr="0045512B">
              <w:rPr>
                <w:rFonts w:ascii="Times New Roman" w:hAnsi="Times New Roman"/>
                <w:sz w:val="24"/>
                <w:szCs w:val="24"/>
                <w:lang w:val="ro-RO"/>
              </w:rPr>
              <w:t>Pentru indicații selective – Glucocorticoizi sistemici (Met</w:t>
            </w:r>
            <w:r>
              <w:rPr>
                <w:rFonts w:ascii="Times New Roman" w:hAnsi="Times New Roman"/>
                <w:sz w:val="24"/>
                <w:szCs w:val="24"/>
                <w:lang w:val="ro-RO"/>
              </w:rPr>
              <w:t>hy</w:t>
            </w:r>
            <w:r w:rsidRPr="0045512B">
              <w:rPr>
                <w:rFonts w:ascii="Times New Roman" w:hAnsi="Times New Roman"/>
                <w:sz w:val="24"/>
                <w:szCs w:val="24"/>
                <w:lang w:val="ro-RO"/>
              </w:rPr>
              <w:t>lprednisolonum, Prednisolonum, Dexamethasonum)</w:t>
            </w:r>
          </w:p>
          <w:p w14:paraId="24C9F4ED" w14:textId="670AC5DA" w:rsidR="004576F7" w:rsidRPr="0045512B" w:rsidRDefault="004576F7" w:rsidP="004576F7">
            <w:pPr>
              <w:tabs>
                <w:tab w:val="left" w:pos="205"/>
              </w:tabs>
              <w:jc w:val="both"/>
              <w:rPr>
                <w:b/>
              </w:rPr>
            </w:pPr>
            <w:r w:rsidRPr="0045512B">
              <w:t>Medicamente pentru tratamentul complicațiilor (Aciclovirum, Spir</w:t>
            </w:r>
            <w:r>
              <w:t>a</w:t>
            </w:r>
            <w:r w:rsidRPr="0045512B">
              <w:t>m</w:t>
            </w:r>
            <w:r>
              <w:t>y</w:t>
            </w:r>
            <w:r w:rsidRPr="0045512B">
              <w:t>cinum, Az</w:t>
            </w:r>
            <w:r>
              <w:t>i</w:t>
            </w:r>
            <w:r w:rsidRPr="0045512B">
              <w:t>throm</w:t>
            </w:r>
            <w:r>
              <w:t>y</w:t>
            </w:r>
            <w:r w:rsidRPr="0045512B">
              <w:t>cinum, Cefuroximum, Ceftriaxonum, Famotidinum). Se recomandă consultarea protocoalelor clinice naționale respective în funcție de complicații și patologii concomitente.</w:t>
            </w:r>
          </w:p>
        </w:tc>
      </w:tr>
      <w:tr w:rsidR="004576F7" w:rsidRPr="0045512B" w14:paraId="21AB7D64" w14:textId="77777777" w:rsidTr="009B3801">
        <w:tc>
          <w:tcPr>
            <w:tcW w:w="2381" w:type="dxa"/>
            <w:vMerge w:val="restart"/>
          </w:tcPr>
          <w:p w14:paraId="23724981" w14:textId="5F6073B8" w:rsidR="00F474C8" w:rsidRPr="00F474C8" w:rsidRDefault="004576F7" w:rsidP="00F474C8">
            <w:pPr>
              <w:pStyle w:val="Heading2"/>
              <w:rPr>
                <w:rFonts w:ascii="Times New Roman" w:hAnsi="Times New Roman" w:cs="Times New Roman"/>
                <w:b/>
                <w:bCs/>
                <w:color w:val="auto"/>
                <w:sz w:val="24"/>
                <w:szCs w:val="24"/>
              </w:rPr>
            </w:pPr>
            <w:bookmarkStart w:id="54" w:name="_Toc199238368"/>
            <w:r w:rsidRPr="0045512B">
              <w:rPr>
                <w:rFonts w:ascii="Times New Roman" w:hAnsi="Times New Roman" w:cs="Times New Roman"/>
                <w:b/>
                <w:bCs/>
                <w:color w:val="171717" w:themeColor="background2" w:themeShade="1A"/>
              </w:rPr>
              <w:t>D.4 Prestatori de servicii medicale la nivel de AMS</w:t>
            </w:r>
            <w:r w:rsidR="00F474C8">
              <w:rPr>
                <w:rFonts w:ascii="Times New Roman" w:hAnsi="Times New Roman" w:cs="Times New Roman"/>
                <w:b/>
                <w:bCs/>
                <w:color w:val="171717" w:themeColor="background2" w:themeShade="1A"/>
              </w:rPr>
              <w:t xml:space="preserve"> </w:t>
            </w:r>
            <w:r w:rsidR="00F474C8">
              <w:rPr>
                <w:rFonts w:ascii="Times New Roman" w:hAnsi="Times New Roman" w:cs="Times New Roman"/>
                <w:b/>
                <w:bCs/>
                <w:color w:val="auto"/>
                <w:sz w:val="24"/>
                <w:szCs w:val="24"/>
              </w:rPr>
              <w:t>(</w:t>
            </w:r>
            <w:r w:rsidR="00F474C8" w:rsidRPr="00F474C8">
              <w:rPr>
                <w:rFonts w:ascii="Times New Roman" w:hAnsi="Times New Roman" w:cs="Times New Roman"/>
                <w:b/>
                <w:bCs/>
                <w:color w:val="auto"/>
                <w:sz w:val="24"/>
                <w:szCs w:val="24"/>
              </w:rPr>
              <w:t>Secţiile de pediatrie ale spitalelor raionale și municipale, Secţia Alergologie a IMSP Institutul Mamei și Copilului</w:t>
            </w:r>
            <w:r w:rsidR="00F474C8">
              <w:rPr>
                <w:rFonts w:ascii="Times New Roman" w:hAnsi="Times New Roman" w:cs="Times New Roman"/>
                <w:b/>
                <w:bCs/>
                <w:color w:val="auto"/>
                <w:sz w:val="24"/>
                <w:szCs w:val="24"/>
              </w:rPr>
              <w:t>)</w:t>
            </w:r>
            <w:bookmarkEnd w:id="54"/>
          </w:p>
        </w:tc>
        <w:tc>
          <w:tcPr>
            <w:tcW w:w="7195" w:type="dxa"/>
          </w:tcPr>
          <w:p w14:paraId="727AAFCE" w14:textId="77777777" w:rsidR="004576F7" w:rsidRPr="00600A6D" w:rsidRDefault="004576F7" w:rsidP="004576F7">
            <w:r w:rsidRPr="00600A6D">
              <w:rPr>
                <w:b/>
              </w:rPr>
              <w:t>Personal:</w:t>
            </w:r>
          </w:p>
          <w:p w14:paraId="67B758C9" w14:textId="469005EC" w:rsidR="004576F7" w:rsidRPr="00600A6D" w:rsidRDefault="004576F7" w:rsidP="004576F7">
            <w:pPr>
              <w:pStyle w:val="ListParagraph"/>
              <w:numPr>
                <w:ilvl w:val="0"/>
                <w:numId w:val="7"/>
              </w:numPr>
              <w:spacing w:line="240" w:lineRule="auto"/>
              <w:rPr>
                <w:b/>
                <w:sz w:val="24"/>
                <w:szCs w:val="24"/>
                <w:lang w:val="ro-RO"/>
              </w:rPr>
            </w:pPr>
            <w:r>
              <w:rPr>
                <w:rFonts w:ascii="Times New Roman" w:hAnsi="Times New Roman"/>
                <w:sz w:val="24"/>
                <w:szCs w:val="24"/>
                <w:lang w:val="ro-RO"/>
              </w:rPr>
              <w:t>m</w:t>
            </w:r>
            <w:r w:rsidRPr="00600A6D">
              <w:rPr>
                <w:rFonts w:ascii="Times New Roman" w:hAnsi="Times New Roman"/>
                <w:sz w:val="24"/>
                <w:szCs w:val="24"/>
                <w:lang w:val="ro-RO"/>
              </w:rPr>
              <w:t>edic alergolog și imunolog</w:t>
            </w:r>
          </w:p>
          <w:p w14:paraId="7FD60709" w14:textId="1B842AD5" w:rsidR="004576F7" w:rsidRPr="00F474C8" w:rsidRDefault="004576F7" w:rsidP="004576F7">
            <w:pPr>
              <w:pStyle w:val="ListParagraph"/>
              <w:numPr>
                <w:ilvl w:val="0"/>
                <w:numId w:val="7"/>
              </w:numPr>
              <w:spacing w:line="240" w:lineRule="auto"/>
              <w:rPr>
                <w:b/>
                <w:sz w:val="24"/>
                <w:szCs w:val="24"/>
                <w:lang w:val="ro-RO"/>
              </w:rPr>
            </w:pPr>
            <w:r w:rsidRPr="00F474C8">
              <w:rPr>
                <w:rFonts w:ascii="Times New Roman" w:hAnsi="Times New Roman"/>
                <w:sz w:val="24"/>
                <w:szCs w:val="24"/>
                <w:lang w:val="ro-RO"/>
              </w:rPr>
              <w:t>medic dermatovenerolog</w:t>
            </w:r>
          </w:p>
          <w:p w14:paraId="50D8D350" w14:textId="4467D68B" w:rsidR="004576F7" w:rsidRPr="00F474C8" w:rsidRDefault="004576F7" w:rsidP="004576F7">
            <w:pPr>
              <w:pStyle w:val="ListParagraph"/>
              <w:numPr>
                <w:ilvl w:val="0"/>
                <w:numId w:val="7"/>
              </w:numPr>
              <w:spacing w:line="240" w:lineRule="auto"/>
              <w:rPr>
                <w:b/>
                <w:sz w:val="24"/>
                <w:szCs w:val="24"/>
                <w:lang w:val="ro-RO"/>
              </w:rPr>
            </w:pPr>
            <w:r w:rsidRPr="00F474C8">
              <w:rPr>
                <w:rFonts w:ascii="Times New Roman" w:hAnsi="Times New Roman"/>
                <w:sz w:val="24"/>
                <w:szCs w:val="24"/>
                <w:lang w:val="ro-RO"/>
              </w:rPr>
              <w:t>medic gastrolog</w:t>
            </w:r>
          </w:p>
          <w:p w14:paraId="292F8565" w14:textId="1B7CC8E0" w:rsidR="004576F7" w:rsidRPr="00F474C8" w:rsidRDefault="004576F7" w:rsidP="004576F7">
            <w:pPr>
              <w:pStyle w:val="ListParagraph"/>
              <w:numPr>
                <w:ilvl w:val="0"/>
                <w:numId w:val="7"/>
              </w:numPr>
              <w:spacing w:line="240" w:lineRule="auto"/>
              <w:rPr>
                <w:b/>
                <w:sz w:val="24"/>
                <w:szCs w:val="24"/>
                <w:lang w:val="ro-RO"/>
              </w:rPr>
            </w:pPr>
            <w:r w:rsidRPr="00F474C8">
              <w:rPr>
                <w:rFonts w:ascii="Times New Roman" w:hAnsi="Times New Roman"/>
                <w:sz w:val="24"/>
                <w:szCs w:val="24"/>
                <w:lang w:val="ro-RO"/>
              </w:rPr>
              <w:t>medic endocrinolog</w:t>
            </w:r>
          </w:p>
          <w:p w14:paraId="1F1D4BA9" w14:textId="77F9397E" w:rsidR="004576F7" w:rsidRPr="00F474C8" w:rsidRDefault="004576F7" w:rsidP="004576F7">
            <w:pPr>
              <w:pStyle w:val="ListParagraph"/>
              <w:numPr>
                <w:ilvl w:val="0"/>
                <w:numId w:val="7"/>
              </w:numPr>
              <w:spacing w:line="240" w:lineRule="auto"/>
              <w:rPr>
                <w:rFonts w:ascii="Times New Roman" w:hAnsi="Times New Roman"/>
                <w:b/>
                <w:sz w:val="24"/>
                <w:szCs w:val="24"/>
                <w:lang w:val="ro-RO"/>
              </w:rPr>
            </w:pPr>
            <w:r w:rsidRPr="00F474C8">
              <w:rPr>
                <w:rFonts w:ascii="Times New Roman" w:hAnsi="Times New Roman"/>
                <w:sz w:val="24"/>
                <w:szCs w:val="24"/>
                <w:lang w:val="ro-RO"/>
              </w:rPr>
              <w:t>medic în laborator</w:t>
            </w:r>
          </w:p>
          <w:p w14:paraId="41EC4F50" w14:textId="43C21CB5" w:rsidR="004576F7" w:rsidRPr="00600A6D" w:rsidRDefault="004576F7" w:rsidP="004576F7">
            <w:pPr>
              <w:pStyle w:val="ListParagraph"/>
              <w:numPr>
                <w:ilvl w:val="0"/>
                <w:numId w:val="7"/>
              </w:numPr>
              <w:spacing w:after="0" w:line="240" w:lineRule="auto"/>
              <w:rPr>
                <w:rFonts w:ascii="Times New Roman" w:hAnsi="Times New Roman"/>
                <w:b/>
                <w:sz w:val="24"/>
                <w:szCs w:val="24"/>
                <w:lang w:val="ro-RO"/>
              </w:rPr>
            </w:pPr>
            <w:r w:rsidRPr="00F474C8">
              <w:rPr>
                <w:rFonts w:ascii="Times New Roman" w:hAnsi="Times New Roman"/>
                <w:sz w:val="24"/>
                <w:szCs w:val="24"/>
              </w:rPr>
              <w:t>asistent</w:t>
            </w:r>
            <w:r w:rsidR="00F474C8">
              <w:rPr>
                <w:rFonts w:ascii="Times New Roman" w:hAnsi="Times New Roman"/>
                <w:sz w:val="24"/>
                <w:szCs w:val="24"/>
              </w:rPr>
              <w:t>/</w:t>
            </w:r>
            <w:r w:rsidRPr="00F474C8">
              <w:rPr>
                <w:rFonts w:ascii="Times New Roman" w:hAnsi="Times New Roman"/>
                <w:sz w:val="24"/>
                <w:szCs w:val="24"/>
              </w:rPr>
              <w:t>ă medical</w:t>
            </w:r>
            <w:r w:rsidR="00F474C8">
              <w:rPr>
                <w:rFonts w:ascii="Times New Roman" w:hAnsi="Times New Roman"/>
                <w:sz w:val="24"/>
                <w:szCs w:val="24"/>
              </w:rPr>
              <w:t>/</w:t>
            </w:r>
            <w:r w:rsidRPr="00F474C8">
              <w:rPr>
                <w:rFonts w:ascii="Times New Roman" w:hAnsi="Times New Roman"/>
                <w:sz w:val="24"/>
                <w:szCs w:val="24"/>
              </w:rPr>
              <w:t>ă</w:t>
            </w:r>
          </w:p>
        </w:tc>
      </w:tr>
      <w:tr w:rsidR="004576F7" w:rsidRPr="0045512B" w14:paraId="5CFC7E76" w14:textId="77777777" w:rsidTr="009B3801">
        <w:tc>
          <w:tcPr>
            <w:tcW w:w="2381" w:type="dxa"/>
            <w:vMerge/>
          </w:tcPr>
          <w:p w14:paraId="4AF62A30" w14:textId="77777777" w:rsidR="004576F7" w:rsidRPr="0045512B" w:rsidRDefault="004576F7" w:rsidP="004576F7">
            <w:pPr>
              <w:rPr>
                <w:color w:val="0000FF"/>
              </w:rPr>
            </w:pPr>
          </w:p>
        </w:tc>
        <w:tc>
          <w:tcPr>
            <w:tcW w:w="7195" w:type="dxa"/>
          </w:tcPr>
          <w:p w14:paraId="60BD4A81" w14:textId="77777777" w:rsidR="004576F7" w:rsidRPr="0045512B" w:rsidRDefault="004576F7" w:rsidP="004576F7">
            <w:pPr>
              <w:pStyle w:val="Default"/>
              <w:rPr>
                <w:rFonts w:ascii="Times New Roman" w:hAnsi="Times New Roman" w:cs="Times New Roman"/>
                <w:b/>
                <w:lang w:val="ro-RO"/>
              </w:rPr>
            </w:pPr>
            <w:r w:rsidRPr="0045512B">
              <w:rPr>
                <w:rFonts w:ascii="Times New Roman" w:hAnsi="Times New Roman" w:cs="Times New Roman"/>
                <w:b/>
                <w:lang w:val="ro-RO"/>
              </w:rPr>
              <w:t>Aparataj, utilaj:</w:t>
            </w:r>
          </w:p>
          <w:p w14:paraId="58E01340" w14:textId="77777777" w:rsidR="004576F7" w:rsidRPr="0045512B" w:rsidRDefault="004576F7" w:rsidP="004576F7">
            <w:pPr>
              <w:pStyle w:val="Default"/>
              <w:numPr>
                <w:ilvl w:val="0"/>
                <w:numId w:val="46"/>
              </w:numPr>
              <w:ind w:left="205" w:hanging="277"/>
              <w:rPr>
                <w:rFonts w:ascii="Times New Roman" w:hAnsi="Times New Roman" w:cs="Times New Roman"/>
                <w:lang w:val="ro-RO"/>
              </w:rPr>
            </w:pPr>
            <w:r w:rsidRPr="0045512B">
              <w:rPr>
                <w:rFonts w:ascii="Times New Roman" w:hAnsi="Times New Roman" w:cs="Times New Roman"/>
                <w:lang w:val="ro-RO"/>
              </w:rPr>
              <w:t xml:space="preserve">Fonendoscop </w:t>
            </w:r>
          </w:p>
          <w:p w14:paraId="274F56AB" w14:textId="77777777" w:rsidR="004576F7" w:rsidRPr="0045512B" w:rsidRDefault="004576F7" w:rsidP="004576F7">
            <w:pPr>
              <w:pStyle w:val="Default"/>
              <w:numPr>
                <w:ilvl w:val="0"/>
                <w:numId w:val="46"/>
              </w:numPr>
              <w:ind w:left="205" w:hanging="277"/>
              <w:rPr>
                <w:rFonts w:ascii="Times New Roman" w:hAnsi="Times New Roman" w:cs="Times New Roman"/>
                <w:lang w:val="ro-RO"/>
              </w:rPr>
            </w:pPr>
            <w:r w:rsidRPr="0045512B">
              <w:rPr>
                <w:rFonts w:ascii="Times New Roman" w:hAnsi="Times New Roman" w:cs="Times New Roman"/>
                <w:lang w:val="ro-RO"/>
              </w:rPr>
              <w:t>Ultrasonograf</w:t>
            </w:r>
          </w:p>
          <w:p w14:paraId="29BC9E7C" w14:textId="77777777" w:rsidR="004576F7" w:rsidRPr="0045512B" w:rsidRDefault="004576F7" w:rsidP="004576F7">
            <w:pPr>
              <w:pStyle w:val="Default"/>
              <w:numPr>
                <w:ilvl w:val="0"/>
                <w:numId w:val="44"/>
              </w:numPr>
              <w:ind w:left="205" w:hanging="277"/>
              <w:jc w:val="both"/>
              <w:rPr>
                <w:rFonts w:ascii="Times New Roman" w:hAnsi="Times New Roman" w:cs="Times New Roman"/>
                <w:color w:val="auto"/>
                <w:lang w:val="ro-RO"/>
              </w:rPr>
            </w:pPr>
            <w:r w:rsidRPr="0045512B">
              <w:rPr>
                <w:rFonts w:ascii="Times New Roman" w:hAnsi="Times New Roman" w:cs="Times New Roman"/>
                <w:lang w:val="ro-RO"/>
              </w:rPr>
              <w:t xml:space="preserve">Cabinet de diagnostic alergologic dotat cu alergene de diagnostic </w:t>
            </w:r>
          </w:p>
          <w:p w14:paraId="4418D603" w14:textId="4C73E09C" w:rsidR="004576F7" w:rsidRPr="0045512B" w:rsidRDefault="004576F7" w:rsidP="004576F7">
            <w:pPr>
              <w:pStyle w:val="Default"/>
              <w:numPr>
                <w:ilvl w:val="0"/>
                <w:numId w:val="46"/>
              </w:numPr>
              <w:ind w:left="205" w:hanging="277"/>
              <w:jc w:val="both"/>
              <w:rPr>
                <w:rFonts w:ascii="Times New Roman" w:hAnsi="Times New Roman" w:cs="Times New Roman"/>
                <w:b/>
                <w:lang w:val="ro-RO"/>
              </w:rPr>
            </w:pPr>
            <w:r w:rsidRPr="004576F7">
              <w:rPr>
                <w:rFonts w:ascii="Times New Roman" w:hAnsi="Times New Roman" w:cs="Times New Roman"/>
                <w:lang w:val="ro-RO"/>
              </w:rPr>
              <w:t>Laborator clinic</w:t>
            </w:r>
            <w:r w:rsidRPr="0045512B">
              <w:rPr>
                <w:rFonts w:ascii="Times New Roman" w:hAnsi="Times New Roman" w:cs="Times New Roman"/>
                <w:lang w:val="ro-RO"/>
              </w:rPr>
              <w:t xml:space="preserve"> pentru determinarea: </w:t>
            </w:r>
            <w:r>
              <w:rPr>
                <w:rFonts w:ascii="Times New Roman" w:hAnsi="Times New Roman" w:cs="Times New Roman"/>
                <w:lang w:val="ro-RO"/>
              </w:rPr>
              <w:t>analizei generale a sângelui</w:t>
            </w:r>
            <w:r w:rsidRPr="0045512B">
              <w:rPr>
                <w:rFonts w:ascii="Times New Roman" w:hAnsi="Times New Roman" w:cs="Times New Roman"/>
                <w:lang w:val="ro-RO"/>
              </w:rPr>
              <w:t xml:space="preserve">, </w:t>
            </w:r>
            <w:r>
              <w:rPr>
                <w:rFonts w:ascii="Times New Roman" w:hAnsi="Times New Roman" w:cs="Times New Roman"/>
                <w:lang w:val="ro-RO"/>
              </w:rPr>
              <w:t>analizei generale a</w:t>
            </w:r>
            <w:r w:rsidRPr="0045512B">
              <w:rPr>
                <w:rFonts w:ascii="Times New Roman" w:hAnsi="Times New Roman" w:cs="Times New Roman"/>
                <w:color w:val="auto"/>
                <w:lang w:val="ro-RO"/>
              </w:rPr>
              <w:t xml:space="preserve"> urinei</w:t>
            </w:r>
            <w:r w:rsidRPr="0045512B">
              <w:rPr>
                <w:rFonts w:ascii="Times New Roman" w:hAnsi="Times New Roman" w:cs="Times New Roman"/>
                <w:lang w:val="ro-RO"/>
              </w:rPr>
              <w:t>, indicilor biochimici (proteina totală, glicemia, creatinina şi ureea, Lactatdehidrogenaza, Aspartataminotransferaza, alaninaminotransferaza , bilirubina totală şi fracţiile ei), ionogramei (Na, K, Ca, Cl).</w:t>
            </w:r>
          </w:p>
          <w:p w14:paraId="07D6F833" w14:textId="77777777" w:rsidR="004576F7" w:rsidRPr="0045512B" w:rsidRDefault="004576F7" w:rsidP="004576F7">
            <w:pPr>
              <w:pStyle w:val="Default"/>
              <w:numPr>
                <w:ilvl w:val="0"/>
                <w:numId w:val="46"/>
              </w:numPr>
              <w:ind w:left="205" w:hanging="277"/>
              <w:rPr>
                <w:rFonts w:ascii="Times New Roman" w:hAnsi="Times New Roman" w:cs="Times New Roman"/>
                <w:b/>
                <w:lang w:val="ro-RO"/>
              </w:rPr>
            </w:pPr>
            <w:r w:rsidRPr="0045512B">
              <w:rPr>
                <w:rFonts w:ascii="Times New Roman" w:hAnsi="Times New Roman" w:cs="Times New Roman"/>
                <w:lang w:val="ro-RO"/>
              </w:rPr>
              <w:t>Laborator imunologic</w:t>
            </w:r>
          </w:p>
        </w:tc>
      </w:tr>
      <w:tr w:rsidR="004576F7" w:rsidRPr="0045512B" w14:paraId="24D35ADA" w14:textId="77777777" w:rsidTr="009B3801">
        <w:tc>
          <w:tcPr>
            <w:tcW w:w="2381" w:type="dxa"/>
            <w:vMerge/>
          </w:tcPr>
          <w:p w14:paraId="5D8C6F13" w14:textId="77777777" w:rsidR="004576F7" w:rsidRPr="0045512B" w:rsidRDefault="004576F7" w:rsidP="004576F7">
            <w:pPr>
              <w:rPr>
                <w:color w:val="0000FF"/>
              </w:rPr>
            </w:pPr>
          </w:p>
        </w:tc>
        <w:tc>
          <w:tcPr>
            <w:tcW w:w="7195" w:type="dxa"/>
          </w:tcPr>
          <w:p w14:paraId="6F8E0F8E" w14:textId="77777777" w:rsidR="004576F7" w:rsidRPr="0045512B" w:rsidRDefault="004576F7" w:rsidP="00EA375D">
            <w:pPr>
              <w:pStyle w:val="Default"/>
              <w:rPr>
                <w:rFonts w:ascii="Times New Roman" w:hAnsi="Times New Roman" w:cs="Times New Roman"/>
                <w:b/>
                <w:color w:val="auto"/>
                <w:lang w:val="ro-RO"/>
              </w:rPr>
            </w:pPr>
            <w:r w:rsidRPr="0045512B">
              <w:rPr>
                <w:rFonts w:ascii="Times New Roman" w:hAnsi="Times New Roman" w:cs="Times New Roman"/>
                <w:b/>
                <w:lang w:val="ro-RO"/>
              </w:rPr>
              <w:t>Medicamente:</w:t>
            </w:r>
          </w:p>
          <w:p w14:paraId="37F7AAC1" w14:textId="4F8E99BA" w:rsidR="004576F7" w:rsidRPr="0045512B" w:rsidRDefault="004576F7" w:rsidP="004576F7">
            <w:pPr>
              <w:pStyle w:val="ListParagraph"/>
              <w:numPr>
                <w:ilvl w:val="0"/>
                <w:numId w:val="9"/>
              </w:numPr>
              <w:spacing w:line="240" w:lineRule="auto"/>
              <w:jc w:val="both"/>
              <w:rPr>
                <w:b/>
                <w:sz w:val="24"/>
                <w:szCs w:val="24"/>
                <w:lang w:val="ro-RO"/>
              </w:rPr>
            </w:pPr>
            <w:r w:rsidRPr="0045512B">
              <w:rPr>
                <w:rFonts w:ascii="Times New Roman" w:hAnsi="Times New Roman"/>
                <w:sz w:val="24"/>
                <w:szCs w:val="24"/>
                <w:lang w:val="ro-RO"/>
              </w:rPr>
              <w:t xml:space="preserve">H1-antihistaminice (Dimethindenum, Quifenadinum, Clemastinum, </w:t>
            </w:r>
            <w:r w:rsidRPr="00C3783D">
              <w:rPr>
                <w:rFonts w:ascii="Times New Roman" w:hAnsi="Times New Roman"/>
                <w:sz w:val="24"/>
                <w:szCs w:val="24"/>
                <w:lang w:val="ro-RO"/>
              </w:rPr>
              <w:t>Chloropyraminum</w:t>
            </w:r>
            <w:r>
              <w:rPr>
                <w:rFonts w:ascii="Times New Roman" w:hAnsi="Times New Roman"/>
                <w:sz w:val="24"/>
                <w:szCs w:val="24"/>
                <w:lang w:val="ro-RO"/>
              </w:rPr>
              <w:t>,</w:t>
            </w:r>
            <w:r w:rsidRPr="0045512B">
              <w:rPr>
                <w:rFonts w:ascii="Times New Roman" w:hAnsi="Times New Roman"/>
                <w:sz w:val="24"/>
                <w:szCs w:val="24"/>
                <w:lang w:val="ro-RO"/>
              </w:rPr>
              <w:t xml:space="preserve"> </w:t>
            </w:r>
            <w:r w:rsidRPr="00C3783D">
              <w:rPr>
                <w:rFonts w:ascii="Times New Roman" w:hAnsi="Times New Roman"/>
                <w:sz w:val="24"/>
                <w:szCs w:val="24"/>
                <w:lang w:val="ro-RO"/>
              </w:rPr>
              <w:t>Cyproheptadinum</w:t>
            </w:r>
            <w:r w:rsidRPr="0045512B">
              <w:rPr>
                <w:rFonts w:ascii="Times New Roman" w:hAnsi="Times New Roman"/>
                <w:sz w:val="24"/>
                <w:szCs w:val="24"/>
                <w:lang w:val="ro-RO"/>
              </w:rPr>
              <w:t>, Loratadinum, Desloratadinum, Cetirizinum, Levocetirizinum, Fexofenadinum</w:t>
            </w:r>
            <w:r>
              <w:rPr>
                <w:rFonts w:ascii="Times New Roman" w:hAnsi="Times New Roman"/>
                <w:sz w:val="24"/>
                <w:szCs w:val="24"/>
                <w:lang w:val="ro-RO"/>
              </w:rPr>
              <w:t>*</w:t>
            </w:r>
            <w:r w:rsidRPr="0045512B">
              <w:rPr>
                <w:rFonts w:ascii="Times New Roman" w:hAnsi="Times New Roman"/>
                <w:sz w:val="24"/>
                <w:szCs w:val="24"/>
                <w:lang w:val="ro-RO"/>
              </w:rPr>
              <w:t>)</w:t>
            </w:r>
          </w:p>
          <w:p w14:paraId="335E84CE" w14:textId="77777777" w:rsidR="004576F7" w:rsidRPr="0045512B" w:rsidRDefault="004576F7" w:rsidP="004576F7">
            <w:pPr>
              <w:pStyle w:val="ListParagraph"/>
              <w:numPr>
                <w:ilvl w:val="0"/>
                <w:numId w:val="9"/>
              </w:numPr>
              <w:spacing w:line="240" w:lineRule="auto"/>
              <w:jc w:val="both"/>
              <w:rPr>
                <w:b/>
                <w:sz w:val="24"/>
                <w:szCs w:val="24"/>
                <w:lang w:val="ro-RO"/>
              </w:rPr>
            </w:pPr>
            <w:r w:rsidRPr="0045512B">
              <w:rPr>
                <w:rFonts w:ascii="Times New Roman" w:hAnsi="Times New Roman"/>
                <w:sz w:val="24"/>
                <w:szCs w:val="24"/>
                <w:lang w:val="ro-RO"/>
              </w:rPr>
              <w:t>Antagoniștii receptorilor leucotrienici (Montelukastum)</w:t>
            </w:r>
          </w:p>
          <w:p w14:paraId="4C19B2BE" w14:textId="292B519F" w:rsidR="004576F7" w:rsidRPr="0045512B" w:rsidRDefault="004576F7" w:rsidP="004576F7">
            <w:pPr>
              <w:pStyle w:val="ListParagraph"/>
              <w:numPr>
                <w:ilvl w:val="0"/>
                <w:numId w:val="9"/>
              </w:numPr>
              <w:spacing w:line="240" w:lineRule="auto"/>
              <w:jc w:val="both"/>
              <w:rPr>
                <w:rFonts w:ascii="Times New Roman" w:hAnsi="Times New Roman"/>
                <w:b/>
                <w:lang w:val="ro-RO"/>
              </w:rPr>
            </w:pPr>
            <w:r w:rsidRPr="0045512B">
              <w:rPr>
                <w:rFonts w:ascii="Times New Roman" w:hAnsi="Times New Roman"/>
                <w:sz w:val="24"/>
                <w:szCs w:val="24"/>
                <w:lang w:val="ro-RO"/>
              </w:rPr>
              <w:t>Pentru indicații selective – Glucocorticoizi sistemici (Met</w:t>
            </w:r>
            <w:r>
              <w:rPr>
                <w:rFonts w:ascii="Times New Roman" w:hAnsi="Times New Roman"/>
                <w:sz w:val="24"/>
                <w:szCs w:val="24"/>
                <w:lang w:val="ro-RO"/>
              </w:rPr>
              <w:t>hy</w:t>
            </w:r>
            <w:r w:rsidRPr="0045512B">
              <w:rPr>
                <w:rFonts w:ascii="Times New Roman" w:hAnsi="Times New Roman"/>
                <w:sz w:val="24"/>
                <w:szCs w:val="24"/>
                <w:lang w:val="ro-RO"/>
              </w:rPr>
              <w:t>lprednisolonum, Prednisolonum, Dexamethasonum)</w:t>
            </w:r>
          </w:p>
          <w:p w14:paraId="10EB100C" w14:textId="4E3476F1" w:rsidR="004576F7" w:rsidRPr="0045512B" w:rsidRDefault="004576F7" w:rsidP="004576F7">
            <w:pPr>
              <w:pStyle w:val="ListParagraph"/>
              <w:numPr>
                <w:ilvl w:val="0"/>
                <w:numId w:val="9"/>
              </w:numPr>
              <w:spacing w:after="0" w:line="240" w:lineRule="auto"/>
              <w:jc w:val="both"/>
              <w:rPr>
                <w:rFonts w:ascii="Times New Roman" w:hAnsi="Times New Roman"/>
                <w:b/>
                <w:lang w:val="ro-RO"/>
              </w:rPr>
            </w:pPr>
            <w:r w:rsidRPr="0045512B">
              <w:rPr>
                <w:rFonts w:ascii="Times New Roman" w:hAnsi="Times New Roman"/>
                <w:sz w:val="24"/>
                <w:szCs w:val="24"/>
                <w:lang w:val="ro-RO"/>
              </w:rPr>
              <w:t>Medicamente pentru tratamentul complicațiilor (Aciclovirum, Spiramycinum, Azithrom</w:t>
            </w:r>
            <w:r>
              <w:rPr>
                <w:rFonts w:ascii="Times New Roman" w:hAnsi="Times New Roman"/>
                <w:sz w:val="24"/>
                <w:szCs w:val="24"/>
                <w:lang w:val="ro-RO"/>
              </w:rPr>
              <w:t>y</w:t>
            </w:r>
            <w:r w:rsidRPr="0045512B">
              <w:rPr>
                <w:rFonts w:ascii="Times New Roman" w:hAnsi="Times New Roman"/>
                <w:sz w:val="24"/>
                <w:szCs w:val="24"/>
                <w:lang w:val="ro-RO"/>
              </w:rPr>
              <w:t>cinum, Cefuroximum, Ceftriaxonum, Famotidinum)</w:t>
            </w:r>
          </w:p>
        </w:tc>
      </w:tr>
    </w:tbl>
    <w:p w14:paraId="46E234C7" w14:textId="77777777" w:rsidR="00526EBA" w:rsidRPr="0045512B" w:rsidRDefault="00526EBA" w:rsidP="0045512B">
      <w:pPr>
        <w:rPr>
          <w:b/>
        </w:rPr>
      </w:pPr>
    </w:p>
    <w:p w14:paraId="6F0FA170" w14:textId="4D19F22C" w:rsidR="00526EBA" w:rsidRPr="00AA12D1" w:rsidRDefault="00F346A8" w:rsidP="00AA12D1">
      <w:pPr>
        <w:pStyle w:val="Heading1"/>
        <w:rPr>
          <w:rFonts w:ascii="Times New Roman" w:hAnsi="Times New Roman" w:cs="Times New Roman"/>
          <w:sz w:val="28"/>
          <w:szCs w:val="28"/>
        </w:rPr>
      </w:pPr>
      <w:bookmarkStart w:id="55" w:name="_Toc199238369"/>
      <w:r w:rsidRPr="00AA12D1">
        <w:rPr>
          <w:rFonts w:ascii="Times New Roman" w:hAnsi="Times New Roman" w:cs="Times New Roman"/>
          <w:sz w:val="28"/>
          <w:szCs w:val="28"/>
        </w:rPr>
        <w:lastRenderedPageBreak/>
        <w:t>F. INDICATORII DE MONITORIZARE A IMPLIMENTĂRII PROTOCOLULUI</w:t>
      </w:r>
      <w:bookmarkEnd w:id="55"/>
    </w:p>
    <w:tbl>
      <w:tblPr>
        <w:tblStyle w:val="TableGrid"/>
        <w:tblW w:w="9875" w:type="dxa"/>
        <w:tblLook w:val="04A0" w:firstRow="1" w:lastRow="0" w:firstColumn="1" w:lastColumn="0" w:noHBand="0" w:noVBand="1"/>
      </w:tblPr>
      <w:tblGrid>
        <w:gridCol w:w="613"/>
        <w:gridCol w:w="1934"/>
        <w:gridCol w:w="2835"/>
        <w:gridCol w:w="2126"/>
        <w:gridCol w:w="2367"/>
      </w:tblGrid>
      <w:tr w:rsidR="00F346A8" w:rsidRPr="0045512B" w14:paraId="0D4C0C13" w14:textId="77777777" w:rsidTr="00F346A8">
        <w:trPr>
          <w:trHeight w:val="443"/>
        </w:trPr>
        <w:tc>
          <w:tcPr>
            <w:tcW w:w="613" w:type="dxa"/>
            <w:vMerge w:val="restart"/>
          </w:tcPr>
          <w:p w14:paraId="45B13C26" w14:textId="77777777" w:rsidR="00F346A8" w:rsidRPr="0045512B" w:rsidRDefault="00F346A8" w:rsidP="0045512B">
            <w:pPr>
              <w:rPr>
                <w:b/>
              </w:rPr>
            </w:pPr>
            <w:r w:rsidRPr="0045512B">
              <w:rPr>
                <w:b/>
              </w:rPr>
              <w:t>Nr. d/o</w:t>
            </w:r>
          </w:p>
        </w:tc>
        <w:tc>
          <w:tcPr>
            <w:tcW w:w="1934" w:type="dxa"/>
            <w:vMerge w:val="restart"/>
          </w:tcPr>
          <w:p w14:paraId="3B5D5E63" w14:textId="77777777" w:rsidR="00F346A8" w:rsidRPr="0045512B" w:rsidRDefault="00F346A8" w:rsidP="0045512B">
            <w:pPr>
              <w:jc w:val="center"/>
              <w:rPr>
                <w:b/>
              </w:rPr>
            </w:pPr>
            <w:r w:rsidRPr="0045512B">
              <w:rPr>
                <w:b/>
              </w:rPr>
              <w:t>Scopul</w:t>
            </w:r>
          </w:p>
        </w:tc>
        <w:tc>
          <w:tcPr>
            <w:tcW w:w="2835" w:type="dxa"/>
            <w:vMerge w:val="restart"/>
          </w:tcPr>
          <w:p w14:paraId="07FADAFA" w14:textId="77777777" w:rsidR="00F346A8" w:rsidRPr="0045512B" w:rsidRDefault="00F346A8" w:rsidP="0045512B">
            <w:pPr>
              <w:jc w:val="center"/>
              <w:rPr>
                <w:b/>
              </w:rPr>
            </w:pPr>
            <w:r w:rsidRPr="0045512B">
              <w:rPr>
                <w:b/>
              </w:rPr>
              <w:t>Indicatorul</w:t>
            </w:r>
          </w:p>
        </w:tc>
        <w:tc>
          <w:tcPr>
            <w:tcW w:w="4493" w:type="dxa"/>
            <w:gridSpan w:val="2"/>
          </w:tcPr>
          <w:p w14:paraId="3DAF6896" w14:textId="77777777" w:rsidR="00F346A8" w:rsidRPr="0045512B" w:rsidRDefault="00F346A8" w:rsidP="0045512B">
            <w:pPr>
              <w:jc w:val="center"/>
              <w:rPr>
                <w:b/>
              </w:rPr>
            </w:pPr>
            <w:r w:rsidRPr="0045512B">
              <w:rPr>
                <w:b/>
              </w:rPr>
              <w:t>Metoda de calculare a indicatorului</w:t>
            </w:r>
          </w:p>
        </w:tc>
      </w:tr>
      <w:tr w:rsidR="00F346A8" w:rsidRPr="0045512B" w14:paraId="6ED8FB07" w14:textId="77777777" w:rsidTr="00F346A8">
        <w:trPr>
          <w:trHeight w:val="284"/>
        </w:trPr>
        <w:tc>
          <w:tcPr>
            <w:tcW w:w="613" w:type="dxa"/>
            <w:vMerge/>
          </w:tcPr>
          <w:p w14:paraId="3977F69D" w14:textId="77777777" w:rsidR="00F346A8" w:rsidRPr="0045512B" w:rsidRDefault="00F346A8" w:rsidP="0045512B">
            <w:pPr>
              <w:rPr>
                <w:b/>
              </w:rPr>
            </w:pPr>
          </w:p>
        </w:tc>
        <w:tc>
          <w:tcPr>
            <w:tcW w:w="1934" w:type="dxa"/>
            <w:vMerge/>
          </w:tcPr>
          <w:p w14:paraId="4A3CCA57" w14:textId="77777777" w:rsidR="00F346A8" w:rsidRPr="0045512B" w:rsidRDefault="00F346A8" w:rsidP="0045512B">
            <w:pPr>
              <w:rPr>
                <w:b/>
              </w:rPr>
            </w:pPr>
          </w:p>
        </w:tc>
        <w:tc>
          <w:tcPr>
            <w:tcW w:w="2835" w:type="dxa"/>
            <w:vMerge/>
          </w:tcPr>
          <w:p w14:paraId="192B3543" w14:textId="77777777" w:rsidR="00F346A8" w:rsidRPr="0045512B" w:rsidRDefault="00F346A8" w:rsidP="0045512B">
            <w:pPr>
              <w:rPr>
                <w:b/>
              </w:rPr>
            </w:pPr>
          </w:p>
        </w:tc>
        <w:tc>
          <w:tcPr>
            <w:tcW w:w="2126" w:type="dxa"/>
          </w:tcPr>
          <w:p w14:paraId="29A71406" w14:textId="77777777" w:rsidR="00F346A8" w:rsidRPr="0045512B" w:rsidRDefault="00F346A8" w:rsidP="0045512B">
            <w:pPr>
              <w:jc w:val="center"/>
              <w:rPr>
                <w:b/>
              </w:rPr>
            </w:pPr>
            <w:r w:rsidRPr="0045512B">
              <w:rPr>
                <w:b/>
              </w:rPr>
              <w:t>Numărător</w:t>
            </w:r>
          </w:p>
        </w:tc>
        <w:tc>
          <w:tcPr>
            <w:tcW w:w="2367" w:type="dxa"/>
          </w:tcPr>
          <w:p w14:paraId="09B7E501" w14:textId="77777777" w:rsidR="00F346A8" w:rsidRPr="0045512B" w:rsidRDefault="00F346A8" w:rsidP="0045512B">
            <w:pPr>
              <w:jc w:val="center"/>
              <w:rPr>
                <w:b/>
              </w:rPr>
            </w:pPr>
            <w:r w:rsidRPr="0045512B">
              <w:rPr>
                <w:b/>
              </w:rPr>
              <w:t>Numitor</w:t>
            </w:r>
          </w:p>
        </w:tc>
      </w:tr>
      <w:tr w:rsidR="00F346A8" w:rsidRPr="0045512B" w14:paraId="63C50A3B" w14:textId="77777777" w:rsidTr="00F346A8">
        <w:trPr>
          <w:trHeight w:val="1504"/>
        </w:trPr>
        <w:tc>
          <w:tcPr>
            <w:tcW w:w="613" w:type="dxa"/>
          </w:tcPr>
          <w:p w14:paraId="15232711" w14:textId="77777777" w:rsidR="00F346A8" w:rsidRPr="0045512B" w:rsidRDefault="00F346A8" w:rsidP="0045512B">
            <w:pPr>
              <w:rPr>
                <w:b/>
                <w:sz w:val="28"/>
                <w:szCs w:val="28"/>
              </w:rPr>
            </w:pPr>
            <w:r w:rsidRPr="0045512B">
              <w:rPr>
                <w:b/>
                <w:sz w:val="28"/>
                <w:szCs w:val="28"/>
              </w:rPr>
              <w:t>1.</w:t>
            </w:r>
          </w:p>
        </w:tc>
        <w:tc>
          <w:tcPr>
            <w:tcW w:w="1934" w:type="dxa"/>
          </w:tcPr>
          <w:p w14:paraId="009E83D5" w14:textId="77777777" w:rsidR="00F346A8" w:rsidRPr="0045512B" w:rsidRDefault="00F346A8" w:rsidP="0045512B">
            <w:r w:rsidRPr="0045512B">
              <w:t>A spori calitatea examinărilor clinice și paraclinice ale pacienților cu urticarie spontană</w:t>
            </w:r>
          </w:p>
        </w:tc>
        <w:tc>
          <w:tcPr>
            <w:tcW w:w="2835" w:type="dxa"/>
          </w:tcPr>
          <w:p w14:paraId="5C342EE3" w14:textId="77777777" w:rsidR="00F346A8" w:rsidRPr="0045512B" w:rsidRDefault="00F346A8" w:rsidP="0045512B">
            <w:r w:rsidRPr="0045512B">
              <w:t>Ponderea pacienților cu diagnostic confirmat de urticarie spontană și supuși examenului standard pe parcursul perioadei de gestiune</w:t>
            </w:r>
          </w:p>
        </w:tc>
        <w:tc>
          <w:tcPr>
            <w:tcW w:w="2126" w:type="dxa"/>
          </w:tcPr>
          <w:p w14:paraId="58F79042" w14:textId="77777777" w:rsidR="00F346A8" w:rsidRPr="0045512B" w:rsidRDefault="00F346A8" w:rsidP="0045512B">
            <w:r w:rsidRPr="0045512B">
              <w:t>Numărul de pacienți cu diagnosticul confirmat de urticarie spontană pe parcursul perioadei de gestiune ×100</w:t>
            </w:r>
          </w:p>
        </w:tc>
        <w:tc>
          <w:tcPr>
            <w:tcW w:w="2367" w:type="dxa"/>
          </w:tcPr>
          <w:p w14:paraId="2C661875" w14:textId="77777777" w:rsidR="00F346A8" w:rsidRPr="0045512B" w:rsidRDefault="00F346A8" w:rsidP="0045512B">
            <w:r w:rsidRPr="0045512B">
              <w:t>Numărul total de pacienți cu diagnostic confirmat de urticarie spontană, care s-au adresat după consult/tratament medicului alergolog pe parcursul perioadei de gestiune</w:t>
            </w:r>
          </w:p>
        </w:tc>
      </w:tr>
      <w:tr w:rsidR="00F346A8" w:rsidRPr="0045512B" w14:paraId="6F0B2385" w14:textId="77777777" w:rsidTr="00F346A8">
        <w:trPr>
          <w:trHeight w:val="1504"/>
        </w:trPr>
        <w:tc>
          <w:tcPr>
            <w:tcW w:w="613" w:type="dxa"/>
          </w:tcPr>
          <w:p w14:paraId="19266F73" w14:textId="77777777" w:rsidR="00F346A8" w:rsidRPr="0045512B" w:rsidRDefault="00F346A8" w:rsidP="0045512B">
            <w:pPr>
              <w:rPr>
                <w:b/>
                <w:sz w:val="28"/>
                <w:szCs w:val="28"/>
              </w:rPr>
            </w:pPr>
            <w:r w:rsidRPr="0045512B">
              <w:rPr>
                <w:b/>
                <w:sz w:val="28"/>
                <w:szCs w:val="28"/>
              </w:rPr>
              <w:t>2.</w:t>
            </w:r>
          </w:p>
        </w:tc>
        <w:tc>
          <w:tcPr>
            <w:tcW w:w="1934" w:type="dxa"/>
          </w:tcPr>
          <w:p w14:paraId="728E4579" w14:textId="77777777" w:rsidR="00F346A8" w:rsidRPr="0045512B" w:rsidRDefault="00F346A8" w:rsidP="0045512B">
            <w:r w:rsidRPr="0045512B">
              <w:t>Îmbunătățirea calității tratamentului pacienților cu urticarii spontană</w:t>
            </w:r>
          </w:p>
        </w:tc>
        <w:tc>
          <w:tcPr>
            <w:tcW w:w="2835" w:type="dxa"/>
          </w:tcPr>
          <w:p w14:paraId="570C23B9" w14:textId="77777777" w:rsidR="00F346A8" w:rsidRPr="0045512B" w:rsidRDefault="00F346A8" w:rsidP="0045512B">
            <w:r w:rsidRPr="0045512B">
              <w:t>Proporția de pacienți cu urticarie spontană care au beneficiat de tratament specific pe parcursul perioadei de gestiune</w:t>
            </w:r>
          </w:p>
        </w:tc>
        <w:tc>
          <w:tcPr>
            <w:tcW w:w="2126" w:type="dxa"/>
          </w:tcPr>
          <w:p w14:paraId="07C35849" w14:textId="77777777" w:rsidR="00F346A8" w:rsidRPr="0045512B" w:rsidRDefault="00F346A8" w:rsidP="0045512B">
            <w:r w:rsidRPr="0045512B">
              <w:t>Numărul de pacienți cu urticarie spontană care au beneficiat de tratament specific și au răspuns la tratament timp de 6 luni, pe parcursul perioadei de gestiune ×100</w:t>
            </w:r>
          </w:p>
        </w:tc>
        <w:tc>
          <w:tcPr>
            <w:tcW w:w="2367" w:type="dxa"/>
          </w:tcPr>
          <w:p w14:paraId="6C1EA775" w14:textId="77777777" w:rsidR="00F346A8" w:rsidRPr="0045512B" w:rsidRDefault="00F346A8" w:rsidP="0045512B">
            <w:r w:rsidRPr="0045512B">
              <w:t>Numărul total de pacienți cu diagnostic confirmat de urticarie spontană, care s-au adresat după tratament medicului alergolog pe parcursul perioadei de gestiune</w:t>
            </w:r>
          </w:p>
        </w:tc>
      </w:tr>
    </w:tbl>
    <w:p w14:paraId="195E9470" w14:textId="77777777" w:rsidR="008B6C14" w:rsidRPr="0045512B" w:rsidRDefault="008B6C14" w:rsidP="0045512B">
      <w:pPr>
        <w:spacing w:after="160"/>
        <w:rPr>
          <w:b/>
          <w:bCs/>
        </w:rPr>
      </w:pPr>
      <w:r w:rsidRPr="0045512B">
        <w:rPr>
          <w:b/>
          <w:bCs/>
        </w:rPr>
        <w:br w:type="page"/>
      </w:r>
    </w:p>
    <w:p w14:paraId="5C714E8C" w14:textId="77777777" w:rsidR="00F95B34" w:rsidRPr="0045512B" w:rsidRDefault="00F95B34" w:rsidP="00A26195">
      <w:pPr>
        <w:pStyle w:val="Heading1"/>
        <w:spacing w:after="0"/>
        <w:rPr>
          <w:rFonts w:ascii="Times New Roman" w:hAnsi="Times New Roman" w:cs="Times New Roman"/>
          <w:sz w:val="28"/>
          <w:szCs w:val="28"/>
        </w:rPr>
      </w:pPr>
      <w:bookmarkStart w:id="56" w:name="_Toc199238370"/>
      <w:r w:rsidRPr="0045512B">
        <w:rPr>
          <w:rFonts w:ascii="Times New Roman" w:hAnsi="Times New Roman" w:cs="Times New Roman"/>
          <w:sz w:val="28"/>
          <w:szCs w:val="28"/>
        </w:rPr>
        <w:lastRenderedPageBreak/>
        <w:t>Ghidul părinților cu copil afectat de urticarie spontană</w:t>
      </w:r>
      <w:bookmarkEnd w:id="56"/>
    </w:p>
    <w:p w14:paraId="01DF441A" w14:textId="77777777" w:rsidR="00F95B34" w:rsidRPr="00A26195" w:rsidRDefault="00F95B34" w:rsidP="0045512B">
      <w:pPr>
        <w:jc w:val="both"/>
      </w:pPr>
      <w:r w:rsidRPr="00A26195">
        <w:rPr>
          <w:b/>
          <w:bCs/>
        </w:rPr>
        <w:t xml:space="preserve">Urticaria </w:t>
      </w:r>
      <w:r w:rsidRPr="00A26195">
        <w:t xml:space="preserve">este o maladie manifestă prin elemente papuloase, ce apar rapid în timp, absolut reversibile, însoțite de prurit, cu dimensiuni de la câțiva milimetri până la câțiva centimetri. În 40-50% cazuri urticaria este însoțită de </w:t>
      </w:r>
      <w:r w:rsidRPr="00A26195">
        <w:rPr>
          <w:b/>
          <w:bCs/>
        </w:rPr>
        <w:t>angioedem</w:t>
      </w:r>
      <w:r w:rsidRPr="00A26195">
        <w:t xml:space="preserve"> ce se dezvoltă în rezultatul afectării straturilor mai profunde ale dermei. </w:t>
      </w:r>
    </w:p>
    <w:p w14:paraId="6D445ADB" w14:textId="77777777" w:rsidR="00F95B34" w:rsidRPr="00A26195" w:rsidRDefault="00F95B34" w:rsidP="0045512B">
      <w:pPr>
        <w:jc w:val="both"/>
        <w:rPr>
          <w:b/>
          <w:bCs/>
        </w:rPr>
      </w:pPr>
      <w:r w:rsidRPr="00A26195">
        <w:rPr>
          <w:b/>
          <w:bCs/>
        </w:rPr>
        <w:t>Cum se manifestă clinic urticaria spontană?</w:t>
      </w:r>
    </w:p>
    <w:p w14:paraId="725E735A" w14:textId="77777777" w:rsidR="00F95B34" w:rsidRPr="00A26195" w:rsidRDefault="00F95B34" w:rsidP="0045512B">
      <w:pPr>
        <w:pStyle w:val="ListParagraph"/>
        <w:numPr>
          <w:ilvl w:val="0"/>
          <w:numId w:val="10"/>
        </w:numPr>
        <w:spacing w:after="160" w:line="240" w:lineRule="auto"/>
        <w:jc w:val="both"/>
        <w:rPr>
          <w:rFonts w:ascii="Times New Roman" w:hAnsi="Times New Roman"/>
          <w:sz w:val="24"/>
          <w:szCs w:val="24"/>
          <w:lang w:val="ro-RO"/>
        </w:rPr>
      </w:pPr>
      <w:r w:rsidRPr="00A26195">
        <w:rPr>
          <w:rFonts w:ascii="Times New Roman" w:hAnsi="Times New Roman"/>
          <w:sz w:val="24"/>
          <w:szCs w:val="24"/>
          <w:lang w:val="ro-RO"/>
        </w:rPr>
        <w:t>Papule cutanate cu margini bine delimitate și vârf plat.</w:t>
      </w:r>
    </w:p>
    <w:p w14:paraId="2C7C34EA" w14:textId="77777777" w:rsidR="00F95B34" w:rsidRPr="00A26195" w:rsidRDefault="00F95B34" w:rsidP="0045512B">
      <w:pPr>
        <w:pStyle w:val="ListParagraph"/>
        <w:numPr>
          <w:ilvl w:val="0"/>
          <w:numId w:val="10"/>
        </w:numPr>
        <w:spacing w:after="160" w:line="240" w:lineRule="auto"/>
        <w:jc w:val="both"/>
        <w:rPr>
          <w:rFonts w:ascii="Times New Roman" w:hAnsi="Times New Roman"/>
          <w:sz w:val="24"/>
          <w:szCs w:val="24"/>
          <w:lang w:val="ro-RO"/>
        </w:rPr>
      </w:pPr>
      <w:r w:rsidRPr="00A26195">
        <w:rPr>
          <w:rFonts w:ascii="Times New Roman" w:hAnsi="Times New Roman"/>
          <w:sz w:val="24"/>
          <w:szCs w:val="24"/>
          <w:lang w:val="ro-RO"/>
        </w:rPr>
        <w:t>Localizare asimetrică a erupțiilor.</w:t>
      </w:r>
    </w:p>
    <w:p w14:paraId="3406BA2B" w14:textId="77777777" w:rsidR="00F95B34" w:rsidRPr="00A26195" w:rsidRDefault="00F95B34" w:rsidP="0045512B">
      <w:pPr>
        <w:pStyle w:val="ListParagraph"/>
        <w:numPr>
          <w:ilvl w:val="0"/>
          <w:numId w:val="10"/>
        </w:numPr>
        <w:spacing w:after="160" w:line="240" w:lineRule="auto"/>
        <w:jc w:val="both"/>
        <w:rPr>
          <w:rFonts w:ascii="Times New Roman" w:hAnsi="Times New Roman"/>
          <w:sz w:val="24"/>
          <w:szCs w:val="24"/>
          <w:lang w:val="ro-RO"/>
        </w:rPr>
      </w:pPr>
      <w:r w:rsidRPr="00A26195">
        <w:rPr>
          <w:rFonts w:ascii="Times New Roman" w:hAnsi="Times New Roman"/>
          <w:sz w:val="24"/>
          <w:szCs w:val="24"/>
          <w:lang w:val="ro-RO"/>
        </w:rPr>
        <w:t>Leziuni cutanate papuloase cu diametrul de la 1 la 5 cm, ce se unesc rapid, formând plăci întinse, plate (arii mai extinse al leziunii tumefiate cu modificare de culoare a pielii).</w:t>
      </w:r>
    </w:p>
    <w:p w14:paraId="0120D034" w14:textId="77777777" w:rsidR="00F95B34" w:rsidRPr="00A26195" w:rsidRDefault="00F95B34" w:rsidP="0045512B">
      <w:pPr>
        <w:pStyle w:val="ListParagraph"/>
        <w:numPr>
          <w:ilvl w:val="0"/>
          <w:numId w:val="10"/>
        </w:numPr>
        <w:spacing w:after="0" w:line="240" w:lineRule="auto"/>
        <w:jc w:val="both"/>
        <w:rPr>
          <w:rFonts w:ascii="Times New Roman" w:hAnsi="Times New Roman"/>
          <w:sz w:val="24"/>
          <w:szCs w:val="24"/>
          <w:lang w:val="ro-RO"/>
        </w:rPr>
      </w:pPr>
      <w:r w:rsidRPr="00A26195">
        <w:rPr>
          <w:rFonts w:ascii="Times New Roman" w:hAnsi="Times New Roman"/>
          <w:sz w:val="24"/>
          <w:szCs w:val="24"/>
          <w:lang w:val="ro-RO"/>
        </w:rPr>
        <w:t>Erupții ce își schimbă forma, dispar și reapar în minute sau ore.</w:t>
      </w:r>
    </w:p>
    <w:p w14:paraId="62E0006E" w14:textId="77777777" w:rsidR="00F95B34" w:rsidRPr="00A26195" w:rsidRDefault="00F95B34" w:rsidP="0045512B">
      <w:pPr>
        <w:jc w:val="both"/>
        <w:rPr>
          <w:b/>
          <w:bCs/>
        </w:rPr>
      </w:pPr>
      <w:r w:rsidRPr="00A26195">
        <w:rPr>
          <w:b/>
          <w:bCs/>
        </w:rPr>
        <w:t>Clasificarea urticariei spontane</w:t>
      </w:r>
    </w:p>
    <w:p w14:paraId="467D55E0" w14:textId="77777777" w:rsidR="00F95B34" w:rsidRPr="00A26195" w:rsidRDefault="00F95B34" w:rsidP="0045512B">
      <w:pPr>
        <w:jc w:val="both"/>
      </w:pPr>
      <w:r w:rsidRPr="00A26195">
        <w:rPr>
          <w:b/>
          <w:bCs/>
        </w:rPr>
        <w:t xml:space="preserve">Urticaria spontană </w:t>
      </w:r>
      <w:r w:rsidRPr="00A26195">
        <w:t xml:space="preserve">poate evolua în forma acută, când procesul durează până la 6 săptămâni și forma cronică, când procesul durează mai mult de 6 săptămâni. </w:t>
      </w:r>
      <w:r w:rsidRPr="00A26195">
        <w:rPr>
          <w:b/>
          <w:bCs/>
        </w:rPr>
        <w:t xml:space="preserve">Urticaria acută </w:t>
      </w:r>
      <w:r w:rsidRPr="00A26195">
        <w:t xml:space="preserve">poate evolua sub formă locală, difuză sau generalizată de afectare a pielii. </w:t>
      </w:r>
      <w:r w:rsidRPr="00A26195">
        <w:rPr>
          <w:b/>
          <w:bCs/>
        </w:rPr>
        <w:t xml:space="preserve">Urticaria cronică </w:t>
      </w:r>
      <w:r w:rsidRPr="00A26195">
        <w:t xml:space="preserve">poate evolua în formă recidivantă sau persistentă. Pentru copiii primilor 2 ani de viață e caracteristică mai cu seamă urticaria acută; la copiii cu vârsta de la 2 la 12 ani se întâlnesc atât formele acute, cât și cele cronice, cu predominarea formelor acute, iar la copiii mai mari de 12 ani se manifestă o predominare vădită al urticariilor spontane cronice. </w:t>
      </w:r>
    </w:p>
    <w:p w14:paraId="5154567A" w14:textId="77777777" w:rsidR="00F95B34" w:rsidRPr="00A26195" w:rsidRDefault="00F95B34" w:rsidP="0045512B">
      <w:pPr>
        <w:jc w:val="both"/>
        <w:rPr>
          <w:b/>
          <w:bCs/>
        </w:rPr>
      </w:pPr>
      <w:r w:rsidRPr="00A26195">
        <w:rPr>
          <w:b/>
          <w:bCs/>
        </w:rPr>
        <w:t>Cum evoluează această boală?</w:t>
      </w:r>
    </w:p>
    <w:p w14:paraId="2B8679F0" w14:textId="77777777" w:rsidR="00F95B34" w:rsidRPr="00A26195" w:rsidRDefault="00F95B34" w:rsidP="0045512B">
      <w:pPr>
        <w:jc w:val="both"/>
      </w:pPr>
      <w:r w:rsidRPr="00A26195">
        <w:t xml:space="preserve">Urticaria are caracter tranzitor, rezolvându-se în câteva ore, zile sau săptămâni la o evoluție acută, dar deseori, cu repetarea episodului peste câteva luni sau ani. Erupțiile fixate nu sunt caracteristice urticariilor. </w:t>
      </w:r>
    </w:p>
    <w:p w14:paraId="6100AA14" w14:textId="77777777" w:rsidR="00F95B34" w:rsidRPr="00A26195" w:rsidRDefault="00F95B34" w:rsidP="0045512B">
      <w:pPr>
        <w:jc w:val="both"/>
        <w:rPr>
          <w:b/>
          <w:bCs/>
        </w:rPr>
      </w:pPr>
      <w:r w:rsidRPr="00A26195">
        <w:rPr>
          <w:b/>
          <w:bCs/>
        </w:rPr>
        <w:t>Care sunt alergenii declanșatori ai urticariei spontane?</w:t>
      </w:r>
    </w:p>
    <w:p w14:paraId="71899C73" w14:textId="77777777" w:rsidR="00F95B34" w:rsidRPr="00A26195" w:rsidRDefault="00F95B34" w:rsidP="0045512B">
      <w:pPr>
        <w:jc w:val="both"/>
      </w:pPr>
      <w:r w:rsidRPr="00A26195">
        <w:rPr>
          <w:b/>
          <w:bCs/>
        </w:rPr>
        <w:t xml:space="preserve">Produsele alimentare: </w:t>
      </w:r>
      <w:r w:rsidRPr="00A26195">
        <w:t xml:space="preserve">la copiii sub 1 an – proteinele din laptele de vacă, laptele de soia, albușul și/sau gălbenușul de ou, glutenul (boală celiacă), țelina; la copiii mai mari, cu vârste între 2 și 5 ani, frecvent incriminate sunt alunele, arahidele, oul, fructele de mare, roșiile. De asemenea, asocierea efortului fizic cu consumul de cereale, în special grâu, poate </w:t>
      </w:r>
      <w:r w:rsidR="0091777D" w:rsidRPr="00A26195">
        <w:t>cauza</w:t>
      </w:r>
      <w:r w:rsidRPr="00A26195">
        <w:t xml:space="preserve"> urticarie. </w:t>
      </w:r>
    </w:p>
    <w:p w14:paraId="4743EA27" w14:textId="77777777" w:rsidR="00F95B34" w:rsidRPr="00A26195" w:rsidRDefault="00F95B34" w:rsidP="0045512B">
      <w:pPr>
        <w:jc w:val="both"/>
      </w:pPr>
      <w:r w:rsidRPr="00A26195">
        <w:rPr>
          <w:b/>
          <w:bCs/>
        </w:rPr>
        <w:t xml:space="preserve">Paraziți intestinali </w:t>
      </w:r>
      <w:r w:rsidRPr="00A26195">
        <w:t xml:space="preserve">reprezintă a doua cauză de urticarie la copii. Aglomerația și coabitarea inevitabilă cu animalele domestice, câine și pisică în mod deosebit, crește riscul de infectare cu paraziți intestinali. Zonele publice, parcurile și locurile de joacă pentru copii sunt locuri de infectare parazitară. Giardia, ascarida, oxiuriile și toxocara canis sunt frecvent întâlniți la copii. </w:t>
      </w:r>
    </w:p>
    <w:p w14:paraId="137AB61C" w14:textId="77777777" w:rsidR="00F95B34" w:rsidRPr="00A26195" w:rsidRDefault="00F95B34" w:rsidP="0045512B">
      <w:pPr>
        <w:jc w:val="both"/>
      </w:pPr>
      <w:r w:rsidRPr="00A26195">
        <w:rPr>
          <w:b/>
          <w:bCs/>
        </w:rPr>
        <w:t>Agenții fizici</w:t>
      </w:r>
      <w:r w:rsidRPr="00A26195">
        <w:t>, cum ar fi presiunea (hainele strâmte sau materiale dure), frigul, căldura pot favoriza dezvoltarea urticariilor în forma cronică (atât persistentă, cât și recidivantă).</w:t>
      </w:r>
    </w:p>
    <w:p w14:paraId="65A8FEC6" w14:textId="77777777" w:rsidR="00F95B34" w:rsidRPr="00A26195" w:rsidRDefault="00F95B34" w:rsidP="0045512B">
      <w:pPr>
        <w:jc w:val="both"/>
      </w:pPr>
      <w:r w:rsidRPr="00A26195">
        <w:rPr>
          <w:b/>
          <w:bCs/>
        </w:rPr>
        <w:t xml:space="preserve">Medicamentele </w:t>
      </w:r>
      <w:r w:rsidRPr="00A26195">
        <w:t xml:space="preserve">care pot </w:t>
      </w:r>
      <w:r w:rsidR="00C760F6" w:rsidRPr="00A26195">
        <w:t>cauza</w:t>
      </w:r>
      <w:r w:rsidRPr="00A26195">
        <w:t xml:space="preserve"> urticarie sunt sulfanilamidele, AINS, anesteticile, antibioticele.</w:t>
      </w:r>
    </w:p>
    <w:p w14:paraId="1F42F163" w14:textId="77777777" w:rsidR="00F95B34" w:rsidRPr="00A26195" w:rsidRDefault="00F95B34" w:rsidP="0045512B">
      <w:pPr>
        <w:jc w:val="both"/>
      </w:pPr>
      <w:r w:rsidRPr="00A26195">
        <w:rPr>
          <w:b/>
          <w:bCs/>
        </w:rPr>
        <w:t>Înțepăturile</w:t>
      </w:r>
      <w:r w:rsidRPr="00A26195">
        <w:t xml:space="preserve"> de insecte: păianjeni, himenoptere (viespi, </w:t>
      </w:r>
      <w:r w:rsidR="00C760F6" w:rsidRPr="00A26195">
        <w:t xml:space="preserve">albine), </w:t>
      </w:r>
      <w:r w:rsidRPr="00A26195">
        <w:t>căpușe.</w:t>
      </w:r>
    </w:p>
    <w:p w14:paraId="66331551" w14:textId="77777777" w:rsidR="00C24F55" w:rsidRPr="00A26195" w:rsidRDefault="00F95B34" w:rsidP="0045512B">
      <w:pPr>
        <w:jc w:val="both"/>
        <w:rPr>
          <w:b/>
          <w:bCs/>
        </w:rPr>
      </w:pPr>
      <w:r w:rsidRPr="00A26195">
        <w:rPr>
          <w:b/>
          <w:bCs/>
        </w:rPr>
        <w:t>Infecțiile virale</w:t>
      </w:r>
      <w:r w:rsidR="00C760F6" w:rsidRPr="00A26195">
        <w:rPr>
          <w:b/>
          <w:bCs/>
        </w:rPr>
        <w:t xml:space="preserve">: </w:t>
      </w:r>
      <w:r w:rsidR="000E6D5D" w:rsidRPr="00A26195">
        <w:t>virusul</w:t>
      </w:r>
      <w:r w:rsidRPr="00A26195">
        <w:t xml:space="preserve"> hepatit</w:t>
      </w:r>
      <w:r w:rsidR="00440967" w:rsidRPr="00A26195">
        <w:t>ei B</w:t>
      </w:r>
      <w:r w:rsidRPr="00A26195">
        <w:t xml:space="preserve">, </w:t>
      </w:r>
      <w:r w:rsidR="00440967" w:rsidRPr="00A26195">
        <w:t xml:space="preserve">EBV, </w:t>
      </w:r>
      <w:r w:rsidR="00C24F55" w:rsidRPr="00A26195">
        <w:t>H</w:t>
      </w:r>
      <w:r w:rsidRPr="00A26195">
        <w:t>erpes simplex;</w:t>
      </w:r>
      <w:r w:rsidRPr="00A26195">
        <w:rPr>
          <w:b/>
          <w:bCs/>
        </w:rPr>
        <w:t xml:space="preserve"> </w:t>
      </w:r>
    </w:p>
    <w:p w14:paraId="50C5A0A9" w14:textId="77777777" w:rsidR="00F95B34" w:rsidRPr="00A26195" w:rsidRDefault="00C24F55" w:rsidP="0045512B">
      <w:pPr>
        <w:jc w:val="both"/>
      </w:pPr>
      <w:r w:rsidRPr="00A26195">
        <w:rPr>
          <w:b/>
          <w:bCs/>
        </w:rPr>
        <w:t xml:space="preserve">Infecțiile </w:t>
      </w:r>
      <w:r w:rsidR="00F95B34" w:rsidRPr="00A26195">
        <w:rPr>
          <w:b/>
          <w:bCs/>
        </w:rPr>
        <w:t>bacteriene</w:t>
      </w:r>
      <w:r w:rsidR="00F95B34" w:rsidRPr="00A26195">
        <w:t xml:space="preserve">: infecție cu streptococ (17% din urticariile copilului); </w:t>
      </w:r>
      <w:r w:rsidR="00516A1F" w:rsidRPr="00A26195">
        <w:t xml:space="preserve">Infecțiile </w:t>
      </w:r>
      <w:r w:rsidR="00F95B34" w:rsidRPr="00A26195">
        <w:rPr>
          <w:b/>
          <w:bCs/>
        </w:rPr>
        <w:t xml:space="preserve">fungice </w:t>
      </w:r>
      <w:r w:rsidR="00F95B34" w:rsidRPr="00A26195">
        <w:t xml:space="preserve">și </w:t>
      </w:r>
      <w:r w:rsidR="00F95B34" w:rsidRPr="00A26195">
        <w:rPr>
          <w:b/>
          <w:bCs/>
        </w:rPr>
        <w:t>infecția cu Helicobacter pylori</w:t>
      </w:r>
      <w:r w:rsidR="00F95B34" w:rsidRPr="00A26195">
        <w:t xml:space="preserve"> pot </w:t>
      </w:r>
      <w:r w:rsidR="00516A1F" w:rsidRPr="00A26195">
        <w:t>cauza deasemenea</w:t>
      </w:r>
      <w:r w:rsidR="00F95B34" w:rsidRPr="00A26195">
        <w:t xml:space="preserve"> urticarie.</w:t>
      </w:r>
    </w:p>
    <w:p w14:paraId="48B1643D" w14:textId="77777777" w:rsidR="00F95B34" w:rsidRPr="00A26195" w:rsidRDefault="00F95B34" w:rsidP="0045512B">
      <w:pPr>
        <w:jc w:val="both"/>
      </w:pPr>
      <w:r w:rsidRPr="00A26195">
        <w:t xml:space="preserve">În cazul în care </w:t>
      </w:r>
      <w:r w:rsidRPr="00A26195">
        <w:rPr>
          <w:b/>
          <w:bCs/>
        </w:rPr>
        <w:t xml:space="preserve">nu știți </w:t>
      </w:r>
      <w:r w:rsidRPr="00A26195">
        <w:t xml:space="preserve">că copilul dumneavoastră să fi avut alergii, oricare reacție alergică este dificil de prevenit. Fiți mereu atenți la posbilitatea unei reacții alergice dacă administrați copilului un medicament sau un aliment nou. </w:t>
      </w:r>
    </w:p>
    <w:p w14:paraId="585F40C4" w14:textId="77777777" w:rsidR="008F5D79" w:rsidRPr="00A26195" w:rsidRDefault="00F95B34" w:rsidP="0045512B">
      <w:pPr>
        <w:jc w:val="both"/>
      </w:pPr>
      <w:r w:rsidRPr="00A26195">
        <w:t>Copiii despre care se știe că au alergie la albine sau viespi ar trebui să fie, pe cât posibil, feriți de zonele în care trăiesc aceste insecte</w:t>
      </w:r>
      <w:r w:rsidR="003B3DA7" w:rsidRPr="00A26195">
        <w:t xml:space="preserve"> și să fie echipați cu trusa de urgență</w:t>
      </w:r>
      <w:r w:rsidR="008F5D79" w:rsidRPr="00A26195">
        <w:t>.</w:t>
      </w:r>
    </w:p>
    <w:p w14:paraId="5944796A" w14:textId="77777777" w:rsidR="00F95B34" w:rsidRPr="00A26195" w:rsidRDefault="00F95B34" w:rsidP="0045512B">
      <w:pPr>
        <w:jc w:val="both"/>
      </w:pPr>
      <w:r w:rsidRPr="00A26195">
        <w:t xml:space="preserve">Întotdeauna informați medicul </w:t>
      </w:r>
      <w:r w:rsidR="004305DC" w:rsidRPr="00A26195">
        <w:t xml:space="preserve">despre </w:t>
      </w:r>
      <w:r w:rsidRPr="00A26195">
        <w:t>reacțiile anterioare alergice ale copilului la medicamente sau anestezice.</w:t>
      </w:r>
    </w:p>
    <w:p w14:paraId="5F4D745E" w14:textId="1B61FFC5" w:rsidR="00FF4519" w:rsidRPr="00A26195" w:rsidRDefault="00F95B34" w:rsidP="00A26195">
      <w:pPr>
        <w:jc w:val="both"/>
      </w:pPr>
      <w:r w:rsidRPr="00A26195">
        <w:t xml:space="preserve">În cazul în care copilul are o alergie la alimente, este important să le spuneți prietenilor, rudelor și personalului grădiniței sau școlii despre această situație, astfel încât copilului să nu </w:t>
      </w:r>
      <w:r w:rsidR="009B0317" w:rsidRPr="00A26195">
        <w:t xml:space="preserve">fie expus către </w:t>
      </w:r>
      <w:r w:rsidRPr="00A26195">
        <w:t>alimente</w:t>
      </w:r>
      <w:r w:rsidR="009B0317" w:rsidRPr="00A26195">
        <w:t>le</w:t>
      </w:r>
      <w:r w:rsidRPr="00A26195">
        <w:t xml:space="preserve"> respective.</w:t>
      </w:r>
      <w:r w:rsidR="00FF4519" w:rsidRPr="00A26195">
        <w:br w:type="page"/>
      </w:r>
    </w:p>
    <w:p w14:paraId="0A8001C3" w14:textId="77777777" w:rsidR="00FF4519" w:rsidRPr="00D94216" w:rsidRDefault="00FF4519" w:rsidP="00FF4519">
      <w:pPr>
        <w:pStyle w:val="Heading1"/>
        <w:rPr>
          <w:sz w:val="24"/>
          <w:szCs w:val="24"/>
          <w:lang w:val="ro-MD"/>
        </w:rPr>
      </w:pPr>
      <w:bookmarkStart w:id="57" w:name="_Toc196391156"/>
      <w:bookmarkStart w:id="58" w:name="_Toc196815040"/>
      <w:bookmarkStart w:id="59" w:name="_Toc199238371"/>
      <w:bookmarkStart w:id="60" w:name="_Hlk196391017"/>
      <w:r w:rsidRPr="00A26195">
        <w:rPr>
          <w:rFonts w:ascii="Times New Roman" w:hAnsi="Times New Roman"/>
          <w:bCs w:val="0"/>
          <w:color w:val="231F20"/>
          <w:position w:val="1"/>
          <w:sz w:val="28"/>
          <w:szCs w:val="28"/>
        </w:rPr>
        <w:lastRenderedPageBreak/>
        <w:t>Anexa 2. Fișa standardizată de audit medical</w:t>
      </w:r>
      <w:bookmarkEnd w:id="57"/>
      <w:bookmarkEnd w:id="58"/>
      <w:bookmarkEnd w:id="59"/>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
        <w:gridCol w:w="3587"/>
        <w:gridCol w:w="5534"/>
      </w:tblGrid>
      <w:tr w:rsidR="00A26195" w:rsidRPr="0086493C" w14:paraId="1F0A0695" w14:textId="77777777" w:rsidTr="00A26195">
        <w:trPr>
          <w:trHeight w:val="375"/>
          <w:tblCellSpacing w:w="0" w:type="dxa"/>
          <w:jc w:val="center"/>
        </w:trPr>
        <w:tc>
          <w:tcPr>
            <w:tcW w:w="960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bookmarkEnd w:id="60"/>
          <w:p w14:paraId="597CAD1D" w14:textId="77777777" w:rsidR="00A26195" w:rsidRPr="00A26195" w:rsidRDefault="00A26195" w:rsidP="00B4284A">
            <w:pPr>
              <w:jc w:val="center"/>
              <w:rPr>
                <w:sz w:val="21"/>
                <w:szCs w:val="21"/>
                <w:lang w:val="en-US" w:eastAsia="ru-RU"/>
              </w:rPr>
            </w:pPr>
            <w:r w:rsidRPr="00A26195">
              <w:rPr>
                <w:b/>
                <w:bCs/>
                <w:color w:val="000000"/>
                <w:sz w:val="21"/>
                <w:szCs w:val="21"/>
                <w:lang w:val="en-US" w:eastAsia="ru-RU"/>
              </w:rPr>
              <w:t>FIȘA STANDARDIZATA DE AUDIT BAZAT PE CRITERII PENTRU PROTOCOLUL CLINIC NAȚIONAL "URTICARIA LA COPIL"</w:t>
            </w:r>
          </w:p>
        </w:tc>
      </w:tr>
      <w:tr w:rsidR="00A26195" w:rsidRPr="00B663A6" w14:paraId="75E56074" w14:textId="77777777" w:rsidTr="00A26195">
        <w:trPr>
          <w:trHeight w:val="96"/>
          <w:tblCellSpacing w:w="0" w:type="dxa"/>
          <w:jc w:val="center"/>
        </w:trPr>
        <w:tc>
          <w:tcPr>
            <w:tcW w:w="4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AB3BD2" w14:textId="77777777" w:rsidR="00A26195" w:rsidRPr="00A26195" w:rsidRDefault="00A26195" w:rsidP="00B4284A">
            <w:pPr>
              <w:spacing w:line="96" w:lineRule="atLeast"/>
              <w:rPr>
                <w:sz w:val="21"/>
                <w:szCs w:val="21"/>
                <w:lang w:eastAsia="ru-RU"/>
              </w:rPr>
            </w:pPr>
            <w:r w:rsidRPr="00A26195">
              <w:rPr>
                <w:b/>
                <w:bCs/>
                <w:color w:val="000000"/>
                <w:sz w:val="21"/>
                <w:szCs w:val="21"/>
                <w:lang w:eastAsia="ru-RU"/>
              </w:rPr>
              <w:t>Nr</w:t>
            </w:r>
          </w:p>
        </w:tc>
        <w:tc>
          <w:tcPr>
            <w:tcW w:w="35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22E23E" w14:textId="77777777" w:rsidR="00A26195" w:rsidRPr="00A26195" w:rsidRDefault="00A26195" w:rsidP="00B4284A">
            <w:pPr>
              <w:spacing w:line="96" w:lineRule="atLeast"/>
              <w:rPr>
                <w:sz w:val="21"/>
                <w:szCs w:val="21"/>
                <w:lang w:eastAsia="ru-RU"/>
              </w:rPr>
            </w:pPr>
            <w:r w:rsidRPr="00A26195">
              <w:rPr>
                <w:b/>
                <w:bCs/>
                <w:color w:val="000000"/>
                <w:sz w:val="21"/>
                <w:szCs w:val="21"/>
                <w:lang w:eastAsia="ru-RU"/>
              </w:rPr>
              <w:t>Criterii de evaluare</w:t>
            </w:r>
          </w:p>
        </w:tc>
        <w:tc>
          <w:tcPr>
            <w:tcW w:w="55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4E677F" w14:textId="77777777" w:rsidR="00A26195" w:rsidRPr="00A26195" w:rsidRDefault="00A26195" w:rsidP="00B4284A">
            <w:pPr>
              <w:spacing w:line="96" w:lineRule="atLeast"/>
              <w:rPr>
                <w:sz w:val="21"/>
                <w:szCs w:val="21"/>
                <w:lang w:eastAsia="ru-RU"/>
              </w:rPr>
            </w:pPr>
            <w:r w:rsidRPr="00A26195">
              <w:rPr>
                <w:b/>
                <w:bCs/>
                <w:color w:val="000000"/>
                <w:sz w:val="21"/>
                <w:szCs w:val="21"/>
                <w:lang w:eastAsia="ru-RU"/>
              </w:rPr>
              <w:t>Codificarea criteriilor de evaluare</w:t>
            </w:r>
          </w:p>
        </w:tc>
      </w:tr>
      <w:tr w:rsidR="00A26195" w:rsidRPr="00B663A6" w14:paraId="46AB2C64" w14:textId="77777777" w:rsidTr="00A26195">
        <w:trPr>
          <w:trHeight w:val="143"/>
          <w:tblCellSpacing w:w="0" w:type="dxa"/>
          <w:jc w:val="center"/>
        </w:trPr>
        <w:tc>
          <w:tcPr>
            <w:tcW w:w="4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B242DD" w14:textId="77777777" w:rsidR="00A26195" w:rsidRPr="00A26195" w:rsidRDefault="00A26195" w:rsidP="00B4284A">
            <w:pPr>
              <w:spacing w:line="143" w:lineRule="atLeast"/>
              <w:rPr>
                <w:sz w:val="21"/>
                <w:szCs w:val="21"/>
                <w:lang w:eastAsia="ru-RU"/>
              </w:rPr>
            </w:pPr>
            <w:r w:rsidRPr="00A26195">
              <w:rPr>
                <w:color w:val="000000"/>
                <w:sz w:val="21"/>
                <w:szCs w:val="21"/>
                <w:lang w:eastAsia="ru-RU"/>
              </w:rPr>
              <w:t>1</w:t>
            </w:r>
          </w:p>
        </w:tc>
        <w:tc>
          <w:tcPr>
            <w:tcW w:w="35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BC1AE4" w14:textId="77777777" w:rsidR="00A26195" w:rsidRPr="00A26195" w:rsidRDefault="00A26195" w:rsidP="00B4284A">
            <w:pPr>
              <w:spacing w:line="143" w:lineRule="atLeast"/>
              <w:rPr>
                <w:sz w:val="21"/>
                <w:szCs w:val="21"/>
                <w:lang w:val="en-US" w:eastAsia="ru-RU"/>
              </w:rPr>
            </w:pPr>
            <w:r w:rsidRPr="00A26195">
              <w:rPr>
                <w:color w:val="000000"/>
                <w:sz w:val="21"/>
                <w:szCs w:val="21"/>
                <w:lang w:val="en-US" w:eastAsia="ru-RU"/>
              </w:rPr>
              <w:t>Denumirea IMSP evaluată prin audit</w:t>
            </w:r>
          </w:p>
        </w:tc>
        <w:tc>
          <w:tcPr>
            <w:tcW w:w="55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604105" w14:textId="77777777" w:rsidR="00A26195" w:rsidRPr="00A26195" w:rsidRDefault="00A26195" w:rsidP="00B4284A">
            <w:pPr>
              <w:spacing w:line="143" w:lineRule="atLeast"/>
              <w:rPr>
                <w:sz w:val="21"/>
                <w:szCs w:val="21"/>
                <w:lang w:eastAsia="ru-RU"/>
              </w:rPr>
            </w:pPr>
            <w:r w:rsidRPr="00A26195">
              <w:rPr>
                <w:color w:val="000000"/>
                <w:sz w:val="21"/>
                <w:szCs w:val="21"/>
                <w:lang w:eastAsia="ru-RU"/>
              </w:rPr>
              <w:t>Denumirea oficială</w:t>
            </w:r>
          </w:p>
        </w:tc>
      </w:tr>
      <w:tr w:rsidR="00A26195" w:rsidRPr="0086493C" w14:paraId="0AA23354" w14:textId="77777777" w:rsidTr="00A26195">
        <w:trPr>
          <w:trHeight w:val="270"/>
          <w:tblCellSpacing w:w="0" w:type="dxa"/>
          <w:jc w:val="center"/>
        </w:trPr>
        <w:tc>
          <w:tcPr>
            <w:tcW w:w="481" w:type="dxa"/>
            <w:tcBorders>
              <w:top w:val="single" w:sz="4" w:space="0" w:color="000000"/>
              <w:left w:val="single" w:sz="4" w:space="0" w:color="000000"/>
              <w:bottom w:val="single" w:sz="4" w:space="0" w:color="000000"/>
              <w:right w:val="single" w:sz="4" w:space="0" w:color="000000"/>
            </w:tcBorders>
            <w:vAlign w:val="center"/>
            <w:hideMark/>
          </w:tcPr>
          <w:p w14:paraId="2FD2D9E3" w14:textId="77777777" w:rsidR="00A26195" w:rsidRPr="00A26195" w:rsidRDefault="00A26195" w:rsidP="00B4284A">
            <w:pPr>
              <w:rPr>
                <w:sz w:val="21"/>
                <w:szCs w:val="21"/>
                <w:lang w:eastAsia="ru-RU"/>
              </w:rPr>
            </w:pPr>
            <w:r w:rsidRPr="00A26195">
              <w:rPr>
                <w:color w:val="000000"/>
                <w:sz w:val="21"/>
                <w:szCs w:val="21"/>
                <w:lang w:eastAsia="ru-RU"/>
              </w:rPr>
              <w:t>2</w:t>
            </w:r>
          </w:p>
        </w:tc>
        <w:tc>
          <w:tcPr>
            <w:tcW w:w="3587" w:type="dxa"/>
            <w:tcBorders>
              <w:top w:val="single" w:sz="4" w:space="0" w:color="000000"/>
              <w:left w:val="single" w:sz="4" w:space="0" w:color="000000"/>
              <w:bottom w:val="single" w:sz="4" w:space="0" w:color="000000"/>
              <w:right w:val="single" w:sz="4" w:space="0" w:color="000000"/>
            </w:tcBorders>
            <w:vAlign w:val="center"/>
            <w:hideMark/>
          </w:tcPr>
          <w:p w14:paraId="46FD9FF9" w14:textId="77777777" w:rsidR="00A26195" w:rsidRPr="00A26195" w:rsidRDefault="00A26195" w:rsidP="00B4284A">
            <w:pPr>
              <w:rPr>
                <w:sz w:val="21"/>
                <w:szCs w:val="21"/>
                <w:lang w:val="en-US" w:eastAsia="ru-RU"/>
              </w:rPr>
            </w:pPr>
            <w:r w:rsidRPr="00A26195">
              <w:rPr>
                <w:color w:val="000000"/>
                <w:sz w:val="21"/>
                <w:szCs w:val="21"/>
                <w:lang w:val="en-US" w:eastAsia="ru-RU"/>
              </w:rPr>
              <w:t>Persoana responsabilă de completarea fişei</w:t>
            </w:r>
          </w:p>
        </w:tc>
        <w:tc>
          <w:tcPr>
            <w:tcW w:w="5534" w:type="dxa"/>
            <w:tcBorders>
              <w:top w:val="single" w:sz="4" w:space="0" w:color="000000"/>
              <w:left w:val="single" w:sz="4" w:space="0" w:color="000000"/>
              <w:bottom w:val="single" w:sz="4" w:space="0" w:color="000000"/>
              <w:right w:val="single" w:sz="4" w:space="0" w:color="000000"/>
            </w:tcBorders>
            <w:vAlign w:val="center"/>
            <w:hideMark/>
          </w:tcPr>
          <w:p w14:paraId="0AEEEA61" w14:textId="77777777" w:rsidR="00A26195" w:rsidRPr="00A26195" w:rsidRDefault="00A26195" w:rsidP="00B4284A">
            <w:pPr>
              <w:rPr>
                <w:sz w:val="21"/>
                <w:szCs w:val="21"/>
                <w:lang w:val="en-US" w:eastAsia="ru-RU"/>
              </w:rPr>
            </w:pPr>
            <w:r w:rsidRPr="00A26195">
              <w:rPr>
                <w:color w:val="000000"/>
                <w:sz w:val="21"/>
                <w:szCs w:val="21"/>
                <w:lang w:val="en-US" w:eastAsia="ru-RU"/>
              </w:rPr>
              <w:t>Nume, prenume, telefon de contact</w:t>
            </w:r>
          </w:p>
        </w:tc>
      </w:tr>
      <w:tr w:rsidR="00A26195" w:rsidRPr="0086493C" w14:paraId="00E54304" w14:textId="77777777" w:rsidTr="00A26195">
        <w:trPr>
          <w:trHeight w:val="300"/>
          <w:tblCellSpacing w:w="0" w:type="dxa"/>
          <w:jc w:val="center"/>
        </w:trPr>
        <w:tc>
          <w:tcPr>
            <w:tcW w:w="4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97D7D0" w14:textId="77777777" w:rsidR="00A26195" w:rsidRPr="00A26195" w:rsidRDefault="00A26195" w:rsidP="00B4284A">
            <w:pPr>
              <w:rPr>
                <w:sz w:val="21"/>
                <w:szCs w:val="21"/>
                <w:lang w:eastAsia="ru-RU"/>
              </w:rPr>
            </w:pPr>
            <w:r w:rsidRPr="00A26195">
              <w:rPr>
                <w:color w:val="000000"/>
                <w:sz w:val="21"/>
                <w:szCs w:val="21"/>
                <w:lang w:eastAsia="ru-RU"/>
              </w:rPr>
              <w:t>3</w:t>
            </w:r>
          </w:p>
        </w:tc>
        <w:tc>
          <w:tcPr>
            <w:tcW w:w="35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3F062D" w14:textId="77777777" w:rsidR="00A26195" w:rsidRPr="00A26195" w:rsidRDefault="00A26195" w:rsidP="00B4284A">
            <w:pPr>
              <w:rPr>
                <w:sz w:val="21"/>
                <w:szCs w:val="21"/>
                <w:lang w:val="en-US" w:eastAsia="ru-RU"/>
              </w:rPr>
            </w:pPr>
            <w:r w:rsidRPr="00A26195">
              <w:rPr>
                <w:color w:val="000000"/>
                <w:sz w:val="21"/>
                <w:szCs w:val="21"/>
                <w:lang w:val="en-US" w:eastAsia="ru-RU"/>
              </w:rPr>
              <w:t>Ziua, luna, anul de naştere a pacientului/ei</w:t>
            </w:r>
          </w:p>
        </w:tc>
        <w:tc>
          <w:tcPr>
            <w:tcW w:w="55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DCCE5B" w14:textId="77777777" w:rsidR="00A26195" w:rsidRPr="00A26195" w:rsidRDefault="00A26195" w:rsidP="00B4284A">
            <w:pPr>
              <w:rPr>
                <w:sz w:val="21"/>
                <w:szCs w:val="21"/>
                <w:lang w:val="en-US" w:eastAsia="ru-RU"/>
              </w:rPr>
            </w:pPr>
            <w:r w:rsidRPr="00A26195">
              <w:rPr>
                <w:color w:val="000000"/>
                <w:sz w:val="21"/>
                <w:szCs w:val="21"/>
                <w:lang w:val="en-US" w:eastAsia="ru-RU"/>
              </w:rPr>
              <w:t>DD-LL-AAAA sau 9 = necunoscut</w:t>
            </w:r>
          </w:p>
        </w:tc>
      </w:tr>
      <w:tr w:rsidR="00A26195" w:rsidRPr="00B663A6" w14:paraId="0432B834" w14:textId="77777777" w:rsidTr="00A26195">
        <w:trPr>
          <w:trHeight w:val="74"/>
          <w:tblCellSpacing w:w="0" w:type="dxa"/>
          <w:jc w:val="center"/>
        </w:trPr>
        <w:tc>
          <w:tcPr>
            <w:tcW w:w="4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48AEA4" w14:textId="77777777" w:rsidR="00A26195" w:rsidRPr="00A26195" w:rsidRDefault="00A26195" w:rsidP="00B4284A">
            <w:pPr>
              <w:spacing w:line="74" w:lineRule="atLeast"/>
              <w:rPr>
                <w:sz w:val="21"/>
                <w:szCs w:val="21"/>
                <w:lang w:eastAsia="ru-RU"/>
              </w:rPr>
            </w:pPr>
            <w:r w:rsidRPr="00A26195">
              <w:rPr>
                <w:color w:val="000000"/>
                <w:sz w:val="21"/>
                <w:szCs w:val="21"/>
                <w:lang w:eastAsia="ru-RU"/>
              </w:rPr>
              <w:t>4</w:t>
            </w:r>
          </w:p>
        </w:tc>
        <w:tc>
          <w:tcPr>
            <w:tcW w:w="35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60C0A4" w14:textId="77777777" w:rsidR="00A26195" w:rsidRPr="00A26195" w:rsidRDefault="00A26195" w:rsidP="00B4284A">
            <w:pPr>
              <w:spacing w:line="74" w:lineRule="atLeast"/>
              <w:rPr>
                <w:sz w:val="21"/>
                <w:szCs w:val="21"/>
                <w:lang w:val="en-US" w:eastAsia="ru-RU"/>
              </w:rPr>
            </w:pPr>
            <w:r w:rsidRPr="00A26195">
              <w:rPr>
                <w:color w:val="000000"/>
                <w:sz w:val="21"/>
                <w:szCs w:val="21"/>
                <w:lang w:val="en-US" w:eastAsia="ru-RU"/>
              </w:rPr>
              <w:t>Mediul de reşedinţă al copilului</w:t>
            </w:r>
          </w:p>
        </w:tc>
        <w:tc>
          <w:tcPr>
            <w:tcW w:w="55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CB2AB8" w14:textId="77777777" w:rsidR="00A26195" w:rsidRPr="00A26195" w:rsidRDefault="00A26195" w:rsidP="00B4284A">
            <w:pPr>
              <w:spacing w:line="74" w:lineRule="atLeast"/>
              <w:rPr>
                <w:sz w:val="21"/>
                <w:szCs w:val="21"/>
                <w:lang w:eastAsia="ru-RU"/>
              </w:rPr>
            </w:pPr>
            <w:r w:rsidRPr="00A26195">
              <w:rPr>
                <w:color w:val="000000"/>
                <w:sz w:val="21"/>
                <w:szCs w:val="21"/>
                <w:lang w:eastAsia="ru-RU"/>
              </w:rPr>
              <w:t>0=urban; 1=rural; 9=nu ştiu.</w:t>
            </w:r>
          </w:p>
        </w:tc>
      </w:tr>
      <w:tr w:rsidR="00A26195" w:rsidRPr="00B663A6" w14:paraId="51282C6F" w14:textId="77777777" w:rsidTr="00A26195">
        <w:trPr>
          <w:trHeight w:val="120"/>
          <w:tblCellSpacing w:w="0" w:type="dxa"/>
          <w:jc w:val="center"/>
        </w:trPr>
        <w:tc>
          <w:tcPr>
            <w:tcW w:w="4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D150D3" w14:textId="77777777" w:rsidR="00A26195" w:rsidRPr="00A26195" w:rsidRDefault="00A26195" w:rsidP="00B4284A">
            <w:pPr>
              <w:spacing w:line="120" w:lineRule="atLeast"/>
              <w:rPr>
                <w:sz w:val="21"/>
                <w:szCs w:val="21"/>
                <w:lang w:eastAsia="ru-RU"/>
              </w:rPr>
            </w:pPr>
            <w:r w:rsidRPr="00A26195">
              <w:rPr>
                <w:color w:val="000000"/>
                <w:sz w:val="21"/>
                <w:szCs w:val="21"/>
                <w:lang w:eastAsia="ru-RU"/>
              </w:rPr>
              <w:t>5</w:t>
            </w:r>
          </w:p>
        </w:tc>
        <w:tc>
          <w:tcPr>
            <w:tcW w:w="35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166F65" w14:textId="77777777" w:rsidR="00A26195" w:rsidRPr="00A26195" w:rsidRDefault="00A26195" w:rsidP="00B4284A">
            <w:pPr>
              <w:spacing w:line="120" w:lineRule="atLeast"/>
              <w:rPr>
                <w:sz w:val="21"/>
                <w:szCs w:val="21"/>
                <w:lang w:eastAsia="ru-RU"/>
              </w:rPr>
            </w:pPr>
            <w:r w:rsidRPr="00A26195">
              <w:rPr>
                <w:color w:val="000000"/>
                <w:sz w:val="21"/>
                <w:szCs w:val="21"/>
                <w:lang w:eastAsia="ru-RU"/>
              </w:rPr>
              <w:t>Genul/sexul pacientului/ei</w:t>
            </w:r>
          </w:p>
        </w:tc>
        <w:tc>
          <w:tcPr>
            <w:tcW w:w="55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BC26C5" w14:textId="77777777" w:rsidR="00A26195" w:rsidRPr="00A26195" w:rsidRDefault="00A26195" w:rsidP="00B4284A">
            <w:pPr>
              <w:spacing w:line="120" w:lineRule="atLeast"/>
              <w:rPr>
                <w:sz w:val="21"/>
                <w:szCs w:val="21"/>
                <w:lang w:eastAsia="ru-RU"/>
              </w:rPr>
            </w:pPr>
            <w:r w:rsidRPr="00A26195">
              <w:rPr>
                <w:color w:val="000000"/>
                <w:sz w:val="21"/>
                <w:szCs w:val="21"/>
                <w:lang w:eastAsia="ru-RU"/>
              </w:rPr>
              <w:t>1 = masculin; 2 = feminin</w:t>
            </w:r>
          </w:p>
        </w:tc>
      </w:tr>
      <w:tr w:rsidR="00A26195" w:rsidRPr="0086493C" w14:paraId="4FD737D4" w14:textId="77777777" w:rsidTr="00A26195">
        <w:trPr>
          <w:trHeight w:val="300"/>
          <w:tblCellSpacing w:w="0" w:type="dxa"/>
          <w:jc w:val="center"/>
        </w:trPr>
        <w:tc>
          <w:tcPr>
            <w:tcW w:w="4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3D6D9A" w14:textId="77777777" w:rsidR="00A26195" w:rsidRPr="00A26195" w:rsidRDefault="00A26195" w:rsidP="00B4284A">
            <w:pPr>
              <w:rPr>
                <w:sz w:val="21"/>
                <w:szCs w:val="21"/>
                <w:lang w:eastAsia="ru-RU"/>
              </w:rPr>
            </w:pPr>
            <w:r w:rsidRPr="00A26195">
              <w:rPr>
                <w:color w:val="000000"/>
                <w:sz w:val="21"/>
                <w:szCs w:val="21"/>
                <w:lang w:eastAsia="ru-RU"/>
              </w:rPr>
              <w:t>6</w:t>
            </w:r>
          </w:p>
        </w:tc>
        <w:tc>
          <w:tcPr>
            <w:tcW w:w="35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A2672B" w14:textId="77777777" w:rsidR="00A26195" w:rsidRPr="00A26195" w:rsidRDefault="00A26195" w:rsidP="00B4284A">
            <w:pPr>
              <w:rPr>
                <w:sz w:val="21"/>
                <w:szCs w:val="21"/>
                <w:lang w:eastAsia="ru-RU"/>
              </w:rPr>
            </w:pPr>
            <w:r w:rsidRPr="00A26195">
              <w:rPr>
                <w:color w:val="000000"/>
                <w:sz w:val="21"/>
                <w:szCs w:val="21"/>
                <w:lang w:eastAsia="ru-RU"/>
              </w:rPr>
              <w:t>Data debutului simptomelor</w:t>
            </w:r>
          </w:p>
        </w:tc>
        <w:tc>
          <w:tcPr>
            <w:tcW w:w="55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5C9544" w14:textId="77777777" w:rsidR="00A26195" w:rsidRPr="00A26195" w:rsidRDefault="00A26195" w:rsidP="00B4284A">
            <w:pPr>
              <w:rPr>
                <w:sz w:val="21"/>
                <w:szCs w:val="21"/>
                <w:lang w:val="en-US" w:eastAsia="ru-RU"/>
              </w:rPr>
            </w:pPr>
            <w:r w:rsidRPr="00A26195">
              <w:rPr>
                <w:color w:val="000000"/>
                <w:sz w:val="21"/>
                <w:szCs w:val="21"/>
                <w:lang w:val="en-US" w:eastAsia="ru-RU"/>
              </w:rPr>
              <w:t>Data (DD: MM: AAAA) sau 9 = necunoscută</w:t>
            </w:r>
          </w:p>
        </w:tc>
      </w:tr>
      <w:tr w:rsidR="00A26195" w:rsidRPr="00B663A6" w14:paraId="39BC3214" w14:textId="77777777" w:rsidTr="00A26195">
        <w:trPr>
          <w:trHeight w:val="197"/>
          <w:tblCellSpacing w:w="0" w:type="dxa"/>
          <w:jc w:val="center"/>
        </w:trPr>
        <w:tc>
          <w:tcPr>
            <w:tcW w:w="960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85AFF6" w14:textId="77777777" w:rsidR="00A26195" w:rsidRPr="00A26195" w:rsidRDefault="00A26195" w:rsidP="00B4284A">
            <w:pPr>
              <w:spacing w:line="197" w:lineRule="atLeast"/>
              <w:rPr>
                <w:sz w:val="21"/>
                <w:szCs w:val="21"/>
                <w:lang w:eastAsia="ru-RU"/>
              </w:rPr>
            </w:pPr>
            <w:r w:rsidRPr="00A26195">
              <w:rPr>
                <w:b/>
                <w:bCs/>
                <w:color w:val="000000"/>
                <w:sz w:val="21"/>
                <w:szCs w:val="21"/>
                <w:lang w:eastAsia="ru-RU"/>
              </w:rPr>
              <w:t>DIAGNOSTICUL</w:t>
            </w:r>
          </w:p>
        </w:tc>
      </w:tr>
      <w:tr w:rsidR="00A26195" w:rsidRPr="0086493C" w14:paraId="07B95228" w14:textId="77777777" w:rsidTr="00A26195">
        <w:trPr>
          <w:trHeight w:val="300"/>
          <w:tblCellSpacing w:w="0" w:type="dxa"/>
          <w:jc w:val="center"/>
        </w:trPr>
        <w:tc>
          <w:tcPr>
            <w:tcW w:w="4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DA0E93" w14:textId="77777777" w:rsidR="00A26195" w:rsidRPr="00A26195" w:rsidRDefault="00A26195" w:rsidP="00B4284A">
            <w:pPr>
              <w:rPr>
                <w:sz w:val="21"/>
                <w:szCs w:val="21"/>
                <w:lang w:eastAsia="ru-RU"/>
              </w:rPr>
            </w:pPr>
            <w:r w:rsidRPr="00A26195">
              <w:rPr>
                <w:color w:val="000000"/>
                <w:sz w:val="21"/>
                <w:szCs w:val="21"/>
                <w:lang w:eastAsia="ru-RU"/>
              </w:rPr>
              <w:t>7</w:t>
            </w:r>
          </w:p>
        </w:tc>
        <w:tc>
          <w:tcPr>
            <w:tcW w:w="35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6DC0B1" w14:textId="77777777" w:rsidR="00A26195" w:rsidRPr="00A26195" w:rsidRDefault="00A26195" w:rsidP="00B4284A">
            <w:pPr>
              <w:rPr>
                <w:sz w:val="21"/>
                <w:szCs w:val="21"/>
                <w:lang w:eastAsia="ru-RU"/>
              </w:rPr>
            </w:pPr>
            <w:r w:rsidRPr="00A26195">
              <w:rPr>
                <w:color w:val="000000"/>
                <w:sz w:val="21"/>
                <w:szCs w:val="21"/>
                <w:lang w:eastAsia="ru-RU"/>
              </w:rPr>
              <w:t>Evaluarea semnelor clinice</w:t>
            </w:r>
          </w:p>
        </w:tc>
        <w:tc>
          <w:tcPr>
            <w:tcW w:w="55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863559" w14:textId="77777777" w:rsidR="00A26195" w:rsidRPr="00A26195" w:rsidRDefault="00A26195" w:rsidP="00B4284A">
            <w:pPr>
              <w:jc w:val="both"/>
              <w:rPr>
                <w:sz w:val="21"/>
                <w:szCs w:val="21"/>
                <w:lang w:val="en-US" w:eastAsia="ru-RU"/>
              </w:rPr>
            </w:pPr>
            <w:r w:rsidRPr="00A26195">
              <w:rPr>
                <w:color w:val="000000"/>
                <w:sz w:val="21"/>
                <w:szCs w:val="21"/>
                <w:lang w:val="en-US" w:eastAsia="ru-RU"/>
              </w:rPr>
              <w:t>Nu = 0; da = 1; necunoscut  = 9; erupții urticariene localizate = 2; erupții urticariene difuze = 3; erupții urticariene generalizate = 4; prurit cutanat = 5; edeme = 6</w:t>
            </w:r>
          </w:p>
        </w:tc>
      </w:tr>
      <w:tr w:rsidR="00A26195" w:rsidRPr="0086493C" w14:paraId="2EA8FCBA" w14:textId="77777777" w:rsidTr="00A26195">
        <w:trPr>
          <w:trHeight w:val="300"/>
          <w:tblCellSpacing w:w="0" w:type="dxa"/>
          <w:jc w:val="center"/>
        </w:trPr>
        <w:tc>
          <w:tcPr>
            <w:tcW w:w="4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916C32" w14:textId="77777777" w:rsidR="00A26195" w:rsidRPr="00A26195" w:rsidRDefault="00A26195" w:rsidP="00B4284A">
            <w:pPr>
              <w:rPr>
                <w:sz w:val="21"/>
                <w:szCs w:val="21"/>
                <w:lang w:eastAsia="ru-RU"/>
              </w:rPr>
            </w:pPr>
            <w:r w:rsidRPr="00A26195">
              <w:rPr>
                <w:color w:val="000000"/>
                <w:sz w:val="21"/>
                <w:szCs w:val="21"/>
                <w:lang w:eastAsia="ru-RU"/>
              </w:rPr>
              <w:t>8</w:t>
            </w:r>
          </w:p>
        </w:tc>
        <w:tc>
          <w:tcPr>
            <w:tcW w:w="35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F0A5B0" w14:textId="77777777" w:rsidR="00A26195" w:rsidRPr="00A26195" w:rsidRDefault="00A26195" w:rsidP="00B4284A">
            <w:pPr>
              <w:rPr>
                <w:sz w:val="21"/>
                <w:szCs w:val="21"/>
                <w:lang w:eastAsia="ru-RU"/>
              </w:rPr>
            </w:pPr>
            <w:r w:rsidRPr="00A26195">
              <w:rPr>
                <w:color w:val="000000"/>
                <w:sz w:val="21"/>
                <w:szCs w:val="21"/>
                <w:lang w:eastAsia="ru-RU"/>
              </w:rPr>
              <w:t>Anamneza</w:t>
            </w:r>
          </w:p>
        </w:tc>
        <w:tc>
          <w:tcPr>
            <w:tcW w:w="55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111D96" w14:textId="77777777" w:rsidR="00A26195" w:rsidRPr="00A26195" w:rsidRDefault="00A26195" w:rsidP="00B4284A">
            <w:pPr>
              <w:jc w:val="both"/>
              <w:rPr>
                <w:sz w:val="21"/>
                <w:szCs w:val="21"/>
                <w:lang w:val="en-US" w:eastAsia="ru-RU"/>
              </w:rPr>
            </w:pPr>
            <w:r w:rsidRPr="00A26195">
              <w:rPr>
                <w:color w:val="000000"/>
                <w:sz w:val="21"/>
                <w:szCs w:val="21"/>
                <w:lang w:val="en-US" w:eastAsia="ru-RU"/>
              </w:rPr>
              <w:t xml:space="preserve">Nu = 0; da = 1; necunoscut = 9; antecedente alergice personale: dermatita atopică = 2; astm bronșic = 3; urticarie = 4, reacții alergice neidentificate  = 5; factori ce au provocat apariția: produse alimentare = 6; medicamente = 7; înțepături de insecte = 8, vaccinuri = 10; necunoscuți = 11; factori ce au provocat acutizarea: acțiuni mecanice = 12; necunoscut = 13 </w:t>
            </w:r>
          </w:p>
        </w:tc>
      </w:tr>
      <w:tr w:rsidR="00A26195" w:rsidRPr="0086493C" w14:paraId="4F9EB3C7" w14:textId="77777777" w:rsidTr="00A26195">
        <w:trPr>
          <w:trHeight w:val="450"/>
          <w:tblCellSpacing w:w="0" w:type="dxa"/>
          <w:jc w:val="center"/>
        </w:trPr>
        <w:tc>
          <w:tcPr>
            <w:tcW w:w="4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F4415E" w14:textId="77777777" w:rsidR="00A26195" w:rsidRPr="00A26195" w:rsidRDefault="00A26195" w:rsidP="00B4284A">
            <w:pPr>
              <w:rPr>
                <w:sz w:val="21"/>
                <w:szCs w:val="21"/>
                <w:lang w:eastAsia="ru-RU"/>
              </w:rPr>
            </w:pPr>
            <w:r w:rsidRPr="00A26195">
              <w:rPr>
                <w:color w:val="000000"/>
                <w:sz w:val="21"/>
                <w:szCs w:val="21"/>
                <w:lang w:eastAsia="ru-RU"/>
              </w:rPr>
              <w:t>9</w:t>
            </w:r>
          </w:p>
        </w:tc>
        <w:tc>
          <w:tcPr>
            <w:tcW w:w="35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7C65CC" w14:textId="77777777" w:rsidR="00A26195" w:rsidRPr="00A26195" w:rsidRDefault="00A26195" w:rsidP="00B4284A">
            <w:pPr>
              <w:rPr>
                <w:sz w:val="21"/>
                <w:szCs w:val="21"/>
                <w:lang w:val="en-US" w:eastAsia="ru-RU"/>
              </w:rPr>
            </w:pPr>
            <w:r w:rsidRPr="00A26195">
              <w:rPr>
                <w:color w:val="000000"/>
                <w:sz w:val="21"/>
                <w:szCs w:val="21"/>
                <w:lang w:eastAsia="ru-RU"/>
              </w:rPr>
              <w:t>Examenul fizic</w:t>
            </w:r>
          </w:p>
        </w:tc>
        <w:tc>
          <w:tcPr>
            <w:tcW w:w="55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5A3B37" w14:textId="77777777" w:rsidR="00A26195" w:rsidRPr="00A26195" w:rsidRDefault="00A26195" w:rsidP="00B4284A">
            <w:pPr>
              <w:jc w:val="both"/>
              <w:rPr>
                <w:sz w:val="21"/>
                <w:szCs w:val="21"/>
                <w:lang w:val="en-US" w:eastAsia="ru-RU"/>
              </w:rPr>
            </w:pPr>
            <w:r w:rsidRPr="00A26195">
              <w:rPr>
                <w:color w:val="000000"/>
                <w:sz w:val="21"/>
                <w:szCs w:val="21"/>
                <w:lang w:val="en-US" w:eastAsia="ru-RU"/>
              </w:rPr>
              <w:t xml:space="preserve">Nu = 0; da = 1; necunoscut = 9; erupții = 2; </w:t>
            </w:r>
            <w:r w:rsidRPr="00A26195">
              <w:rPr>
                <w:color w:val="000000"/>
                <w:sz w:val="21"/>
                <w:szCs w:val="21"/>
                <w:lang w:val="ro-MD" w:eastAsia="ru-RU"/>
              </w:rPr>
              <w:t>prurit cutanat</w:t>
            </w:r>
            <w:r w:rsidRPr="00A26195">
              <w:rPr>
                <w:color w:val="000000"/>
                <w:sz w:val="21"/>
                <w:szCs w:val="21"/>
                <w:lang w:val="en-US" w:eastAsia="ru-RU"/>
              </w:rPr>
              <w:t xml:space="preserve"> = 3; </w:t>
            </w:r>
            <w:r w:rsidRPr="00A26195">
              <w:rPr>
                <w:color w:val="000000"/>
                <w:sz w:val="21"/>
                <w:szCs w:val="21"/>
                <w:lang w:val="ro-MD" w:eastAsia="ru-RU"/>
              </w:rPr>
              <w:t xml:space="preserve">edeme </w:t>
            </w:r>
            <w:r w:rsidRPr="00A26195">
              <w:rPr>
                <w:color w:val="000000"/>
                <w:sz w:val="21"/>
                <w:szCs w:val="21"/>
                <w:lang w:val="en-US" w:eastAsia="ru-RU"/>
              </w:rPr>
              <w:t>= 4</w:t>
            </w:r>
          </w:p>
        </w:tc>
      </w:tr>
      <w:tr w:rsidR="00A26195" w:rsidRPr="0086493C" w14:paraId="6883F3BE" w14:textId="77777777" w:rsidTr="00A26195">
        <w:trPr>
          <w:trHeight w:val="300"/>
          <w:tblCellSpacing w:w="0" w:type="dxa"/>
          <w:jc w:val="center"/>
        </w:trPr>
        <w:tc>
          <w:tcPr>
            <w:tcW w:w="4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63AA71" w14:textId="77777777" w:rsidR="00A26195" w:rsidRPr="00A26195" w:rsidRDefault="00A26195" w:rsidP="00B4284A">
            <w:pPr>
              <w:rPr>
                <w:sz w:val="21"/>
                <w:szCs w:val="21"/>
                <w:lang w:eastAsia="ru-RU"/>
              </w:rPr>
            </w:pPr>
            <w:r w:rsidRPr="00A26195">
              <w:rPr>
                <w:color w:val="000000"/>
                <w:sz w:val="21"/>
                <w:szCs w:val="21"/>
                <w:lang w:eastAsia="ru-RU"/>
              </w:rPr>
              <w:t>10</w:t>
            </w:r>
          </w:p>
        </w:tc>
        <w:tc>
          <w:tcPr>
            <w:tcW w:w="35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8E8007" w14:textId="77777777" w:rsidR="00A26195" w:rsidRPr="00A26195" w:rsidRDefault="00A26195" w:rsidP="00B4284A">
            <w:pPr>
              <w:rPr>
                <w:sz w:val="21"/>
                <w:szCs w:val="21"/>
                <w:lang w:eastAsia="ru-RU"/>
              </w:rPr>
            </w:pPr>
            <w:r w:rsidRPr="00A26195">
              <w:rPr>
                <w:color w:val="000000"/>
                <w:sz w:val="21"/>
                <w:szCs w:val="21"/>
                <w:lang w:eastAsia="ru-RU"/>
              </w:rPr>
              <w:t>Investigații paraclinice obligatorii</w:t>
            </w:r>
          </w:p>
        </w:tc>
        <w:tc>
          <w:tcPr>
            <w:tcW w:w="55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D25140" w14:textId="77777777" w:rsidR="00A26195" w:rsidRPr="00A26195" w:rsidRDefault="00A26195" w:rsidP="00B4284A">
            <w:pPr>
              <w:jc w:val="both"/>
              <w:rPr>
                <w:sz w:val="21"/>
                <w:szCs w:val="21"/>
                <w:lang w:val="en-US" w:eastAsia="ru-RU"/>
              </w:rPr>
            </w:pPr>
            <w:r w:rsidRPr="00A26195">
              <w:rPr>
                <w:color w:val="000000"/>
                <w:sz w:val="21"/>
                <w:szCs w:val="21"/>
                <w:lang w:val="en-US" w:eastAsia="ru-RU"/>
              </w:rPr>
              <w:t>Nu = 0; da = 1; necunoscut = 9; hemoleucograma = 2; single la PCR = 3; IgE serice totale = 4; IgE serice  specifice = 5; biochimia sanguină = 6; examen ultrasonografic = 7; analizele maselor fecale la helminți, paraziți = 8;  teste de provocare = 10</w:t>
            </w:r>
          </w:p>
        </w:tc>
      </w:tr>
      <w:tr w:rsidR="00A26195" w:rsidRPr="0086493C" w14:paraId="744B021D" w14:textId="77777777" w:rsidTr="00A26195">
        <w:trPr>
          <w:trHeight w:val="300"/>
          <w:tblCellSpacing w:w="0" w:type="dxa"/>
          <w:jc w:val="center"/>
        </w:trPr>
        <w:tc>
          <w:tcPr>
            <w:tcW w:w="4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2AA4A7" w14:textId="77777777" w:rsidR="00A26195" w:rsidRPr="00A26195" w:rsidRDefault="00A26195" w:rsidP="00B4284A">
            <w:pPr>
              <w:rPr>
                <w:sz w:val="21"/>
                <w:szCs w:val="21"/>
                <w:lang w:eastAsia="ru-RU"/>
              </w:rPr>
            </w:pPr>
            <w:r w:rsidRPr="00A26195">
              <w:rPr>
                <w:color w:val="000000"/>
                <w:sz w:val="21"/>
                <w:szCs w:val="21"/>
                <w:lang w:eastAsia="ru-RU"/>
              </w:rPr>
              <w:t>11</w:t>
            </w:r>
          </w:p>
        </w:tc>
        <w:tc>
          <w:tcPr>
            <w:tcW w:w="35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FB7255" w14:textId="77777777" w:rsidR="00A26195" w:rsidRPr="00A26195" w:rsidRDefault="00A26195" w:rsidP="00B4284A">
            <w:pPr>
              <w:rPr>
                <w:sz w:val="21"/>
                <w:szCs w:val="21"/>
                <w:lang w:eastAsia="ru-RU"/>
              </w:rPr>
            </w:pPr>
            <w:r w:rsidRPr="00A26195">
              <w:rPr>
                <w:color w:val="000000"/>
                <w:sz w:val="21"/>
                <w:szCs w:val="21"/>
                <w:lang w:eastAsia="ru-RU"/>
              </w:rPr>
              <w:t>Investigații paraclinice recomandabile</w:t>
            </w:r>
          </w:p>
        </w:tc>
        <w:tc>
          <w:tcPr>
            <w:tcW w:w="55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5E14A6" w14:textId="77777777" w:rsidR="00A26195" w:rsidRPr="00A26195" w:rsidRDefault="00A26195" w:rsidP="00B4284A">
            <w:pPr>
              <w:jc w:val="both"/>
              <w:rPr>
                <w:sz w:val="21"/>
                <w:szCs w:val="21"/>
                <w:lang w:val="en-US" w:eastAsia="ru-RU"/>
              </w:rPr>
            </w:pPr>
            <w:r w:rsidRPr="00A26195">
              <w:rPr>
                <w:color w:val="000000"/>
                <w:sz w:val="21"/>
                <w:szCs w:val="21"/>
                <w:lang w:val="en-US" w:eastAsia="ru-RU"/>
              </w:rPr>
              <w:t>Nu = 0; da = 1; nu a fost necesar = 9; analizele parazitologice serologice = 2; examinarea endoscopică (EGDS) = 3; examinări bacteriologice = 4; marcherii hepatitelor virale = 5; examinarea de anticorpi antinucleari,  crioprecipitanți = 6; aprecierea anticorpilor către boala celiacă = 7; consultul specialiștilor = 8; biopsia cutanată = 10</w:t>
            </w:r>
          </w:p>
        </w:tc>
      </w:tr>
      <w:tr w:rsidR="00A26195" w:rsidRPr="00B663A6" w14:paraId="2D865535" w14:textId="77777777" w:rsidTr="00A26195">
        <w:trPr>
          <w:trHeight w:val="300"/>
          <w:tblCellSpacing w:w="0" w:type="dxa"/>
          <w:jc w:val="center"/>
        </w:trPr>
        <w:tc>
          <w:tcPr>
            <w:tcW w:w="960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9CFC41" w14:textId="77777777" w:rsidR="00A26195" w:rsidRPr="00A26195" w:rsidRDefault="00A26195" w:rsidP="00B4284A">
            <w:pPr>
              <w:jc w:val="both"/>
              <w:rPr>
                <w:sz w:val="21"/>
                <w:szCs w:val="21"/>
                <w:lang w:val="ro-MD" w:eastAsia="ru-RU"/>
              </w:rPr>
            </w:pPr>
            <w:r w:rsidRPr="00A26195">
              <w:rPr>
                <w:b/>
                <w:bCs/>
                <w:color w:val="000000"/>
                <w:sz w:val="21"/>
                <w:szCs w:val="21"/>
                <w:lang w:eastAsia="ru-RU"/>
              </w:rPr>
              <w:t>TRATAMENTUL</w:t>
            </w:r>
          </w:p>
        </w:tc>
      </w:tr>
      <w:tr w:rsidR="00A26195" w:rsidRPr="00B663A6" w14:paraId="0015D99F" w14:textId="77777777" w:rsidTr="00A26195">
        <w:trPr>
          <w:trHeight w:val="300"/>
          <w:tblCellSpacing w:w="0" w:type="dxa"/>
          <w:jc w:val="center"/>
        </w:trPr>
        <w:tc>
          <w:tcPr>
            <w:tcW w:w="4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7F9505" w14:textId="77777777" w:rsidR="00A26195" w:rsidRPr="00A26195" w:rsidRDefault="00A26195" w:rsidP="00B4284A">
            <w:pPr>
              <w:rPr>
                <w:sz w:val="21"/>
                <w:szCs w:val="21"/>
                <w:lang w:eastAsia="ru-RU"/>
              </w:rPr>
            </w:pPr>
            <w:r w:rsidRPr="00A26195">
              <w:rPr>
                <w:color w:val="000000"/>
                <w:sz w:val="21"/>
                <w:szCs w:val="21"/>
                <w:lang w:eastAsia="ru-RU"/>
              </w:rPr>
              <w:t>12</w:t>
            </w:r>
          </w:p>
        </w:tc>
        <w:tc>
          <w:tcPr>
            <w:tcW w:w="35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848E39" w14:textId="77777777" w:rsidR="00A26195" w:rsidRPr="00A26195" w:rsidRDefault="00A26195" w:rsidP="00B4284A">
            <w:pPr>
              <w:rPr>
                <w:sz w:val="21"/>
                <w:szCs w:val="21"/>
                <w:lang w:eastAsia="ru-RU"/>
              </w:rPr>
            </w:pPr>
            <w:r w:rsidRPr="00A26195">
              <w:rPr>
                <w:color w:val="000000"/>
                <w:sz w:val="21"/>
                <w:szCs w:val="21"/>
                <w:lang w:eastAsia="ru-RU"/>
              </w:rPr>
              <w:t>Eliminarea alergenilor</w:t>
            </w:r>
          </w:p>
        </w:tc>
        <w:tc>
          <w:tcPr>
            <w:tcW w:w="55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50FD65" w14:textId="77777777" w:rsidR="00A26195" w:rsidRPr="00A26195" w:rsidRDefault="00A26195" w:rsidP="00B4284A">
            <w:pPr>
              <w:jc w:val="both"/>
              <w:rPr>
                <w:sz w:val="21"/>
                <w:szCs w:val="21"/>
                <w:lang w:eastAsia="ru-RU"/>
              </w:rPr>
            </w:pPr>
            <w:r w:rsidRPr="00A26195">
              <w:rPr>
                <w:color w:val="000000"/>
                <w:sz w:val="21"/>
                <w:szCs w:val="21"/>
                <w:lang w:eastAsia="ru-RU"/>
              </w:rPr>
              <w:t>Nu = 0; da = 1; necunoscut = 9</w:t>
            </w:r>
          </w:p>
        </w:tc>
      </w:tr>
      <w:tr w:rsidR="00A26195" w:rsidRPr="0086493C" w14:paraId="1AB3CF99" w14:textId="77777777" w:rsidTr="00A26195">
        <w:trPr>
          <w:trHeight w:val="300"/>
          <w:tblCellSpacing w:w="0" w:type="dxa"/>
          <w:jc w:val="center"/>
        </w:trPr>
        <w:tc>
          <w:tcPr>
            <w:tcW w:w="4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4A58A4" w14:textId="77777777" w:rsidR="00A26195" w:rsidRPr="00A26195" w:rsidRDefault="00A26195" w:rsidP="00B4284A">
            <w:pPr>
              <w:rPr>
                <w:sz w:val="21"/>
                <w:szCs w:val="21"/>
                <w:lang w:eastAsia="ru-RU"/>
              </w:rPr>
            </w:pPr>
            <w:r w:rsidRPr="00A26195">
              <w:rPr>
                <w:color w:val="000000"/>
                <w:sz w:val="21"/>
                <w:szCs w:val="21"/>
                <w:lang w:eastAsia="ru-RU"/>
              </w:rPr>
              <w:t>13</w:t>
            </w:r>
          </w:p>
        </w:tc>
        <w:tc>
          <w:tcPr>
            <w:tcW w:w="35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37680A" w14:textId="77777777" w:rsidR="00A26195" w:rsidRPr="00A26195" w:rsidRDefault="00A26195" w:rsidP="00B4284A">
            <w:pPr>
              <w:rPr>
                <w:sz w:val="21"/>
                <w:szCs w:val="21"/>
                <w:lang w:val="en-US" w:eastAsia="ru-RU"/>
              </w:rPr>
            </w:pPr>
            <w:r w:rsidRPr="00A26195">
              <w:rPr>
                <w:color w:val="000000"/>
                <w:sz w:val="21"/>
                <w:szCs w:val="21"/>
                <w:lang w:val="en-US" w:eastAsia="ru-RU"/>
              </w:rPr>
              <w:t>Tratamentul  urticariei conform treptei I</w:t>
            </w:r>
          </w:p>
        </w:tc>
        <w:tc>
          <w:tcPr>
            <w:tcW w:w="55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9F34A7" w14:textId="77777777" w:rsidR="00A26195" w:rsidRPr="00A26195" w:rsidRDefault="00A26195" w:rsidP="00B4284A">
            <w:pPr>
              <w:jc w:val="both"/>
              <w:rPr>
                <w:sz w:val="21"/>
                <w:szCs w:val="21"/>
                <w:lang w:val="en-US" w:eastAsia="ru-RU"/>
              </w:rPr>
            </w:pPr>
            <w:r w:rsidRPr="00A26195">
              <w:rPr>
                <w:color w:val="000000"/>
                <w:sz w:val="21"/>
                <w:szCs w:val="21"/>
                <w:lang w:val="en-US" w:eastAsia="ru-RU"/>
              </w:rPr>
              <w:t xml:space="preserve">Nu = 0; da = 1; nu a fost necesar = 9; H1-antihistaminice orale nonsedative = 2; </w:t>
            </w:r>
          </w:p>
        </w:tc>
      </w:tr>
      <w:tr w:rsidR="00A26195" w:rsidRPr="0086493C" w14:paraId="1AB69D77" w14:textId="77777777" w:rsidTr="00A26195">
        <w:trPr>
          <w:trHeight w:val="300"/>
          <w:tblCellSpacing w:w="0" w:type="dxa"/>
          <w:jc w:val="center"/>
        </w:trPr>
        <w:tc>
          <w:tcPr>
            <w:tcW w:w="4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2FEDD4" w14:textId="77777777" w:rsidR="00A26195" w:rsidRPr="00A26195" w:rsidRDefault="00A26195" w:rsidP="00B4284A">
            <w:pPr>
              <w:rPr>
                <w:sz w:val="21"/>
                <w:szCs w:val="21"/>
                <w:lang w:eastAsia="ru-RU"/>
              </w:rPr>
            </w:pPr>
            <w:r w:rsidRPr="00A26195">
              <w:rPr>
                <w:color w:val="000000"/>
                <w:sz w:val="21"/>
                <w:szCs w:val="21"/>
                <w:lang w:eastAsia="ru-RU"/>
              </w:rPr>
              <w:t>14</w:t>
            </w:r>
          </w:p>
        </w:tc>
        <w:tc>
          <w:tcPr>
            <w:tcW w:w="35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C3E8A1" w14:textId="77777777" w:rsidR="00A26195" w:rsidRPr="00A26195" w:rsidRDefault="00A26195" w:rsidP="00B4284A">
            <w:pPr>
              <w:rPr>
                <w:sz w:val="21"/>
                <w:szCs w:val="21"/>
                <w:lang w:val="en-US" w:eastAsia="ru-RU"/>
              </w:rPr>
            </w:pPr>
            <w:r w:rsidRPr="00A26195">
              <w:rPr>
                <w:color w:val="000000"/>
                <w:sz w:val="21"/>
                <w:szCs w:val="21"/>
                <w:lang w:val="en-US" w:eastAsia="ru-RU"/>
              </w:rPr>
              <w:t>Tratamentul urticariei conform treptei II</w:t>
            </w:r>
          </w:p>
        </w:tc>
        <w:tc>
          <w:tcPr>
            <w:tcW w:w="55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C06A31" w14:textId="77777777" w:rsidR="00A26195" w:rsidRPr="00A26195" w:rsidRDefault="00A26195" w:rsidP="00B4284A">
            <w:pPr>
              <w:jc w:val="both"/>
              <w:rPr>
                <w:sz w:val="21"/>
                <w:szCs w:val="21"/>
                <w:lang w:val="en-US" w:eastAsia="ru-RU"/>
              </w:rPr>
            </w:pPr>
            <w:r w:rsidRPr="00A26195">
              <w:rPr>
                <w:color w:val="000000"/>
                <w:sz w:val="21"/>
                <w:szCs w:val="21"/>
                <w:lang w:val="en-US" w:eastAsia="ru-RU"/>
              </w:rPr>
              <w:t xml:space="preserve">Nu = 0; da = 1; nu a fost necesar = 9; H1-antihistaminice orale nonsedative (generaţia II) în doze crescută pînă la 2-4 ori = 2; </w:t>
            </w:r>
          </w:p>
        </w:tc>
      </w:tr>
      <w:tr w:rsidR="00A26195" w:rsidRPr="0086493C" w14:paraId="6E4AEE5D" w14:textId="77777777" w:rsidTr="00A26195">
        <w:trPr>
          <w:trHeight w:val="300"/>
          <w:tblCellSpacing w:w="0" w:type="dxa"/>
          <w:jc w:val="center"/>
        </w:trPr>
        <w:tc>
          <w:tcPr>
            <w:tcW w:w="4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C39287" w14:textId="77777777" w:rsidR="00A26195" w:rsidRPr="00A26195" w:rsidRDefault="00A26195" w:rsidP="00B4284A">
            <w:pPr>
              <w:rPr>
                <w:sz w:val="21"/>
                <w:szCs w:val="21"/>
                <w:lang w:eastAsia="ru-RU"/>
              </w:rPr>
            </w:pPr>
            <w:r w:rsidRPr="00A26195">
              <w:rPr>
                <w:color w:val="000000"/>
                <w:sz w:val="21"/>
                <w:szCs w:val="21"/>
                <w:lang w:eastAsia="ru-RU"/>
              </w:rPr>
              <w:t>15</w:t>
            </w:r>
          </w:p>
        </w:tc>
        <w:tc>
          <w:tcPr>
            <w:tcW w:w="35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D93D00" w14:textId="77777777" w:rsidR="00A26195" w:rsidRPr="00A26195" w:rsidRDefault="00A26195" w:rsidP="00B4284A">
            <w:pPr>
              <w:rPr>
                <w:sz w:val="21"/>
                <w:szCs w:val="21"/>
                <w:lang w:val="en-US" w:eastAsia="ru-RU"/>
              </w:rPr>
            </w:pPr>
            <w:r w:rsidRPr="00A26195">
              <w:rPr>
                <w:color w:val="000000"/>
                <w:sz w:val="21"/>
                <w:szCs w:val="21"/>
                <w:lang w:val="en-US" w:eastAsia="ru-RU"/>
              </w:rPr>
              <w:t>Tratamentul urticariei conform treptei III</w:t>
            </w:r>
          </w:p>
        </w:tc>
        <w:tc>
          <w:tcPr>
            <w:tcW w:w="55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0621CA" w14:textId="77777777" w:rsidR="00A26195" w:rsidRPr="00A26195" w:rsidRDefault="00A26195" w:rsidP="00B4284A">
            <w:pPr>
              <w:jc w:val="both"/>
              <w:rPr>
                <w:sz w:val="21"/>
                <w:szCs w:val="21"/>
                <w:lang w:val="en-US" w:eastAsia="ru-RU"/>
              </w:rPr>
            </w:pPr>
            <w:r w:rsidRPr="00A26195">
              <w:rPr>
                <w:color w:val="000000"/>
                <w:sz w:val="21"/>
                <w:szCs w:val="21"/>
                <w:lang w:val="en-US" w:eastAsia="ru-RU"/>
              </w:rPr>
              <w:t>Nu = 0; da = 1; nu a fost necesar = 9;  H1-antihistaminice orale nonsedative (generaţia II) în doze crescută pînă la 2-4 ori = 2; montelucast = 3; omalizumab = 4; ciclosporin A = 5</w:t>
            </w:r>
          </w:p>
        </w:tc>
      </w:tr>
      <w:tr w:rsidR="00A26195" w:rsidRPr="0086493C" w14:paraId="63AB3E56" w14:textId="77777777" w:rsidTr="00A26195">
        <w:trPr>
          <w:trHeight w:val="300"/>
          <w:tblCellSpacing w:w="0" w:type="dxa"/>
          <w:jc w:val="center"/>
        </w:trPr>
        <w:tc>
          <w:tcPr>
            <w:tcW w:w="4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A75787" w14:textId="77777777" w:rsidR="00A26195" w:rsidRPr="00A26195" w:rsidRDefault="00A26195" w:rsidP="00B4284A">
            <w:pPr>
              <w:rPr>
                <w:sz w:val="21"/>
                <w:szCs w:val="21"/>
                <w:lang w:val="ro-MD" w:eastAsia="ru-RU"/>
              </w:rPr>
            </w:pPr>
            <w:r w:rsidRPr="00A26195">
              <w:rPr>
                <w:color w:val="000000"/>
                <w:sz w:val="21"/>
                <w:szCs w:val="21"/>
                <w:lang w:eastAsia="ru-RU"/>
              </w:rPr>
              <w:t>1</w:t>
            </w:r>
            <w:r w:rsidRPr="00A26195">
              <w:rPr>
                <w:color w:val="000000"/>
                <w:sz w:val="21"/>
                <w:szCs w:val="21"/>
                <w:lang w:val="ro-MD" w:eastAsia="ru-RU"/>
              </w:rPr>
              <w:t>6</w:t>
            </w:r>
          </w:p>
        </w:tc>
        <w:tc>
          <w:tcPr>
            <w:tcW w:w="35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D5A5B0" w14:textId="77777777" w:rsidR="00A26195" w:rsidRPr="00A26195" w:rsidRDefault="00A26195" w:rsidP="00B4284A">
            <w:pPr>
              <w:rPr>
                <w:sz w:val="21"/>
                <w:szCs w:val="21"/>
                <w:lang w:eastAsia="ru-RU"/>
              </w:rPr>
            </w:pPr>
            <w:r w:rsidRPr="00A26195">
              <w:rPr>
                <w:color w:val="000000"/>
                <w:sz w:val="21"/>
                <w:szCs w:val="21"/>
                <w:lang w:eastAsia="ru-RU"/>
              </w:rPr>
              <w:t>Supravegherea pacienților</w:t>
            </w:r>
          </w:p>
        </w:tc>
        <w:tc>
          <w:tcPr>
            <w:tcW w:w="55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42545D" w14:textId="77777777" w:rsidR="00A26195" w:rsidRPr="00A26195" w:rsidRDefault="00A26195" w:rsidP="00B4284A">
            <w:pPr>
              <w:jc w:val="both"/>
              <w:rPr>
                <w:sz w:val="21"/>
                <w:szCs w:val="21"/>
                <w:lang w:val="en-US" w:eastAsia="ru-RU"/>
              </w:rPr>
            </w:pPr>
            <w:r w:rsidRPr="00A26195">
              <w:rPr>
                <w:color w:val="000000"/>
                <w:sz w:val="21"/>
                <w:szCs w:val="21"/>
                <w:lang w:val="en-US" w:eastAsia="ru-RU"/>
              </w:rPr>
              <w:t>Nu = 0; da = 1; necunoscut = 9; la medicul de familie: în acutizarea urticariei cronice 1 dată în 5-7 zile = 2, în remisie o dată în 6 luni = 3; la alergolog în acutizare la necesitate = 4</w:t>
            </w:r>
          </w:p>
        </w:tc>
      </w:tr>
      <w:tr w:rsidR="00A26195" w:rsidRPr="0086493C" w14:paraId="273E6F0D" w14:textId="77777777" w:rsidTr="00A26195">
        <w:trPr>
          <w:trHeight w:val="300"/>
          <w:tblCellSpacing w:w="0" w:type="dxa"/>
          <w:jc w:val="center"/>
        </w:trPr>
        <w:tc>
          <w:tcPr>
            <w:tcW w:w="4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835F2E" w14:textId="77777777" w:rsidR="00A26195" w:rsidRPr="00A26195" w:rsidRDefault="00A26195" w:rsidP="00B4284A">
            <w:pPr>
              <w:rPr>
                <w:sz w:val="21"/>
                <w:szCs w:val="21"/>
                <w:lang w:val="ro-MD" w:eastAsia="ru-RU"/>
              </w:rPr>
            </w:pPr>
            <w:r w:rsidRPr="00A26195">
              <w:rPr>
                <w:color w:val="000000"/>
                <w:sz w:val="21"/>
                <w:szCs w:val="21"/>
                <w:lang w:eastAsia="ru-RU"/>
              </w:rPr>
              <w:t>1</w:t>
            </w:r>
            <w:r w:rsidRPr="00A26195">
              <w:rPr>
                <w:color w:val="000000"/>
                <w:sz w:val="21"/>
                <w:szCs w:val="21"/>
                <w:lang w:val="ro-MD" w:eastAsia="ru-RU"/>
              </w:rPr>
              <w:t>7</w:t>
            </w:r>
          </w:p>
        </w:tc>
        <w:tc>
          <w:tcPr>
            <w:tcW w:w="35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E73DCE" w14:textId="77777777" w:rsidR="00A26195" w:rsidRPr="00A26195" w:rsidRDefault="00A26195" w:rsidP="00B4284A">
            <w:pPr>
              <w:rPr>
                <w:sz w:val="21"/>
                <w:szCs w:val="21"/>
                <w:lang w:eastAsia="ru-RU"/>
              </w:rPr>
            </w:pPr>
            <w:r w:rsidRPr="00A26195">
              <w:rPr>
                <w:color w:val="000000"/>
                <w:sz w:val="21"/>
                <w:szCs w:val="21"/>
                <w:lang w:eastAsia="ru-RU"/>
              </w:rPr>
              <w:t>Educația pacientului</w:t>
            </w:r>
          </w:p>
        </w:tc>
        <w:tc>
          <w:tcPr>
            <w:tcW w:w="55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3AD65C" w14:textId="77777777" w:rsidR="00A26195" w:rsidRPr="00A26195" w:rsidRDefault="00A26195" w:rsidP="00B4284A">
            <w:pPr>
              <w:jc w:val="both"/>
              <w:rPr>
                <w:sz w:val="21"/>
                <w:szCs w:val="21"/>
                <w:lang w:val="en-US" w:eastAsia="ru-RU"/>
              </w:rPr>
            </w:pPr>
            <w:r w:rsidRPr="00A26195">
              <w:rPr>
                <w:color w:val="000000"/>
                <w:sz w:val="21"/>
                <w:szCs w:val="21"/>
                <w:lang w:val="en-US" w:eastAsia="ru-RU"/>
              </w:rPr>
              <w:t>Nu = 0; da = 1; necunoscut = 9; măsurile de eliminare ale alergenilor= 2; metode contemporane de tratament și efecte adverse posibile = 3; metode de profilaxie a acutizărilor de urticarie cronică = 4</w:t>
            </w:r>
          </w:p>
        </w:tc>
      </w:tr>
    </w:tbl>
    <w:p w14:paraId="03F2022E" w14:textId="77777777" w:rsidR="00FF4519" w:rsidRPr="00FF4519" w:rsidRDefault="00FF4519" w:rsidP="0045512B">
      <w:pPr>
        <w:jc w:val="both"/>
        <w:rPr>
          <w:sz w:val="22"/>
          <w:szCs w:val="22"/>
          <w:lang w:val="ro-MD"/>
        </w:rPr>
      </w:pPr>
    </w:p>
    <w:p w14:paraId="2789C6F7" w14:textId="77777777" w:rsidR="008B6C14" w:rsidRPr="0045512B" w:rsidRDefault="008B6C14" w:rsidP="0045512B">
      <w:pPr>
        <w:spacing w:after="160"/>
        <w:jc w:val="both"/>
        <w:rPr>
          <w:b/>
          <w:bCs/>
        </w:rPr>
      </w:pPr>
      <w:r w:rsidRPr="0045512B">
        <w:rPr>
          <w:b/>
          <w:bCs/>
        </w:rPr>
        <w:br w:type="page"/>
      </w:r>
    </w:p>
    <w:p w14:paraId="6BA2C1D4" w14:textId="77777777" w:rsidR="00F95B34" w:rsidRPr="0045512B" w:rsidRDefault="00F95B34" w:rsidP="0045512B">
      <w:pPr>
        <w:pStyle w:val="Heading1"/>
        <w:jc w:val="both"/>
        <w:rPr>
          <w:rFonts w:ascii="Times New Roman" w:hAnsi="Times New Roman" w:cs="Times New Roman"/>
          <w:sz w:val="28"/>
          <w:szCs w:val="28"/>
        </w:rPr>
      </w:pPr>
      <w:bookmarkStart w:id="61" w:name="_Toc199238372"/>
      <w:r w:rsidRPr="0045512B">
        <w:rPr>
          <w:rFonts w:ascii="Times New Roman" w:hAnsi="Times New Roman" w:cs="Times New Roman"/>
          <w:sz w:val="28"/>
          <w:szCs w:val="28"/>
        </w:rPr>
        <w:lastRenderedPageBreak/>
        <w:t>Bibliografia</w:t>
      </w:r>
      <w:bookmarkEnd w:id="61"/>
    </w:p>
    <w:p w14:paraId="5DF2C286" w14:textId="77777777" w:rsidR="004908D4" w:rsidRPr="0045512B" w:rsidRDefault="004908D4" w:rsidP="0045512B">
      <w:pPr>
        <w:pStyle w:val="ListParagraph"/>
        <w:numPr>
          <w:ilvl w:val="0"/>
          <w:numId w:val="43"/>
        </w:numPr>
        <w:spacing w:line="240" w:lineRule="auto"/>
        <w:jc w:val="both"/>
        <w:rPr>
          <w:rFonts w:ascii="Times New Roman" w:hAnsi="Times New Roman"/>
          <w:sz w:val="24"/>
          <w:szCs w:val="24"/>
          <w:lang w:val="ro-RO"/>
        </w:rPr>
      </w:pPr>
      <w:r w:rsidRPr="0045512B">
        <w:rPr>
          <w:rFonts w:ascii="Times New Roman" w:hAnsi="Times New Roman"/>
          <w:sz w:val="24"/>
          <w:szCs w:val="24"/>
          <w:lang w:val="ro-RO"/>
        </w:rPr>
        <w:t xml:space="preserve">Andrea Bauer · Heinrich Dickel · Thilo Jakob · Andreas Kleinheinz · Undine Lippert · Martin Metz · Sibylle Schliemann · Uwe Schwichtenberg · Petra Staubach · Eva Valesky Nicola Wagner · Bettina Wedi · Marcus Maurer Expert consensus on practical aspects in the treatment of chronic urticaria. Allergo J Int (2021) 30:64–75 https://doi.org/10.1007/s40629-021-00162-w </w:t>
      </w:r>
    </w:p>
    <w:p w14:paraId="451D66B8" w14:textId="77777777" w:rsidR="004908D4" w:rsidRPr="0045512B" w:rsidRDefault="004908D4" w:rsidP="0045512B">
      <w:pPr>
        <w:pStyle w:val="ListParagraph"/>
        <w:numPr>
          <w:ilvl w:val="0"/>
          <w:numId w:val="43"/>
        </w:numPr>
        <w:spacing w:line="240" w:lineRule="auto"/>
        <w:jc w:val="both"/>
        <w:rPr>
          <w:rFonts w:ascii="Times New Roman" w:hAnsi="Times New Roman"/>
          <w:sz w:val="24"/>
          <w:szCs w:val="24"/>
          <w:lang w:val="ro-RO"/>
        </w:rPr>
      </w:pPr>
      <w:r w:rsidRPr="0045512B">
        <w:rPr>
          <w:rFonts w:ascii="Times New Roman" w:hAnsi="Times New Roman"/>
          <w:sz w:val="24"/>
          <w:szCs w:val="24"/>
          <w:lang w:val="ro-RO"/>
        </w:rPr>
        <w:t>Carlo Caffarelli1, Francesco Paravati, Maya El Hachem, Marzia Duse, Marcello Bergamini, Giovanni Simeone, Massimo Barbagallo et.al. Management of chronic urticaria in children: a clinical guideline. Italian Journal of Pediatrics (2019) 45:101 https://doi.org/10.1186/s13052-019-0695-x</w:t>
      </w:r>
    </w:p>
    <w:p w14:paraId="13FA8B18" w14:textId="77777777" w:rsidR="004908D4" w:rsidRPr="0045512B" w:rsidRDefault="004908D4" w:rsidP="0045512B">
      <w:pPr>
        <w:pStyle w:val="ListParagraph"/>
        <w:numPr>
          <w:ilvl w:val="0"/>
          <w:numId w:val="43"/>
        </w:numPr>
        <w:spacing w:after="160" w:line="240" w:lineRule="auto"/>
        <w:jc w:val="both"/>
        <w:rPr>
          <w:rFonts w:ascii="Times New Roman" w:hAnsi="Times New Roman"/>
          <w:sz w:val="24"/>
          <w:szCs w:val="24"/>
          <w:lang w:val="ro-RO"/>
        </w:rPr>
      </w:pPr>
      <w:r w:rsidRPr="0045512B">
        <w:rPr>
          <w:rFonts w:ascii="Times New Roman" w:hAnsi="Times New Roman"/>
          <w:sz w:val="24"/>
          <w:szCs w:val="24"/>
          <w:lang w:val="ro-RO"/>
        </w:rPr>
        <w:t xml:space="preserve">Jasmine Chang </w:t>
      </w:r>
      <w:r w:rsidRPr="0045512B">
        <w:rPr>
          <w:rFonts w:ascii="Times New Roman" w:hAnsi="Times New Roman"/>
          <w:i/>
          <w:iCs/>
          <w:sz w:val="24"/>
          <w:szCs w:val="24"/>
          <w:lang w:val="ro-RO"/>
        </w:rPr>
        <w:t>et al</w:t>
      </w:r>
      <w:r w:rsidRPr="0045512B">
        <w:rPr>
          <w:rFonts w:ascii="Times New Roman" w:hAnsi="Times New Roman"/>
          <w:sz w:val="24"/>
          <w:szCs w:val="24"/>
          <w:lang w:val="ro-RO"/>
        </w:rPr>
        <w:t xml:space="preserve">. Management of Pediatric  Chronic Spontaneous Urticaria: A Review of Current Evidence and Guidelines. </w:t>
      </w:r>
      <w:r w:rsidRPr="0045512B">
        <w:rPr>
          <w:rFonts w:ascii="Times New Roman" w:hAnsi="Times New Roman"/>
          <w:i/>
          <w:sz w:val="24"/>
          <w:szCs w:val="24"/>
          <w:lang w:val="ro-RO"/>
        </w:rPr>
        <w:t>Journal of Asthma and Allergy</w:t>
      </w:r>
      <w:r w:rsidRPr="0045512B">
        <w:rPr>
          <w:rFonts w:ascii="Times New Roman" w:hAnsi="Times New Roman"/>
          <w:sz w:val="24"/>
          <w:szCs w:val="24"/>
          <w:lang w:val="ro-RO"/>
        </w:rPr>
        <w:t xml:space="preserve"> 2021: 14 187-199</w:t>
      </w:r>
    </w:p>
    <w:p w14:paraId="0DB6E0ED" w14:textId="77777777" w:rsidR="004908D4" w:rsidRPr="0045512B" w:rsidRDefault="004908D4" w:rsidP="0045512B">
      <w:pPr>
        <w:pStyle w:val="ListParagraph"/>
        <w:numPr>
          <w:ilvl w:val="0"/>
          <w:numId w:val="43"/>
        </w:numPr>
        <w:spacing w:line="240" w:lineRule="auto"/>
        <w:jc w:val="both"/>
        <w:rPr>
          <w:rFonts w:ascii="Times New Roman" w:hAnsi="Times New Roman"/>
          <w:sz w:val="24"/>
          <w:szCs w:val="24"/>
          <w:lang w:val="ro-RO"/>
        </w:rPr>
      </w:pPr>
      <w:r w:rsidRPr="0045512B">
        <w:rPr>
          <w:rFonts w:ascii="Times New Roman" w:hAnsi="Times New Roman"/>
          <w:sz w:val="24"/>
          <w:szCs w:val="24"/>
          <w:lang w:val="ro-RO"/>
        </w:rPr>
        <w:t>Maurer M. Cold Urticaria. In Saini SS, Callen J, eds. UpToDate. Wolters Kluwer Health; 2022</w:t>
      </w:r>
    </w:p>
    <w:p w14:paraId="3BDFA955" w14:textId="77777777" w:rsidR="004908D4" w:rsidRPr="0045512B" w:rsidRDefault="004908D4" w:rsidP="0045512B">
      <w:pPr>
        <w:pStyle w:val="ListParagraph"/>
        <w:numPr>
          <w:ilvl w:val="0"/>
          <w:numId w:val="43"/>
        </w:numPr>
        <w:spacing w:line="240" w:lineRule="auto"/>
        <w:jc w:val="both"/>
        <w:rPr>
          <w:rFonts w:ascii="Times New Roman" w:hAnsi="Times New Roman"/>
          <w:sz w:val="24"/>
          <w:szCs w:val="24"/>
          <w:lang w:val="ro-RO"/>
        </w:rPr>
      </w:pPr>
      <w:r w:rsidRPr="0045512B">
        <w:rPr>
          <w:rFonts w:ascii="Times New Roman" w:hAnsi="Times New Roman"/>
          <w:sz w:val="24"/>
          <w:szCs w:val="24"/>
          <w:lang w:val="ro-RO"/>
        </w:rPr>
        <w:t>Meltzer EO, Scheinmann P, Rosado Pinto JE, et al. Safety and efficacy of oral fexofenadine in children with seasonal allergic rhinitis–a pooled analysis of three studies. Pediatr Allergy Immunol. 2004;15(3):253-260. doi:10.1111/j.1399-3038.2004.00167.x</w:t>
      </w:r>
    </w:p>
    <w:p w14:paraId="0E6FF56D" w14:textId="77777777" w:rsidR="004908D4" w:rsidRPr="0045512B" w:rsidRDefault="004908D4" w:rsidP="0045512B">
      <w:pPr>
        <w:pStyle w:val="ListParagraph"/>
        <w:numPr>
          <w:ilvl w:val="0"/>
          <w:numId w:val="43"/>
        </w:numPr>
        <w:spacing w:line="240" w:lineRule="auto"/>
        <w:jc w:val="both"/>
        <w:rPr>
          <w:rFonts w:ascii="Times New Roman" w:hAnsi="Times New Roman"/>
          <w:sz w:val="24"/>
          <w:szCs w:val="24"/>
          <w:lang w:val="ro-RO"/>
        </w:rPr>
      </w:pPr>
      <w:r w:rsidRPr="0045512B">
        <w:rPr>
          <w:rFonts w:ascii="Times New Roman" w:hAnsi="Times New Roman"/>
          <w:sz w:val="24"/>
          <w:szCs w:val="24"/>
          <w:lang w:val="ro-RO"/>
        </w:rPr>
        <w:t>Nayak AS, Berger WE, LaForce CF, et al. Randomized, placebocontrolled study of cetirizine and loratadine in children with seasonal allergic rhinitis. Allergy Asthma Proc. 2017;38(3):222-230. doi:10.2500/aap.2017.38.4050</w:t>
      </w:r>
    </w:p>
    <w:p w14:paraId="78271E60" w14:textId="77777777" w:rsidR="004908D4" w:rsidRPr="0045512B" w:rsidRDefault="004908D4" w:rsidP="0045512B">
      <w:pPr>
        <w:pStyle w:val="ListParagraph"/>
        <w:numPr>
          <w:ilvl w:val="0"/>
          <w:numId w:val="43"/>
        </w:numPr>
        <w:spacing w:line="240" w:lineRule="auto"/>
        <w:jc w:val="both"/>
        <w:rPr>
          <w:rFonts w:ascii="Times New Roman" w:hAnsi="Times New Roman"/>
          <w:sz w:val="24"/>
          <w:szCs w:val="24"/>
          <w:lang w:val="ro-RO"/>
        </w:rPr>
      </w:pPr>
      <w:r w:rsidRPr="0045512B">
        <w:rPr>
          <w:rFonts w:ascii="Times New Roman" w:hAnsi="Times New Roman"/>
          <w:sz w:val="24"/>
          <w:szCs w:val="24"/>
          <w:lang w:val="ro-RO"/>
        </w:rPr>
        <w:t>PAUL SCHAEFER, Acute and Chronic Urticaria: Evaluation and Treatment. American Family Physician. Volume 95, Number 11  June 1, 2017 . http://www.aafp.org/ afp/2017/0601/p717-s1. html.</w:t>
      </w:r>
    </w:p>
    <w:p w14:paraId="0FC54988" w14:textId="77777777" w:rsidR="004908D4" w:rsidRPr="0045512B" w:rsidRDefault="004908D4" w:rsidP="0045512B">
      <w:pPr>
        <w:pStyle w:val="ListParagraph"/>
        <w:numPr>
          <w:ilvl w:val="0"/>
          <w:numId w:val="43"/>
        </w:numPr>
        <w:spacing w:line="240" w:lineRule="auto"/>
        <w:jc w:val="both"/>
        <w:rPr>
          <w:rFonts w:ascii="Times New Roman" w:hAnsi="Times New Roman"/>
          <w:sz w:val="24"/>
          <w:szCs w:val="24"/>
          <w:lang w:val="ro-RO"/>
        </w:rPr>
      </w:pPr>
      <w:r w:rsidRPr="0045512B">
        <w:rPr>
          <w:rFonts w:ascii="Times New Roman" w:hAnsi="Times New Roman"/>
          <w:sz w:val="24"/>
          <w:szCs w:val="24"/>
          <w:lang w:val="ro-RO"/>
        </w:rPr>
        <w:t xml:space="preserve"> Potter P, Mitha E, Barkai L, et al. Rupatadine is effective in the treatment of chronic spontaneous urticaria in children aged 2–11 years. Pediatr Allergy Immunol. 2016;27(1):55-61. doi:10.1111/ pai.12460</w:t>
      </w:r>
    </w:p>
    <w:p w14:paraId="1EA2953D" w14:textId="77777777" w:rsidR="004908D4" w:rsidRPr="0045512B" w:rsidRDefault="004908D4" w:rsidP="0045512B">
      <w:pPr>
        <w:pStyle w:val="ListParagraph"/>
        <w:numPr>
          <w:ilvl w:val="0"/>
          <w:numId w:val="43"/>
        </w:numPr>
        <w:spacing w:line="240" w:lineRule="auto"/>
        <w:jc w:val="both"/>
        <w:rPr>
          <w:rFonts w:ascii="Times New Roman" w:hAnsi="Times New Roman"/>
          <w:sz w:val="24"/>
          <w:szCs w:val="24"/>
          <w:lang w:val="ro-RO"/>
        </w:rPr>
      </w:pPr>
      <w:r w:rsidRPr="0045512B">
        <w:rPr>
          <w:rFonts w:ascii="Times New Roman" w:hAnsi="Times New Roman"/>
          <w:sz w:val="24"/>
          <w:szCs w:val="24"/>
          <w:lang w:val="ro-RO"/>
        </w:rPr>
        <w:t>Sun Hee Choi, MD, Hey Sung Baek. Approaches to the diagnosis and management of chronic urticaria in children. Review article. Korean J Pediatr 2015;58(5):159-164 http://dx.doi.org/10.3345/kjp.2015.58.5.159 pISSN 1738-1061•eISSN 2092-7258</w:t>
      </w:r>
    </w:p>
    <w:p w14:paraId="5E440CCA" w14:textId="77777777" w:rsidR="004908D4" w:rsidRPr="0045512B" w:rsidRDefault="004908D4" w:rsidP="0045512B">
      <w:pPr>
        <w:pStyle w:val="ListParagraph"/>
        <w:numPr>
          <w:ilvl w:val="0"/>
          <w:numId w:val="43"/>
        </w:numPr>
        <w:spacing w:after="160" w:line="240" w:lineRule="auto"/>
        <w:jc w:val="both"/>
        <w:rPr>
          <w:rFonts w:ascii="Times New Roman" w:hAnsi="Times New Roman"/>
          <w:sz w:val="24"/>
          <w:szCs w:val="24"/>
          <w:lang w:val="ro-RO"/>
        </w:rPr>
      </w:pPr>
      <w:r w:rsidRPr="0045512B">
        <w:rPr>
          <w:rFonts w:ascii="Times New Roman" w:hAnsi="Times New Roman"/>
          <w:sz w:val="24"/>
          <w:szCs w:val="24"/>
          <w:lang w:val="ro-RO"/>
        </w:rPr>
        <w:t>Vivien Chen BS | Julia Escandon Brehm MD, PhD</w:t>
      </w:r>
      <w:r w:rsidRPr="0045512B">
        <w:rPr>
          <w:rFonts w:ascii="Times New Roman" w:hAnsi="Times New Roman"/>
          <w:sz w:val="24"/>
          <w:szCs w:val="24"/>
          <w:lang w:val="ro-RO"/>
        </w:rPr>
        <w:t> </w:t>
      </w:r>
      <w:r w:rsidRPr="0045512B">
        <w:rPr>
          <w:rFonts w:ascii="Times New Roman" w:hAnsi="Times New Roman"/>
          <w:sz w:val="24"/>
          <w:szCs w:val="24"/>
          <w:lang w:val="ro-RO"/>
        </w:rPr>
        <w:t xml:space="preserve">| Fernanda Bellodi Schmidt. Acute urticaria preceding other COVID-19–associated manifestations—A case report. Pediatric Dermatology. 2021;38:455–457. </w:t>
      </w:r>
    </w:p>
    <w:p w14:paraId="73AB9418" w14:textId="77777777" w:rsidR="004908D4" w:rsidRPr="0045512B" w:rsidRDefault="004908D4" w:rsidP="0045512B">
      <w:pPr>
        <w:pStyle w:val="ListParagraph"/>
        <w:numPr>
          <w:ilvl w:val="0"/>
          <w:numId w:val="43"/>
        </w:numPr>
        <w:spacing w:after="160" w:line="240" w:lineRule="auto"/>
        <w:jc w:val="both"/>
        <w:rPr>
          <w:rFonts w:ascii="Times New Roman" w:hAnsi="Times New Roman"/>
          <w:sz w:val="24"/>
          <w:szCs w:val="24"/>
          <w:lang w:val="ro-RO"/>
        </w:rPr>
      </w:pPr>
      <w:r w:rsidRPr="0045512B">
        <w:rPr>
          <w:rFonts w:ascii="Times New Roman" w:hAnsi="Times New Roman"/>
          <w:sz w:val="24"/>
          <w:szCs w:val="24"/>
          <w:lang w:val="ro-RO"/>
        </w:rPr>
        <w:t xml:space="preserve">Zuberbier Torsten </w:t>
      </w:r>
      <w:r w:rsidRPr="0045512B">
        <w:rPr>
          <w:rFonts w:ascii="Times New Roman" w:hAnsi="Times New Roman"/>
          <w:i/>
          <w:iCs/>
          <w:sz w:val="24"/>
          <w:szCs w:val="24"/>
          <w:lang w:val="ro-RO"/>
        </w:rPr>
        <w:t>et al.</w:t>
      </w:r>
      <w:r w:rsidRPr="0045512B">
        <w:rPr>
          <w:rFonts w:ascii="Times New Roman" w:hAnsi="Times New Roman"/>
          <w:sz w:val="24"/>
          <w:szCs w:val="24"/>
          <w:lang w:val="ro-RO"/>
        </w:rPr>
        <w:t xml:space="preserve"> The international EAACI/GA</w:t>
      </w:r>
      <w:r w:rsidRPr="0045512B">
        <w:rPr>
          <w:rFonts w:ascii="Times New Roman" w:hAnsi="Times New Roman"/>
          <w:sz w:val="24"/>
          <w:szCs w:val="24"/>
          <w:vertAlign w:val="superscript"/>
          <w:lang w:val="ro-RO"/>
        </w:rPr>
        <w:t>2</w:t>
      </w:r>
      <w:r w:rsidRPr="0045512B">
        <w:rPr>
          <w:rFonts w:ascii="Times New Roman" w:hAnsi="Times New Roman"/>
          <w:sz w:val="24"/>
          <w:szCs w:val="24"/>
          <w:lang w:val="ro-RO"/>
        </w:rPr>
        <w:t xml:space="preserve">LEN/EuroGuiDerm/APAAACI guideline for the  definition, classification, diagnosis and management of urticaria. </w:t>
      </w:r>
      <w:r w:rsidRPr="0045512B">
        <w:rPr>
          <w:rFonts w:ascii="Times New Roman" w:hAnsi="Times New Roman"/>
          <w:i/>
          <w:iCs/>
          <w:sz w:val="24"/>
          <w:szCs w:val="24"/>
          <w:lang w:val="ro-RO"/>
        </w:rPr>
        <w:t xml:space="preserve">Allergy </w:t>
      </w:r>
      <w:r w:rsidRPr="0045512B">
        <w:rPr>
          <w:rFonts w:ascii="Times New Roman" w:hAnsi="Times New Roman"/>
          <w:sz w:val="24"/>
          <w:szCs w:val="24"/>
          <w:lang w:val="ro-RO"/>
        </w:rPr>
        <w:t>2021; 77: 734-766.</w:t>
      </w:r>
    </w:p>
    <w:p w14:paraId="185D6072" w14:textId="77777777" w:rsidR="004908D4" w:rsidRPr="0045512B" w:rsidRDefault="00902400" w:rsidP="0045512B">
      <w:pPr>
        <w:pStyle w:val="ListParagraph"/>
        <w:numPr>
          <w:ilvl w:val="0"/>
          <w:numId w:val="43"/>
        </w:numPr>
        <w:spacing w:after="160" w:line="240" w:lineRule="auto"/>
        <w:jc w:val="both"/>
        <w:rPr>
          <w:rFonts w:ascii="Times New Roman" w:hAnsi="Times New Roman"/>
          <w:sz w:val="24"/>
          <w:szCs w:val="24"/>
          <w:lang w:val="ro-RO"/>
        </w:rPr>
      </w:pPr>
      <w:r w:rsidRPr="0045512B">
        <w:rPr>
          <w:rFonts w:ascii="Times New Roman" w:hAnsi="Times New Roman"/>
          <w:sz w:val="24"/>
          <w:szCs w:val="24"/>
          <w:lang w:val="ro-RO"/>
        </w:rPr>
        <w:t>Jasmine Chang</w:t>
      </w:r>
      <w:r w:rsidR="00F95B34" w:rsidRPr="0045512B">
        <w:rPr>
          <w:rFonts w:ascii="Times New Roman" w:hAnsi="Times New Roman"/>
          <w:sz w:val="24"/>
          <w:szCs w:val="24"/>
          <w:lang w:val="ro-RO"/>
        </w:rPr>
        <w:t xml:space="preserve"> </w:t>
      </w:r>
      <w:r w:rsidR="00F95B34" w:rsidRPr="0045512B">
        <w:rPr>
          <w:rFonts w:ascii="Times New Roman" w:hAnsi="Times New Roman"/>
          <w:i/>
          <w:iCs/>
          <w:sz w:val="24"/>
          <w:szCs w:val="24"/>
          <w:lang w:val="ro-RO"/>
        </w:rPr>
        <w:t>et al</w:t>
      </w:r>
      <w:r w:rsidR="00F95B34" w:rsidRPr="0045512B">
        <w:rPr>
          <w:rFonts w:ascii="Times New Roman" w:hAnsi="Times New Roman"/>
          <w:sz w:val="24"/>
          <w:szCs w:val="24"/>
          <w:lang w:val="ro-RO"/>
        </w:rPr>
        <w:t xml:space="preserve">. </w:t>
      </w:r>
      <w:r w:rsidRPr="0045512B">
        <w:rPr>
          <w:rFonts w:ascii="Times New Roman" w:hAnsi="Times New Roman"/>
          <w:sz w:val="24"/>
          <w:szCs w:val="24"/>
          <w:lang w:val="ro-RO"/>
        </w:rPr>
        <w:t>Management of Pediatric  Chronic Spontaneous Urticaria: A Review of Current Evidence and Guidelines</w:t>
      </w:r>
      <w:r w:rsidR="00F95B34" w:rsidRPr="0045512B">
        <w:rPr>
          <w:rFonts w:ascii="Times New Roman" w:hAnsi="Times New Roman"/>
          <w:sz w:val="24"/>
          <w:szCs w:val="24"/>
          <w:lang w:val="ro-RO"/>
        </w:rPr>
        <w:t>.</w:t>
      </w:r>
      <w:r w:rsidRPr="0045512B">
        <w:rPr>
          <w:rFonts w:ascii="Times New Roman" w:hAnsi="Times New Roman"/>
          <w:sz w:val="24"/>
          <w:szCs w:val="24"/>
          <w:lang w:val="ro-RO"/>
        </w:rPr>
        <w:t xml:space="preserve"> </w:t>
      </w:r>
      <w:r w:rsidRPr="0045512B">
        <w:rPr>
          <w:rFonts w:ascii="Times New Roman" w:hAnsi="Times New Roman"/>
          <w:i/>
          <w:sz w:val="24"/>
          <w:szCs w:val="24"/>
          <w:lang w:val="ro-RO"/>
        </w:rPr>
        <w:t>Journal of Asthma and Allergy</w:t>
      </w:r>
      <w:r w:rsidRPr="0045512B">
        <w:rPr>
          <w:rFonts w:ascii="Times New Roman" w:hAnsi="Times New Roman"/>
          <w:sz w:val="24"/>
          <w:szCs w:val="24"/>
          <w:lang w:val="ro-RO"/>
        </w:rPr>
        <w:t xml:space="preserve"> 2021: 14 187-199</w:t>
      </w:r>
    </w:p>
    <w:p w14:paraId="5149B57A" w14:textId="77777777" w:rsidR="004908D4" w:rsidRPr="0045512B" w:rsidRDefault="008B6C14" w:rsidP="0045512B">
      <w:pPr>
        <w:pStyle w:val="ListParagraph"/>
        <w:numPr>
          <w:ilvl w:val="0"/>
          <w:numId w:val="43"/>
        </w:numPr>
        <w:spacing w:after="160" w:line="240" w:lineRule="auto"/>
        <w:jc w:val="both"/>
        <w:rPr>
          <w:rFonts w:ascii="Times New Roman" w:hAnsi="Times New Roman"/>
          <w:sz w:val="24"/>
          <w:szCs w:val="24"/>
          <w:lang w:val="ro-RO"/>
        </w:rPr>
      </w:pPr>
      <w:r w:rsidRPr="0045512B">
        <w:rPr>
          <w:rFonts w:ascii="Times New Roman" w:hAnsi="Times New Roman"/>
          <w:sz w:val="24"/>
          <w:szCs w:val="24"/>
          <w:lang w:val="ro-RO"/>
        </w:rPr>
        <w:t>Acute urticaria Guidelines, 2023</w:t>
      </w:r>
    </w:p>
    <w:p w14:paraId="13C3EEC7" w14:textId="77777777" w:rsidR="00F95B34" w:rsidRPr="004908D4" w:rsidRDefault="008B6C14" w:rsidP="0045512B">
      <w:pPr>
        <w:pStyle w:val="ListParagraph"/>
        <w:numPr>
          <w:ilvl w:val="0"/>
          <w:numId w:val="43"/>
        </w:numPr>
        <w:spacing w:after="160" w:line="240" w:lineRule="auto"/>
        <w:jc w:val="both"/>
        <w:rPr>
          <w:rFonts w:ascii="Times New Roman" w:hAnsi="Times New Roman"/>
          <w:sz w:val="24"/>
          <w:szCs w:val="24"/>
        </w:rPr>
      </w:pPr>
      <w:r w:rsidRPr="0045512B">
        <w:rPr>
          <w:rFonts w:ascii="Times New Roman" w:hAnsi="Times New Roman"/>
          <w:sz w:val="24"/>
          <w:szCs w:val="24"/>
          <w:lang w:val="ro-RO"/>
        </w:rPr>
        <w:t xml:space="preserve">Zuberbier Torsten </w:t>
      </w:r>
      <w:r w:rsidRPr="0045512B">
        <w:rPr>
          <w:rFonts w:ascii="Times New Roman" w:hAnsi="Times New Roman"/>
          <w:i/>
          <w:iCs/>
          <w:sz w:val="24"/>
          <w:szCs w:val="24"/>
          <w:lang w:val="ro-RO"/>
        </w:rPr>
        <w:t>et al.</w:t>
      </w:r>
      <w:r w:rsidRPr="0045512B">
        <w:rPr>
          <w:rFonts w:ascii="Times New Roman" w:hAnsi="Times New Roman"/>
          <w:sz w:val="24"/>
          <w:szCs w:val="24"/>
          <w:lang w:val="ro-RO"/>
        </w:rPr>
        <w:t xml:space="preserve"> Chronic spontaneous urticaria guidelines, 2022 </w:t>
      </w:r>
    </w:p>
    <w:sectPr w:rsidR="00F95B34" w:rsidRPr="004908D4" w:rsidSect="001F7FD7">
      <w:pgSz w:w="12240" w:h="15840" w:code="1"/>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DA87F" w14:textId="77777777" w:rsidR="00AF22EE" w:rsidRPr="0045512B" w:rsidRDefault="00AF22EE" w:rsidP="008B6C14">
      <w:r w:rsidRPr="0045512B">
        <w:separator/>
      </w:r>
    </w:p>
  </w:endnote>
  <w:endnote w:type="continuationSeparator" w:id="0">
    <w:p w14:paraId="7546FAD4" w14:textId="77777777" w:rsidR="00AF22EE" w:rsidRPr="0045512B" w:rsidRDefault="00AF22EE" w:rsidP="008B6C14">
      <w:r w:rsidRPr="004551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GENUINE">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872497"/>
      <w:docPartObj>
        <w:docPartGallery w:val="Page Numbers (Bottom of Page)"/>
        <w:docPartUnique/>
      </w:docPartObj>
    </w:sdtPr>
    <w:sdtEndPr>
      <w:rPr>
        <w:noProof/>
      </w:rPr>
    </w:sdtEndPr>
    <w:sdtContent>
      <w:p w14:paraId="500B379E" w14:textId="34453504" w:rsidR="00F1119C" w:rsidRDefault="00F111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353792" w14:textId="77777777" w:rsidR="002F6457" w:rsidRPr="0045512B" w:rsidRDefault="002F6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19696" w14:textId="77777777" w:rsidR="00AF22EE" w:rsidRPr="0045512B" w:rsidRDefault="00AF22EE" w:rsidP="008B6C14">
      <w:r w:rsidRPr="0045512B">
        <w:separator/>
      </w:r>
    </w:p>
  </w:footnote>
  <w:footnote w:type="continuationSeparator" w:id="0">
    <w:p w14:paraId="4364D68C" w14:textId="77777777" w:rsidR="00AF22EE" w:rsidRPr="0045512B" w:rsidRDefault="00AF22EE" w:rsidP="008B6C14">
      <w:r w:rsidRPr="0045512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24C4"/>
    <w:multiLevelType w:val="hybridMultilevel"/>
    <w:tmpl w:val="5F3E3688"/>
    <w:lvl w:ilvl="0" w:tplc="FFFFFFFF">
      <w:start w:val="1"/>
      <w:numFmt w:val="decimal"/>
      <w:lvlText w:val="%1."/>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114CD"/>
    <w:multiLevelType w:val="hybridMultilevel"/>
    <w:tmpl w:val="7E84FA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E4407B"/>
    <w:multiLevelType w:val="hybridMultilevel"/>
    <w:tmpl w:val="00DEC4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3D04CE"/>
    <w:multiLevelType w:val="hybridMultilevel"/>
    <w:tmpl w:val="B2C02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862C7"/>
    <w:multiLevelType w:val="hybridMultilevel"/>
    <w:tmpl w:val="81DA0F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4703B1C"/>
    <w:multiLevelType w:val="hybridMultilevel"/>
    <w:tmpl w:val="49688F16"/>
    <w:lvl w:ilvl="0" w:tplc="04090001">
      <w:start w:val="1"/>
      <w:numFmt w:val="bullet"/>
      <w:lvlText w:val=""/>
      <w:lvlJc w:val="left"/>
      <w:pPr>
        <w:ind w:left="6" w:hanging="360"/>
      </w:pPr>
      <w:rPr>
        <w:rFonts w:ascii="Symbol" w:hAnsi="Symbol" w:hint="default"/>
      </w:rPr>
    </w:lvl>
    <w:lvl w:ilvl="1" w:tplc="E2C0994E">
      <w:numFmt w:val="bullet"/>
      <w:lvlText w:val="-"/>
      <w:lvlJc w:val="left"/>
      <w:pPr>
        <w:tabs>
          <w:tab w:val="num" w:pos="726"/>
        </w:tabs>
        <w:ind w:left="726" w:hanging="360"/>
      </w:pPr>
      <w:rPr>
        <w:rFonts w:ascii="Monotype Corsiva" w:eastAsia="Times New Roman" w:hAnsi="Monotype Corsiva" w:cs="Times New Roman"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6" w15:restartNumberingAfterBreak="0">
    <w:nsid w:val="16AB61B8"/>
    <w:multiLevelType w:val="hybridMultilevel"/>
    <w:tmpl w:val="5F3E3688"/>
    <w:lvl w:ilvl="0" w:tplc="FFFFFFFF">
      <w:start w:val="1"/>
      <w:numFmt w:val="decimal"/>
      <w:lvlText w:val="%1."/>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DD1F74"/>
    <w:multiLevelType w:val="hybridMultilevel"/>
    <w:tmpl w:val="73842C2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21A7CAC"/>
    <w:multiLevelType w:val="hybridMultilevel"/>
    <w:tmpl w:val="418AC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6736FF"/>
    <w:multiLevelType w:val="hybridMultilevel"/>
    <w:tmpl w:val="2B2E02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40084"/>
    <w:multiLevelType w:val="hybridMultilevel"/>
    <w:tmpl w:val="5F3E3688"/>
    <w:lvl w:ilvl="0" w:tplc="FFFFFFFF">
      <w:start w:val="1"/>
      <w:numFmt w:val="decimal"/>
      <w:lvlText w:val="%1."/>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134D69"/>
    <w:multiLevelType w:val="hybridMultilevel"/>
    <w:tmpl w:val="0A7EE0BE"/>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A57806"/>
    <w:multiLevelType w:val="multilevel"/>
    <w:tmpl w:val="361894D2"/>
    <w:lvl w:ilvl="0">
      <w:start w:val="1"/>
      <w:numFmt w:val="decimal"/>
      <w:lvlText w:val="%1."/>
      <w:lvlJc w:val="left"/>
      <w:pPr>
        <w:tabs>
          <w:tab w:val="num" w:pos="360"/>
        </w:tabs>
        <w:ind w:left="360" w:hanging="360"/>
      </w:pPr>
      <w:rPr>
        <w:rFonts w:hint="default"/>
        <w:b/>
      </w:rPr>
    </w:lvl>
    <w:lvl w:ilvl="1">
      <w:start w:val="2"/>
      <w:numFmt w:val="decimal"/>
      <w:lvlText w:val="%1.1."/>
      <w:lvlJc w:val="left"/>
      <w:pPr>
        <w:tabs>
          <w:tab w:val="num" w:pos="792"/>
        </w:tabs>
        <w:ind w:left="792" w:hanging="432"/>
      </w:pPr>
      <w:rPr>
        <w:rFonts w:hint="default"/>
        <w:b w:val="0"/>
      </w:rPr>
    </w:lvl>
    <w:lvl w:ilvl="2">
      <w:start w:val="2"/>
      <w:numFmt w:val="decimal"/>
      <w:lvlText w:val="%1.1.1."/>
      <w:lvlJc w:val="left"/>
      <w:pPr>
        <w:tabs>
          <w:tab w:val="num" w:pos="1440"/>
        </w:tabs>
        <w:ind w:left="1224" w:hanging="504"/>
      </w:pPr>
      <w:rPr>
        <w:rFonts w:hint="default"/>
        <w:b w:val="0"/>
      </w:rPr>
    </w:lvl>
    <w:lvl w:ilvl="3">
      <w:start w:val="1"/>
      <w:numFmt w:val="decimal"/>
      <w:lvlText w:val="%1.1.1.%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9AF4D86"/>
    <w:multiLevelType w:val="hybridMultilevel"/>
    <w:tmpl w:val="BA90A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F64D05"/>
    <w:multiLevelType w:val="hybridMultilevel"/>
    <w:tmpl w:val="07082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B866756"/>
    <w:multiLevelType w:val="hybridMultilevel"/>
    <w:tmpl w:val="5F3E3688"/>
    <w:lvl w:ilvl="0" w:tplc="FFFFFFFF">
      <w:start w:val="1"/>
      <w:numFmt w:val="decimal"/>
      <w:lvlText w:val="%1."/>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43135B"/>
    <w:multiLevelType w:val="hybridMultilevel"/>
    <w:tmpl w:val="651C3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0B0392"/>
    <w:multiLevelType w:val="hybridMultilevel"/>
    <w:tmpl w:val="4FF033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0C7BC3"/>
    <w:multiLevelType w:val="hybridMultilevel"/>
    <w:tmpl w:val="69DEE6D0"/>
    <w:lvl w:ilvl="0" w:tplc="04190001">
      <w:start w:val="1"/>
      <w:numFmt w:val="bullet"/>
      <w:lvlText w:val=""/>
      <w:lvlJc w:val="left"/>
      <w:pPr>
        <w:tabs>
          <w:tab w:val="num" w:pos="394"/>
        </w:tabs>
        <w:ind w:left="394" w:hanging="360"/>
      </w:pPr>
      <w:rPr>
        <w:rFonts w:ascii="Symbol" w:hAnsi="Symbol" w:hint="default"/>
      </w:rPr>
    </w:lvl>
    <w:lvl w:ilvl="1" w:tplc="04190003" w:tentative="1">
      <w:start w:val="1"/>
      <w:numFmt w:val="bullet"/>
      <w:lvlText w:val="o"/>
      <w:lvlJc w:val="left"/>
      <w:pPr>
        <w:tabs>
          <w:tab w:val="num" w:pos="1114"/>
        </w:tabs>
        <w:ind w:left="1114" w:hanging="360"/>
      </w:pPr>
      <w:rPr>
        <w:rFonts w:ascii="Courier New" w:hAnsi="Courier New" w:cs="Courier New" w:hint="default"/>
      </w:rPr>
    </w:lvl>
    <w:lvl w:ilvl="2" w:tplc="04190005" w:tentative="1">
      <w:start w:val="1"/>
      <w:numFmt w:val="bullet"/>
      <w:lvlText w:val=""/>
      <w:lvlJc w:val="left"/>
      <w:pPr>
        <w:tabs>
          <w:tab w:val="num" w:pos="1834"/>
        </w:tabs>
        <w:ind w:left="1834" w:hanging="360"/>
      </w:pPr>
      <w:rPr>
        <w:rFonts w:ascii="Wingdings" w:hAnsi="Wingdings" w:hint="default"/>
      </w:rPr>
    </w:lvl>
    <w:lvl w:ilvl="3" w:tplc="04190001" w:tentative="1">
      <w:start w:val="1"/>
      <w:numFmt w:val="bullet"/>
      <w:lvlText w:val=""/>
      <w:lvlJc w:val="left"/>
      <w:pPr>
        <w:tabs>
          <w:tab w:val="num" w:pos="2554"/>
        </w:tabs>
        <w:ind w:left="2554" w:hanging="360"/>
      </w:pPr>
      <w:rPr>
        <w:rFonts w:ascii="Symbol" w:hAnsi="Symbol" w:hint="default"/>
      </w:rPr>
    </w:lvl>
    <w:lvl w:ilvl="4" w:tplc="04190003" w:tentative="1">
      <w:start w:val="1"/>
      <w:numFmt w:val="bullet"/>
      <w:lvlText w:val="o"/>
      <w:lvlJc w:val="left"/>
      <w:pPr>
        <w:tabs>
          <w:tab w:val="num" w:pos="3274"/>
        </w:tabs>
        <w:ind w:left="3274" w:hanging="360"/>
      </w:pPr>
      <w:rPr>
        <w:rFonts w:ascii="Courier New" w:hAnsi="Courier New" w:cs="Courier New" w:hint="default"/>
      </w:rPr>
    </w:lvl>
    <w:lvl w:ilvl="5" w:tplc="04190005" w:tentative="1">
      <w:start w:val="1"/>
      <w:numFmt w:val="bullet"/>
      <w:lvlText w:val=""/>
      <w:lvlJc w:val="left"/>
      <w:pPr>
        <w:tabs>
          <w:tab w:val="num" w:pos="3994"/>
        </w:tabs>
        <w:ind w:left="3994" w:hanging="360"/>
      </w:pPr>
      <w:rPr>
        <w:rFonts w:ascii="Wingdings" w:hAnsi="Wingdings" w:hint="default"/>
      </w:rPr>
    </w:lvl>
    <w:lvl w:ilvl="6" w:tplc="04190001" w:tentative="1">
      <w:start w:val="1"/>
      <w:numFmt w:val="bullet"/>
      <w:lvlText w:val=""/>
      <w:lvlJc w:val="left"/>
      <w:pPr>
        <w:tabs>
          <w:tab w:val="num" w:pos="4714"/>
        </w:tabs>
        <w:ind w:left="4714" w:hanging="360"/>
      </w:pPr>
      <w:rPr>
        <w:rFonts w:ascii="Symbol" w:hAnsi="Symbol" w:hint="default"/>
      </w:rPr>
    </w:lvl>
    <w:lvl w:ilvl="7" w:tplc="04190003" w:tentative="1">
      <w:start w:val="1"/>
      <w:numFmt w:val="bullet"/>
      <w:lvlText w:val="o"/>
      <w:lvlJc w:val="left"/>
      <w:pPr>
        <w:tabs>
          <w:tab w:val="num" w:pos="5434"/>
        </w:tabs>
        <w:ind w:left="5434" w:hanging="360"/>
      </w:pPr>
      <w:rPr>
        <w:rFonts w:ascii="Courier New" w:hAnsi="Courier New" w:cs="Courier New" w:hint="default"/>
      </w:rPr>
    </w:lvl>
    <w:lvl w:ilvl="8" w:tplc="04190005" w:tentative="1">
      <w:start w:val="1"/>
      <w:numFmt w:val="bullet"/>
      <w:lvlText w:val=""/>
      <w:lvlJc w:val="left"/>
      <w:pPr>
        <w:tabs>
          <w:tab w:val="num" w:pos="6154"/>
        </w:tabs>
        <w:ind w:left="6154" w:hanging="360"/>
      </w:pPr>
      <w:rPr>
        <w:rFonts w:ascii="Wingdings" w:hAnsi="Wingdings" w:hint="default"/>
      </w:rPr>
    </w:lvl>
  </w:abstractNum>
  <w:abstractNum w:abstractNumId="19" w15:restartNumberingAfterBreak="0">
    <w:nsid w:val="36D672A8"/>
    <w:multiLevelType w:val="hybridMultilevel"/>
    <w:tmpl w:val="5F48B62C"/>
    <w:lvl w:ilvl="0" w:tplc="3E9EB2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D06F50"/>
    <w:multiLevelType w:val="hybridMultilevel"/>
    <w:tmpl w:val="B950BC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16544D"/>
    <w:multiLevelType w:val="hybridMultilevel"/>
    <w:tmpl w:val="D0DC1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1C01330"/>
    <w:multiLevelType w:val="hybridMultilevel"/>
    <w:tmpl w:val="B3902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1EB2278"/>
    <w:multiLevelType w:val="hybridMultilevel"/>
    <w:tmpl w:val="2B26DE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59A5624"/>
    <w:multiLevelType w:val="hybridMultilevel"/>
    <w:tmpl w:val="ED14B0BE"/>
    <w:lvl w:ilvl="0" w:tplc="3E9EB2F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7112CE1"/>
    <w:multiLevelType w:val="hybridMultilevel"/>
    <w:tmpl w:val="C3B6AE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C2748F5"/>
    <w:multiLevelType w:val="hybridMultilevel"/>
    <w:tmpl w:val="138407B2"/>
    <w:lvl w:ilvl="0" w:tplc="04190001">
      <w:start w:val="1"/>
      <w:numFmt w:val="bullet"/>
      <w:lvlText w:val=""/>
      <w:lvlJc w:val="left"/>
      <w:pPr>
        <w:tabs>
          <w:tab w:val="num" w:pos="720"/>
        </w:tabs>
        <w:ind w:left="720" w:hanging="360"/>
      </w:pPr>
      <w:rPr>
        <w:rFonts w:ascii="Symbol" w:hAnsi="Symbol" w:hint="default"/>
      </w:rPr>
    </w:lvl>
    <w:lvl w:ilvl="1" w:tplc="E2C0994E">
      <w:numFmt w:val="bullet"/>
      <w:lvlText w:val="-"/>
      <w:lvlJc w:val="left"/>
      <w:pPr>
        <w:tabs>
          <w:tab w:val="num" w:pos="1440"/>
        </w:tabs>
        <w:ind w:left="1440" w:hanging="360"/>
      </w:pPr>
      <w:rPr>
        <w:rFonts w:ascii="Monotype Corsiva" w:eastAsia="Times New Roman" w:hAnsi="Monotype Corsiva"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DB6753"/>
    <w:multiLevelType w:val="hybridMultilevel"/>
    <w:tmpl w:val="889685DC"/>
    <w:lvl w:ilvl="0" w:tplc="04090001">
      <w:start w:val="1"/>
      <w:numFmt w:val="bullet"/>
      <w:lvlText w:val=""/>
      <w:lvlJc w:val="left"/>
      <w:pPr>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9B5B66"/>
    <w:multiLevelType w:val="hybridMultilevel"/>
    <w:tmpl w:val="680E7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3216C08"/>
    <w:multiLevelType w:val="hybridMultilevel"/>
    <w:tmpl w:val="89C4B4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9025918"/>
    <w:multiLevelType w:val="hybridMultilevel"/>
    <w:tmpl w:val="4D66A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B8B3A26"/>
    <w:multiLevelType w:val="hybridMultilevel"/>
    <w:tmpl w:val="E77889AC"/>
    <w:lvl w:ilvl="0" w:tplc="040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32" w15:restartNumberingAfterBreak="0">
    <w:nsid w:val="5C5E4A04"/>
    <w:multiLevelType w:val="hybridMultilevel"/>
    <w:tmpl w:val="89585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CEE5FC8"/>
    <w:multiLevelType w:val="hybridMultilevel"/>
    <w:tmpl w:val="A8CC1DF4"/>
    <w:lvl w:ilvl="0" w:tplc="3E9EB2F8">
      <w:start w:val="1"/>
      <w:numFmt w:val="bullet"/>
      <w:lvlText w:val=""/>
      <w:lvlJc w:val="left"/>
      <w:pPr>
        <w:ind w:left="720" w:hanging="360"/>
      </w:pPr>
      <w:rPr>
        <w:rFonts w:ascii="Symbol" w:hAnsi="Symbo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262665"/>
    <w:multiLevelType w:val="hybridMultilevel"/>
    <w:tmpl w:val="79C4C36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5F201911"/>
    <w:multiLevelType w:val="hybridMultilevel"/>
    <w:tmpl w:val="AC92F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0B709CF"/>
    <w:multiLevelType w:val="hybridMultilevel"/>
    <w:tmpl w:val="EC02B1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24F4260"/>
    <w:multiLevelType w:val="hybridMultilevel"/>
    <w:tmpl w:val="5F3E3688"/>
    <w:lvl w:ilvl="0" w:tplc="0419000F">
      <w:start w:val="1"/>
      <w:numFmt w:val="decimal"/>
      <w:lvlText w:val="%1."/>
      <w:lvlJc w:val="left"/>
      <w:pPr>
        <w:tabs>
          <w:tab w:val="num" w:pos="1800"/>
        </w:tabs>
        <w:ind w:left="180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6D3EF1"/>
    <w:multiLevelType w:val="hybridMultilevel"/>
    <w:tmpl w:val="D1765344"/>
    <w:lvl w:ilvl="0" w:tplc="3E9EB2F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78E7ECD"/>
    <w:multiLevelType w:val="hybridMultilevel"/>
    <w:tmpl w:val="9DE84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88204D2"/>
    <w:multiLevelType w:val="hybridMultilevel"/>
    <w:tmpl w:val="2F7C16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8C816CB"/>
    <w:multiLevelType w:val="hybridMultilevel"/>
    <w:tmpl w:val="5F3E3688"/>
    <w:lvl w:ilvl="0" w:tplc="FFFFFFFF">
      <w:start w:val="1"/>
      <w:numFmt w:val="decimal"/>
      <w:lvlText w:val="%1."/>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A22EED"/>
    <w:multiLevelType w:val="hybridMultilevel"/>
    <w:tmpl w:val="0106C4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24F1306"/>
    <w:multiLevelType w:val="hybridMultilevel"/>
    <w:tmpl w:val="2A508766"/>
    <w:lvl w:ilvl="0" w:tplc="7100AE70">
      <w:start w:val="1"/>
      <w:numFmt w:val="decimal"/>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754AFE"/>
    <w:multiLevelType w:val="hybridMultilevel"/>
    <w:tmpl w:val="7258F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1D62A8"/>
    <w:multiLevelType w:val="hybridMultilevel"/>
    <w:tmpl w:val="0C4C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542A45"/>
    <w:multiLevelType w:val="hybridMultilevel"/>
    <w:tmpl w:val="1CD0A806"/>
    <w:lvl w:ilvl="0" w:tplc="9BF811F2">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15:restartNumberingAfterBreak="0">
    <w:nsid w:val="73F54790"/>
    <w:multiLevelType w:val="hybridMultilevel"/>
    <w:tmpl w:val="3538F546"/>
    <w:lvl w:ilvl="0" w:tplc="3E9EB2F8">
      <w:start w:val="1"/>
      <w:numFmt w:val="bullet"/>
      <w:lvlText w:val=""/>
      <w:lvlJc w:val="left"/>
      <w:pPr>
        <w:ind w:left="720" w:hanging="360"/>
      </w:pPr>
      <w:rPr>
        <w:rFonts w:ascii="Symbol" w:hAnsi="Symbo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3FD7861"/>
    <w:multiLevelType w:val="hybridMultilevel"/>
    <w:tmpl w:val="D3B42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4D27B8C"/>
    <w:multiLevelType w:val="hybridMultilevel"/>
    <w:tmpl w:val="DA34B5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9E0B6F"/>
    <w:multiLevelType w:val="hybridMultilevel"/>
    <w:tmpl w:val="8286DB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6DF0AAA"/>
    <w:multiLevelType w:val="hybridMultilevel"/>
    <w:tmpl w:val="B8D2C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BD85BE8"/>
    <w:multiLevelType w:val="hybridMultilevel"/>
    <w:tmpl w:val="2E12B6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57579285">
    <w:abstractNumId w:val="21"/>
  </w:num>
  <w:num w:numId="2" w16cid:durableId="2038463850">
    <w:abstractNumId w:val="48"/>
  </w:num>
  <w:num w:numId="3" w16cid:durableId="1044066225">
    <w:abstractNumId w:val="42"/>
  </w:num>
  <w:num w:numId="4" w16cid:durableId="700711885">
    <w:abstractNumId w:val="23"/>
  </w:num>
  <w:num w:numId="5" w16cid:durableId="1956717388">
    <w:abstractNumId w:val="50"/>
  </w:num>
  <w:num w:numId="6" w16cid:durableId="299380484">
    <w:abstractNumId w:val="14"/>
  </w:num>
  <w:num w:numId="7" w16cid:durableId="1761022864">
    <w:abstractNumId w:val="13"/>
  </w:num>
  <w:num w:numId="8" w16cid:durableId="1270502616">
    <w:abstractNumId w:val="28"/>
  </w:num>
  <w:num w:numId="9" w16cid:durableId="1992714933">
    <w:abstractNumId w:val="16"/>
  </w:num>
  <w:num w:numId="10" w16cid:durableId="741757018">
    <w:abstractNumId w:val="34"/>
  </w:num>
  <w:num w:numId="11" w16cid:durableId="1943830411">
    <w:abstractNumId w:val="46"/>
  </w:num>
  <w:num w:numId="12" w16cid:durableId="176385253">
    <w:abstractNumId w:val="43"/>
  </w:num>
  <w:num w:numId="13" w16cid:durableId="1898710492">
    <w:abstractNumId w:val="5"/>
  </w:num>
  <w:num w:numId="14" w16cid:durableId="545531992">
    <w:abstractNumId w:val="12"/>
  </w:num>
  <w:num w:numId="15" w16cid:durableId="2133622318">
    <w:abstractNumId w:val="9"/>
  </w:num>
  <w:num w:numId="16" w16cid:durableId="1318454735">
    <w:abstractNumId w:val="18"/>
  </w:num>
  <w:num w:numId="17" w16cid:durableId="1166021740">
    <w:abstractNumId w:val="11"/>
  </w:num>
  <w:num w:numId="18" w16cid:durableId="1387535376">
    <w:abstractNumId w:val="49"/>
  </w:num>
  <w:num w:numId="19" w16cid:durableId="5711831">
    <w:abstractNumId w:val="7"/>
  </w:num>
  <w:num w:numId="20" w16cid:durableId="471366486">
    <w:abstractNumId w:val="25"/>
  </w:num>
  <w:num w:numId="21" w16cid:durableId="2049527422">
    <w:abstractNumId w:val="37"/>
  </w:num>
  <w:num w:numId="22" w16cid:durableId="261888341">
    <w:abstractNumId w:val="17"/>
  </w:num>
  <w:num w:numId="23" w16cid:durableId="1243028330">
    <w:abstractNumId w:val="26"/>
  </w:num>
  <w:num w:numId="24" w16cid:durableId="1280651436">
    <w:abstractNumId w:val="33"/>
  </w:num>
  <w:num w:numId="25" w16cid:durableId="1795101737">
    <w:abstractNumId w:val="38"/>
  </w:num>
  <w:num w:numId="26" w16cid:durableId="371617768">
    <w:abstractNumId w:val="19"/>
  </w:num>
  <w:num w:numId="27" w16cid:durableId="597566935">
    <w:abstractNumId w:val="47"/>
  </w:num>
  <w:num w:numId="28" w16cid:durableId="662659914">
    <w:abstractNumId w:val="24"/>
  </w:num>
  <w:num w:numId="29" w16cid:durableId="1439060282">
    <w:abstractNumId w:val="20"/>
  </w:num>
  <w:num w:numId="30" w16cid:durableId="549847304">
    <w:abstractNumId w:val="31"/>
  </w:num>
  <w:num w:numId="31" w16cid:durableId="505822209">
    <w:abstractNumId w:val="30"/>
  </w:num>
  <w:num w:numId="32" w16cid:durableId="983239254">
    <w:abstractNumId w:val="35"/>
  </w:num>
  <w:num w:numId="33" w16cid:durableId="156507934">
    <w:abstractNumId w:val="39"/>
  </w:num>
  <w:num w:numId="34" w16cid:durableId="428431554">
    <w:abstractNumId w:val="2"/>
  </w:num>
  <w:num w:numId="35" w16cid:durableId="350841203">
    <w:abstractNumId w:val="40"/>
  </w:num>
  <w:num w:numId="36" w16cid:durableId="143278632">
    <w:abstractNumId w:val="29"/>
  </w:num>
  <w:num w:numId="37" w16cid:durableId="1282109743">
    <w:abstractNumId w:val="51"/>
  </w:num>
  <w:num w:numId="38" w16cid:durableId="1471092500">
    <w:abstractNumId w:val="52"/>
  </w:num>
  <w:num w:numId="39" w16cid:durableId="881405063">
    <w:abstractNumId w:val="32"/>
  </w:num>
  <w:num w:numId="40" w16cid:durableId="1747267723">
    <w:abstractNumId w:val="36"/>
  </w:num>
  <w:num w:numId="41" w16cid:durableId="2017803306">
    <w:abstractNumId w:val="1"/>
  </w:num>
  <w:num w:numId="42" w16cid:durableId="933782098">
    <w:abstractNumId w:val="22"/>
  </w:num>
  <w:num w:numId="43" w16cid:durableId="20170728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9659863">
    <w:abstractNumId w:val="27"/>
  </w:num>
  <w:num w:numId="45" w16cid:durableId="1775638020">
    <w:abstractNumId w:val="44"/>
  </w:num>
  <w:num w:numId="46" w16cid:durableId="1741516392">
    <w:abstractNumId w:val="45"/>
  </w:num>
  <w:num w:numId="47" w16cid:durableId="655764536">
    <w:abstractNumId w:val="3"/>
  </w:num>
  <w:num w:numId="48" w16cid:durableId="1966765099">
    <w:abstractNumId w:val="4"/>
  </w:num>
  <w:num w:numId="49" w16cid:durableId="805665615">
    <w:abstractNumId w:val="41"/>
  </w:num>
  <w:num w:numId="50" w16cid:durableId="249897950">
    <w:abstractNumId w:val="15"/>
  </w:num>
  <w:num w:numId="51" w16cid:durableId="137768040">
    <w:abstractNumId w:val="6"/>
  </w:num>
  <w:num w:numId="52" w16cid:durableId="961692947">
    <w:abstractNumId w:val="0"/>
  </w:num>
  <w:num w:numId="53" w16cid:durableId="1849755332">
    <w:abstractNumId w:val="10"/>
  </w:num>
  <w:num w:numId="54" w16cid:durableId="1856072653">
    <w:abstractNumId w:val="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4A1F"/>
    <w:rsid w:val="00014FE7"/>
    <w:rsid w:val="000259AA"/>
    <w:rsid w:val="00026D41"/>
    <w:rsid w:val="000271A3"/>
    <w:rsid w:val="00036D79"/>
    <w:rsid w:val="000378D6"/>
    <w:rsid w:val="0004263B"/>
    <w:rsid w:val="00047462"/>
    <w:rsid w:val="00055120"/>
    <w:rsid w:val="000552EE"/>
    <w:rsid w:val="00060D06"/>
    <w:rsid w:val="00060D8B"/>
    <w:rsid w:val="000702D9"/>
    <w:rsid w:val="00072015"/>
    <w:rsid w:val="000742B2"/>
    <w:rsid w:val="000756DB"/>
    <w:rsid w:val="00085C79"/>
    <w:rsid w:val="00086970"/>
    <w:rsid w:val="000870EB"/>
    <w:rsid w:val="00095433"/>
    <w:rsid w:val="000A0A8F"/>
    <w:rsid w:val="000A37D5"/>
    <w:rsid w:val="000B3A00"/>
    <w:rsid w:val="000B4543"/>
    <w:rsid w:val="000B485C"/>
    <w:rsid w:val="000B5211"/>
    <w:rsid w:val="000C49E9"/>
    <w:rsid w:val="000C50F7"/>
    <w:rsid w:val="000C6513"/>
    <w:rsid w:val="000E23B4"/>
    <w:rsid w:val="000E438A"/>
    <w:rsid w:val="000E6D5D"/>
    <w:rsid w:val="000E77B9"/>
    <w:rsid w:val="000F3C22"/>
    <w:rsid w:val="000F4E1C"/>
    <w:rsid w:val="000F65D4"/>
    <w:rsid w:val="000F687A"/>
    <w:rsid w:val="000F767C"/>
    <w:rsid w:val="000F789E"/>
    <w:rsid w:val="00102C66"/>
    <w:rsid w:val="00104B6E"/>
    <w:rsid w:val="001327D7"/>
    <w:rsid w:val="0013446B"/>
    <w:rsid w:val="001374EA"/>
    <w:rsid w:val="001417DA"/>
    <w:rsid w:val="00146980"/>
    <w:rsid w:val="001470D4"/>
    <w:rsid w:val="00156556"/>
    <w:rsid w:val="001642D2"/>
    <w:rsid w:val="001675EB"/>
    <w:rsid w:val="001706DD"/>
    <w:rsid w:val="001715E3"/>
    <w:rsid w:val="0017249F"/>
    <w:rsid w:val="00185A8C"/>
    <w:rsid w:val="00186C3F"/>
    <w:rsid w:val="00190682"/>
    <w:rsid w:val="001B2627"/>
    <w:rsid w:val="001B4281"/>
    <w:rsid w:val="001B661E"/>
    <w:rsid w:val="001B667E"/>
    <w:rsid w:val="001D2A20"/>
    <w:rsid w:val="001D56D7"/>
    <w:rsid w:val="001E2A12"/>
    <w:rsid w:val="001E678B"/>
    <w:rsid w:val="001E77E3"/>
    <w:rsid w:val="001E7CE9"/>
    <w:rsid w:val="001F6755"/>
    <w:rsid w:val="001F7FD7"/>
    <w:rsid w:val="002001D7"/>
    <w:rsid w:val="00216EE1"/>
    <w:rsid w:val="00226BAD"/>
    <w:rsid w:val="00235DB6"/>
    <w:rsid w:val="00235F69"/>
    <w:rsid w:val="00236E6A"/>
    <w:rsid w:val="00244363"/>
    <w:rsid w:val="00247AA5"/>
    <w:rsid w:val="00250BAF"/>
    <w:rsid w:val="00252062"/>
    <w:rsid w:val="00261829"/>
    <w:rsid w:val="00264B34"/>
    <w:rsid w:val="0026569A"/>
    <w:rsid w:val="00270CD7"/>
    <w:rsid w:val="0027308E"/>
    <w:rsid w:val="002734A6"/>
    <w:rsid w:val="00282685"/>
    <w:rsid w:val="00282705"/>
    <w:rsid w:val="00283E31"/>
    <w:rsid w:val="00291C22"/>
    <w:rsid w:val="002A0664"/>
    <w:rsid w:val="002A20E6"/>
    <w:rsid w:val="002A58F6"/>
    <w:rsid w:val="002A62D6"/>
    <w:rsid w:val="002A7B00"/>
    <w:rsid w:val="002B3A70"/>
    <w:rsid w:val="002B4962"/>
    <w:rsid w:val="002C0C00"/>
    <w:rsid w:val="002C0E7B"/>
    <w:rsid w:val="002D1B1A"/>
    <w:rsid w:val="002D2374"/>
    <w:rsid w:val="002D478A"/>
    <w:rsid w:val="002D6652"/>
    <w:rsid w:val="002D670E"/>
    <w:rsid w:val="002E1F72"/>
    <w:rsid w:val="002E222E"/>
    <w:rsid w:val="002F0F32"/>
    <w:rsid w:val="002F1E91"/>
    <w:rsid w:val="002F1FE0"/>
    <w:rsid w:val="002F3CB5"/>
    <w:rsid w:val="002F4333"/>
    <w:rsid w:val="002F4B72"/>
    <w:rsid w:val="002F6118"/>
    <w:rsid w:val="002F6457"/>
    <w:rsid w:val="002F73BF"/>
    <w:rsid w:val="003073C8"/>
    <w:rsid w:val="00310B06"/>
    <w:rsid w:val="003303B9"/>
    <w:rsid w:val="0033232E"/>
    <w:rsid w:val="00332C45"/>
    <w:rsid w:val="00343E21"/>
    <w:rsid w:val="00344581"/>
    <w:rsid w:val="003445D4"/>
    <w:rsid w:val="00350765"/>
    <w:rsid w:val="0035792D"/>
    <w:rsid w:val="00364827"/>
    <w:rsid w:val="003837C5"/>
    <w:rsid w:val="00383DCF"/>
    <w:rsid w:val="00385666"/>
    <w:rsid w:val="003938D6"/>
    <w:rsid w:val="00397124"/>
    <w:rsid w:val="003A0B54"/>
    <w:rsid w:val="003A1B42"/>
    <w:rsid w:val="003A2043"/>
    <w:rsid w:val="003A5211"/>
    <w:rsid w:val="003B3DA7"/>
    <w:rsid w:val="003C7117"/>
    <w:rsid w:val="003C76F2"/>
    <w:rsid w:val="003D49BE"/>
    <w:rsid w:val="003D5AAC"/>
    <w:rsid w:val="003E391C"/>
    <w:rsid w:val="003F5BFE"/>
    <w:rsid w:val="004110A4"/>
    <w:rsid w:val="00417BEB"/>
    <w:rsid w:val="004305DC"/>
    <w:rsid w:val="00440967"/>
    <w:rsid w:val="00455086"/>
    <w:rsid w:val="0045512B"/>
    <w:rsid w:val="004576F7"/>
    <w:rsid w:val="00481093"/>
    <w:rsid w:val="00483AD6"/>
    <w:rsid w:val="00485C0B"/>
    <w:rsid w:val="004904EB"/>
    <w:rsid w:val="004908D4"/>
    <w:rsid w:val="00492FED"/>
    <w:rsid w:val="004949BA"/>
    <w:rsid w:val="00496B4F"/>
    <w:rsid w:val="004A7F32"/>
    <w:rsid w:val="004B4CE5"/>
    <w:rsid w:val="004D0CAF"/>
    <w:rsid w:val="004D1318"/>
    <w:rsid w:val="004E79BD"/>
    <w:rsid w:val="004F27CF"/>
    <w:rsid w:val="004F2CCA"/>
    <w:rsid w:val="004F2FA5"/>
    <w:rsid w:val="004F39FF"/>
    <w:rsid w:val="004F7B2F"/>
    <w:rsid w:val="0051373C"/>
    <w:rsid w:val="00516A1F"/>
    <w:rsid w:val="00526EBA"/>
    <w:rsid w:val="0053067E"/>
    <w:rsid w:val="00531AF5"/>
    <w:rsid w:val="00541A65"/>
    <w:rsid w:val="00541D7D"/>
    <w:rsid w:val="00544014"/>
    <w:rsid w:val="00561417"/>
    <w:rsid w:val="0056665F"/>
    <w:rsid w:val="0057090F"/>
    <w:rsid w:val="00571787"/>
    <w:rsid w:val="0058112C"/>
    <w:rsid w:val="0058562A"/>
    <w:rsid w:val="00587FE7"/>
    <w:rsid w:val="005A49FE"/>
    <w:rsid w:val="005B2294"/>
    <w:rsid w:val="005C2FA9"/>
    <w:rsid w:val="005C3A25"/>
    <w:rsid w:val="005C50E7"/>
    <w:rsid w:val="005C7B77"/>
    <w:rsid w:val="005D32D2"/>
    <w:rsid w:val="005D4A1F"/>
    <w:rsid w:val="005D757F"/>
    <w:rsid w:val="005E62A8"/>
    <w:rsid w:val="005F3E58"/>
    <w:rsid w:val="005F756F"/>
    <w:rsid w:val="00600930"/>
    <w:rsid w:val="00600A6D"/>
    <w:rsid w:val="00600CF8"/>
    <w:rsid w:val="006060F4"/>
    <w:rsid w:val="0061099B"/>
    <w:rsid w:val="006115D2"/>
    <w:rsid w:val="006178E5"/>
    <w:rsid w:val="00617F5C"/>
    <w:rsid w:val="00626073"/>
    <w:rsid w:val="0063294E"/>
    <w:rsid w:val="0064110E"/>
    <w:rsid w:val="006434C2"/>
    <w:rsid w:val="00655357"/>
    <w:rsid w:val="00660CD6"/>
    <w:rsid w:val="006636F7"/>
    <w:rsid w:val="00664BC8"/>
    <w:rsid w:val="006670B7"/>
    <w:rsid w:val="00667262"/>
    <w:rsid w:val="00670264"/>
    <w:rsid w:val="00670E26"/>
    <w:rsid w:val="00674481"/>
    <w:rsid w:val="006749DB"/>
    <w:rsid w:val="00686F05"/>
    <w:rsid w:val="0069211A"/>
    <w:rsid w:val="006928E0"/>
    <w:rsid w:val="006A1EB5"/>
    <w:rsid w:val="006B0A8B"/>
    <w:rsid w:val="006B6047"/>
    <w:rsid w:val="006C1A33"/>
    <w:rsid w:val="006C4438"/>
    <w:rsid w:val="006C5885"/>
    <w:rsid w:val="006C6477"/>
    <w:rsid w:val="006D0570"/>
    <w:rsid w:val="006D0B05"/>
    <w:rsid w:val="006D29A2"/>
    <w:rsid w:val="006D4595"/>
    <w:rsid w:val="006D6AA2"/>
    <w:rsid w:val="006D7BA5"/>
    <w:rsid w:val="006E2ECB"/>
    <w:rsid w:val="006E54FE"/>
    <w:rsid w:val="006F5A36"/>
    <w:rsid w:val="006F6500"/>
    <w:rsid w:val="006F7113"/>
    <w:rsid w:val="00702FEB"/>
    <w:rsid w:val="007056CF"/>
    <w:rsid w:val="00712ECC"/>
    <w:rsid w:val="00715C73"/>
    <w:rsid w:val="00723D2D"/>
    <w:rsid w:val="00736691"/>
    <w:rsid w:val="00736DB5"/>
    <w:rsid w:val="0074545F"/>
    <w:rsid w:val="00750D0A"/>
    <w:rsid w:val="00756BC1"/>
    <w:rsid w:val="00757C6B"/>
    <w:rsid w:val="00761895"/>
    <w:rsid w:val="0076266D"/>
    <w:rsid w:val="00766B7C"/>
    <w:rsid w:val="007762DE"/>
    <w:rsid w:val="00781D56"/>
    <w:rsid w:val="0079082C"/>
    <w:rsid w:val="0079138E"/>
    <w:rsid w:val="007A3D3E"/>
    <w:rsid w:val="007A46B3"/>
    <w:rsid w:val="007A4F2E"/>
    <w:rsid w:val="007B3903"/>
    <w:rsid w:val="007B56DA"/>
    <w:rsid w:val="007B6051"/>
    <w:rsid w:val="007C0206"/>
    <w:rsid w:val="007C12D9"/>
    <w:rsid w:val="007D2888"/>
    <w:rsid w:val="007D517B"/>
    <w:rsid w:val="007D6715"/>
    <w:rsid w:val="007D7B09"/>
    <w:rsid w:val="007E23E7"/>
    <w:rsid w:val="007E39F3"/>
    <w:rsid w:val="007E55F1"/>
    <w:rsid w:val="007F2D50"/>
    <w:rsid w:val="007F4020"/>
    <w:rsid w:val="00800E65"/>
    <w:rsid w:val="00801F04"/>
    <w:rsid w:val="008172C5"/>
    <w:rsid w:val="008212A4"/>
    <w:rsid w:val="008269CD"/>
    <w:rsid w:val="00836B22"/>
    <w:rsid w:val="00852713"/>
    <w:rsid w:val="00857DA2"/>
    <w:rsid w:val="00870905"/>
    <w:rsid w:val="00891BC4"/>
    <w:rsid w:val="00894F61"/>
    <w:rsid w:val="00896DA0"/>
    <w:rsid w:val="008A626B"/>
    <w:rsid w:val="008A745F"/>
    <w:rsid w:val="008B16F5"/>
    <w:rsid w:val="008B38B0"/>
    <w:rsid w:val="008B4246"/>
    <w:rsid w:val="008B6C14"/>
    <w:rsid w:val="008C085F"/>
    <w:rsid w:val="008C1A04"/>
    <w:rsid w:val="008D38ED"/>
    <w:rsid w:val="008D642B"/>
    <w:rsid w:val="008E10D9"/>
    <w:rsid w:val="008E5D7C"/>
    <w:rsid w:val="008E758A"/>
    <w:rsid w:val="008F2113"/>
    <w:rsid w:val="008F2D82"/>
    <w:rsid w:val="008F5D79"/>
    <w:rsid w:val="008F6619"/>
    <w:rsid w:val="008F76BA"/>
    <w:rsid w:val="0090175E"/>
    <w:rsid w:val="00902400"/>
    <w:rsid w:val="00913D95"/>
    <w:rsid w:val="0091777D"/>
    <w:rsid w:val="009315EA"/>
    <w:rsid w:val="00932726"/>
    <w:rsid w:val="00942E43"/>
    <w:rsid w:val="00945104"/>
    <w:rsid w:val="0094678B"/>
    <w:rsid w:val="0095134F"/>
    <w:rsid w:val="009525B1"/>
    <w:rsid w:val="00960CC9"/>
    <w:rsid w:val="00976D12"/>
    <w:rsid w:val="00977EE9"/>
    <w:rsid w:val="00987152"/>
    <w:rsid w:val="009872CF"/>
    <w:rsid w:val="009A0DB2"/>
    <w:rsid w:val="009A1878"/>
    <w:rsid w:val="009A5FB2"/>
    <w:rsid w:val="009B0317"/>
    <w:rsid w:val="009B3136"/>
    <w:rsid w:val="009B3801"/>
    <w:rsid w:val="009B3B7C"/>
    <w:rsid w:val="009B55C3"/>
    <w:rsid w:val="009C4FB0"/>
    <w:rsid w:val="009C785E"/>
    <w:rsid w:val="009D0F99"/>
    <w:rsid w:val="009D2464"/>
    <w:rsid w:val="009D3033"/>
    <w:rsid w:val="009D43A8"/>
    <w:rsid w:val="009D7D18"/>
    <w:rsid w:val="009E1B19"/>
    <w:rsid w:val="009F5110"/>
    <w:rsid w:val="009F579C"/>
    <w:rsid w:val="00A03656"/>
    <w:rsid w:val="00A1262C"/>
    <w:rsid w:val="00A26195"/>
    <w:rsid w:val="00A31335"/>
    <w:rsid w:val="00A318CB"/>
    <w:rsid w:val="00A51C3A"/>
    <w:rsid w:val="00A56C61"/>
    <w:rsid w:val="00A61240"/>
    <w:rsid w:val="00A70355"/>
    <w:rsid w:val="00A7253C"/>
    <w:rsid w:val="00A7398F"/>
    <w:rsid w:val="00A77EDE"/>
    <w:rsid w:val="00A955E7"/>
    <w:rsid w:val="00A96A9D"/>
    <w:rsid w:val="00AA02A1"/>
    <w:rsid w:val="00AA12D1"/>
    <w:rsid w:val="00AA23C9"/>
    <w:rsid w:val="00AA2F4F"/>
    <w:rsid w:val="00AA7C1A"/>
    <w:rsid w:val="00AC0FD4"/>
    <w:rsid w:val="00AC3AB0"/>
    <w:rsid w:val="00AD1BAE"/>
    <w:rsid w:val="00AD2115"/>
    <w:rsid w:val="00AE1B12"/>
    <w:rsid w:val="00AE2B7D"/>
    <w:rsid w:val="00AF22EE"/>
    <w:rsid w:val="00AF7885"/>
    <w:rsid w:val="00B00CA8"/>
    <w:rsid w:val="00B045F6"/>
    <w:rsid w:val="00B10A83"/>
    <w:rsid w:val="00B131E9"/>
    <w:rsid w:val="00B14153"/>
    <w:rsid w:val="00B14B70"/>
    <w:rsid w:val="00B16628"/>
    <w:rsid w:val="00B33245"/>
    <w:rsid w:val="00B33B39"/>
    <w:rsid w:val="00B36614"/>
    <w:rsid w:val="00B458B4"/>
    <w:rsid w:val="00B54433"/>
    <w:rsid w:val="00B54B5C"/>
    <w:rsid w:val="00B558D4"/>
    <w:rsid w:val="00B55C7F"/>
    <w:rsid w:val="00B614F8"/>
    <w:rsid w:val="00B630B8"/>
    <w:rsid w:val="00B63FE1"/>
    <w:rsid w:val="00B66BAF"/>
    <w:rsid w:val="00B761AD"/>
    <w:rsid w:val="00B81147"/>
    <w:rsid w:val="00B8659F"/>
    <w:rsid w:val="00B957C7"/>
    <w:rsid w:val="00BA24D8"/>
    <w:rsid w:val="00BA7A57"/>
    <w:rsid w:val="00BB02B2"/>
    <w:rsid w:val="00BB5327"/>
    <w:rsid w:val="00BB73D8"/>
    <w:rsid w:val="00BB7E46"/>
    <w:rsid w:val="00BD0BCB"/>
    <w:rsid w:val="00BD3C26"/>
    <w:rsid w:val="00BD4A95"/>
    <w:rsid w:val="00BD7460"/>
    <w:rsid w:val="00BE00B0"/>
    <w:rsid w:val="00BE110F"/>
    <w:rsid w:val="00BE3E2F"/>
    <w:rsid w:val="00BE47FF"/>
    <w:rsid w:val="00BF1F3D"/>
    <w:rsid w:val="00BF79FB"/>
    <w:rsid w:val="00BF7C81"/>
    <w:rsid w:val="00C01284"/>
    <w:rsid w:val="00C1728A"/>
    <w:rsid w:val="00C24B75"/>
    <w:rsid w:val="00C24F55"/>
    <w:rsid w:val="00C3783D"/>
    <w:rsid w:val="00C43C6E"/>
    <w:rsid w:val="00C5095C"/>
    <w:rsid w:val="00C52E24"/>
    <w:rsid w:val="00C613EA"/>
    <w:rsid w:val="00C61D76"/>
    <w:rsid w:val="00C636F7"/>
    <w:rsid w:val="00C7045B"/>
    <w:rsid w:val="00C760F6"/>
    <w:rsid w:val="00C7710D"/>
    <w:rsid w:val="00C816BB"/>
    <w:rsid w:val="00C86B2E"/>
    <w:rsid w:val="00C90891"/>
    <w:rsid w:val="00C9117E"/>
    <w:rsid w:val="00C93332"/>
    <w:rsid w:val="00C965FB"/>
    <w:rsid w:val="00CA13B7"/>
    <w:rsid w:val="00CA4B60"/>
    <w:rsid w:val="00CA6438"/>
    <w:rsid w:val="00CA6C41"/>
    <w:rsid w:val="00CB13D3"/>
    <w:rsid w:val="00CC2CBB"/>
    <w:rsid w:val="00CC30D2"/>
    <w:rsid w:val="00CD6200"/>
    <w:rsid w:val="00CE7C8A"/>
    <w:rsid w:val="00CF047C"/>
    <w:rsid w:val="00CF4362"/>
    <w:rsid w:val="00CF63EB"/>
    <w:rsid w:val="00CF6BD2"/>
    <w:rsid w:val="00CF770D"/>
    <w:rsid w:val="00D10CEE"/>
    <w:rsid w:val="00D15C24"/>
    <w:rsid w:val="00D24F81"/>
    <w:rsid w:val="00D26C04"/>
    <w:rsid w:val="00D34B81"/>
    <w:rsid w:val="00D362E7"/>
    <w:rsid w:val="00D40C07"/>
    <w:rsid w:val="00D46840"/>
    <w:rsid w:val="00D50277"/>
    <w:rsid w:val="00D51583"/>
    <w:rsid w:val="00D56874"/>
    <w:rsid w:val="00D6572B"/>
    <w:rsid w:val="00D65B48"/>
    <w:rsid w:val="00D71F3C"/>
    <w:rsid w:val="00D851E1"/>
    <w:rsid w:val="00D8685F"/>
    <w:rsid w:val="00D924B5"/>
    <w:rsid w:val="00D95146"/>
    <w:rsid w:val="00D95F65"/>
    <w:rsid w:val="00D96C3E"/>
    <w:rsid w:val="00DA189E"/>
    <w:rsid w:val="00DA29A9"/>
    <w:rsid w:val="00DB4C54"/>
    <w:rsid w:val="00DB6F4C"/>
    <w:rsid w:val="00DD5333"/>
    <w:rsid w:val="00DE35BD"/>
    <w:rsid w:val="00DF0112"/>
    <w:rsid w:val="00DF06BB"/>
    <w:rsid w:val="00DF15E4"/>
    <w:rsid w:val="00E02E4F"/>
    <w:rsid w:val="00E03CB4"/>
    <w:rsid w:val="00E116FE"/>
    <w:rsid w:val="00E161B9"/>
    <w:rsid w:val="00E17AD5"/>
    <w:rsid w:val="00E2600F"/>
    <w:rsid w:val="00E40D7A"/>
    <w:rsid w:val="00E44F6E"/>
    <w:rsid w:val="00E52618"/>
    <w:rsid w:val="00E61AAB"/>
    <w:rsid w:val="00E63165"/>
    <w:rsid w:val="00E64F44"/>
    <w:rsid w:val="00E675B8"/>
    <w:rsid w:val="00E835E4"/>
    <w:rsid w:val="00E83847"/>
    <w:rsid w:val="00E922CD"/>
    <w:rsid w:val="00E952BF"/>
    <w:rsid w:val="00E95881"/>
    <w:rsid w:val="00E96F2E"/>
    <w:rsid w:val="00EA375D"/>
    <w:rsid w:val="00EA5022"/>
    <w:rsid w:val="00EB5A85"/>
    <w:rsid w:val="00EC6B90"/>
    <w:rsid w:val="00ED565A"/>
    <w:rsid w:val="00ED620A"/>
    <w:rsid w:val="00EE4A94"/>
    <w:rsid w:val="00EE4DD8"/>
    <w:rsid w:val="00EE5D1C"/>
    <w:rsid w:val="00EF4C06"/>
    <w:rsid w:val="00EF6BF1"/>
    <w:rsid w:val="00F03054"/>
    <w:rsid w:val="00F033C3"/>
    <w:rsid w:val="00F1119C"/>
    <w:rsid w:val="00F17F12"/>
    <w:rsid w:val="00F20944"/>
    <w:rsid w:val="00F271D7"/>
    <w:rsid w:val="00F27969"/>
    <w:rsid w:val="00F32487"/>
    <w:rsid w:val="00F346A8"/>
    <w:rsid w:val="00F360EF"/>
    <w:rsid w:val="00F40081"/>
    <w:rsid w:val="00F442BA"/>
    <w:rsid w:val="00F465D1"/>
    <w:rsid w:val="00F46700"/>
    <w:rsid w:val="00F474C8"/>
    <w:rsid w:val="00F575CB"/>
    <w:rsid w:val="00F7581A"/>
    <w:rsid w:val="00F82F6D"/>
    <w:rsid w:val="00F845EE"/>
    <w:rsid w:val="00F85A63"/>
    <w:rsid w:val="00F86B84"/>
    <w:rsid w:val="00F90E75"/>
    <w:rsid w:val="00F9378A"/>
    <w:rsid w:val="00F95B34"/>
    <w:rsid w:val="00F9762E"/>
    <w:rsid w:val="00FA2148"/>
    <w:rsid w:val="00FB2E51"/>
    <w:rsid w:val="00FB4C3E"/>
    <w:rsid w:val="00FB6201"/>
    <w:rsid w:val="00FB77BB"/>
    <w:rsid w:val="00FC0BFB"/>
    <w:rsid w:val="00FC2327"/>
    <w:rsid w:val="00FC36E3"/>
    <w:rsid w:val="00FC67AF"/>
    <w:rsid w:val="00FE5012"/>
    <w:rsid w:val="00FE59E7"/>
    <w:rsid w:val="00FE77E2"/>
    <w:rsid w:val="00FE7A83"/>
    <w:rsid w:val="00FF1057"/>
    <w:rsid w:val="00FF4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0A20B8EB"/>
  <w15:docId w15:val="{DC4C8725-D359-41F5-A688-B625BFD3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C66"/>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qFormat/>
    <w:rsid w:val="0061099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B558D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autoRedefine/>
    <w:qFormat/>
    <w:rsid w:val="00B458B4"/>
    <w:pPr>
      <w:keepNext/>
      <w:spacing w:before="240" w:after="60"/>
      <w:outlineLvl w:val="2"/>
    </w:pPr>
    <w:rPr>
      <w:rFonts w:eastAsiaTheme="majorEastAsia"/>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458B4"/>
    <w:rPr>
      <w:rFonts w:ascii="Times New Roman" w:eastAsiaTheme="majorEastAsia" w:hAnsi="Times New Roman" w:cs="Times New Roman"/>
      <w:b/>
      <w:iCs/>
      <w:sz w:val="24"/>
      <w:szCs w:val="24"/>
      <w:lang w:val="ro-RO"/>
    </w:rPr>
  </w:style>
  <w:style w:type="paragraph" w:styleId="ListParagraph">
    <w:name w:val="List Paragraph"/>
    <w:basedOn w:val="Normal"/>
    <w:uiPriority w:val="34"/>
    <w:qFormat/>
    <w:rsid w:val="00ED565A"/>
    <w:pPr>
      <w:spacing w:after="200" w:line="276" w:lineRule="auto"/>
      <w:ind w:left="720"/>
      <w:contextualSpacing/>
    </w:pPr>
    <w:rPr>
      <w:rFonts w:ascii="Calibri" w:hAnsi="Calibri"/>
      <w:sz w:val="22"/>
      <w:szCs w:val="22"/>
      <w:lang w:val="en-US"/>
    </w:rPr>
  </w:style>
  <w:style w:type="paragraph" w:customStyle="1" w:styleId="CM7">
    <w:name w:val="CM7"/>
    <w:basedOn w:val="Normal"/>
    <w:next w:val="Normal"/>
    <w:rsid w:val="00ED565A"/>
    <w:pPr>
      <w:widowControl w:val="0"/>
      <w:autoSpaceDE w:val="0"/>
      <w:autoSpaceDN w:val="0"/>
      <w:adjustRightInd w:val="0"/>
      <w:spacing w:line="268" w:lineRule="atLeast"/>
    </w:pPr>
    <w:rPr>
      <w:rFonts w:ascii="Impact" w:hAnsi="Impact" w:cs="Impact"/>
      <w:lang w:val="ru-RU" w:eastAsia="ru-RU"/>
    </w:rPr>
  </w:style>
  <w:style w:type="paragraph" w:customStyle="1" w:styleId="CM1">
    <w:name w:val="CM1"/>
    <w:basedOn w:val="Normal"/>
    <w:next w:val="Normal"/>
    <w:rsid w:val="00ED565A"/>
    <w:pPr>
      <w:widowControl w:val="0"/>
      <w:autoSpaceDE w:val="0"/>
      <w:autoSpaceDN w:val="0"/>
      <w:adjustRightInd w:val="0"/>
    </w:pPr>
    <w:rPr>
      <w:rFonts w:ascii="Impact" w:hAnsi="Impact" w:cs="Impact"/>
      <w:lang w:val="ru-RU" w:eastAsia="ru-RU"/>
    </w:rPr>
  </w:style>
  <w:style w:type="table" w:styleId="TableGrid">
    <w:name w:val="Table Grid"/>
    <w:basedOn w:val="TableNormal"/>
    <w:uiPriority w:val="59"/>
    <w:rsid w:val="00ED5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46A8"/>
    <w:rPr>
      <w:sz w:val="16"/>
      <w:szCs w:val="16"/>
    </w:rPr>
  </w:style>
  <w:style w:type="paragraph" w:styleId="CommentText">
    <w:name w:val="annotation text"/>
    <w:basedOn w:val="Normal"/>
    <w:link w:val="CommentTextChar"/>
    <w:uiPriority w:val="99"/>
    <w:semiHidden/>
    <w:unhideWhenUsed/>
    <w:rsid w:val="00F346A8"/>
    <w:rPr>
      <w:sz w:val="20"/>
      <w:szCs w:val="20"/>
    </w:rPr>
  </w:style>
  <w:style w:type="character" w:customStyle="1" w:styleId="CommentTextChar">
    <w:name w:val="Comment Text Char"/>
    <w:basedOn w:val="DefaultParagraphFont"/>
    <w:link w:val="CommentText"/>
    <w:uiPriority w:val="99"/>
    <w:semiHidden/>
    <w:rsid w:val="00F346A8"/>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F346A8"/>
    <w:rPr>
      <w:b/>
      <w:bCs/>
    </w:rPr>
  </w:style>
  <w:style w:type="character" w:customStyle="1" w:styleId="CommentSubjectChar">
    <w:name w:val="Comment Subject Char"/>
    <w:basedOn w:val="CommentTextChar"/>
    <w:link w:val="CommentSubject"/>
    <w:uiPriority w:val="99"/>
    <w:semiHidden/>
    <w:rsid w:val="00F346A8"/>
    <w:rPr>
      <w:rFonts w:ascii="Times New Roman" w:eastAsia="Times New Roman" w:hAnsi="Times New Roman" w:cs="Times New Roman"/>
      <w:b/>
      <w:bCs/>
      <w:sz w:val="20"/>
      <w:szCs w:val="20"/>
      <w:lang w:val="ro-RO"/>
    </w:rPr>
  </w:style>
  <w:style w:type="paragraph" w:styleId="BalloonText">
    <w:name w:val="Balloon Text"/>
    <w:basedOn w:val="Normal"/>
    <w:link w:val="BalloonTextChar"/>
    <w:uiPriority w:val="99"/>
    <w:semiHidden/>
    <w:unhideWhenUsed/>
    <w:rsid w:val="00F346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6A8"/>
    <w:rPr>
      <w:rFonts w:ascii="Segoe UI" w:eastAsia="Times New Roman" w:hAnsi="Segoe UI" w:cs="Segoe UI"/>
      <w:sz w:val="18"/>
      <w:szCs w:val="18"/>
      <w:lang w:val="ro-RO"/>
    </w:rPr>
  </w:style>
  <w:style w:type="character" w:customStyle="1" w:styleId="Heading2Char">
    <w:name w:val="Heading 2 Char"/>
    <w:basedOn w:val="DefaultParagraphFont"/>
    <w:link w:val="Heading2"/>
    <w:uiPriority w:val="9"/>
    <w:rsid w:val="00B558D4"/>
    <w:rPr>
      <w:rFonts w:asciiTheme="majorHAnsi" w:eastAsiaTheme="majorEastAsia" w:hAnsiTheme="majorHAnsi" w:cstheme="majorBidi"/>
      <w:color w:val="2E74B5" w:themeColor="accent1" w:themeShade="BF"/>
      <w:sz w:val="26"/>
      <w:szCs w:val="26"/>
      <w:lang w:val="ro-RO"/>
    </w:rPr>
  </w:style>
  <w:style w:type="character" w:customStyle="1" w:styleId="Heading1Char">
    <w:name w:val="Heading 1 Char"/>
    <w:basedOn w:val="DefaultParagraphFont"/>
    <w:link w:val="Heading1"/>
    <w:rsid w:val="0061099B"/>
    <w:rPr>
      <w:rFonts w:ascii="Arial" w:eastAsia="Times New Roman" w:hAnsi="Arial" w:cs="Arial"/>
      <w:b/>
      <w:bCs/>
      <w:kern w:val="32"/>
      <w:sz w:val="32"/>
      <w:szCs w:val="32"/>
      <w:lang w:val="ro-RO"/>
    </w:rPr>
  </w:style>
  <w:style w:type="character" w:styleId="Hyperlink">
    <w:name w:val="Hyperlink"/>
    <w:uiPriority w:val="99"/>
    <w:rsid w:val="0061099B"/>
    <w:rPr>
      <w:color w:val="0000FF"/>
      <w:u w:val="single"/>
    </w:rPr>
  </w:style>
  <w:style w:type="paragraph" w:customStyle="1" w:styleId="a">
    <w:name w:val="Стиль"/>
    <w:rsid w:val="0061099B"/>
    <w:pPr>
      <w:spacing w:after="0" w:line="240" w:lineRule="auto"/>
    </w:pPr>
    <w:rPr>
      <w:rFonts w:ascii="Times New Roman" w:eastAsia="Times New Roman" w:hAnsi="Times New Roman" w:cs="Times New Roman"/>
      <w:sz w:val="24"/>
      <w:szCs w:val="20"/>
      <w:lang w:val="ru-RU" w:eastAsia="ru-RU"/>
    </w:rPr>
  </w:style>
  <w:style w:type="paragraph" w:styleId="TOCHeading">
    <w:name w:val="TOC Heading"/>
    <w:basedOn w:val="Heading1"/>
    <w:next w:val="Normal"/>
    <w:uiPriority w:val="39"/>
    <w:qFormat/>
    <w:rsid w:val="0061099B"/>
    <w:pPr>
      <w:keepLines/>
      <w:spacing w:before="480" w:after="0" w:line="276" w:lineRule="auto"/>
      <w:outlineLvl w:val="9"/>
    </w:pPr>
    <w:rPr>
      <w:rFonts w:ascii="Cambria" w:hAnsi="Cambria" w:cs="Times New Roman"/>
      <w:color w:val="365F91"/>
      <w:kern w:val="0"/>
      <w:sz w:val="28"/>
      <w:szCs w:val="28"/>
      <w:lang w:val="ru-RU"/>
    </w:rPr>
  </w:style>
  <w:style w:type="paragraph" w:styleId="TOC2">
    <w:name w:val="toc 2"/>
    <w:basedOn w:val="Normal"/>
    <w:next w:val="Normal"/>
    <w:autoRedefine/>
    <w:uiPriority w:val="39"/>
    <w:rsid w:val="005F3E58"/>
    <w:pPr>
      <w:tabs>
        <w:tab w:val="right" w:leader="dot" w:pos="9350"/>
      </w:tabs>
      <w:ind w:left="238"/>
    </w:pPr>
  </w:style>
  <w:style w:type="paragraph" w:styleId="TOC3">
    <w:name w:val="toc 3"/>
    <w:basedOn w:val="Normal"/>
    <w:next w:val="Normal"/>
    <w:autoRedefine/>
    <w:uiPriority w:val="39"/>
    <w:rsid w:val="0061099B"/>
    <w:pPr>
      <w:ind w:left="480"/>
    </w:pPr>
  </w:style>
  <w:style w:type="paragraph" w:styleId="TOC1">
    <w:name w:val="toc 1"/>
    <w:basedOn w:val="Normal"/>
    <w:next w:val="Normal"/>
    <w:autoRedefine/>
    <w:uiPriority w:val="39"/>
    <w:rsid w:val="001D2A20"/>
  </w:style>
  <w:style w:type="paragraph" w:customStyle="1" w:styleId="NormalWeb1">
    <w:name w:val="Normal (Web)1"/>
    <w:basedOn w:val="Normal"/>
    <w:link w:val="NormalWeb1Char"/>
    <w:rsid w:val="0061099B"/>
    <w:pPr>
      <w:spacing w:after="150"/>
    </w:pPr>
    <w:rPr>
      <w:lang w:val="ru-RU" w:eastAsia="ru-RU"/>
    </w:rPr>
  </w:style>
  <w:style w:type="character" w:customStyle="1" w:styleId="NormalWeb1Char">
    <w:name w:val="Normal (Web)1 Char"/>
    <w:link w:val="NormalWeb1"/>
    <w:rsid w:val="0061099B"/>
    <w:rPr>
      <w:rFonts w:ascii="Times New Roman" w:eastAsia="Times New Roman" w:hAnsi="Times New Roman" w:cs="Times New Roman"/>
      <w:sz w:val="24"/>
      <w:szCs w:val="24"/>
      <w:lang w:val="ru-RU" w:eastAsia="ru-RU"/>
    </w:rPr>
  </w:style>
  <w:style w:type="paragraph" w:customStyle="1" w:styleId="BodyText1">
    <w:name w:val="Body Text1"/>
    <w:rsid w:val="0061099B"/>
    <w:pPr>
      <w:autoSpaceDE w:val="0"/>
      <w:autoSpaceDN w:val="0"/>
      <w:adjustRightInd w:val="0"/>
      <w:spacing w:after="0" w:line="260" w:lineRule="atLeast"/>
      <w:ind w:firstLine="340"/>
      <w:jc w:val="both"/>
    </w:pPr>
    <w:rPr>
      <w:rFonts w:ascii="Arial" w:eastAsia="Times New Roman" w:hAnsi="Arial" w:cs="Arial"/>
      <w:color w:val="000000"/>
    </w:rPr>
  </w:style>
  <w:style w:type="paragraph" w:styleId="NormalWeb">
    <w:name w:val="Normal (Web)"/>
    <w:basedOn w:val="Normal"/>
    <w:uiPriority w:val="99"/>
    <w:rsid w:val="0061099B"/>
    <w:pPr>
      <w:spacing w:before="100" w:beforeAutospacing="1" w:after="100" w:afterAutospacing="1"/>
    </w:pPr>
    <w:rPr>
      <w:lang w:val="ru-RU" w:eastAsia="ru-RU"/>
    </w:rPr>
  </w:style>
  <w:style w:type="paragraph" w:customStyle="1" w:styleId="Default">
    <w:name w:val="Default"/>
    <w:rsid w:val="0061099B"/>
    <w:pPr>
      <w:widowControl w:val="0"/>
      <w:autoSpaceDE w:val="0"/>
      <w:autoSpaceDN w:val="0"/>
      <w:adjustRightInd w:val="0"/>
      <w:spacing w:after="0" w:line="240" w:lineRule="auto"/>
    </w:pPr>
    <w:rPr>
      <w:rFonts w:ascii="Impact" w:eastAsia="Times New Roman" w:hAnsi="Impact" w:cs="Impact"/>
      <w:color w:val="000000"/>
      <w:sz w:val="24"/>
      <w:szCs w:val="24"/>
      <w:lang w:val="ru-RU" w:eastAsia="ru-RU"/>
    </w:rPr>
  </w:style>
  <w:style w:type="character" w:customStyle="1" w:styleId="TitleChar">
    <w:name w:val="Title Char"/>
    <w:link w:val="Title"/>
    <w:rsid w:val="00FB6201"/>
    <w:rPr>
      <w:rFonts w:ascii="Arial" w:hAnsi="Arial" w:cs="Arial"/>
      <w:b/>
      <w:bCs/>
      <w:sz w:val="26"/>
      <w:szCs w:val="26"/>
      <w:lang w:val="ro-RO"/>
    </w:rPr>
  </w:style>
  <w:style w:type="paragraph" w:styleId="Title">
    <w:name w:val="Title"/>
    <w:basedOn w:val="Normal"/>
    <w:link w:val="TitleChar"/>
    <w:qFormat/>
    <w:rsid w:val="00FB6201"/>
    <w:pPr>
      <w:jc w:val="center"/>
    </w:pPr>
    <w:rPr>
      <w:rFonts w:ascii="Arial" w:eastAsiaTheme="minorHAnsi" w:hAnsi="Arial" w:cs="Arial"/>
      <w:b/>
      <w:bCs/>
      <w:sz w:val="26"/>
      <w:szCs w:val="26"/>
    </w:rPr>
  </w:style>
  <w:style w:type="character" w:customStyle="1" w:styleId="TitleChar1">
    <w:name w:val="Title Char1"/>
    <w:basedOn w:val="DefaultParagraphFont"/>
    <w:uiPriority w:val="10"/>
    <w:rsid w:val="00FB6201"/>
    <w:rPr>
      <w:rFonts w:asciiTheme="majorHAnsi" w:eastAsiaTheme="majorEastAsia" w:hAnsiTheme="majorHAnsi" w:cstheme="majorBidi"/>
      <w:spacing w:val="-10"/>
      <w:kern w:val="28"/>
      <w:sz w:val="56"/>
      <w:szCs w:val="56"/>
      <w:lang w:val="ro-RO"/>
    </w:rPr>
  </w:style>
  <w:style w:type="character" w:styleId="Emphasis">
    <w:name w:val="Emphasis"/>
    <w:qFormat/>
    <w:rsid w:val="00FB6201"/>
    <w:rPr>
      <w:i/>
      <w:iCs/>
    </w:rPr>
  </w:style>
  <w:style w:type="character" w:customStyle="1" w:styleId="a0">
    <w:name w:val="Другое_"/>
    <w:link w:val="a1"/>
    <w:locked/>
    <w:rsid w:val="00FB6201"/>
    <w:rPr>
      <w:color w:val="231F20"/>
    </w:rPr>
  </w:style>
  <w:style w:type="paragraph" w:customStyle="1" w:styleId="a1">
    <w:name w:val="Другое"/>
    <w:basedOn w:val="Normal"/>
    <w:link w:val="a0"/>
    <w:rsid w:val="00FB6201"/>
    <w:pPr>
      <w:widowControl w:val="0"/>
    </w:pPr>
    <w:rPr>
      <w:rFonts w:asciiTheme="minorHAnsi" w:eastAsiaTheme="minorHAnsi" w:hAnsiTheme="minorHAnsi" w:cstheme="minorBidi"/>
      <w:color w:val="231F20"/>
      <w:sz w:val="22"/>
      <w:szCs w:val="22"/>
      <w:lang w:val="en-US"/>
    </w:rPr>
  </w:style>
  <w:style w:type="paragraph" w:styleId="Header">
    <w:name w:val="header"/>
    <w:basedOn w:val="Normal"/>
    <w:link w:val="HeaderChar"/>
    <w:unhideWhenUsed/>
    <w:rsid w:val="008B6C14"/>
    <w:pPr>
      <w:tabs>
        <w:tab w:val="center" w:pos="4677"/>
        <w:tab w:val="right" w:pos="9355"/>
      </w:tabs>
    </w:pPr>
  </w:style>
  <w:style w:type="character" w:customStyle="1" w:styleId="HeaderChar">
    <w:name w:val="Header Char"/>
    <w:basedOn w:val="DefaultParagraphFont"/>
    <w:link w:val="Header"/>
    <w:rsid w:val="008B6C14"/>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8B6C14"/>
    <w:pPr>
      <w:tabs>
        <w:tab w:val="center" w:pos="4677"/>
        <w:tab w:val="right" w:pos="9355"/>
      </w:tabs>
    </w:pPr>
  </w:style>
  <w:style w:type="character" w:customStyle="1" w:styleId="FooterChar">
    <w:name w:val="Footer Char"/>
    <w:basedOn w:val="DefaultParagraphFont"/>
    <w:link w:val="Footer"/>
    <w:uiPriority w:val="99"/>
    <w:rsid w:val="008B6C14"/>
    <w:rPr>
      <w:rFonts w:ascii="Times New Roman" w:eastAsia="Times New Roman" w:hAnsi="Times New Roman" w:cs="Times New Roman"/>
      <w:sz w:val="24"/>
      <w:szCs w:val="24"/>
      <w:lang w:val="ro-RO"/>
    </w:rPr>
  </w:style>
  <w:style w:type="paragraph" w:styleId="Subtitle">
    <w:name w:val="Subtitle"/>
    <w:basedOn w:val="Normal"/>
    <w:link w:val="SubtitleChar"/>
    <w:qFormat/>
    <w:rsid w:val="006C6477"/>
    <w:pPr>
      <w:keepNext/>
      <w:keepLines/>
      <w:spacing w:before="360" w:after="80"/>
    </w:pPr>
    <w:rPr>
      <w:rFonts w:ascii="Georgia" w:hAnsi="Georgia" w:cs="Georgia"/>
      <w:i/>
      <w:iCs/>
      <w:color w:val="666666"/>
      <w:sz w:val="48"/>
      <w:szCs w:val="48"/>
      <w:lang w:val="en-US"/>
    </w:rPr>
  </w:style>
  <w:style w:type="character" w:customStyle="1" w:styleId="SubtitleChar">
    <w:name w:val="Subtitle Char"/>
    <w:basedOn w:val="DefaultParagraphFont"/>
    <w:link w:val="Subtitle"/>
    <w:rsid w:val="006C6477"/>
    <w:rPr>
      <w:rFonts w:ascii="Georgia" w:eastAsia="Times New Roman"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32278">
      <w:bodyDiv w:val="1"/>
      <w:marLeft w:val="0"/>
      <w:marRight w:val="0"/>
      <w:marTop w:val="0"/>
      <w:marBottom w:val="0"/>
      <w:divBdr>
        <w:top w:val="none" w:sz="0" w:space="0" w:color="auto"/>
        <w:left w:val="none" w:sz="0" w:space="0" w:color="auto"/>
        <w:bottom w:val="none" w:sz="0" w:space="0" w:color="auto"/>
        <w:right w:val="none" w:sz="0" w:space="0" w:color="auto"/>
      </w:divBdr>
    </w:div>
    <w:div w:id="288247129">
      <w:bodyDiv w:val="1"/>
      <w:marLeft w:val="0"/>
      <w:marRight w:val="0"/>
      <w:marTop w:val="0"/>
      <w:marBottom w:val="0"/>
      <w:divBdr>
        <w:top w:val="none" w:sz="0" w:space="0" w:color="auto"/>
        <w:left w:val="none" w:sz="0" w:space="0" w:color="auto"/>
        <w:bottom w:val="none" w:sz="0" w:space="0" w:color="auto"/>
        <w:right w:val="none" w:sz="0" w:space="0" w:color="auto"/>
      </w:divBdr>
    </w:div>
    <w:div w:id="573661104">
      <w:bodyDiv w:val="1"/>
      <w:marLeft w:val="0"/>
      <w:marRight w:val="0"/>
      <w:marTop w:val="0"/>
      <w:marBottom w:val="0"/>
      <w:divBdr>
        <w:top w:val="none" w:sz="0" w:space="0" w:color="auto"/>
        <w:left w:val="none" w:sz="0" w:space="0" w:color="auto"/>
        <w:bottom w:val="none" w:sz="0" w:space="0" w:color="auto"/>
        <w:right w:val="none" w:sz="0" w:space="0" w:color="auto"/>
      </w:divBdr>
    </w:div>
    <w:div w:id="723722635">
      <w:bodyDiv w:val="1"/>
      <w:marLeft w:val="0"/>
      <w:marRight w:val="0"/>
      <w:marTop w:val="0"/>
      <w:marBottom w:val="0"/>
      <w:divBdr>
        <w:top w:val="none" w:sz="0" w:space="0" w:color="auto"/>
        <w:left w:val="none" w:sz="0" w:space="0" w:color="auto"/>
        <w:bottom w:val="none" w:sz="0" w:space="0" w:color="auto"/>
        <w:right w:val="none" w:sz="0" w:space="0" w:color="auto"/>
      </w:divBdr>
    </w:div>
    <w:div w:id="1131244678">
      <w:bodyDiv w:val="1"/>
      <w:marLeft w:val="0"/>
      <w:marRight w:val="0"/>
      <w:marTop w:val="0"/>
      <w:marBottom w:val="0"/>
      <w:divBdr>
        <w:top w:val="none" w:sz="0" w:space="0" w:color="auto"/>
        <w:left w:val="none" w:sz="0" w:space="0" w:color="auto"/>
        <w:bottom w:val="none" w:sz="0" w:space="0" w:color="auto"/>
        <w:right w:val="none" w:sz="0" w:space="0" w:color="auto"/>
      </w:divBdr>
    </w:div>
    <w:div w:id="1196312341">
      <w:bodyDiv w:val="1"/>
      <w:marLeft w:val="0"/>
      <w:marRight w:val="0"/>
      <w:marTop w:val="0"/>
      <w:marBottom w:val="0"/>
      <w:divBdr>
        <w:top w:val="none" w:sz="0" w:space="0" w:color="auto"/>
        <w:left w:val="none" w:sz="0" w:space="0" w:color="auto"/>
        <w:bottom w:val="none" w:sz="0" w:space="0" w:color="auto"/>
        <w:right w:val="none" w:sz="0" w:space="0" w:color="auto"/>
      </w:divBdr>
    </w:div>
    <w:div w:id="1248657607">
      <w:bodyDiv w:val="1"/>
      <w:marLeft w:val="0"/>
      <w:marRight w:val="0"/>
      <w:marTop w:val="0"/>
      <w:marBottom w:val="0"/>
      <w:divBdr>
        <w:top w:val="none" w:sz="0" w:space="0" w:color="auto"/>
        <w:left w:val="none" w:sz="0" w:space="0" w:color="auto"/>
        <w:bottom w:val="none" w:sz="0" w:space="0" w:color="auto"/>
        <w:right w:val="none" w:sz="0" w:space="0" w:color="auto"/>
      </w:divBdr>
    </w:div>
    <w:div w:id="1482190686">
      <w:bodyDiv w:val="1"/>
      <w:marLeft w:val="0"/>
      <w:marRight w:val="0"/>
      <w:marTop w:val="0"/>
      <w:marBottom w:val="0"/>
      <w:divBdr>
        <w:top w:val="none" w:sz="0" w:space="0" w:color="auto"/>
        <w:left w:val="none" w:sz="0" w:space="0" w:color="auto"/>
        <w:bottom w:val="none" w:sz="0" w:space="0" w:color="auto"/>
        <w:right w:val="none" w:sz="0" w:space="0" w:color="auto"/>
      </w:divBdr>
    </w:div>
    <w:div w:id="1639997416">
      <w:bodyDiv w:val="1"/>
      <w:marLeft w:val="0"/>
      <w:marRight w:val="0"/>
      <w:marTop w:val="0"/>
      <w:marBottom w:val="0"/>
      <w:divBdr>
        <w:top w:val="none" w:sz="0" w:space="0" w:color="auto"/>
        <w:left w:val="none" w:sz="0" w:space="0" w:color="auto"/>
        <w:bottom w:val="none" w:sz="0" w:space="0" w:color="auto"/>
        <w:right w:val="none" w:sz="0" w:space="0" w:color="auto"/>
      </w:divBdr>
      <w:divsChild>
        <w:div w:id="677273823">
          <w:marLeft w:val="547"/>
          <w:marRight w:val="0"/>
          <w:marTop w:val="0"/>
          <w:marBottom w:val="0"/>
          <w:divBdr>
            <w:top w:val="none" w:sz="0" w:space="0" w:color="auto"/>
            <w:left w:val="none" w:sz="0" w:space="0" w:color="auto"/>
            <w:bottom w:val="none" w:sz="0" w:space="0" w:color="auto"/>
            <w:right w:val="none" w:sz="0" w:space="0" w:color="auto"/>
          </w:divBdr>
        </w:div>
      </w:divsChild>
    </w:div>
    <w:div w:id="1700425738">
      <w:bodyDiv w:val="1"/>
      <w:marLeft w:val="0"/>
      <w:marRight w:val="0"/>
      <w:marTop w:val="0"/>
      <w:marBottom w:val="0"/>
      <w:divBdr>
        <w:top w:val="none" w:sz="0" w:space="0" w:color="auto"/>
        <w:left w:val="none" w:sz="0" w:space="0" w:color="auto"/>
        <w:bottom w:val="none" w:sz="0" w:space="0" w:color="auto"/>
        <w:right w:val="none" w:sz="0" w:space="0" w:color="auto"/>
      </w:divBdr>
      <w:divsChild>
        <w:div w:id="913902715">
          <w:marLeft w:val="547"/>
          <w:marRight w:val="0"/>
          <w:marTop w:val="154"/>
          <w:marBottom w:val="0"/>
          <w:divBdr>
            <w:top w:val="none" w:sz="0" w:space="0" w:color="auto"/>
            <w:left w:val="none" w:sz="0" w:space="0" w:color="auto"/>
            <w:bottom w:val="none" w:sz="0" w:space="0" w:color="auto"/>
            <w:right w:val="none" w:sz="0" w:space="0" w:color="auto"/>
          </w:divBdr>
        </w:div>
      </w:divsChild>
    </w:div>
    <w:div w:id="1789080363">
      <w:bodyDiv w:val="1"/>
      <w:marLeft w:val="0"/>
      <w:marRight w:val="0"/>
      <w:marTop w:val="0"/>
      <w:marBottom w:val="0"/>
      <w:divBdr>
        <w:top w:val="none" w:sz="0" w:space="0" w:color="auto"/>
        <w:left w:val="none" w:sz="0" w:space="0" w:color="auto"/>
        <w:bottom w:val="none" w:sz="0" w:space="0" w:color="auto"/>
        <w:right w:val="none" w:sz="0" w:space="0" w:color="auto"/>
      </w:divBdr>
      <w:divsChild>
        <w:div w:id="1687753735">
          <w:marLeft w:val="547"/>
          <w:marRight w:val="0"/>
          <w:marTop w:val="154"/>
          <w:marBottom w:val="0"/>
          <w:divBdr>
            <w:top w:val="none" w:sz="0" w:space="0" w:color="auto"/>
            <w:left w:val="none" w:sz="0" w:space="0" w:color="auto"/>
            <w:bottom w:val="none" w:sz="0" w:space="0" w:color="auto"/>
            <w:right w:val="none" w:sz="0" w:space="0" w:color="auto"/>
          </w:divBdr>
        </w:div>
      </w:divsChild>
    </w:div>
    <w:div w:id="1811821809">
      <w:bodyDiv w:val="1"/>
      <w:marLeft w:val="0"/>
      <w:marRight w:val="0"/>
      <w:marTop w:val="0"/>
      <w:marBottom w:val="0"/>
      <w:divBdr>
        <w:top w:val="none" w:sz="0" w:space="0" w:color="auto"/>
        <w:left w:val="none" w:sz="0" w:space="0" w:color="auto"/>
        <w:bottom w:val="none" w:sz="0" w:space="0" w:color="auto"/>
        <w:right w:val="none" w:sz="0" w:space="0" w:color="auto"/>
      </w:divBdr>
    </w:div>
    <w:div w:id="2063670914">
      <w:bodyDiv w:val="1"/>
      <w:marLeft w:val="0"/>
      <w:marRight w:val="0"/>
      <w:marTop w:val="0"/>
      <w:marBottom w:val="0"/>
      <w:divBdr>
        <w:top w:val="none" w:sz="0" w:space="0" w:color="auto"/>
        <w:left w:val="none" w:sz="0" w:space="0" w:color="auto"/>
        <w:bottom w:val="none" w:sz="0" w:space="0" w:color="auto"/>
        <w:right w:val="none" w:sz="0" w:space="0" w:color="auto"/>
      </w:divBdr>
    </w:div>
    <w:div w:id="2115049768">
      <w:bodyDiv w:val="1"/>
      <w:marLeft w:val="0"/>
      <w:marRight w:val="0"/>
      <w:marTop w:val="0"/>
      <w:marBottom w:val="0"/>
      <w:divBdr>
        <w:top w:val="none" w:sz="0" w:space="0" w:color="auto"/>
        <w:left w:val="none" w:sz="0" w:space="0" w:color="auto"/>
        <w:bottom w:val="none" w:sz="0" w:space="0" w:color="auto"/>
        <w:right w:val="none" w:sz="0" w:space="0" w:color="auto"/>
      </w:divBdr>
      <w:divsChild>
        <w:div w:id="5219326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diagramQuickStyle" Target="diagrams/quickStyle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1.xml"/><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71EEB9-B13C-4D74-ADB2-1BC464D88044}" type="doc">
      <dgm:prSet loTypeId="urn:microsoft.com/office/officeart/2005/8/layout/hProcess3" loCatId="process" qsTypeId="urn:microsoft.com/office/officeart/2005/8/quickstyle/simple1" qsCatId="simple" csTypeId="urn:microsoft.com/office/officeart/2005/8/colors/accent1_2" csCatId="accent1" phldr="1"/>
      <dgm:spPr/>
    </dgm:pt>
    <dgm:pt modelId="{A2E7B7FE-D8CE-4F4D-805D-49AFAB9BF808}">
      <dgm:prSet phldrT="[Текст]" custT="1"/>
      <dgm:spPr/>
      <dgm:t>
        <a:bodyPr/>
        <a:lstStyle/>
        <a:p>
          <a:r>
            <a:rPr lang="ro-MO" sz="1200">
              <a:latin typeface="Times New Roman" pitchFamily="18" charset="0"/>
              <a:cs typeface="Times New Roman" pitchFamily="18" charset="0"/>
            </a:rPr>
            <a:t>Acut</a:t>
          </a:r>
          <a:endParaRPr lang="ru-RU" sz="1000">
            <a:latin typeface="Times New Roman" pitchFamily="18" charset="0"/>
            <a:cs typeface="Times New Roman" pitchFamily="18" charset="0"/>
          </a:endParaRPr>
        </a:p>
      </dgm:t>
    </dgm:pt>
    <dgm:pt modelId="{724D4D61-2E30-4D15-9610-53214C00B5B4}" type="parTrans" cxnId="{D4449CA0-BC04-47ED-912F-A0E2165D6F32}">
      <dgm:prSet/>
      <dgm:spPr/>
      <dgm:t>
        <a:bodyPr/>
        <a:lstStyle/>
        <a:p>
          <a:endParaRPr lang="ru-RU"/>
        </a:p>
      </dgm:t>
    </dgm:pt>
    <dgm:pt modelId="{CAD3CC5D-474C-47D4-A8CA-58E3406D786C}" type="sibTrans" cxnId="{D4449CA0-BC04-47ED-912F-A0E2165D6F32}">
      <dgm:prSet/>
      <dgm:spPr/>
      <dgm:t>
        <a:bodyPr/>
        <a:lstStyle/>
        <a:p>
          <a:endParaRPr lang="ru-RU"/>
        </a:p>
      </dgm:t>
    </dgm:pt>
    <dgm:pt modelId="{E680B81C-DEDD-48D6-A365-022678048727}">
      <dgm:prSet phldrT="[Текст]"/>
      <dgm:spPr/>
      <dgm:t>
        <a:bodyPr/>
        <a:lstStyle/>
        <a:p>
          <a:r>
            <a:rPr lang="ro-MO">
              <a:latin typeface="Times New Roman" pitchFamily="18" charset="0"/>
              <a:cs typeface="Times New Roman" pitchFamily="18" charset="0"/>
            </a:rPr>
            <a:t>Durata tratamentului depinde de semne și simptome (zile până la săptămâni)</a:t>
          </a:r>
          <a:endParaRPr lang="ru-RU">
            <a:latin typeface="Times New Roman" pitchFamily="18" charset="0"/>
            <a:cs typeface="Times New Roman" pitchFamily="18" charset="0"/>
          </a:endParaRPr>
        </a:p>
      </dgm:t>
    </dgm:pt>
    <dgm:pt modelId="{7894A47A-52AD-4FE6-9190-DCA502233BFA}" type="parTrans" cxnId="{6A18082B-4DEF-401C-8C9E-AC34F7424EA9}">
      <dgm:prSet/>
      <dgm:spPr/>
      <dgm:t>
        <a:bodyPr/>
        <a:lstStyle/>
        <a:p>
          <a:endParaRPr lang="ru-RU"/>
        </a:p>
      </dgm:t>
    </dgm:pt>
    <dgm:pt modelId="{8E130602-A632-41EA-B408-0728879019F3}" type="sibTrans" cxnId="{6A18082B-4DEF-401C-8C9E-AC34F7424EA9}">
      <dgm:prSet/>
      <dgm:spPr/>
      <dgm:t>
        <a:bodyPr/>
        <a:lstStyle/>
        <a:p>
          <a:endParaRPr lang="ru-RU"/>
        </a:p>
      </dgm:t>
    </dgm:pt>
    <dgm:pt modelId="{57003362-3897-497A-B1B9-155109455A1E}">
      <dgm:prSet phldrT="[Текст]"/>
      <dgm:spPr/>
      <dgm:t>
        <a:bodyPr/>
        <a:lstStyle/>
        <a:p>
          <a:r>
            <a:rPr lang="ro-MO">
              <a:latin typeface="Times New Roman" pitchFamily="18" charset="0"/>
              <a:cs typeface="Times New Roman" pitchFamily="18" charset="0"/>
            </a:rPr>
            <a:t>Lipsa răspunsului la terapie</a:t>
          </a:r>
          <a:endParaRPr lang="ru-RU">
            <a:latin typeface="Times New Roman" pitchFamily="18" charset="0"/>
            <a:cs typeface="Times New Roman" pitchFamily="18" charset="0"/>
          </a:endParaRPr>
        </a:p>
      </dgm:t>
    </dgm:pt>
    <dgm:pt modelId="{96D2E11A-67A8-4D41-977C-BD08BA7BDCDD}" type="parTrans" cxnId="{DB53137C-4FC2-4826-A516-FE67B0ED2BD4}">
      <dgm:prSet/>
      <dgm:spPr/>
      <dgm:t>
        <a:bodyPr/>
        <a:lstStyle/>
        <a:p>
          <a:endParaRPr lang="ru-RU"/>
        </a:p>
      </dgm:t>
    </dgm:pt>
    <dgm:pt modelId="{190D200C-6136-4EBD-9426-DA4249576E35}" type="sibTrans" cxnId="{DB53137C-4FC2-4826-A516-FE67B0ED2BD4}">
      <dgm:prSet/>
      <dgm:spPr/>
      <dgm:t>
        <a:bodyPr/>
        <a:lstStyle/>
        <a:p>
          <a:endParaRPr lang="ru-RU"/>
        </a:p>
      </dgm:t>
    </dgm:pt>
    <dgm:pt modelId="{C810E7D8-B409-47DB-9976-EDD511C44221}" type="pres">
      <dgm:prSet presAssocID="{4A71EEB9-B13C-4D74-ADB2-1BC464D88044}" presName="Name0" presStyleCnt="0">
        <dgm:presLayoutVars>
          <dgm:dir/>
          <dgm:animLvl val="lvl"/>
          <dgm:resizeHandles val="exact"/>
        </dgm:presLayoutVars>
      </dgm:prSet>
      <dgm:spPr/>
    </dgm:pt>
    <dgm:pt modelId="{9D2A8BCE-3D60-4424-8FD8-FB9E5246A36F}" type="pres">
      <dgm:prSet presAssocID="{4A71EEB9-B13C-4D74-ADB2-1BC464D88044}" presName="dummy" presStyleCnt="0"/>
      <dgm:spPr/>
    </dgm:pt>
    <dgm:pt modelId="{1C6B93FB-12EF-4437-A879-6B46009B518C}" type="pres">
      <dgm:prSet presAssocID="{4A71EEB9-B13C-4D74-ADB2-1BC464D88044}" presName="linH" presStyleCnt="0"/>
      <dgm:spPr/>
    </dgm:pt>
    <dgm:pt modelId="{377A2338-848C-432C-8797-69B01B52B845}" type="pres">
      <dgm:prSet presAssocID="{4A71EEB9-B13C-4D74-ADB2-1BC464D88044}" presName="padding1" presStyleCnt="0"/>
      <dgm:spPr/>
    </dgm:pt>
    <dgm:pt modelId="{9383AD3D-D8D9-4628-8F07-D0E194644549}" type="pres">
      <dgm:prSet presAssocID="{A2E7B7FE-D8CE-4F4D-805D-49AFAB9BF808}" presName="linV" presStyleCnt="0"/>
      <dgm:spPr/>
    </dgm:pt>
    <dgm:pt modelId="{BEB179D1-669D-4E64-81DA-2A6D956A8C3B}" type="pres">
      <dgm:prSet presAssocID="{A2E7B7FE-D8CE-4F4D-805D-49AFAB9BF808}" presName="spVertical1" presStyleCnt="0"/>
      <dgm:spPr/>
    </dgm:pt>
    <dgm:pt modelId="{814CEC4B-71B5-43A7-81EF-DAB7FE2066CD}" type="pres">
      <dgm:prSet presAssocID="{A2E7B7FE-D8CE-4F4D-805D-49AFAB9BF808}" presName="parTx" presStyleLbl="revTx" presStyleIdx="0" presStyleCnt="3" custLinFactNeighborX="-24335">
        <dgm:presLayoutVars>
          <dgm:chMax val="0"/>
          <dgm:chPref val="0"/>
          <dgm:bulletEnabled val="1"/>
        </dgm:presLayoutVars>
      </dgm:prSet>
      <dgm:spPr/>
    </dgm:pt>
    <dgm:pt modelId="{3B878312-D1A1-4790-A617-E3FE799F1D06}" type="pres">
      <dgm:prSet presAssocID="{A2E7B7FE-D8CE-4F4D-805D-49AFAB9BF808}" presName="spVertical2" presStyleCnt="0"/>
      <dgm:spPr/>
    </dgm:pt>
    <dgm:pt modelId="{7D86D18F-E8BC-4780-97FE-52DD4C56E789}" type="pres">
      <dgm:prSet presAssocID="{A2E7B7FE-D8CE-4F4D-805D-49AFAB9BF808}" presName="spVertical3" presStyleCnt="0"/>
      <dgm:spPr/>
    </dgm:pt>
    <dgm:pt modelId="{EA9D5EC4-DB54-4106-98CA-FE50CF074C6E}" type="pres">
      <dgm:prSet presAssocID="{CAD3CC5D-474C-47D4-A8CA-58E3406D786C}" presName="space" presStyleCnt="0"/>
      <dgm:spPr/>
    </dgm:pt>
    <dgm:pt modelId="{F2FFD4D6-508F-4324-8B95-878DBCF6AAF6}" type="pres">
      <dgm:prSet presAssocID="{E680B81C-DEDD-48D6-A365-022678048727}" presName="linV" presStyleCnt="0"/>
      <dgm:spPr/>
    </dgm:pt>
    <dgm:pt modelId="{1AAF277B-CCF2-4E98-9C40-D7877EC26E1E}" type="pres">
      <dgm:prSet presAssocID="{E680B81C-DEDD-48D6-A365-022678048727}" presName="spVertical1" presStyleCnt="0"/>
      <dgm:spPr/>
    </dgm:pt>
    <dgm:pt modelId="{5F232D92-2993-41D6-B242-278E5DA13BD3}" type="pres">
      <dgm:prSet presAssocID="{E680B81C-DEDD-48D6-A365-022678048727}" presName="parTx" presStyleLbl="revTx" presStyleIdx="1" presStyleCnt="3" custScaleX="291199">
        <dgm:presLayoutVars>
          <dgm:chMax val="0"/>
          <dgm:chPref val="0"/>
          <dgm:bulletEnabled val="1"/>
        </dgm:presLayoutVars>
      </dgm:prSet>
      <dgm:spPr/>
    </dgm:pt>
    <dgm:pt modelId="{C569F94C-8A57-4E51-B748-BC0C6936B9E8}" type="pres">
      <dgm:prSet presAssocID="{E680B81C-DEDD-48D6-A365-022678048727}" presName="spVertical2" presStyleCnt="0"/>
      <dgm:spPr/>
    </dgm:pt>
    <dgm:pt modelId="{8D41DDB6-B865-4AAA-A889-EAA682550DCE}" type="pres">
      <dgm:prSet presAssocID="{E680B81C-DEDD-48D6-A365-022678048727}" presName="spVertical3" presStyleCnt="0"/>
      <dgm:spPr/>
    </dgm:pt>
    <dgm:pt modelId="{228DC636-519B-4EA2-B1D7-E938CAE8394D}" type="pres">
      <dgm:prSet presAssocID="{8E130602-A632-41EA-B408-0728879019F3}" presName="space" presStyleCnt="0"/>
      <dgm:spPr/>
    </dgm:pt>
    <dgm:pt modelId="{B9984167-498A-477D-AEF7-A2CF2F508F76}" type="pres">
      <dgm:prSet presAssocID="{57003362-3897-497A-B1B9-155109455A1E}" presName="linV" presStyleCnt="0"/>
      <dgm:spPr/>
    </dgm:pt>
    <dgm:pt modelId="{0D9EB0D0-E182-4841-8C73-A6FF106BAAC7}" type="pres">
      <dgm:prSet presAssocID="{57003362-3897-497A-B1B9-155109455A1E}" presName="spVertical1" presStyleCnt="0"/>
      <dgm:spPr/>
    </dgm:pt>
    <dgm:pt modelId="{6DE160AB-969E-400B-82BB-DDA86D8E65AA}" type="pres">
      <dgm:prSet presAssocID="{57003362-3897-497A-B1B9-155109455A1E}" presName="parTx" presStyleLbl="revTx" presStyleIdx="2" presStyleCnt="3">
        <dgm:presLayoutVars>
          <dgm:chMax val="0"/>
          <dgm:chPref val="0"/>
          <dgm:bulletEnabled val="1"/>
        </dgm:presLayoutVars>
      </dgm:prSet>
      <dgm:spPr/>
    </dgm:pt>
    <dgm:pt modelId="{11EA1192-D1DD-4435-AF0F-2651DF23B460}" type="pres">
      <dgm:prSet presAssocID="{57003362-3897-497A-B1B9-155109455A1E}" presName="spVertical2" presStyleCnt="0"/>
      <dgm:spPr/>
    </dgm:pt>
    <dgm:pt modelId="{592F3097-5FCC-4F77-8FD9-763726D3E1BC}" type="pres">
      <dgm:prSet presAssocID="{57003362-3897-497A-B1B9-155109455A1E}" presName="spVertical3" presStyleCnt="0"/>
      <dgm:spPr/>
    </dgm:pt>
    <dgm:pt modelId="{A13DD46C-CF97-44F3-855E-163AA749C154}" type="pres">
      <dgm:prSet presAssocID="{4A71EEB9-B13C-4D74-ADB2-1BC464D88044}" presName="padding2" presStyleCnt="0"/>
      <dgm:spPr/>
    </dgm:pt>
    <dgm:pt modelId="{4AFB595E-821A-4DDC-9BDF-EECDD02621B5}" type="pres">
      <dgm:prSet presAssocID="{4A71EEB9-B13C-4D74-ADB2-1BC464D88044}" presName="negArrow" presStyleCnt="0"/>
      <dgm:spPr/>
    </dgm:pt>
    <dgm:pt modelId="{7F8480E1-0753-4067-8EC1-BD3CDA5A6D6A}" type="pres">
      <dgm:prSet presAssocID="{4A71EEB9-B13C-4D74-ADB2-1BC464D88044}" presName="backgroundArrow" presStyleLbl="node1" presStyleIdx="0" presStyleCnt="1" custLinFactNeighborX="2083" custLinFactNeighborY="6451"/>
      <dgm:spPr/>
    </dgm:pt>
  </dgm:ptLst>
  <dgm:cxnLst>
    <dgm:cxn modelId="{6EA14116-7663-40B9-A97D-806752D51D28}" type="presOf" srcId="{A2E7B7FE-D8CE-4F4D-805D-49AFAB9BF808}" destId="{814CEC4B-71B5-43A7-81EF-DAB7FE2066CD}" srcOrd="0" destOrd="0" presId="urn:microsoft.com/office/officeart/2005/8/layout/hProcess3"/>
    <dgm:cxn modelId="{B7F69528-30D8-4678-AC74-5DF4F5D459D4}" type="presOf" srcId="{57003362-3897-497A-B1B9-155109455A1E}" destId="{6DE160AB-969E-400B-82BB-DDA86D8E65AA}" srcOrd="0" destOrd="0" presId="urn:microsoft.com/office/officeart/2005/8/layout/hProcess3"/>
    <dgm:cxn modelId="{6A18082B-4DEF-401C-8C9E-AC34F7424EA9}" srcId="{4A71EEB9-B13C-4D74-ADB2-1BC464D88044}" destId="{E680B81C-DEDD-48D6-A365-022678048727}" srcOrd="1" destOrd="0" parTransId="{7894A47A-52AD-4FE6-9190-DCA502233BFA}" sibTransId="{8E130602-A632-41EA-B408-0728879019F3}"/>
    <dgm:cxn modelId="{7D0BB963-23A3-490F-B4BA-3A8B1F0634DE}" type="presOf" srcId="{4A71EEB9-B13C-4D74-ADB2-1BC464D88044}" destId="{C810E7D8-B409-47DB-9976-EDD511C44221}" srcOrd="0" destOrd="0" presId="urn:microsoft.com/office/officeart/2005/8/layout/hProcess3"/>
    <dgm:cxn modelId="{DB53137C-4FC2-4826-A516-FE67B0ED2BD4}" srcId="{4A71EEB9-B13C-4D74-ADB2-1BC464D88044}" destId="{57003362-3897-497A-B1B9-155109455A1E}" srcOrd="2" destOrd="0" parTransId="{96D2E11A-67A8-4D41-977C-BD08BA7BDCDD}" sibTransId="{190D200C-6136-4EBD-9426-DA4249576E35}"/>
    <dgm:cxn modelId="{537A029C-0E17-491A-AF31-6DA5FC176831}" type="presOf" srcId="{E680B81C-DEDD-48D6-A365-022678048727}" destId="{5F232D92-2993-41D6-B242-278E5DA13BD3}" srcOrd="0" destOrd="0" presId="urn:microsoft.com/office/officeart/2005/8/layout/hProcess3"/>
    <dgm:cxn modelId="{D4449CA0-BC04-47ED-912F-A0E2165D6F32}" srcId="{4A71EEB9-B13C-4D74-ADB2-1BC464D88044}" destId="{A2E7B7FE-D8CE-4F4D-805D-49AFAB9BF808}" srcOrd="0" destOrd="0" parTransId="{724D4D61-2E30-4D15-9610-53214C00B5B4}" sibTransId="{CAD3CC5D-474C-47D4-A8CA-58E3406D786C}"/>
    <dgm:cxn modelId="{D1D6B16D-FCBF-43D6-83EC-11FD980987B0}" type="presParOf" srcId="{C810E7D8-B409-47DB-9976-EDD511C44221}" destId="{9D2A8BCE-3D60-4424-8FD8-FB9E5246A36F}" srcOrd="0" destOrd="0" presId="urn:microsoft.com/office/officeart/2005/8/layout/hProcess3"/>
    <dgm:cxn modelId="{DD37DFC3-7603-41A6-8993-808413AC4C27}" type="presParOf" srcId="{C810E7D8-B409-47DB-9976-EDD511C44221}" destId="{1C6B93FB-12EF-4437-A879-6B46009B518C}" srcOrd="1" destOrd="0" presId="urn:microsoft.com/office/officeart/2005/8/layout/hProcess3"/>
    <dgm:cxn modelId="{304D073A-5CD6-4479-BEB0-514FEB57D7AB}" type="presParOf" srcId="{1C6B93FB-12EF-4437-A879-6B46009B518C}" destId="{377A2338-848C-432C-8797-69B01B52B845}" srcOrd="0" destOrd="0" presId="urn:microsoft.com/office/officeart/2005/8/layout/hProcess3"/>
    <dgm:cxn modelId="{A72E8E43-09F4-49EB-BDFB-7D839A5AA476}" type="presParOf" srcId="{1C6B93FB-12EF-4437-A879-6B46009B518C}" destId="{9383AD3D-D8D9-4628-8F07-D0E194644549}" srcOrd="1" destOrd="0" presId="urn:microsoft.com/office/officeart/2005/8/layout/hProcess3"/>
    <dgm:cxn modelId="{9ED41528-8491-4DC0-A053-09E63FE0CA20}" type="presParOf" srcId="{9383AD3D-D8D9-4628-8F07-D0E194644549}" destId="{BEB179D1-669D-4E64-81DA-2A6D956A8C3B}" srcOrd="0" destOrd="0" presId="urn:microsoft.com/office/officeart/2005/8/layout/hProcess3"/>
    <dgm:cxn modelId="{4952E60C-EE25-4575-A1A0-360D275F78B4}" type="presParOf" srcId="{9383AD3D-D8D9-4628-8F07-D0E194644549}" destId="{814CEC4B-71B5-43A7-81EF-DAB7FE2066CD}" srcOrd="1" destOrd="0" presId="urn:microsoft.com/office/officeart/2005/8/layout/hProcess3"/>
    <dgm:cxn modelId="{EF2356A5-66FD-4971-A674-0D752547C6B1}" type="presParOf" srcId="{9383AD3D-D8D9-4628-8F07-D0E194644549}" destId="{3B878312-D1A1-4790-A617-E3FE799F1D06}" srcOrd="2" destOrd="0" presId="urn:microsoft.com/office/officeart/2005/8/layout/hProcess3"/>
    <dgm:cxn modelId="{661BE281-5F83-41AA-AE8F-4AB89A507BB9}" type="presParOf" srcId="{9383AD3D-D8D9-4628-8F07-D0E194644549}" destId="{7D86D18F-E8BC-4780-97FE-52DD4C56E789}" srcOrd="3" destOrd="0" presId="urn:microsoft.com/office/officeart/2005/8/layout/hProcess3"/>
    <dgm:cxn modelId="{47B19A05-576E-445A-A3DF-8AEDF1D88907}" type="presParOf" srcId="{1C6B93FB-12EF-4437-A879-6B46009B518C}" destId="{EA9D5EC4-DB54-4106-98CA-FE50CF074C6E}" srcOrd="2" destOrd="0" presId="urn:microsoft.com/office/officeart/2005/8/layout/hProcess3"/>
    <dgm:cxn modelId="{872DCBC0-D8A1-48CF-BC44-E96DC43CB06A}" type="presParOf" srcId="{1C6B93FB-12EF-4437-A879-6B46009B518C}" destId="{F2FFD4D6-508F-4324-8B95-878DBCF6AAF6}" srcOrd="3" destOrd="0" presId="urn:microsoft.com/office/officeart/2005/8/layout/hProcess3"/>
    <dgm:cxn modelId="{9834CF74-4A10-452B-9B7E-4519A65C81EB}" type="presParOf" srcId="{F2FFD4D6-508F-4324-8B95-878DBCF6AAF6}" destId="{1AAF277B-CCF2-4E98-9C40-D7877EC26E1E}" srcOrd="0" destOrd="0" presId="urn:microsoft.com/office/officeart/2005/8/layout/hProcess3"/>
    <dgm:cxn modelId="{B2267B64-4344-4049-B839-B6FD88367920}" type="presParOf" srcId="{F2FFD4D6-508F-4324-8B95-878DBCF6AAF6}" destId="{5F232D92-2993-41D6-B242-278E5DA13BD3}" srcOrd="1" destOrd="0" presId="urn:microsoft.com/office/officeart/2005/8/layout/hProcess3"/>
    <dgm:cxn modelId="{32650A46-ADB0-4930-8BBA-F4CCA786E471}" type="presParOf" srcId="{F2FFD4D6-508F-4324-8B95-878DBCF6AAF6}" destId="{C569F94C-8A57-4E51-B748-BC0C6936B9E8}" srcOrd="2" destOrd="0" presId="urn:microsoft.com/office/officeart/2005/8/layout/hProcess3"/>
    <dgm:cxn modelId="{ECCEA042-F3DF-4F6A-AFD9-E1077E6C345F}" type="presParOf" srcId="{F2FFD4D6-508F-4324-8B95-878DBCF6AAF6}" destId="{8D41DDB6-B865-4AAA-A889-EAA682550DCE}" srcOrd="3" destOrd="0" presId="urn:microsoft.com/office/officeart/2005/8/layout/hProcess3"/>
    <dgm:cxn modelId="{E8979E88-9F43-454C-97B0-D6590E018E3E}" type="presParOf" srcId="{1C6B93FB-12EF-4437-A879-6B46009B518C}" destId="{228DC636-519B-4EA2-B1D7-E938CAE8394D}" srcOrd="4" destOrd="0" presId="urn:microsoft.com/office/officeart/2005/8/layout/hProcess3"/>
    <dgm:cxn modelId="{3CA594AB-BD34-45B5-A35A-8457549B65B7}" type="presParOf" srcId="{1C6B93FB-12EF-4437-A879-6B46009B518C}" destId="{B9984167-498A-477D-AEF7-A2CF2F508F76}" srcOrd="5" destOrd="0" presId="urn:microsoft.com/office/officeart/2005/8/layout/hProcess3"/>
    <dgm:cxn modelId="{9E24800D-3B98-4DA6-A1BA-84BAD95F15AE}" type="presParOf" srcId="{B9984167-498A-477D-AEF7-A2CF2F508F76}" destId="{0D9EB0D0-E182-4841-8C73-A6FF106BAAC7}" srcOrd="0" destOrd="0" presId="urn:microsoft.com/office/officeart/2005/8/layout/hProcess3"/>
    <dgm:cxn modelId="{A8B0D0FC-6238-4E10-B358-58F6AA9FE29E}" type="presParOf" srcId="{B9984167-498A-477D-AEF7-A2CF2F508F76}" destId="{6DE160AB-969E-400B-82BB-DDA86D8E65AA}" srcOrd="1" destOrd="0" presId="urn:microsoft.com/office/officeart/2005/8/layout/hProcess3"/>
    <dgm:cxn modelId="{8FD92E06-1A91-41A9-B9C7-34E50F34433D}" type="presParOf" srcId="{B9984167-498A-477D-AEF7-A2CF2F508F76}" destId="{11EA1192-D1DD-4435-AF0F-2651DF23B460}" srcOrd="2" destOrd="0" presId="urn:microsoft.com/office/officeart/2005/8/layout/hProcess3"/>
    <dgm:cxn modelId="{4813B108-9A07-4EFD-B728-AAFFA093D845}" type="presParOf" srcId="{B9984167-498A-477D-AEF7-A2CF2F508F76}" destId="{592F3097-5FCC-4F77-8FD9-763726D3E1BC}" srcOrd="3" destOrd="0" presId="urn:microsoft.com/office/officeart/2005/8/layout/hProcess3"/>
    <dgm:cxn modelId="{FD561EEA-89B4-4933-B02B-28EB2BF7DA42}" type="presParOf" srcId="{1C6B93FB-12EF-4437-A879-6B46009B518C}" destId="{A13DD46C-CF97-44F3-855E-163AA749C154}" srcOrd="6" destOrd="0" presId="urn:microsoft.com/office/officeart/2005/8/layout/hProcess3"/>
    <dgm:cxn modelId="{B4AD2C36-1379-4011-9A18-F72110060B01}" type="presParOf" srcId="{1C6B93FB-12EF-4437-A879-6B46009B518C}" destId="{4AFB595E-821A-4DDC-9BDF-EECDD02621B5}" srcOrd="7" destOrd="0" presId="urn:microsoft.com/office/officeart/2005/8/layout/hProcess3"/>
    <dgm:cxn modelId="{9DFB5807-738B-4E09-8355-F730B294A5CD}" type="presParOf" srcId="{1C6B93FB-12EF-4437-A879-6B46009B518C}" destId="{7F8480E1-0753-4067-8EC1-BD3CDA5A6D6A}" srcOrd="8" destOrd="0" presId="urn:microsoft.com/office/officeart/2005/8/layout/hProcess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32413D1-79B9-4088-986E-A67D8631C5B5}" type="doc">
      <dgm:prSet loTypeId="urn:microsoft.com/office/officeart/2009/3/layout/StepUpProcess" loCatId="process" qsTypeId="urn:microsoft.com/office/officeart/2005/8/quickstyle/simple1" qsCatId="simple" csTypeId="urn:microsoft.com/office/officeart/2005/8/colors/accent0_1" csCatId="mainScheme" phldr="1"/>
      <dgm:spPr/>
      <dgm:t>
        <a:bodyPr/>
        <a:lstStyle/>
        <a:p>
          <a:endParaRPr lang="en-US"/>
        </a:p>
      </dgm:t>
    </dgm:pt>
    <dgm:pt modelId="{43C658BE-BA13-4C39-8790-3EB4781A4F4B}">
      <dgm:prSet phldrT="[Text]"/>
      <dgm:spPr/>
      <dgm:t>
        <a:bodyPr/>
        <a:lstStyle/>
        <a:p>
          <a:r>
            <a:rPr lang="ro-RO" b="1">
              <a:latin typeface="Times New Roman" pitchFamily="18" charset="0"/>
              <a:cs typeface="Times New Roman" pitchFamily="18" charset="0"/>
            </a:rPr>
            <a:t>La treapta I</a:t>
          </a:r>
          <a:r>
            <a:rPr lang="ro-RO">
              <a:latin typeface="Times New Roman" pitchFamily="18" charset="0"/>
              <a:cs typeface="Times New Roman" pitchFamily="18" charset="0"/>
            </a:rPr>
            <a:t> -</a:t>
          </a:r>
        </a:p>
        <a:p>
          <a:r>
            <a:rPr lang="ro-RO">
              <a:latin typeface="Times New Roman" pitchFamily="18" charset="0"/>
              <a:cs typeface="Times New Roman" pitchFamily="18" charset="0"/>
            </a:rPr>
            <a:t>H-antihistaminice II nosedative </a:t>
          </a:r>
          <a:endParaRPr lang="en-US">
            <a:solidFill>
              <a:srgbClr val="FF0000"/>
            </a:solidFill>
            <a:latin typeface="Times New Roman" pitchFamily="18" charset="0"/>
            <a:cs typeface="Times New Roman" pitchFamily="18" charset="0"/>
          </a:endParaRPr>
        </a:p>
      </dgm:t>
    </dgm:pt>
    <dgm:pt modelId="{14118CBD-D435-4E4D-AAC3-E4B2E49A4A27}" type="parTrans" cxnId="{2461B73D-2B32-4560-AB3C-B4F823E0F034}">
      <dgm:prSet/>
      <dgm:spPr/>
      <dgm:t>
        <a:bodyPr/>
        <a:lstStyle/>
        <a:p>
          <a:endParaRPr lang="en-US"/>
        </a:p>
      </dgm:t>
    </dgm:pt>
    <dgm:pt modelId="{4032DF11-5184-44EC-B16A-D256AF3838E8}" type="sibTrans" cxnId="{2461B73D-2B32-4560-AB3C-B4F823E0F034}">
      <dgm:prSet/>
      <dgm:spPr/>
      <dgm:t>
        <a:bodyPr/>
        <a:lstStyle/>
        <a:p>
          <a:endParaRPr lang="en-US"/>
        </a:p>
      </dgm:t>
    </dgm:pt>
    <dgm:pt modelId="{B6D1B04A-E36B-4742-9E28-BD02BB0356DC}">
      <dgm:prSet phldrT="[Text]"/>
      <dgm:spPr/>
      <dgm:t>
        <a:bodyPr/>
        <a:lstStyle/>
        <a:p>
          <a:r>
            <a:rPr lang="ro-RO" b="1">
              <a:latin typeface="Times New Roman" pitchFamily="18" charset="0"/>
              <a:cs typeface="Times New Roman" pitchFamily="18" charset="0"/>
            </a:rPr>
            <a:t>La treapta II</a:t>
          </a:r>
          <a:r>
            <a:rPr lang="ro-RO">
              <a:latin typeface="Times New Roman" pitchFamily="18" charset="0"/>
              <a:cs typeface="Times New Roman" pitchFamily="18" charset="0"/>
            </a:rPr>
            <a:t>- Creşterea dozei </a:t>
          </a:r>
        </a:p>
        <a:p>
          <a:r>
            <a:rPr lang="ro-RO">
              <a:latin typeface="Times New Roman" pitchFamily="18" charset="0"/>
              <a:cs typeface="Times New Roman" pitchFamily="18" charset="0"/>
            </a:rPr>
            <a:t>H antihistaminice II nonsedative până la 2-4 ori</a:t>
          </a:r>
          <a:endParaRPr lang="en-US">
            <a:latin typeface="Times New Roman" pitchFamily="18" charset="0"/>
            <a:cs typeface="Times New Roman" pitchFamily="18" charset="0"/>
          </a:endParaRPr>
        </a:p>
      </dgm:t>
    </dgm:pt>
    <dgm:pt modelId="{B9456D72-DA1E-44AA-96A8-1826DAA3A80D}" type="parTrans" cxnId="{D2101E4C-C55B-463E-A452-4420203A7133}">
      <dgm:prSet/>
      <dgm:spPr/>
      <dgm:t>
        <a:bodyPr/>
        <a:lstStyle/>
        <a:p>
          <a:endParaRPr lang="en-US"/>
        </a:p>
      </dgm:t>
    </dgm:pt>
    <dgm:pt modelId="{9298259E-F5BC-4913-8DFF-EE2B88CD3105}" type="sibTrans" cxnId="{D2101E4C-C55B-463E-A452-4420203A7133}">
      <dgm:prSet/>
      <dgm:spPr/>
      <dgm:t>
        <a:bodyPr/>
        <a:lstStyle/>
        <a:p>
          <a:endParaRPr lang="en-US"/>
        </a:p>
      </dgm:t>
    </dgm:pt>
    <dgm:pt modelId="{3BE2A3CB-277D-438A-A9D4-87021353CC09}">
      <dgm:prSet phldrT="[Text]"/>
      <dgm:spPr/>
      <dgm:t>
        <a:bodyPr/>
        <a:lstStyle/>
        <a:p>
          <a:r>
            <a:rPr lang="ro-RO" b="1">
              <a:latin typeface="Times New Roman" pitchFamily="18" charset="0"/>
              <a:cs typeface="Times New Roman" pitchFamily="18" charset="0"/>
            </a:rPr>
            <a:t>La treapta III</a:t>
          </a:r>
        </a:p>
        <a:p>
          <a:r>
            <a:rPr lang="ro-RO">
              <a:latin typeface="Times New Roman" pitchFamily="18" charset="0"/>
              <a:cs typeface="Times New Roman" pitchFamily="18" charset="0"/>
            </a:rPr>
            <a:t>De </a:t>
          </a:r>
          <a:r>
            <a:rPr lang="ro-RO">
              <a:solidFill>
                <a:sysClr val="windowText" lastClr="000000"/>
              </a:solidFill>
              <a:latin typeface="Times New Roman" pitchFamily="18" charset="0"/>
              <a:cs typeface="Times New Roman" pitchFamily="18" charset="0"/>
            </a:rPr>
            <a:t>adăugat  M</a:t>
          </a:r>
          <a:r>
            <a:rPr lang="en-US">
              <a:solidFill>
                <a:sysClr val="windowText" lastClr="000000"/>
              </a:solidFill>
              <a:latin typeface="Times New Roman" pitchFamily="18" charset="0"/>
              <a:cs typeface="Times New Roman" pitchFamily="18" charset="0"/>
            </a:rPr>
            <a:t>ontelu</a:t>
          </a:r>
          <a:r>
            <a:rPr lang="x-none">
              <a:solidFill>
                <a:sysClr val="windowText" lastClr="000000"/>
              </a:solidFill>
              <a:latin typeface="Times New Roman" pitchFamily="18" charset="0"/>
              <a:cs typeface="Times New Roman" pitchFamily="18" charset="0"/>
            </a:rPr>
            <a:t>k</a:t>
          </a:r>
          <a:r>
            <a:rPr lang="en-US">
              <a:solidFill>
                <a:sysClr val="windowText" lastClr="000000"/>
              </a:solidFill>
              <a:latin typeface="Times New Roman" pitchFamily="18" charset="0"/>
              <a:cs typeface="Times New Roman" pitchFamily="18" charset="0"/>
            </a:rPr>
            <a:t>ast</a:t>
          </a:r>
          <a:r>
            <a:rPr lang="ro-MO">
              <a:solidFill>
                <a:sysClr val="windowText" lastClr="000000"/>
              </a:solidFill>
              <a:latin typeface="Times New Roman" pitchFamily="18" charset="0"/>
              <a:cs typeface="Times New Roman" pitchFamily="18" charset="0"/>
            </a:rPr>
            <a:t>um</a:t>
          </a:r>
          <a:r>
            <a:rPr lang="ro-RO">
              <a:solidFill>
                <a:sysClr val="windowText" lastClr="000000"/>
              </a:solidFill>
              <a:latin typeface="Times New Roman" pitchFamily="18" charset="0"/>
              <a:cs typeface="Times New Roman" pitchFamily="18" charset="0"/>
            </a:rPr>
            <a:t> sau O</a:t>
          </a:r>
          <a:r>
            <a:rPr lang="en-US">
              <a:solidFill>
                <a:sysClr val="windowText" lastClr="000000"/>
              </a:solidFill>
              <a:latin typeface="Times New Roman" pitchFamily="18" charset="0"/>
              <a:cs typeface="Times New Roman" pitchFamily="18" charset="0"/>
            </a:rPr>
            <a:t>mali</a:t>
          </a:r>
          <a:r>
            <a:rPr lang="ro-MO">
              <a:solidFill>
                <a:sysClr val="windowText" lastClr="000000"/>
              </a:solidFill>
              <a:latin typeface="Times New Roman" pitchFamily="18" charset="0"/>
              <a:cs typeface="Times New Roman" pitchFamily="18" charset="0"/>
            </a:rPr>
            <a:t>z</a:t>
          </a:r>
          <a:r>
            <a:rPr lang="ro-RO">
              <a:solidFill>
                <a:sysClr val="windowText" lastClr="000000"/>
              </a:solidFill>
              <a:latin typeface="Times New Roman" pitchFamily="18" charset="0"/>
              <a:cs typeface="Times New Roman" pitchFamily="18" charset="0"/>
            </a:rPr>
            <a:t>umabum sau Cyclosporinum </a:t>
          </a:r>
          <a:r>
            <a:rPr lang="ro-RO">
              <a:latin typeface="Times New Roman" pitchFamily="18" charset="0"/>
              <a:cs typeface="Times New Roman" pitchFamily="18" charset="0"/>
            </a:rPr>
            <a:t>A</a:t>
          </a:r>
          <a:endParaRPr lang="en-US">
            <a:latin typeface="Times New Roman" pitchFamily="18" charset="0"/>
            <a:cs typeface="Times New Roman" pitchFamily="18" charset="0"/>
          </a:endParaRPr>
        </a:p>
      </dgm:t>
    </dgm:pt>
    <dgm:pt modelId="{0831A715-3567-42B7-A703-20F91E2B74B5}" type="parTrans" cxnId="{1F4B0E87-4077-4A13-B951-5717BC29BAA6}">
      <dgm:prSet/>
      <dgm:spPr/>
      <dgm:t>
        <a:bodyPr/>
        <a:lstStyle/>
        <a:p>
          <a:endParaRPr lang="en-US"/>
        </a:p>
      </dgm:t>
    </dgm:pt>
    <dgm:pt modelId="{7D0088DC-8BE7-4DDA-8A30-990D5E668F05}" type="sibTrans" cxnId="{1F4B0E87-4077-4A13-B951-5717BC29BAA6}">
      <dgm:prSet/>
      <dgm:spPr/>
      <dgm:t>
        <a:bodyPr/>
        <a:lstStyle/>
        <a:p>
          <a:endParaRPr lang="en-US"/>
        </a:p>
      </dgm:t>
    </dgm:pt>
    <dgm:pt modelId="{C06A69A7-87F5-4F27-9B0A-BA6FF791D936}" type="pres">
      <dgm:prSet presAssocID="{A32413D1-79B9-4088-986E-A67D8631C5B5}" presName="rootnode" presStyleCnt="0">
        <dgm:presLayoutVars>
          <dgm:chMax/>
          <dgm:chPref/>
          <dgm:dir/>
          <dgm:animLvl val="lvl"/>
        </dgm:presLayoutVars>
      </dgm:prSet>
      <dgm:spPr/>
    </dgm:pt>
    <dgm:pt modelId="{B2D43C0F-4098-497A-A00D-004CCFC0F31E}" type="pres">
      <dgm:prSet presAssocID="{43C658BE-BA13-4C39-8790-3EB4781A4F4B}" presName="composite" presStyleCnt="0"/>
      <dgm:spPr/>
    </dgm:pt>
    <dgm:pt modelId="{0B013915-0B13-4AF7-B1D5-EE9B613175F8}" type="pres">
      <dgm:prSet presAssocID="{43C658BE-BA13-4C39-8790-3EB4781A4F4B}" presName="LShape" presStyleLbl="alignNode1" presStyleIdx="0" presStyleCnt="5"/>
      <dgm:spPr/>
    </dgm:pt>
    <dgm:pt modelId="{17E5A901-6697-47D3-97AF-E03DB0758870}" type="pres">
      <dgm:prSet presAssocID="{43C658BE-BA13-4C39-8790-3EB4781A4F4B}" presName="ParentText" presStyleLbl="revTx" presStyleIdx="0" presStyleCnt="3">
        <dgm:presLayoutVars>
          <dgm:chMax val="0"/>
          <dgm:chPref val="0"/>
          <dgm:bulletEnabled val="1"/>
        </dgm:presLayoutVars>
      </dgm:prSet>
      <dgm:spPr/>
    </dgm:pt>
    <dgm:pt modelId="{F7053BE5-C6FA-4EB1-9AE8-49A9337F393F}" type="pres">
      <dgm:prSet presAssocID="{43C658BE-BA13-4C39-8790-3EB4781A4F4B}" presName="Triangle" presStyleLbl="alignNode1" presStyleIdx="1" presStyleCnt="5" custScaleX="147064" custScaleY="133896"/>
      <dgm:spPr/>
    </dgm:pt>
    <dgm:pt modelId="{2863D6EB-97C7-40AD-94C1-BCC4C3CFD89B}" type="pres">
      <dgm:prSet presAssocID="{4032DF11-5184-44EC-B16A-D256AF3838E8}" presName="sibTrans" presStyleCnt="0"/>
      <dgm:spPr/>
    </dgm:pt>
    <dgm:pt modelId="{AA231B50-990A-4240-862C-9D42E2EEBB78}" type="pres">
      <dgm:prSet presAssocID="{4032DF11-5184-44EC-B16A-D256AF3838E8}" presName="space" presStyleCnt="0"/>
      <dgm:spPr/>
    </dgm:pt>
    <dgm:pt modelId="{D9E74E6B-13FE-46E4-85B3-C19C4E78A577}" type="pres">
      <dgm:prSet presAssocID="{B6D1B04A-E36B-4742-9E28-BD02BB0356DC}" presName="composite" presStyleCnt="0"/>
      <dgm:spPr/>
    </dgm:pt>
    <dgm:pt modelId="{483287B5-051B-4B86-BD31-A670DD59D7F6}" type="pres">
      <dgm:prSet presAssocID="{B6D1B04A-E36B-4742-9E28-BD02BB0356DC}" presName="LShape" presStyleLbl="alignNode1" presStyleIdx="2" presStyleCnt="5"/>
      <dgm:spPr/>
    </dgm:pt>
    <dgm:pt modelId="{4606AEC2-2FEB-40E0-9367-E59E666F4054}" type="pres">
      <dgm:prSet presAssocID="{B6D1B04A-E36B-4742-9E28-BD02BB0356DC}" presName="ParentText" presStyleLbl="revTx" presStyleIdx="1" presStyleCnt="3">
        <dgm:presLayoutVars>
          <dgm:chMax val="0"/>
          <dgm:chPref val="0"/>
          <dgm:bulletEnabled val="1"/>
        </dgm:presLayoutVars>
      </dgm:prSet>
      <dgm:spPr/>
    </dgm:pt>
    <dgm:pt modelId="{E3180A07-2E1D-4732-80FD-302FDAFFF250}" type="pres">
      <dgm:prSet presAssocID="{B6D1B04A-E36B-4742-9E28-BD02BB0356DC}" presName="Triangle" presStyleLbl="alignNode1" presStyleIdx="3" presStyleCnt="5" custScaleX="195710" custScaleY="117016"/>
      <dgm:spPr/>
    </dgm:pt>
    <dgm:pt modelId="{17944297-C847-48D0-9823-45C88AB48DFD}" type="pres">
      <dgm:prSet presAssocID="{9298259E-F5BC-4913-8DFF-EE2B88CD3105}" presName="sibTrans" presStyleCnt="0"/>
      <dgm:spPr/>
    </dgm:pt>
    <dgm:pt modelId="{93057679-C70F-4EC9-8D8D-4EFFC6BD24F5}" type="pres">
      <dgm:prSet presAssocID="{9298259E-F5BC-4913-8DFF-EE2B88CD3105}" presName="space" presStyleCnt="0"/>
      <dgm:spPr/>
    </dgm:pt>
    <dgm:pt modelId="{8EFF737B-9976-4E94-AAB9-80EAE7A59834}" type="pres">
      <dgm:prSet presAssocID="{3BE2A3CB-277D-438A-A9D4-87021353CC09}" presName="composite" presStyleCnt="0"/>
      <dgm:spPr/>
    </dgm:pt>
    <dgm:pt modelId="{EC7291B2-12F2-4059-B1E6-8C79A5B8FEED}" type="pres">
      <dgm:prSet presAssocID="{3BE2A3CB-277D-438A-A9D4-87021353CC09}" presName="LShape" presStyleLbl="alignNode1" presStyleIdx="4" presStyleCnt="5"/>
      <dgm:spPr/>
    </dgm:pt>
    <dgm:pt modelId="{31B26AC5-DD06-461E-803E-CE059AD91CCB}" type="pres">
      <dgm:prSet presAssocID="{3BE2A3CB-277D-438A-A9D4-87021353CC09}" presName="ParentText" presStyleLbl="revTx" presStyleIdx="2" presStyleCnt="3">
        <dgm:presLayoutVars>
          <dgm:chMax val="0"/>
          <dgm:chPref val="0"/>
          <dgm:bulletEnabled val="1"/>
        </dgm:presLayoutVars>
      </dgm:prSet>
      <dgm:spPr/>
    </dgm:pt>
  </dgm:ptLst>
  <dgm:cxnLst>
    <dgm:cxn modelId="{6D8AC62C-AD34-490A-99D0-5B580B65C6E3}" type="presOf" srcId="{A32413D1-79B9-4088-986E-A67D8631C5B5}" destId="{C06A69A7-87F5-4F27-9B0A-BA6FF791D936}" srcOrd="0" destOrd="0" presId="urn:microsoft.com/office/officeart/2009/3/layout/StepUpProcess"/>
    <dgm:cxn modelId="{2461B73D-2B32-4560-AB3C-B4F823E0F034}" srcId="{A32413D1-79B9-4088-986E-A67D8631C5B5}" destId="{43C658BE-BA13-4C39-8790-3EB4781A4F4B}" srcOrd="0" destOrd="0" parTransId="{14118CBD-D435-4E4D-AAC3-E4B2E49A4A27}" sibTransId="{4032DF11-5184-44EC-B16A-D256AF3838E8}"/>
    <dgm:cxn modelId="{D2101E4C-C55B-463E-A452-4420203A7133}" srcId="{A32413D1-79B9-4088-986E-A67D8631C5B5}" destId="{B6D1B04A-E36B-4742-9E28-BD02BB0356DC}" srcOrd="1" destOrd="0" parTransId="{B9456D72-DA1E-44AA-96A8-1826DAA3A80D}" sibTransId="{9298259E-F5BC-4913-8DFF-EE2B88CD3105}"/>
    <dgm:cxn modelId="{1F4B0E87-4077-4A13-B951-5717BC29BAA6}" srcId="{A32413D1-79B9-4088-986E-A67D8631C5B5}" destId="{3BE2A3CB-277D-438A-A9D4-87021353CC09}" srcOrd="2" destOrd="0" parTransId="{0831A715-3567-42B7-A703-20F91E2B74B5}" sibTransId="{7D0088DC-8BE7-4DDA-8A30-990D5E668F05}"/>
    <dgm:cxn modelId="{B9801B88-4B16-45FA-A5DA-7BECDD8E9AF7}" type="presOf" srcId="{3BE2A3CB-277D-438A-A9D4-87021353CC09}" destId="{31B26AC5-DD06-461E-803E-CE059AD91CCB}" srcOrd="0" destOrd="0" presId="urn:microsoft.com/office/officeart/2009/3/layout/StepUpProcess"/>
    <dgm:cxn modelId="{833587C0-63FD-4BF5-A9FF-7CB88166CAD7}" type="presOf" srcId="{43C658BE-BA13-4C39-8790-3EB4781A4F4B}" destId="{17E5A901-6697-47D3-97AF-E03DB0758870}" srcOrd="0" destOrd="0" presId="urn:microsoft.com/office/officeart/2009/3/layout/StepUpProcess"/>
    <dgm:cxn modelId="{3595FFED-67CC-4ED7-B5CA-72D951F765F7}" type="presOf" srcId="{B6D1B04A-E36B-4742-9E28-BD02BB0356DC}" destId="{4606AEC2-2FEB-40E0-9367-E59E666F4054}" srcOrd="0" destOrd="0" presId="urn:microsoft.com/office/officeart/2009/3/layout/StepUpProcess"/>
    <dgm:cxn modelId="{3DA62025-3062-44D2-BBB1-62CB815C323D}" type="presParOf" srcId="{C06A69A7-87F5-4F27-9B0A-BA6FF791D936}" destId="{B2D43C0F-4098-497A-A00D-004CCFC0F31E}" srcOrd="0" destOrd="0" presId="urn:microsoft.com/office/officeart/2009/3/layout/StepUpProcess"/>
    <dgm:cxn modelId="{C093E506-A623-4E59-8099-20477AF930D9}" type="presParOf" srcId="{B2D43C0F-4098-497A-A00D-004CCFC0F31E}" destId="{0B013915-0B13-4AF7-B1D5-EE9B613175F8}" srcOrd="0" destOrd="0" presId="urn:microsoft.com/office/officeart/2009/3/layout/StepUpProcess"/>
    <dgm:cxn modelId="{A276235C-BB59-4505-AF08-B4BACDBA46DB}" type="presParOf" srcId="{B2D43C0F-4098-497A-A00D-004CCFC0F31E}" destId="{17E5A901-6697-47D3-97AF-E03DB0758870}" srcOrd="1" destOrd="0" presId="urn:microsoft.com/office/officeart/2009/3/layout/StepUpProcess"/>
    <dgm:cxn modelId="{10C39B7C-32F2-4180-8D9F-6B2B2352370A}" type="presParOf" srcId="{B2D43C0F-4098-497A-A00D-004CCFC0F31E}" destId="{F7053BE5-C6FA-4EB1-9AE8-49A9337F393F}" srcOrd="2" destOrd="0" presId="urn:microsoft.com/office/officeart/2009/3/layout/StepUpProcess"/>
    <dgm:cxn modelId="{8DCD35E4-2114-40E6-862B-8D1B29DF511C}" type="presParOf" srcId="{C06A69A7-87F5-4F27-9B0A-BA6FF791D936}" destId="{2863D6EB-97C7-40AD-94C1-BCC4C3CFD89B}" srcOrd="1" destOrd="0" presId="urn:microsoft.com/office/officeart/2009/3/layout/StepUpProcess"/>
    <dgm:cxn modelId="{A94DDCB8-9C58-476F-939E-42C1538A5EB4}" type="presParOf" srcId="{2863D6EB-97C7-40AD-94C1-BCC4C3CFD89B}" destId="{AA231B50-990A-4240-862C-9D42E2EEBB78}" srcOrd="0" destOrd="0" presId="urn:microsoft.com/office/officeart/2009/3/layout/StepUpProcess"/>
    <dgm:cxn modelId="{9CFCD22B-D549-4CF2-A1FD-65C68FD319C2}" type="presParOf" srcId="{C06A69A7-87F5-4F27-9B0A-BA6FF791D936}" destId="{D9E74E6B-13FE-46E4-85B3-C19C4E78A577}" srcOrd="2" destOrd="0" presId="urn:microsoft.com/office/officeart/2009/3/layout/StepUpProcess"/>
    <dgm:cxn modelId="{9DDDC063-0816-409B-BE27-168575626FDC}" type="presParOf" srcId="{D9E74E6B-13FE-46E4-85B3-C19C4E78A577}" destId="{483287B5-051B-4B86-BD31-A670DD59D7F6}" srcOrd="0" destOrd="0" presId="urn:microsoft.com/office/officeart/2009/3/layout/StepUpProcess"/>
    <dgm:cxn modelId="{C03B0EF7-55F4-4BF0-9E18-5B32AF60193E}" type="presParOf" srcId="{D9E74E6B-13FE-46E4-85B3-C19C4E78A577}" destId="{4606AEC2-2FEB-40E0-9367-E59E666F4054}" srcOrd="1" destOrd="0" presId="urn:microsoft.com/office/officeart/2009/3/layout/StepUpProcess"/>
    <dgm:cxn modelId="{76327A79-8679-47DE-B63E-C3027E0B8584}" type="presParOf" srcId="{D9E74E6B-13FE-46E4-85B3-C19C4E78A577}" destId="{E3180A07-2E1D-4732-80FD-302FDAFFF250}" srcOrd="2" destOrd="0" presId="urn:microsoft.com/office/officeart/2009/3/layout/StepUpProcess"/>
    <dgm:cxn modelId="{63C56BDD-32FC-4411-8F18-E0FDA2FF0A35}" type="presParOf" srcId="{C06A69A7-87F5-4F27-9B0A-BA6FF791D936}" destId="{17944297-C847-48D0-9823-45C88AB48DFD}" srcOrd="3" destOrd="0" presId="urn:microsoft.com/office/officeart/2009/3/layout/StepUpProcess"/>
    <dgm:cxn modelId="{531CDE4F-B01E-435F-8454-8C706114BCFC}" type="presParOf" srcId="{17944297-C847-48D0-9823-45C88AB48DFD}" destId="{93057679-C70F-4EC9-8D8D-4EFFC6BD24F5}" srcOrd="0" destOrd="0" presId="urn:microsoft.com/office/officeart/2009/3/layout/StepUpProcess"/>
    <dgm:cxn modelId="{D7955216-626B-406A-8DC6-EC86AE7949A5}" type="presParOf" srcId="{C06A69A7-87F5-4F27-9B0A-BA6FF791D936}" destId="{8EFF737B-9976-4E94-AAB9-80EAE7A59834}" srcOrd="4" destOrd="0" presId="urn:microsoft.com/office/officeart/2009/3/layout/StepUpProcess"/>
    <dgm:cxn modelId="{371C7FCE-CBDC-43A2-BFD8-63634643B4D0}" type="presParOf" srcId="{8EFF737B-9976-4E94-AAB9-80EAE7A59834}" destId="{EC7291B2-12F2-4059-B1E6-8C79A5B8FEED}" srcOrd="0" destOrd="0" presId="urn:microsoft.com/office/officeart/2009/3/layout/StepUpProcess"/>
    <dgm:cxn modelId="{4B2D875D-546B-4F8B-9AA7-6DAD03656BC8}" type="presParOf" srcId="{8EFF737B-9976-4E94-AAB9-80EAE7A59834}" destId="{31B26AC5-DD06-461E-803E-CE059AD91CCB}" srcOrd="1" destOrd="0" presId="urn:microsoft.com/office/officeart/2009/3/layout/StepUpProcess"/>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8480E1-0753-4067-8EC1-BD3CDA5A6D6A}">
      <dsp:nvSpPr>
        <dsp:cNvPr id="0" name=""/>
        <dsp:cNvSpPr/>
      </dsp:nvSpPr>
      <dsp:spPr>
        <a:xfrm>
          <a:off x="0" y="52152"/>
          <a:ext cx="5486400" cy="941760"/>
        </a:xfrm>
        <a:prstGeom prst="rightArrow">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DE160AB-969E-400B-82BB-DDA86D8E65AA}">
      <dsp:nvSpPr>
        <dsp:cNvPr id="0" name=""/>
        <dsp:cNvSpPr/>
      </dsp:nvSpPr>
      <dsp:spPr>
        <a:xfrm>
          <a:off x="4335130" y="261516"/>
          <a:ext cx="902791" cy="4708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01600" rIns="0" bIns="101600" numCol="1" spcCol="1270" anchor="ctr" anchorCtr="0">
          <a:noAutofit/>
        </a:bodyPr>
        <a:lstStyle/>
        <a:p>
          <a:pPr marL="0" lvl="0" indent="0" algn="ctr" defTabSz="444500">
            <a:lnSpc>
              <a:spcPct val="90000"/>
            </a:lnSpc>
            <a:spcBef>
              <a:spcPct val="0"/>
            </a:spcBef>
            <a:spcAft>
              <a:spcPct val="35000"/>
            </a:spcAft>
            <a:buNone/>
          </a:pPr>
          <a:r>
            <a:rPr lang="ro-MO" sz="1000" kern="1200">
              <a:latin typeface="Times New Roman" pitchFamily="18" charset="0"/>
              <a:cs typeface="Times New Roman" pitchFamily="18" charset="0"/>
            </a:rPr>
            <a:t>Lipsa răspunsului la terapie</a:t>
          </a:r>
          <a:endParaRPr lang="ru-RU" sz="1000" kern="1200">
            <a:latin typeface="Times New Roman" pitchFamily="18" charset="0"/>
            <a:cs typeface="Times New Roman" pitchFamily="18" charset="0"/>
          </a:endParaRPr>
        </a:p>
      </dsp:txBody>
      <dsp:txXfrm>
        <a:off x="4335130" y="261516"/>
        <a:ext cx="902791" cy="470880"/>
      </dsp:txXfrm>
    </dsp:sp>
    <dsp:sp modelId="{5F232D92-2993-41D6-B242-278E5DA13BD3}">
      <dsp:nvSpPr>
        <dsp:cNvPr id="0" name=""/>
        <dsp:cNvSpPr/>
      </dsp:nvSpPr>
      <dsp:spPr>
        <a:xfrm>
          <a:off x="1525652" y="261516"/>
          <a:ext cx="2628919" cy="4708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01600" rIns="0" bIns="101600" numCol="1" spcCol="1270" anchor="ctr" anchorCtr="0">
          <a:noAutofit/>
        </a:bodyPr>
        <a:lstStyle/>
        <a:p>
          <a:pPr marL="0" lvl="0" indent="0" algn="ctr" defTabSz="444500">
            <a:lnSpc>
              <a:spcPct val="90000"/>
            </a:lnSpc>
            <a:spcBef>
              <a:spcPct val="0"/>
            </a:spcBef>
            <a:spcAft>
              <a:spcPct val="35000"/>
            </a:spcAft>
            <a:buNone/>
          </a:pPr>
          <a:r>
            <a:rPr lang="ro-MO" sz="1000" kern="1200">
              <a:latin typeface="Times New Roman" pitchFamily="18" charset="0"/>
              <a:cs typeface="Times New Roman" pitchFamily="18" charset="0"/>
            </a:rPr>
            <a:t>Durata tratamentului depinde de semne și simptome (zile până la săptămâni)</a:t>
          </a:r>
          <a:endParaRPr lang="ru-RU" sz="1000" kern="1200">
            <a:latin typeface="Times New Roman" pitchFamily="18" charset="0"/>
            <a:cs typeface="Times New Roman" pitchFamily="18" charset="0"/>
          </a:endParaRPr>
        </a:p>
      </dsp:txBody>
      <dsp:txXfrm>
        <a:off x="1525652" y="261516"/>
        <a:ext cx="2628919" cy="470880"/>
      </dsp:txXfrm>
    </dsp:sp>
    <dsp:sp modelId="{814CEC4B-71B5-43A7-81EF-DAB7FE2066CD}">
      <dsp:nvSpPr>
        <dsp:cNvPr id="0" name=""/>
        <dsp:cNvSpPr/>
      </dsp:nvSpPr>
      <dsp:spPr>
        <a:xfrm>
          <a:off x="222608" y="261516"/>
          <a:ext cx="902791" cy="4708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21920" rIns="0" bIns="121920" numCol="1" spcCol="1270" anchor="ctr" anchorCtr="0">
          <a:noAutofit/>
        </a:bodyPr>
        <a:lstStyle/>
        <a:p>
          <a:pPr marL="0" lvl="0" indent="0" algn="ctr" defTabSz="533400">
            <a:lnSpc>
              <a:spcPct val="90000"/>
            </a:lnSpc>
            <a:spcBef>
              <a:spcPct val="0"/>
            </a:spcBef>
            <a:spcAft>
              <a:spcPct val="35000"/>
            </a:spcAft>
            <a:buNone/>
          </a:pPr>
          <a:r>
            <a:rPr lang="ro-MO" sz="1200" kern="1200">
              <a:latin typeface="Times New Roman" pitchFamily="18" charset="0"/>
              <a:cs typeface="Times New Roman" pitchFamily="18" charset="0"/>
            </a:rPr>
            <a:t>Acut</a:t>
          </a:r>
          <a:endParaRPr lang="ru-RU" sz="1000" kern="1200">
            <a:latin typeface="Times New Roman" pitchFamily="18" charset="0"/>
            <a:cs typeface="Times New Roman" pitchFamily="18" charset="0"/>
          </a:endParaRPr>
        </a:p>
      </dsp:txBody>
      <dsp:txXfrm>
        <a:off x="222608" y="261516"/>
        <a:ext cx="902791" cy="47088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013915-0B13-4AF7-B1D5-EE9B613175F8}">
      <dsp:nvSpPr>
        <dsp:cNvPr id="0" name=""/>
        <dsp:cNvSpPr/>
      </dsp:nvSpPr>
      <dsp:spPr>
        <a:xfrm rot="5400000">
          <a:off x="1053117" y="427632"/>
          <a:ext cx="656532" cy="1092455"/>
        </a:xfrm>
        <a:prstGeom prst="corner">
          <a:avLst>
            <a:gd name="adj1" fmla="val 16120"/>
            <a:gd name="adj2" fmla="val 1611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7E5A901-6697-47D3-97AF-E03DB0758870}">
      <dsp:nvSpPr>
        <dsp:cNvPr id="0" name=""/>
        <dsp:cNvSpPr/>
      </dsp:nvSpPr>
      <dsp:spPr>
        <a:xfrm>
          <a:off x="943526" y="754040"/>
          <a:ext cx="986274" cy="86452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ro-RO" sz="900" b="1" kern="1200">
              <a:latin typeface="Times New Roman" pitchFamily="18" charset="0"/>
              <a:cs typeface="Times New Roman" pitchFamily="18" charset="0"/>
            </a:rPr>
            <a:t>La treapta I</a:t>
          </a:r>
          <a:r>
            <a:rPr lang="ro-RO" sz="900" kern="1200">
              <a:latin typeface="Times New Roman" pitchFamily="18" charset="0"/>
              <a:cs typeface="Times New Roman" pitchFamily="18" charset="0"/>
            </a:rPr>
            <a:t> -</a:t>
          </a:r>
        </a:p>
        <a:p>
          <a:pPr marL="0" lvl="0" indent="0" algn="l" defTabSz="400050">
            <a:lnSpc>
              <a:spcPct val="90000"/>
            </a:lnSpc>
            <a:spcBef>
              <a:spcPct val="0"/>
            </a:spcBef>
            <a:spcAft>
              <a:spcPct val="35000"/>
            </a:spcAft>
            <a:buNone/>
          </a:pPr>
          <a:r>
            <a:rPr lang="ro-RO" sz="900" kern="1200">
              <a:latin typeface="Times New Roman" pitchFamily="18" charset="0"/>
              <a:cs typeface="Times New Roman" pitchFamily="18" charset="0"/>
            </a:rPr>
            <a:t>H-antihistaminice II nosedative </a:t>
          </a:r>
          <a:endParaRPr lang="en-US" sz="900" kern="1200">
            <a:solidFill>
              <a:srgbClr val="FF0000"/>
            </a:solidFill>
            <a:latin typeface="Times New Roman" pitchFamily="18" charset="0"/>
            <a:cs typeface="Times New Roman" pitchFamily="18" charset="0"/>
          </a:endParaRPr>
        </a:p>
      </dsp:txBody>
      <dsp:txXfrm>
        <a:off x="943526" y="754040"/>
        <a:ext cx="986274" cy="864527"/>
      </dsp:txXfrm>
    </dsp:sp>
    <dsp:sp modelId="{F7053BE5-C6FA-4EB1-9AE8-49A9337F393F}">
      <dsp:nvSpPr>
        <dsp:cNvPr id="0" name=""/>
        <dsp:cNvSpPr/>
      </dsp:nvSpPr>
      <dsp:spPr>
        <a:xfrm>
          <a:off x="1699921" y="315665"/>
          <a:ext cx="273670" cy="249166"/>
        </a:xfrm>
        <a:prstGeom prst="triangle">
          <a:avLst>
            <a:gd name="adj" fmla="val 10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83287B5-051B-4B86-BD31-A670DD59D7F6}">
      <dsp:nvSpPr>
        <dsp:cNvPr id="0" name=""/>
        <dsp:cNvSpPr/>
      </dsp:nvSpPr>
      <dsp:spPr>
        <a:xfrm rot="5400000">
          <a:off x="2304301" y="97323"/>
          <a:ext cx="656532" cy="1092455"/>
        </a:xfrm>
        <a:prstGeom prst="corner">
          <a:avLst>
            <a:gd name="adj1" fmla="val 16120"/>
            <a:gd name="adj2" fmla="val 1611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06AEC2-2FEB-40E0-9367-E59E666F4054}">
      <dsp:nvSpPr>
        <dsp:cNvPr id="0" name=""/>
        <dsp:cNvSpPr/>
      </dsp:nvSpPr>
      <dsp:spPr>
        <a:xfrm>
          <a:off x="2194710" y="423731"/>
          <a:ext cx="986274" cy="86452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ro-RO" sz="900" b="1" kern="1200">
              <a:latin typeface="Times New Roman" pitchFamily="18" charset="0"/>
              <a:cs typeface="Times New Roman" pitchFamily="18" charset="0"/>
            </a:rPr>
            <a:t>La treapta II</a:t>
          </a:r>
          <a:r>
            <a:rPr lang="ro-RO" sz="900" kern="1200">
              <a:latin typeface="Times New Roman" pitchFamily="18" charset="0"/>
              <a:cs typeface="Times New Roman" pitchFamily="18" charset="0"/>
            </a:rPr>
            <a:t>- Creşterea dozei </a:t>
          </a:r>
        </a:p>
        <a:p>
          <a:pPr marL="0" lvl="0" indent="0" algn="l" defTabSz="400050">
            <a:lnSpc>
              <a:spcPct val="90000"/>
            </a:lnSpc>
            <a:spcBef>
              <a:spcPct val="0"/>
            </a:spcBef>
            <a:spcAft>
              <a:spcPct val="35000"/>
            </a:spcAft>
            <a:buNone/>
          </a:pPr>
          <a:r>
            <a:rPr lang="ro-RO" sz="900" kern="1200">
              <a:latin typeface="Times New Roman" pitchFamily="18" charset="0"/>
              <a:cs typeface="Times New Roman" pitchFamily="18" charset="0"/>
            </a:rPr>
            <a:t>H antihistaminice II nonsedative până la 2-4 ori</a:t>
          </a:r>
          <a:endParaRPr lang="en-US" sz="900" kern="1200">
            <a:latin typeface="Times New Roman" pitchFamily="18" charset="0"/>
            <a:cs typeface="Times New Roman" pitchFamily="18" charset="0"/>
          </a:endParaRPr>
        </a:p>
      </dsp:txBody>
      <dsp:txXfrm>
        <a:off x="2194710" y="423731"/>
        <a:ext cx="986274" cy="864527"/>
      </dsp:txXfrm>
    </dsp:sp>
    <dsp:sp modelId="{E3180A07-2E1D-4732-80FD-302FDAFFF250}">
      <dsp:nvSpPr>
        <dsp:cNvPr id="0" name=""/>
        <dsp:cNvSpPr/>
      </dsp:nvSpPr>
      <dsp:spPr>
        <a:xfrm>
          <a:off x="2905842" y="1062"/>
          <a:ext cx="364195" cy="217754"/>
        </a:xfrm>
        <a:prstGeom prst="triangle">
          <a:avLst>
            <a:gd name="adj" fmla="val 10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C7291B2-12F2-4059-B1E6-8C79A5B8FEED}">
      <dsp:nvSpPr>
        <dsp:cNvPr id="0" name=""/>
        <dsp:cNvSpPr/>
      </dsp:nvSpPr>
      <dsp:spPr>
        <a:xfrm rot="5400000">
          <a:off x="3555485" y="-217280"/>
          <a:ext cx="656532" cy="1092455"/>
        </a:xfrm>
        <a:prstGeom prst="corner">
          <a:avLst>
            <a:gd name="adj1" fmla="val 16120"/>
            <a:gd name="adj2" fmla="val 1611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1B26AC5-DD06-461E-803E-CE059AD91CCB}">
      <dsp:nvSpPr>
        <dsp:cNvPr id="0" name=""/>
        <dsp:cNvSpPr/>
      </dsp:nvSpPr>
      <dsp:spPr>
        <a:xfrm>
          <a:off x="3445893" y="109128"/>
          <a:ext cx="986274" cy="86452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ro-RO" sz="900" b="1" kern="1200">
              <a:latin typeface="Times New Roman" pitchFamily="18" charset="0"/>
              <a:cs typeface="Times New Roman" pitchFamily="18" charset="0"/>
            </a:rPr>
            <a:t>La treapta III</a:t>
          </a:r>
        </a:p>
        <a:p>
          <a:pPr marL="0" lvl="0" indent="0" algn="l" defTabSz="400050">
            <a:lnSpc>
              <a:spcPct val="90000"/>
            </a:lnSpc>
            <a:spcBef>
              <a:spcPct val="0"/>
            </a:spcBef>
            <a:spcAft>
              <a:spcPct val="35000"/>
            </a:spcAft>
            <a:buNone/>
          </a:pPr>
          <a:r>
            <a:rPr lang="ro-RO" sz="900" kern="1200">
              <a:latin typeface="Times New Roman" pitchFamily="18" charset="0"/>
              <a:cs typeface="Times New Roman" pitchFamily="18" charset="0"/>
            </a:rPr>
            <a:t>De </a:t>
          </a:r>
          <a:r>
            <a:rPr lang="ro-RO" sz="900" kern="1200">
              <a:solidFill>
                <a:sysClr val="windowText" lastClr="000000"/>
              </a:solidFill>
              <a:latin typeface="Times New Roman" pitchFamily="18" charset="0"/>
              <a:cs typeface="Times New Roman" pitchFamily="18" charset="0"/>
            </a:rPr>
            <a:t>adăugat  M</a:t>
          </a:r>
          <a:r>
            <a:rPr lang="en-US" sz="900" kern="1200">
              <a:solidFill>
                <a:sysClr val="windowText" lastClr="000000"/>
              </a:solidFill>
              <a:latin typeface="Times New Roman" pitchFamily="18" charset="0"/>
              <a:cs typeface="Times New Roman" pitchFamily="18" charset="0"/>
            </a:rPr>
            <a:t>ontelu</a:t>
          </a:r>
          <a:r>
            <a:rPr lang="x-none" sz="900" kern="1200">
              <a:solidFill>
                <a:sysClr val="windowText" lastClr="000000"/>
              </a:solidFill>
              <a:latin typeface="Times New Roman" pitchFamily="18" charset="0"/>
              <a:cs typeface="Times New Roman" pitchFamily="18" charset="0"/>
            </a:rPr>
            <a:t>k</a:t>
          </a:r>
          <a:r>
            <a:rPr lang="en-US" sz="900" kern="1200">
              <a:solidFill>
                <a:sysClr val="windowText" lastClr="000000"/>
              </a:solidFill>
              <a:latin typeface="Times New Roman" pitchFamily="18" charset="0"/>
              <a:cs typeface="Times New Roman" pitchFamily="18" charset="0"/>
            </a:rPr>
            <a:t>ast</a:t>
          </a:r>
          <a:r>
            <a:rPr lang="ro-MO" sz="900" kern="1200">
              <a:solidFill>
                <a:sysClr val="windowText" lastClr="000000"/>
              </a:solidFill>
              <a:latin typeface="Times New Roman" pitchFamily="18" charset="0"/>
              <a:cs typeface="Times New Roman" pitchFamily="18" charset="0"/>
            </a:rPr>
            <a:t>um</a:t>
          </a:r>
          <a:r>
            <a:rPr lang="ro-RO" sz="900" kern="1200">
              <a:solidFill>
                <a:sysClr val="windowText" lastClr="000000"/>
              </a:solidFill>
              <a:latin typeface="Times New Roman" pitchFamily="18" charset="0"/>
              <a:cs typeface="Times New Roman" pitchFamily="18" charset="0"/>
            </a:rPr>
            <a:t> sau O</a:t>
          </a:r>
          <a:r>
            <a:rPr lang="en-US" sz="900" kern="1200">
              <a:solidFill>
                <a:sysClr val="windowText" lastClr="000000"/>
              </a:solidFill>
              <a:latin typeface="Times New Roman" pitchFamily="18" charset="0"/>
              <a:cs typeface="Times New Roman" pitchFamily="18" charset="0"/>
            </a:rPr>
            <a:t>mali</a:t>
          </a:r>
          <a:r>
            <a:rPr lang="ro-MO" sz="900" kern="1200">
              <a:solidFill>
                <a:sysClr val="windowText" lastClr="000000"/>
              </a:solidFill>
              <a:latin typeface="Times New Roman" pitchFamily="18" charset="0"/>
              <a:cs typeface="Times New Roman" pitchFamily="18" charset="0"/>
            </a:rPr>
            <a:t>z</a:t>
          </a:r>
          <a:r>
            <a:rPr lang="ro-RO" sz="900" kern="1200">
              <a:solidFill>
                <a:sysClr val="windowText" lastClr="000000"/>
              </a:solidFill>
              <a:latin typeface="Times New Roman" pitchFamily="18" charset="0"/>
              <a:cs typeface="Times New Roman" pitchFamily="18" charset="0"/>
            </a:rPr>
            <a:t>umabum sau Cyclosporinum </a:t>
          </a:r>
          <a:r>
            <a:rPr lang="ro-RO" sz="900" kern="1200">
              <a:latin typeface="Times New Roman" pitchFamily="18" charset="0"/>
              <a:cs typeface="Times New Roman" pitchFamily="18" charset="0"/>
            </a:rPr>
            <a:t>A</a:t>
          </a:r>
          <a:endParaRPr lang="en-US" sz="900" kern="1200">
            <a:latin typeface="Times New Roman" pitchFamily="18" charset="0"/>
            <a:cs typeface="Times New Roman" pitchFamily="18" charset="0"/>
          </a:endParaRPr>
        </a:p>
      </dsp:txBody>
      <dsp:txXfrm>
        <a:off x="3445893" y="109128"/>
        <a:ext cx="986274" cy="864527"/>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layout2.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09F99-2E22-46F3-9860-501E18A83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855</TotalTime>
  <Pages>24</Pages>
  <Words>7980</Words>
  <Characters>46288</Characters>
  <Application>Microsoft Office Word</Application>
  <DocSecurity>0</DocSecurity>
  <Lines>385</Lines>
  <Paragraphs>108</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home</Company>
  <LinksUpToDate>false</LinksUpToDate>
  <CharactersWithSpaces>54160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Palega</dc:creator>
  <cp:lastModifiedBy>Direcția Managementului Calității Serviciilor de Sănătate</cp:lastModifiedBy>
  <cp:revision>268</cp:revision>
  <cp:lastPrinted>2025-06-03T08:03:00Z</cp:lastPrinted>
  <dcterms:created xsi:type="dcterms:W3CDTF">2024-11-13T17:38:00Z</dcterms:created>
  <dcterms:modified xsi:type="dcterms:W3CDTF">2025-06-03T08:05:00Z</dcterms:modified>
</cp:coreProperties>
</file>